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1.xml" ContentType="application/vnd.openxmlformats-officedocument.wordprocessingml.header+xml"/>
  <Override PartName="/word/footer16.xml" ContentType="application/vnd.openxmlformats-officedocument.wordprocessingml.footer+xml"/>
  <Override PartName="/word/header32.xml" ContentType="application/vnd.openxmlformats-officedocument.wordprocessingml.header+xml"/>
  <Override PartName="/word/footer17.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5.xml" ContentType="application/vnd.openxmlformats-officedocument.wordprocessingml.header+xml"/>
  <Override PartName="/word/footer20.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41.xml" ContentType="application/vnd.openxmlformats-officedocument.wordprocessingml.header+xml"/>
  <Override PartName="/word/footer2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44.xml" ContentType="application/vnd.openxmlformats-officedocument.wordprocessingml.header+xml"/>
  <Override PartName="/word/footer2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5713C" w14:textId="21C5C587" w:rsidR="00622E26" w:rsidRPr="004F174F" w:rsidRDefault="0059053A" w:rsidP="00855A28">
      <w:pPr>
        <w:pStyle w:val="Title"/>
        <w:rPr>
          <w:rFonts w:ascii="Segoe UI Symbol" w:hAnsi="Segoe UI Symbol"/>
          <w:iCs/>
          <w:sz w:val="28"/>
          <w:szCs w:val="28"/>
        </w:rPr>
      </w:pPr>
      <w:bookmarkStart w:id="0" w:name="_GoBack"/>
      <w:bookmarkEnd w:id="0"/>
      <w:r>
        <w:rPr>
          <w:b w:val="0"/>
          <w:noProof/>
        </w:rPr>
        <w:drawing>
          <wp:inline distT="0" distB="0" distL="0" distR="0" wp14:anchorId="717539E3" wp14:editId="746956D7">
            <wp:extent cx="1813560" cy="1813560"/>
            <wp:effectExtent l="0" t="0" r="0" b="0"/>
            <wp:docPr id="8" name="Picture 8" descr="Coat of arms of Som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at of arms of Somalia"/>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813560" cy="1813560"/>
                    </a:xfrm>
                    <a:prstGeom prst="rect">
                      <a:avLst/>
                    </a:prstGeom>
                    <a:noFill/>
                    <a:ln>
                      <a:noFill/>
                    </a:ln>
                  </pic:spPr>
                </pic:pic>
              </a:graphicData>
            </a:graphic>
          </wp:inline>
        </w:drawing>
      </w:r>
      <w:r>
        <w:rPr>
          <w:noProof/>
        </w:rPr>
        <w:t xml:space="preserve">   </w:t>
      </w:r>
      <w:r w:rsidR="00C46ABF">
        <w:rPr>
          <w:noProof/>
        </w:rPr>
        <w:t xml:space="preserve">  </w:t>
      </w:r>
      <w:r>
        <w:rPr>
          <w:b w:val="0"/>
          <w:noProof/>
        </w:rPr>
        <w:drawing>
          <wp:inline distT="0" distB="0" distL="0" distR="0" wp14:anchorId="393AA297" wp14:editId="01E5C481">
            <wp:extent cx="1653540" cy="1653540"/>
            <wp:effectExtent l="0" t="0" r="3810" b="3810"/>
            <wp:docPr id="7" name="Picture 7" descr="Profil de African Development Bank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fil de African Development Bank Group"/>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inline>
        </w:drawing>
      </w:r>
    </w:p>
    <w:p w14:paraId="57C611E4" w14:textId="77777777" w:rsidR="00622E26" w:rsidRPr="00855A28" w:rsidRDefault="00622E26" w:rsidP="00622E26">
      <w:pPr>
        <w:pStyle w:val="Title"/>
        <w:rPr>
          <w:rFonts w:asciiTheme="minorHAnsi" w:hAnsiTheme="minorHAnsi" w:cstheme="minorHAnsi"/>
          <w:iCs/>
          <w:sz w:val="24"/>
          <w:szCs w:val="24"/>
        </w:rPr>
      </w:pPr>
      <w:r w:rsidRPr="00855A28">
        <w:rPr>
          <w:rFonts w:asciiTheme="minorHAnsi" w:hAnsiTheme="minorHAnsi" w:cstheme="minorHAnsi"/>
          <w:iCs/>
          <w:sz w:val="24"/>
          <w:szCs w:val="24"/>
        </w:rPr>
        <w:t>THE FEDERAL REPUBLIC OF SOMALI</w:t>
      </w:r>
    </w:p>
    <w:p w14:paraId="64A944D9" w14:textId="77777777" w:rsidR="00622E26" w:rsidRDefault="00622E26" w:rsidP="00622E26">
      <w:pPr>
        <w:pStyle w:val="Title"/>
        <w:rPr>
          <w:rFonts w:asciiTheme="minorHAnsi" w:hAnsiTheme="minorHAnsi" w:cstheme="minorHAnsi"/>
          <w:iCs/>
          <w:sz w:val="24"/>
          <w:szCs w:val="24"/>
        </w:rPr>
      </w:pPr>
      <w:r w:rsidRPr="00855A28">
        <w:rPr>
          <w:rFonts w:asciiTheme="minorHAnsi" w:hAnsiTheme="minorHAnsi" w:cstheme="minorHAnsi"/>
          <w:iCs/>
          <w:sz w:val="24"/>
          <w:szCs w:val="24"/>
        </w:rPr>
        <w:t>MINISTRY OF ENERGY AND WATER RESOURCES</w:t>
      </w:r>
    </w:p>
    <w:p w14:paraId="55BBD27E" w14:textId="77777777" w:rsidR="004828F8" w:rsidRPr="00855A28" w:rsidRDefault="004828F8" w:rsidP="00622E26">
      <w:pPr>
        <w:pStyle w:val="Title"/>
        <w:rPr>
          <w:rFonts w:asciiTheme="minorHAnsi" w:hAnsiTheme="minorHAnsi" w:cstheme="minorHAnsi"/>
          <w:iCs/>
          <w:sz w:val="24"/>
          <w:szCs w:val="24"/>
        </w:rPr>
      </w:pPr>
    </w:p>
    <w:p w14:paraId="4CC31DAF" w14:textId="77777777" w:rsidR="00622E26" w:rsidRPr="00855A28" w:rsidRDefault="00622E26" w:rsidP="00622E26">
      <w:pPr>
        <w:pStyle w:val="Title"/>
        <w:spacing w:before="240"/>
        <w:rPr>
          <w:rFonts w:asciiTheme="minorHAnsi" w:hAnsiTheme="minorHAnsi" w:cstheme="minorHAnsi"/>
          <w:b w:val="0"/>
          <w:sz w:val="24"/>
          <w:szCs w:val="24"/>
        </w:rPr>
      </w:pPr>
      <w:r w:rsidRPr="00855A28">
        <w:rPr>
          <w:rFonts w:asciiTheme="minorHAnsi" w:hAnsiTheme="minorHAnsi" w:cstheme="minorHAnsi"/>
          <w:iCs/>
          <w:sz w:val="24"/>
          <w:szCs w:val="24"/>
        </w:rPr>
        <w:t>Standard</w:t>
      </w:r>
      <w:r w:rsidRPr="00855A28">
        <w:rPr>
          <w:rFonts w:asciiTheme="minorHAnsi" w:hAnsiTheme="minorHAnsi" w:cstheme="minorHAnsi"/>
          <w:sz w:val="24"/>
          <w:szCs w:val="24"/>
        </w:rPr>
        <w:t xml:space="preserve"> Bidding Document</w:t>
      </w:r>
    </w:p>
    <w:p w14:paraId="7456AF24" w14:textId="77777777" w:rsidR="00622E26" w:rsidRDefault="00622E26" w:rsidP="00622E26">
      <w:pPr>
        <w:spacing w:after="0"/>
        <w:jc w:val="center"/>
        <w:rPr>
          <w:rFonts w:asciiTheme="minorHAnsi" w:hAnsiTheme="minorHAnsi" w:cstheme="minorHAnsi"/>
          <w:b/>
          <w:color w:val="000000" w:themeColor="text1"/>
          <w:szCs w:val="24"/>
        </w:rPr>
      </w:pPr>
      <w:r w:rsidRPr="00855A28">
        <w:rPr>
          <w:rFonts w:asciiTheme="minorHAnsi" w:hAnsiTheme="minorHAnsi" w:cstheme="minorHAnsi"/>
          <w:b/>
          <w:color w:val="000000" w:themeColor="text1"/>
          <w:szCs w:val="24"/>
        </w:rPr>
        <w:t xml:space="preserve">Plant </w:t>
      </w:r>
    </w:p>
    <w:p w14:paraId="21870BE9" w14:textId="77777777" w:rsidR="004828F8" w:rsidRPr="00855A28" w:rsidRDefault="004828F8" w:rsidP="00622E26">
      <w:pPr>
        <w:spacing w:after="0"/>
        <w:jc w:val="center"/>
        <w:rPr>
          <w:rFonts w:asciiTheme="minorHAnsi" w:hAnsiTheme="minorHAnsi" w:cstheme="minorHAnsi"/>
          <w:b/>
          <w:color w:val="000000" w:themeColor="text1"/>
          <w:szCs w:val="24"/>
        </w:rPr>
      </w:pPr>
    </w:p>
    <w:p w14:paraId="3C89FFD9" w14:textId="1186A7BA" w:rsidR="00622E26" w:rsidRPr="00855A28" w:rsidRDefault="00622E26" w:rsidP="00622E26">
      <w:pPr>
        <w:spacing w:after="0"/>
        <w:jc w:val="center"/>
        <w:rPr>
          <w:rFonts w:asciiTheme="minorHAnsi" w:hAnsiTheme="minorHAnsi" w:cstheme="minorHAnsi"/>
          <w:b/>
          <w:color w:val="000000" w:themeColor="text1"/>
          <w:szCs w:val="24"/>
        </w:rPr>
      </w:pPr>
      <w:r w:rsidRPr="00855A28">
        <w:rPr>
          <w:rFonts w:asciiTheme="minorHAnsi" w:hAnsiTheme="minorHAnsi" w:cstheme="minorHAnsi"/>
          <w:b/>
          <w:color w:val="000000" w:themeColor="text1"/>
          <w:szCs w:val="24"/>
        </w:rPr>
        <w:t>Design, Supply</w:t>
      </w:r>
      <w:r w:rsidR="004764AA">
        <w:rPr>
          <w:rFonts w:asciiTheme="minorHAnsi" w:hAnsiTheme="minorHAnsi" w:cstheme="minorHAnsi"/>
          <w:b/>
          <w:color w:val="000000" w:themeColor="text1"/>
          <w:szCs w:val="24"/>
        </w:rPr>
        <w:t xml:space="preserve"> </w:t>
      </w:r>
      <w:r w:rsidRPr="00855A28">
        <w:rPr>
          <w:rFonts w:asciiTheme="minorHAnsi" w:hAnsiTheme="minorHAnsi" w:cstheme="minorHAnsi"/>
          <w:b/>
          <w:color w:val="000000" w:themeColor="text1"/>
          <w:szCs w:val="24"/>
        </w:rPr>
        <w:t>&amp; Installation</w:t>
      </w:r>
    </w:p>
    <w:p w14:paraId="152906C5" w14:textId="77777777" w:rsidR="00622E26" w:rsidRPr="00855A28" w:rsidRDefault="00622E26" w:rsidP="00622E26">
      <w:pPr>
        <w:spacing w:after="0"/>
        <w:jc w:val="center"/>
        <w:rPr>
          <w:rFonts w:asciiTheme="minorHAnsi" w:hAnsiTheme="minorHAnsi" w:cstheme="minorHAnsi"/>
          <w:b/>
          <w:szCs w:val="24"/>
        </w:rPr>
      </w:pPr>
      <w:r w:rsidRPr="00855A28">
        <w:rPr>
          <w:rFonts w:asciiTheme="minorHAnsi" w:hAnsiTheme="minorHAnsi" w:cstheme="minorHAnsi"/>
          <w:b/>
          <w:szCs w:val="24"/>
        </w:rPr>
        <w:t>(Without Prequalification)</w:t>
      </w:r>
    </w:p>
    <w:p w14:paraId="61F56C5C" w14:textId="77777777" w:rsidR="00622E26" w:rsidRDefault="00622E26" w:rsidP="00622E26">
      <w:pPr>
        <w:spacing w:after="0"/>
        <w:jc w:val="center"/>
        <w:rPr>
          <w:rFonts w:asciiTheme="minorHAnsi" w:hAnsiTheme="minorHAnsi" w:cstheme="minorHAnsi"/>
          <w:b/>
          <w:szCs w:val="24"/>
        </w:rPr>
      </w:pPr>
    </w:p>
    <w:p w14:paraId="54E09ED8" w14:textId="77777777" w:rsidR="004828F8" w:rsidRPr="00855A28" w:rsidRDefault="004828F8" w:rsidP="00622E26">
      <w:pPr>
        <w:spacing w:after="0"/>
        <w:jc w:val="center"/>
        <w:rPr>
          <w:rFonts w:asciiTheme="minorHAnsi" w:hAnsiTheme="minorHAnsi" w:cstheme="minorHAnsi"/>
          <w:b/>
          <w:szCs w:val="24"/>
        </w:rPr>
      </w:pPr>
    </w:p>
    <w:p w14:paraId="1F4AF97D" w14:textId="77777777" w:rsidR="00622E26" w:rsidRDefault="00622E26" w:rsidP="00622E26">
      <w:pPr>
        <w:jc w:val="center"/>
        <w:rPr>
          <w:rFonts w:asciiTheme="minorHAnsi" w:hAnsiTheme="minorHAnsi" w:cstheme="minorHAnsi"/>
          <w:b/>
          <w:szCs w:val="24"/>
        </w:rPr>
      </w:pPr>
      <w:r w:rsidRPr="00855A28">
        <w:rPr>
          <w:rFonts w:asciiTheme="minorHAnsi" w:hAnsiTheme="minorHAnsi" w:cstheme="minorHAnsi"/>
          <w:b/>
          <w:szCs w:val="24"/>
        </w:rPr>
        <w:t xml:space="preserve">Procurement of </w:t>
      </w:r>
    </w:p>
    <w:p w14:paraId="483A9CF5" w14:textId="77777777" w:rsidR="004828F8" w:rsidRPr="00855A28" w:rsidRDefault="004828F8" w:rsidP="00622E26">
      <w:pPr>
        <w:jc w:val="center"/>
        <w:rPr>
          <w:rFonts w:asciiTheme="minorHAnsi" w:hAnsiTheme="minorHAnsi" w:cstheme="minorHAnsi"/>
          <w:b/>
          <w:szCs w:val="24"/>
        </w:rPr>
      </w:pPr>
    </w:p>
    <w:p w14:paraId="1A51F1C0" w14:textId="58D67151" w:rsidR="00622E26" w:rsidRDefault="00E67E10" w:rsidP="00622E26">
      <w:pPr>
        <w:jc w:val="center"/>
        <w:rPr>
          <w:rFonts w:asciiTheme="minorHAnsi" w:hAnsiTheme="minorHAnsi" w:cstheme="minorHAnsi"/>
          <w:bCs/>
          <w:i/>
          <w:iCs/>
          <w:szCs w:val="24"/>
        </w:rPr>
      </w:pPr>
      <w:r w:rsidRPr="00855A28">
        <w:rPr>
          <w:rFonts w:asciiTheme="minorHAnsi" w:hAnsiTheme="minorHAnsi" w:cstheme="minorHAnsi"/>
          <w:bCs/>
          <w:i/>
          <w:iCs/>
          <w:szCs w:val="24"/>
        </w:rPr>
        <w:t>Design, supply, Installation of 500KW Solar PV mini-grid with associated 1000kwhr BESS and step-up transformer,</w:t>
      </w:r>
      <w:r w:rsidR="00622E26" w:rsidRPr="00855A28">
        <w:rPr>
          <w:rFonts w:asciiTheme="minorHAnsi" w:hAnsiTheme="minorHAnsi" w:cstheme="minorHAnsi"/>
          <w:bCs/>
          <w:i/>
          <w:iCs/>
          <w:szCs w:val="24"/>
        </w:rPr>
        <w:t xml:space="preserve"> </w:t>
      </w:r>
      <w:r w:rsidR="00130F11" w:rsidRPr="00855A28">
        <w:rPr>
          <w:rFonts w:asciiTheme="minorHAnsi" w:hAnsiTheme="minorHAnsi" w:cstheme="minorHAnsi"/>
          <w:bCs/>
          <w:i/>
          <w:iCs/>
          <w:szCs w:val="24"/>
        </w:rPr>
        <w:t xml:space="preserve">Construction of 4.07km 11kV MV and 5.0km of 0.4kV &amp; 0.24kV LV distribution network lines, installation of 2No. 100KVA and 4No. 50KVA 11kV/0.4kV distribution transformers, Customer connection to </w:t>
      </w:r>
      <w:r w:rsidR="000154A6">
        <w:rPr>
          <w:rFonts w:asciiTheme="minorHAnsi" w:hAnsiTheme="minorHAnsi" w:cstheme="minorHAnsi"/>
          <w:bCs/>
          <w:i/>
          <w:iCs/>
          <w:szCs w:val="24"/>
        </w:rPr>
        <w:t>800</w:t>
      </w:r>
      <w:r w:rsidR="00130F11" w:rsidRPr="00855A28">
        <w:rPr>
          <w:rFonts w:asciiTheme="minorHAnsi" w:hAnsiTheme="minorHAnsi" w:cstheme="minorHAnsi"/>
          <w:bCs/>
          <w:i/>
          <w:iCs/>
          <w:szCs w:val="24"/>
        </w:rPr>
        <w:t xml:space="preserve"> No. customers, Metering and Commissioning</w:t>
      </w:r>
      <w:r w:rsidR="00AD5C20" w:rsidRPr="00855A28">
        <w:rPr>
          <w:rFonts w:asciiTheme="minorHAnsi" w:hAnsiTheme="minorHAnsi" w:cstheme="minorHAnsi"/>
          <w:bCs/>
          <w:i/>
          <w:iCs/>
          <w:szCs w:val="24"/>
        </w:rPr>
        <w:t>.</w:t>
      </w:r>
      <w:r w:rsidR="00622E26" w:rsidRPr="00855A28">
        <w:rPr>
          <w:rFonts w:asciiTheme="minorHAnsi" w:hAnsiTheme="minorHAnsi" w:cstheme="minorHAnsi"/>
          <w:bCs/>
          <w:i/>
          <w:iCs/>
          <w:szCs w:val="24"/>
        </w:rPr>
        <w:t xml:space="preserve"> | </w:t>
      </w:r>
      <w:r w:rsidRPr="00855A28">
        <w:rPr>
          <w:rFonts w:asciiTheme="minorHAnsi" w:hAnsiTheme="minorHAnsi" w:cstheme="minorHAnsi"/>
          <w:bCs/>
          <w:i/>
          <w:iCs/>
          <w:szCs w:val="24"/>
        </w:rPr>
        <w:t>Lot 3: Hirshabelle (Jowhar)</w:t>
      </w:r>
      <w:r w:rsidR="00622E26" w:rsidRPr="00855A28">
        <w:rPr>
          <w:rFonts w:asciiTheme="minorHAnsi" w:hAnsiTheme="minorHAnsi" w:cstheme="minorHAnsi"/>
          <w:bCs/>
          <w:i/>
          <w:iCs/>
          <w:szCs w:val="24"/>
        </w:rPr>
        <w:t xml:space="preserve"> </w:t>
      </w:r>
    </w:p>
    <w:p w14:paraId="0BA450B4" w14:textId="77777777" w:rsidR="004828F8" w:rsidRPr="00855A28" w:rsidRDefault="004828F8" w:rsidP="00622E26">
      <w:pPr>
        <w:jc w:val="center"/>
        <w:rPr>
          <w:rFonts w:asciiTheme="minorHAnsi" w:hAnsiTheme="minorHAnsi" w:cstheme="minorHAnsi"/>
          <w:szCs w:val="24"/>
        </w:rPr>
      </w:pPr>
    </w:p>
    <w:p w14:paraId="39B8B9DF" w14:textId="66B516B3" w:rsidR="004828F8" w:rsidRPr="00855A28" w:rsidRDefault="001B49F2">
      <w:pPr>
        <w:spacing w:before="240"/>
        <w:jc w:val="center"/>
        <w:rPr>
          <w:rFonts w:asciiTheme="minorHAnsi" w:hAnsiTheme="minorHAnsi" w:cstheme="minorHAnsi"/>
          <w:b/>
          <w:szCs w:val="24"/>
        </w:rPr>
      </w:pPr>
      <w:r w:rsidRPr="00855A28">
        <w:rPr>
          <w:rFonts w:asciiTheme="minorHAnsi" w:hAnsiTheme="minorHAnsi" w:cstheme="minorHAnsi"/>
          <w:b/>
          <w:szCs w:val="24"/>
        </w:rPr>
        <w:t>Volume 1: Bidding Procedure &amp; Contract Forms</w:t>
      </w:r>
    </w:p>
    <w:p w14:paraId="175E4E0B" w14:textId="77777777" w:rsidR="001B49F2" w:rsidRPr="00855A28" w:rsidRDefault="001B49F2" w:rsidP="00622E26">
      <w:pPr>
        <w:spacing w:before="60" w:after="60"/>
        <w:rPr>
          <w:rFonts w:asciiTheme="minorHAnsi" w:hAnsiTheme="minorHAnsi" w:cstheme="minorHAnsi"/>
          <w:b/>
          <w:color w:val="000000" w:themeColor="text1"/>
          <w:szCs w:val="24"/>
        </w:rPr>
      </w:pPr>
    </w:p>
    <w:p w14:paraId="1B9E96E1" w14:textId="11D0BAE3" w:rsidR="00622E26" w:rsidRPr="00855A28" w:rsidRDefault="00622E26" w:rsidP="00622E26">
      <w:pPr>
        <w:spacing w:before="60" w:after="60"/>
        <w:rPr>
          <w:rFonts w:asciiTheme="minorHAnsi" w:hAnsiTheme="minorHAnsi" w:cstheme="minorHAnsi"/>
          <w:b/>
          <w:szCs w:val="24"/>
        </w:rPr>
      </w:pPr>
      <w:r w:rsidRPr="00855A28">
        <w:rPr>
          <w:rFonts w:asciiTheme="minorHAnsi" w:hAnsiTheme="minorHAnsi" w:cstheme="minorHAnsi"/>
          <w:b/>
          <w:szCs w:val="24"/>
        </w:rPr>
        <w:t>Reference OCBI-IFB No:</w:t>
      </w:r>
      <w:r w:rsidRPr="00855A28">
        <w:rPr>
          <w:rFonts w:asciiTheme="minorHAnsi" w:hAnsiTheme="minorHAnsi" w:cstheme="minorHAnsi"/>
          <w:b/>
          <w:szCs w:val="24"/>
        </w:rPr>
        <w:tab/>
      </w:r>
      <w:r w:rsidR="00DB4F73" w:rsidRPr="001D47D7">
        <w:rPr>
          <w:rFonts w:asciiTheme="minorHAnsi" w:hAnsiTheme="minorHAnsi" w:cstheme="minorHAnsi"/>
          <w:b/>
          <w:bCs/>
          <w:szCs w:val="24"/>
        </w:rPr>
        <w:t>SO-MOEWR-HAREACT-003-IFB</w:t>
      </w:r>
    </w:p>
    <w:p w14:paraId="2E0EFC8C" w14:textId="77777777" w:rsidR="00622E26" w:rsidRPr="00855A28" w:rsidRDefault="00622E26" w:rsidP="00622E26">
      <w:pPr>
        <w:spacing w:before="60" w:after="60"/>
        <w:ind w:left="2835" w:hanging="2835"/>
        <w:rPr>
          <w:rFonts w:asciiTheme="minorHAnsi" w:hAnsiTheme="minorHAnsi" w:cstheme="minorHAnsi"/>
          <w:szCs w:val="24"/>
        </w:rPr>
      </w:pPr>
      <w:r w:rsidRPr="00855A28">
        <w:rPr>
          <w:rFonts w:asciiTheme="minorHAnsi" w:hAnsiTheme="minorHAnsi" w:cstheme="minorHAnsi"/>
          <w:b/>
          <w:szCs w:val="24"/>
        </w:rPr>
        <w:t>Project:</w:t>
      </w:r>
      <w:r w:rsidRPr="00855A28">
        <w:rPr>
          <w:rFonts w:asciiTheme="minorHAnsi" w:hAnsiTheme="minorHAnsi" w:cstheme="minorHAnsi"/>
          <w:b/>
          <w:bCs/>
          <w:szCs w:val="24"/>
        </w:rPr>
        <w:t xml:space="preserve"> </w:t>
      </w:r>
      <w:r w:rsidRPr="00855A28">
        <w:rPr>
          <w:rFonts w:asciiTheme="minorHAnsi" w:hAnsiTheme="minorHAnsi" w:cstheme="minorHAnsi"/>
          <w:b/>
          <w:bCs/>
          <w:szCs w:val="24"/>
        </w:rPr>
        <w:tab/>
      </w:r>
      <w:r w:rsidRPr="00855A28">
        <w:rPr>
          <w:rFonts w:asciiTheme="minorHAnsi" w:hAnsiTheme="minorHAnsi" w:cstheme="minorHAnsi"/>
          <w:b/>
          <w:bCs/>
          <w:szCs w:val="24"/>
        </w:rPr>
        <w:tab/>
      </w:r>
      <w:r w:rsidRPr="00855A28">
        <w:rPr>
          <w:rFonts w:asciiTheme="minorHAnsi" w:hAnsiTheme="minorHAnsi" w:cstheme="minorHAnsi"/>
          <w:szCs w:val="24"/>
        </w:rPr>
        <w:t>Households’ Access to Renewable Energy and Advanced Cooking Technologies Project (HAREACT)</w:t>
      </w:r>
      <w:r w:rsidRPr="00855A28" w:rsidDel="00E9608D">
        <w:rPr>
          <w:rFonts w:asciiTheme="minorHAnsi" w:hAnsiTheme="minorHAnsi" w:cstheme="minorHAnsi"/>
          <w:b/>
          <w:bCs/>
          <w:szCs w:val="24"/>
        </w:rPr>
        <w:t xml:space="preserve"> </w:t>
      </w:r>
    </w:p>
    <w:p w14:paraId="0FFB534A" w14:textId="77777777" w:rsidR="00622E26" w:rsidRPr="00855A28" w:rsidRDefault="00622E26" w:rsidP="00622E26">
      <w:pPr>
        <w:spacing w:before="60" w:after="60"/>
        <w:rPr>
          <w:rFonts w:asciiTheme="minorHAnsi" w:hAnsiTheme="minorHAnsi" w:cstheme="minorHAnsi"/>
          <w:b/>
          <w:szCs w:val="24"/>
        </w:rPr>
      </w:pPr>
      <w:r w:rsidRPr="00855A28">
        <w:rPr>
          <w:rFonts w:asciiTheme="minorHAnsi" w:hAnsiTheme="minorHAnsi" w:cstheme="minorHAnsi"/>
          <w:b/>
          <w:szCs w:val="24"/>
        </w:rPr>
        <w:t xml:space="preserve">Employer: </w:t>
      </w:r>
      <w:r w:rsidRPr="00855A28">
        <w:rPr>
          <w:rFonts w:asciiTheme="minorHAnsi" w:hAnsiTheme="minorHAnsi" w:cstheme="minorHAnsi"/>
          <w:b/>
          <w:szCs w:val="24"/>
        </w:rPr>
        <w:tab/>
      </w:r>
      <w:r w:rsidRPr="00855A28">
        <w:rPr>
          <w:rFonts w:asciiTheme="minorHAnsi" w:hAnsiTheme="minorHAnsi" w:cstheme="minorHAnsi"/>
          <w:b/>
          <w:szCs w:val="24"/>
        </w:rPr>
        <w:tab/>
      </w:r>
      <w:r w:rsidRPr="00855A28">
        <w:rPr>
          <w:rFonts w:asciiTheme="minorHAnsi" w:hAnsiTheme="minorHAnsi" w:cstheme="minorHAnsi"/>
          <w:b/>
          <w:szCs w:val="24"/>
        </w:rPr>
        <w:tab/>
      </w:r>
      <w:r w:rsidRPr="00855A28">
        <w:rPr>
          <w:rFonts w:asciiTheme="minorHAnsi" w:hAnsiTheme="minorHAnsi" w:cstheme="minorHAnsi"/>
          <w:szCs w:val="24"/>
        </w:rPr>
        <w:t>Ministry of Energy and Water Resources (MoWER)</w:t>
      </w:r>
    </w:p>
    <w:p w14:paraId="37B6FBD9" w14:textId="77777777" w:rsidR="00622E26" w:rsidRPr="00855A28" w:rsidRDefault="00622E26" w:rsidP="00622E26">
      <w:pPr>
        <w:spacing w:before="60" w:after="60"/>
        <w:ind w:right="-540"/>
        <w:rPr>
          <w:rFonts w:asciiTheme="minorHAnsi" w:hAnsiTheme="minorHAnsi" w:cstheme="minorHAnsi"/>
          <w:szCs w:val="24"/>
        </w:rPr>
      </w:pPr>
      <w:r w:rsidRPr="00855A28">
        <w:rPr>
          <w:rFonts w:asciiTheme="minorHAnsi" w:hAnsiTheme="minorHAnsi" w:cstheme="minorHAnsi"/>
          <w:b/>
          <w:szCs w:val="24"/>
        </w:rPr>
        <w:t>Country:</w:t>
      </w:r>
      <w:r w:rsidRPr="00855A28">
        <w:rPr>
          <w:rFonts w:asciiTheme="minorHAnsi" w:hAnsiTheme="minorHAnsi" w:cstheme="minorHAnsi"/>
          <w:b/>
          <w:szCs w:val="24"/>
        </w:rPr>
        <w:tab/>
      </w:r>
      <w:r w:rsidRPr="00855A28">
        <w:rPr>
          <w:rFonts w:asciiTheme="minorHAnsi" w:hAnsiTheme="minorHAnsi" w:cstheme="minorHAnsi"/>
          <w:b/>
          <w:szCs w:val="24"/>
        </w:rPr>
        <w:tab/>
      </w:r>
      <w:r w:rsidRPr="00855A28">
        <w:rPr>
          <w:rFonts w:asciiTheme="minorHAnsi" w:hAnsiTheme="minorHAnsi" w:cstheme="minorHAnsi"/>
          <w:b/>
          <w:szCs w:val="24"/>
        </w:rPr>
        <w:tab/>
      </w:r>
      <w:r w:rsidRPr="00855A28">
        <w:rPr>
          <w:rFonts w:asciiTheme="minorHAnsi" w:hAnsiTheme="minorHAnsi" w:cstheme="minorHAnsi"/>
          <w:szCs w:val="24"/>
        </w:rPr>
        <w:t>Somalia</w:t>
      </w:r>
    </w:p>
    <w:p w14:paraId="01E895FE" w14:textId="0A6DC585" w:rsidR="00622E26" w:rsidRPr="00855A28" w:rsidRDefault="00622E26" w:rsidP="00622E26">
      <w:pPr>
        <w:spacing w:before="60" w:after="60"/>
        <w:ind w:right="-720"/>
        <w:rPr>
          <w:rFonts w:asciiTheme="minorHAnsi" w:hAnsiTheme="minorHAnsi" w:cstheme="minorHAnsi"/>
          <w:szCs w:val="24"/>
        </w:rPr>
      </w:pPr>
      <w:r w:rsidRPr="00855A28">
        <w:rPr>
          <w:rFonts w:asciiTheme="minorHAnsi" w:hAnsiTheme="minorHAnsi" w:cstheme="minorHAnsi"/>
          <w:b/>
          <w:szCs w:val="24"/>
        </w:rPr>
        <w:t>IFB Issued on:</w:t>
      </w:r>
      <w:r w:rsidRPr="00855A28">
        <w:rPr>
          <w:rFonts w:asciiTheme="minorHAnsi" w:hAnsiTheme="minorHAnsi" w:cstheme="minorHAnsi"/>
          <w:b/>
          <w:szCs w:val="24"/>
        </w:rPr>
        <w:tab/>
      </w:r>
      <w:r w:rsidRPr="00855A28">
        <w:rPr>
          <w:rFonts w:asciiTheme="minorHAnsi" w:hAnsiTheme="minorHAnsi" w:cstheme="minorHAnsi"/>
          <w:b/>
          <w:szCs w:val="24"/>
        </w:rPr>
        <w:tab/>
      </w:r>
      <w:r w:rsidR="004828F8">
        <w:rPr>
          <w:rFonts w:asciiTheme="minorHAnsi" w:hAnsiTheme="minorHAnsi" w:cstheme="minorHAnsi"/>
          <w:b/>
          <w:szCs w:val="24"/>
        </w:rPr>
        <w:tab/>
      </w:r>
      <w:r w:rsidR="004828F8" w:rsidRPr="006C4DCA">
        <w:rPr>
          <w:rFonts w:asciiTheme="minorHAnsi" w:hAnsiTheme="minorHAnsi" w:cstheme="minorHAnsi"/>
          <w:szCs w:val="24"/>
        </w:rPr>
        <w:t>Ju</w:t>
      </w:r>
      <w:r w:rsidR="00EA3825" w:rsidRPr="006C4DCA">
        <w:rPr>
          <w:rFonts w:asciiTheme="minorHAnsi" w:hAnsiTheme="minorHAnsi" w:cstheme="minorHAnsi"/>
          <w:szCs w:val="24"/>
        </w:rPr>
        <w:t>ly</w:t>
      </w:r>
      <w:r w:rsidR="008E6F83">
        <w:rPr>
          <w:rFonts w:asciiTheme="minorHAnsi" w:hAnsiTheme="minorHAnsi" w:cstheme="minorHAnsi"/>
          <w:szCs w:val="24"/>
        </w:rPr>
        <w:t xml:space="preserve"> 28,</w:t>
      </w:r>
      <w:r w:rsidRPr="006C4DCA">
        <w:rPr>
          <w:rFonts w:asciiTheme="minorHAnsi" w:hAnsiTheme="minorHAnsi" w:cstheme="minorHAnsi"/>
          <w:szCs w:val="24"/>
        </w:rPr>
        <w:t xml:space="preserve"> 2025</w:t>
      </w:r>
    </w:p>
    <w:p w14:paraId="4EC9FB9F" w14:textId="3D533B6A" w:rsidR="007B6952" w:rsidRPr="00D5087F" w:rsidRDefault="007B6952" w:rsidP="001D5093">
      <w:pPr>
        <w:spacing w:after="0"/>
        <w:jc w:val="center"/>
        <w:rPr>
          <w:rFonts w:ascii="Segoe UI Symbol" w:hAnsi="Segoe UI Symbol"/>
          <w:b/>
          <w:sz w:val="16"/>
          <w:szCs w:val="16"/>
        </w:rPr>
      </w:pPr>
    </w:p>
    <w:p w14:paraId="10C22185" w14:textId="77777777" w:rsidR="00387587" w:rsidRPr="00844312" w:rsidRDefault="00387587" w:rsidP="00284021">
      <w:pPr>
        <w:spacing w:after="0"/>
        <w:ind w:left="709"/>
        <w:rPr>
          <w:rFonts w:cs="Calibri"/>
          <w:i/>
          <w:color w:val="000000" w:themeColor="text1"/>
        </w:rPr>
      </w:pPr>
    </w:p>
    <w:p w14:paraId="0E0705CF" w14:textId="77777777" w:rsidR="0039633F" w:rsidRPr="00987324" w:rsidRDefault="0039633F" w:rsidP="00284021">
      <w:pPr>
        <w:spacing w:after="0"/>
        <w:ind w:left="709"/>
        <w:rPr>
          <w:rFonts w:cs="Calibri"/>
          <w:i/>
        </w:rPr>
        <w:sectPr w:rsidR="0039633F" w:rsidRPr="00987324" w:rsidSect="00D5087F">
          <w:headerReference w:type="default" r:id="rId14"/>
          <w:headerReference w:type="first" r:id="rId15"/>
          <w:footnotePr>
            <w:numRestart w:val="eachSect"/>
          </w:footnotePr>
          <w:type w:val="continuous"/>
          <w:pgSz w:w="12240" w:h="15840" w:code="1"/>
          <w:pgMar w:top="1440" w:right="1440" w:bottom="1440" w:left="1800" w:header="720" w:footer="720" w:gutter="0"/>
          <w:cols w:space="720"/>
          <w:titlePg/>
          <w:docGrid w:linePitch="326"/>
        </w:sectPr>
      </w:pPr>
    </w:p>
    <w:p w14:paraId="3BD0F3C1" w14:textId="4D9098CC" w:rsidR="005F33A7" w:rsidRPr="00987324" w:rsidRDefault="005F33A7" w:rsidP="001D5093">
      <w:pPr>
        <w:pStyle w:val="Title"/>
        <w:rPr>
          <w:rFonts w:cs="Calibri"/>
          <w:sz w:val="40"/>
        </w:rPr>
      </w:pPr>
      <w:r w:rsidRPr="00987324">
        <w:rPr>
          <w:rFonts w:cs="Calibri"/>
          <w:iCs/>
          <w:sz w:val="40"/>
        </w:rPr>
        <w:lastRenderedPageBreak/>
        <w:t>Standard</w:t>
      </w:r>
      <w:r w:rsidR="007E703B" w:rsidRPr="00987324">
        <w:rPr>
          <w:rFonts w:cs="Calibri"/>
          <w:iCs/>
          <w:sz w:val="40"/>
        </w:rPr>
        <w:t xml:space="preserve"> </w:t>
      </w:r>
      <w:r w:rsidR="003137DD" w:rsidRPr="00987324">
        <w:rPr>
          <w:rFonts w:cs="Calibri"/>
          <w:sz w:val="40"/>
        </w:rPr>
        <w:t>Bidding</w:t>
      </w:r>
      <w:r w:rsidR="007E703B" w:rsidRPr="00987324">
        <w:rPr>
          <w:rFonts w:cs="Calibri"/>
          <w:sz w:val="40"/>
        </w:rPr>
        <w:t xml:space="preserve"> </w:t>
      </w:r>
      <w:r w:rsidRPr="00987324">
        <w:rPr>
          <w:rFonts w:cs="Calibri"/>
          <w:sz w:val="40"/>
        </w:rPr>
        <w:t>Document</w:t>
      </w:r>
    </w:p>
    <w:p w14:paraId="5A24108C" w14:textId="77777777" w:rsidR="005F33A7" w:rsidRPr="00987324" w:rsidRDefault="005F33A7" w:rsidP="001D5093">
      <w:pPr>
        <w:rPr>
          <w:rFonts w:cs="Calibri"/>
        </w:rPr>
      </w:pPr>
    </w:p>
    <w:p w14:paraId="349BB81B" w14:textId="77777777" w:rsidR="005F33A7" w:rsidRPr="00987324" w:rsidRDefault="005F33A7" w:rsidP="00C51B39">
      <w:pPr>
        <w:pStyle w:val="Subtitle2"/>
        <w:rPr>
          <w:rFonts w:ascii="Calibri" w:hAnsi="Calibri" w:cs="Calibri"/>
        </w:rPr>
      </w:pPr>
      <w:bookmarkStart w:id="1" w:name="_Toc437950049"/>
      <w:bookmarkStart w:id="2" w:name="_Toc437951028"/>
      <w:bookmarkStart w:id="3" w:name="_Toc59197163"/>
      <w:r w:rsidRPr="00987324">
        <w:rPr>
          <w:rFonts w:ascii="Calibri" w:hAnsi="Calibri" w:cs="Calibri"/>
        </w:rPr>
        <w:t>Table</w:t>
      </w:r>
      <w:r w:rsidR="007E703B" w:rsidRPr="00987324">
        <w:rPr>
          <w:rFonts w:ascii="Calibri" w:hAnsi="Calibri" w:cs="Calibri"/>
        </w:rPr>
        <w:t xml:space="preserve"> </w:t>
      </w:r>
      <w:r w:rsidRPr="00987324">
        <w:rPr>
          <w:rFonts w:ascii="Calibri" w:hAnsi="Calibri" w:cs="Calibri"/>
        </w:rPr>
        <w:t>of</w:t>
      </w:r>
      <w:r w:rsidR="007E703B" w:rsidRPr="00987324">
        <w:rPr>
          <w:rFonts w:ascii="Calibri" w:hAnsi="Calibri" w:cs="Calibri"/>
        </w:rPr>
        <w:t xml:space="preserve"> </w:t>
      </w:r>
      <w:r w:rsidRPr="00987324">
        <w:rPr>
          <w:rFonts w:ascii="Calibri" w:hAnsi="Calibri" w:cs="Calibri"/>
        </w:rPr>
        <w:t>Contents</w:t>
      </w:r>
      <w:bookmarkEnd w:id="1"/>
      <w:bookmarkEnd w:id="2"/>
      <w:bookmarkEnd w:id="3"/>
    </w:p>
    <w:p w14:paraId="54F2B734" w14:textId="77777777" w:rsidR="005F33A7" w:rsidRPr="00987324" w:rsidRDefault="005F33A7" w:rsidP="001D5093">
      <w:pPr>
        <w:jc w:val="left"/>
        <w:rPr>
          <w:rFonts w:cs="Calibri"/>
        </w:rPr>
      </w:pPr>
    </w:p>
    <w:sdt>
      <w:sdtPr>
        <w:rPr>
          <w:rFonts w:ascii="Calibri" w:eastAsia="Times New Roman" w:hAnsi="Calibri" w:cs="Times New Roman"/>
          <w:b w:val="0"/>
          <w:bCs w:val="0"/>
          <w:color w:val="auto"/>
          <w:szCs w:val="20"/>
          <w:lang w:val="fr-FR"/>
        </w:rPr>
        <w:id w:val="-150979509"/>
        <w:docPartObj>
          <w:docPartGallery w:val="Table of Contents"/>
          <w:docPartUnique/>
        </w:docPartObj>
      </w:sdtPr>
      <w:sdtEndPr>
        <w:rPr>
          <w:rFonts w:cs="Calibri"/>
          <w:lang w:val="en-US"/>
        </w:rPr>
      </w:sdtEndPr>
      <w:sdtContent>
        <w:p w14:paraId="03306DA0" w14:textId="154B3F96" w:rsidR="00437608" w:rsidRPr="00987324" w:rsidRDefault="00437608" w:rsidP="00DD2EB5">
          <w:pPr>
            <w:pStyle w:val="TOCHeading"/>
            <w:rPr>
              <w:lang w:val="fr-FR"/>
            </w:rPr>
          </w:pPr>
        </w:p>
        <w:p w14:paraId="6CD6C7FB" w14:textId="01F0A944" w:rsidR="00437608" w:rsidRPr="00987324" w:rsidRDefault="00437608" w:rsidP="00674527">
          <w:pPr>
            <w:pStyle w:val="TOC2"/>
            <w:rPr>
              <w:rFonts w:eastAsiaTheme="minorEastAsia"/>
              <w:b/>
              <w:iCs/>
              <w:sz w:val="22"/>
              <w:lang w:val="fr-FR" w:eastAsia="fr-FR"/>
            </w:rPr>
          </w:pPr>
          <w:r w:rsidRPr="003C6601">
            <w:fldChar w:fldCharType="begin"/>
          </w:r>
          <w:r w:rsidRPr="00987324">
            <w:rPr>
              <w:lang w:val="fr-FR"/>
            </w:rPr>
            <w:instrText xml:space="preserve"> TOC \o "1-3" \h \z \u </w:instrText>
          </w:r>
          <w:r w:rsidRPr="003C6601">
            <w:fldChar w:fldCharType="separate"/>
          </w:r>
        </w:p>
        <w:p w14:paraId="06C2D116" w14:textId="2CFD386A" w:rsidR="00437608" w:rsidRPr="00987324" w:rsidRDefault="00E55E5B" w:rsidP="00341A8D">
          <w:pPr>
            <w:pStyle w:val="TOC1"/>
            <w:rPr>
              <w:rFonts w:eastAsiaTheme="minorEastAsia"/>
              <w:sz w:val="22"/>
              <w:szCs w:val="22"/>
              <w:lang w:val="fr-FR"/>
            </w:rPr>
          </w:pPr>
          <w:hyperlink w:anchor="_Toc59197165" w:history="1">
            <w:r w:rsidR="00437608" w:rsidRPr="00987324">
              <w:rPr>
                <w:rStyle w:val="Hyperlink"/>
                <w:rFonts w:ascii="Calibri" w:hAnsi="Calibri" w:cs="Calibri"/>
              </w:rPr>
              <w:t>PART 1 – Bidding Procedures</w:t>
            </w:r>
            <w:r w:rsidR="00437608" w:rsidRPr="00987324">
              <w:rPr>
                <w:webHidden/>
              </w:rPr>
              <w:tab/>
            </w:r>
            <w:r w:rsidR="00437608" w:rsidRPr="00987324">
              <w:rPr>
                <w:webHidden/>
              </w:rPr>
              <w:fldChar w:fldCharType="begin"/>
            </w:r>
            <w:r w:rsidR="00437608" w:rsidRPr="00987324">
              <w:rPr>
                <w:webHidden/>
              </w:rPr>
              <w:instrText xml:space="preserve"> PAGEREF _Toc59197165 \h </w:instrText>
            </w:r>
            <w:r w:rsidR="00437608" w:rsidRPr="00987324">
              <w:rPr>
                <w:webHidden/>
              </w:rPr>
            </w:r>
            <w:r w:rsidR="00437608" w:rsidRPr="00987324">
              <w:rPr>
                <w:webHidden/>
              </w:rPr>
              <w:fldChar w:fldCharType="separate"/>
            </w:r>
            <w:r w:rsidR="00674527">
              <w:rPr>
                <w:webHidden/>
              </w:rPr>
              <w:t>7</w:t>
            </w:r>
            <w:r w:rsidR="00437608" w:rsidRPr="00987324">
              <w:rPr>
                <w:webHidden/>
              </w:rPr>
              <w:fldChar w:fldCharType="end"/>
            </w:r>
          </w:hyperlink>
        </w:p>
        <w:p w14:paraId="63C0759B" w14:textId="096A00DE" w:rsidR="00437608" w:rsidRPr="00987324" w:rsidRDefault="00E55E5B" w:rsidP="00341A8D">
          <w:pPr>
            <w:pStyle w:val="TOC1"/>
            <w:rPr>
              <w:rFonts w:eastAsiaTheme="minorEastAsia"/>
              <w:sz w:val="22"/>
              <w:szCs w:val="22"/>
              <w:lang w:val="fr-FR"/>
            </w:rPr>
          </w:pPr>
          <w:hyperlink w:anchor="_Toc59197167" w:history="1">
            <w:r w:rsidR="00437608" w:rsidRPr="00987324">
              <w:rPr>
                <w:rStyle w:val="Hyperlink"/>
                <w:rFonts w:ascii="Calibri" w:hAnsi="Calibri" w:cs="Calibri"/>
                <w:b/>
                <w:bCs/>
              </w:rPr>
              <w:t>Section I - Instructions to Bidders</w:t>
            </w:r>
            <w:r w:rsidR="00437608" w:rsidRPr="00987324">
              <w:rPr>
                <w:webHidden/>
              </w:rPr>
              <w:tab/>
            </w:r>
            <w:r w:rsidR="00437608" w:rsidRPr="00987324">
              <w:rPr>
                <w:webHidden/>
              </w:rPr>
              <w:fldChar w:fldCharType="begin"/>
            </w:r>
            <w:r w:rsidR="00437608" w:rsidRPr="00987324">
              <w:rPr>
                <w:webHidden/>
              </w:rPr>
              <w:instrText xml:space="preserve"> PAGEREF _Toc59197167 \h </w:instrText>
            </w:r>
            <w:r w:rsidR="00437608" w:rsidRPr="00987324">
              <w:rPr>
                <w:webHidden/>
              </w:rPr>
            </w:r>
            <w:r w:rsidR="00437608" w:rsidRPr="00987324">
              <w:rPr>
                <w:webHidden/>
              </w:rPr>
              <w:fldChar w:fldCharType="separate"/>
            </w:r>
            <w:r w:rsidR="00674527">
              <w:rPr>
                <w:webHidden/>
              </w:rPr>
              <w:t>11</w:t>
            </w:r>
            <w:r w:rsidR="00437608" w:rsidRPr="00987324">
              <w:rPr>
                <w:webHidden/>
              </w:rPr>
              <w:fldChar w:fldCharType="end"/>
            </w:r>
          </w:hyperlink>
        </w:p>
        <w:p w14:paraId="696CAE9F" w14:textId="42B00DA1" w:rsidR="00437608" w:rsidRPr="00987324" w:rsidRDefault="00E55E5B" w:rsidP="00341A8D">
          <w:pPr>
            <w:pStyle w:val="TOC1"/>
            <w:rPr>
              <w:rFonts w:eastAsiaTheme="minorEastAsia"/>
              <w:sz w:val="22"/>
              <w:szCs w:val="22"/>
              <w:lang w:val="fr-FR"/>
            </w:rPr>
          </w:pPr>
          <w:hyperlink w:anchor="_Toc59197168" w:history="1">
            <w:r w:rsidR="00437608" w:rsidRPr="00987324">
              <w:rPr>
                <w:rStyle w:val="Hyperlink"/>
                <w:rFonts w:ascii="Calibri" w:hAnsi="Calibri" w:cs="Calibri"/>
                <w:b/>
                <w:bCs/>
              </w:rPr>
              <w:t>Section III - Evaluation and Qualification Criteria</w:t>
            </w:r>
            <w:r w:rsidR="00437608" w:rsidRPr="00987324">
              <w:rPr>
                <w:webHidden/>
              </w:rPr>
              <w:tab/>
            </w:r>
            <w:r w:rsidR="00437608" w:rsidRPr="00987324">
              <w:rPr>
                <w:webHidden/>
              </w:rPr>
              <w:fldChar w:fldCharType="begin"/>
            </w:r>
            <w:r w:rsidR="00437608" w:rsidRPr="00987324">
              <w:rPr>
                <w:webHidden/>
              </w:rPr>
              <w:instrText xml:space="preserve"> PAGEREF _Toc59197168 \h </w:instrText>
            </w:r>
            <w:r w:rsidR="00437608" w:rsidRPr="00987324">
              <w:rPr>
                <w:webHidden/>
              </w:rPr>
            </w:r>
            <w:r w:rsidR="00437608" w:rsidRPr="00987324">
              <w:rPr>
                <w:webHidden/>
              </w:rPr>
              <w:fldChar w:fldCharType="separate"/>
            </w:r>
            <w:r w:rsidR="00674527">
              <w:rPr>
                <w:webHidden/>
              </w:rPr>
              <w:t>53</w:t>
            </w:r>
            <w:r w:rsidR="00437608" w:rsidRPr="00987324">
              <w:rPr>
                <w:webHidden/>
              </w:rPr>
              <w:fldChar w:fldCharType="end"/>
            </w:r>
          </w:hyperlink>
        </w:p>
        <w:p w14:paraId="6160FF17" w14:textId="7707B02D" w:rsidR="00437608" w:rsidRPr="00987324" w:rsidRDefault="00E55E5B" w:rsidP="00341A8D">
          <w:pPr>
            <w:pStyle w:val="TOC1"/>
            <w:rPr>
              <w:rFonts w:eastAsiaTheme="minorEastAsia"/>
              <w:sz w:val="22"/>
              <w:szCs w:val="22"/>
              <w:lang w:val="fr-FR"/>
            </w:rPr>
          </w:pPr>
          <w:hyperlink w:anchor="_Toc59197182" w:history="1">
            <w:r w:rsidR="00437608" w:rsidRPr="00987324">
              <w:rPr>
                <w:rStyle w:val="Hyperlink"/>
                <w:rFonts w:ascii="Calibri" w:hAnsi="Calibri" w:cs="Calibri"/>
                <w:b/>
                <w:bCs/>
              </w:rPr>
              <w:t>Section IV - Bidding Forms</w:t>
            </w:r>
            <w:r w:rsidR="00437608" w:rsidRPr="00987324">
              <w:rPr>
                <w:webHidden/>
              </w:rPr>
              <w:tab/>
            </w:r>
            <w:r w:rsidR="00437608" w:rsidRPr="00987324">
              <w:rPr>
                <w:webHidden/>
              </w:rPr>
              <w:fldChar w:fldCharType="begin"/>
            </w:r>
            <w:r w:rsidR="00437608" w:rsidRPr="00987324">
              <w:rPr>
                <w:webHidden/>
              </w:rPr>
              <w:instrText xml:space="preserve"> PAGEREF _Toc59197182 \h </w:instrText>
            </w:r>
            <w:r w:rsidR="00437608" w:rsidRPr="00987324">
              <w:rPr>
                <w:webHidden/>
              </w:rPr>
            </w:r>
            <w:r w:rsidR="00437608" w:rsidRPr="00987324">
              <w:rPr>
                <w:webHidden/>
              </w:rPr>
              <w:fldChar w:fldCharType="separate"/>
            </w:r>
            <w:r w:rsidR="00674527">
              <w:rPr>
                <w:webHidden/>
              </w:rPr>
              <w:t>77</w:t>
            </w:r>
            <w:r w:rsidR="00437608" w:rsidRPr="00987324">
              <w:rPr>
                <w:webHidden/>
              </w:rPr>
              <w:fldChar w:fldCharType="end"/>
            </w:r>
          </w:hyperlink>
        </w:p>
        <w:p w14:paraId="069E12B4" w14:textId="7CFEB49E" w:rsidR="00437608" w:rsidRPr="00987324" w:rsidRDefault="00E55E5B" w:rsidP="00341A8D">
          <w:pPr>
            <w:pStyle w:val="TOC1"/>
            <w:rPr>
              <w:rFonts w:eastAsiaTheme="minorEastAsia"/>
              <w:sz w:val="22"/>
              <w:szCs w:val="22"/>
              <w:lang w:val="fr-FR"/>
            </w:rPr>
          </w:pPr>
          <w:hyperlink w:anchor="_Toc59197213" w:history="1">
            <w:r w:rsidR="00437608" w:rsidRPr="00987324">
              <w:rPr>
                <w:rStyle w:val="Hyperlink"/>
                <w:rFonts w:ascii="Calibri" w:hAnsi="Calibri" w:cs="Calibri"/>
                <w:b/>
                <w:bCs/>
              </w:rPr>
              <w:t>Section V - Eligible Countries</w:t>
            </w:r>
            <w:r w:rsidR="00437608" w:rsidRPr="00987324">
              <w:rPr>
                <w:webHidden/>
              </w:rPr>
              <w:tab/>
            </w:r>
            <w:r w:rsidR="00437608" w:rsidRPr="00987324">
              <w:rPr>
                <w:webHidden/>
              </w:rPr>
              <w:fldChar w:fldCharType="begin"/>
            </w:r>
            <w:r w:rsidR="00437608" w:rsidRPr="00987324">
              <w:rPr>
                <w:webHidden/>
              </w:rPr>
              <w:instrText xml:space="preserve"> PAGEREF _Toc59197213 \h </w:instrText>
            </w:r>
            <w:r w:rsidR="00437608" w:rsidRPr="00987324">
              <w:rPr>
                <w:webHidden/>
              </w:rPr>
            </w:r>
            <w:r w:rsidR="00437608" w:rsidRPr="00987324">
              <w:rPr>
                <w:webHidden/>
              </w:rPr>
              <w:fldChar w:fldCharType="separate"/>
            </w:r>
            <w:r w:rsidR="00674527">
              <w:rPr>
                <w:webHidden/>
              </w:rPr>
              <w:t>145</w:t>
            </w:r>
            <w:r w:rsidR="00437608" w:rsidRPr="00987324">
              <w:rPr>
                <w:webHidden/>
              </w:rPr>
              <w:fldChar w:fldCharType="end"/>
            </w:r>
          </w:hyperlink>
        </w:p>
        <w:p w14:paraId="79403238" w14:textId="5263FE6B" w:rsidR="00437608" w:rsidRPr="00987324" w:rsidRDefault="00E55E5B" w:rsidP="00341A8D">
          <w:pPr>
            <w:pStyle w:val="TOC1"/>
            <w:rPr>
              <w:rFonts w:eastAsiaTheme="minorEastAsia"/>
              <w:sz w:val="22"/>
              <w:szCs w:val="22"/>
              <w:lang w:val="fr-FR"/>
            </w:rPr>
          </w:pPr>
          <w:hyperlink w:anchor="_Toc59197214" w:history="1">
            <w:r w:rsidR="00437608" w:rsidRPr="00987324">
              <w:rPr>
                <w:rStyle w:val="Hyperlink"/>
                <w:rFonts w:ascii="Calibri" w:hAnsi="Calibri" w:cs="Calibri"/>
                <w:b/>
                <w:bCs/>
              </w:rPr>
              <w:t>Section VI - Fraud and Corruption</w:t>
            </w:r>
            <w:r w:rsidR="00437608" w:rsidRPr="00987324">
              <w:rPr>
                <w:webHidden/>
              </w:rPr>
              <w:tab/>
            </w:r>
            <w:r w:rsidR="00437608" w:rsidRPr="00987324">
              <w:rPr>
                <w:webHidden/>
              </w:rPr>
              <w:fldChar w:fldCharType="begin"/>
            </w:r>
            <w:r w:rsidR="00437608" w:rsidRPr="00987324">
              <w:rPr>
                <w:webHidden/>
              </w:rPr>
              <w:instrText xml:space="preserve"> PAGEREF _Toc59197214 \h </w:instrText>
            </w:r>
            <w:r w:rsidR="00437608" w:rsidRPr="00987324">
              <w:rPr>
                <w:webHidden/>
              </w:rPr>
            </w:r>
            <w:r w:rsidR="00437608" w:rsidRPr="00987324">
              <w:rPr>
                <w:webHidden/>
              </w:rPr>
              <w:fldChar w:fldCharType="separate"/>
            </w:r>
            <w:r w:rsidR="00674527">
              <w:rPr>
                <w:webHidden/>
              </w:rPr>
              <w:t>149</w:t>
            </w:r>
            <w:r w:rsidR="00437608" w:rsidRPr="00987324">
              <w:rPr>
                <w:webHidden/>
              </w:rPr>
              <w:fldChar w:fldCharType="end"/>
            </w:r>
          </w:hyperlink>
        </w:p>
        <w:p w14:paraId="2ED37C57" w14:textId="612433CC" w:rsidR="00437608" w:rsidRPr="00987324" w:rsidRDefault="00E55E5B" w:rsidP="00341A8D">
          <w:pPr>
            <w:pStyle w:val="TOC1"/>
            <w:rPr>
              <w:rFonts w:eastAsiaTheme="minorEastAsia"/>
              <w:sz w:val="22"/>
              <w:szCs w:val="22"/>
              <w:lang w:val="fr-FR"/>
            </w:rPr>
          </w:pPr>
          <w:hyperlink w:anchor="_Toc59197215" w:history="1">
            <w:r w:rsidR="00437608" w:rsidRPr="00987324">
              <w:rPr>
                <w:rStyle w:val="Hyperlink"/>
                <w:rFonts w:ascii="Calibri" w:hAnsi="Calibri" w:cs="Calibri"/>
              </w:rPr>
              <w:t>PART 2 - Employer’s Requirements</w:t>
            </w:r>
            <w:r w:rsidR="00437608" w:rsidRPr="00987324">
              <w:rPr>
                <w:webHidden/>
              </w:rPr>
              <w:tab/>
            </w:r>
            <w:r w:rsidR="00437608" w:rsidRPr="00987324">
              <w:rPr>
                <w:webHidden/>
              </w:rPr>
              <w:fldChar w:fldCharType="begin"/>
            </w:r>
            <w:r w:rsidR="00437608" w:rsidRPr="00987324">
              <w:rPr>
                <w:webHidden/>
              </w:rPr>
              <w:instrText xml:space="preserve"> PAGEREF _Toc59197215 \h </w:instrText>
            </w:r>
            <w:r w:rsidR="00437608" w:rsidRPr="00987324">
              <w:rPr>
                <w:webHidden/>
              </w:rPr>
            </w:r>
            <w:r w:rsidR="00437608" w:rsidRPr="00987324">
              <w:rPr>
                <w:webHidden/>
              </w:rPr>
              <w:fldChar w:fldCharType="separate"/>
            </w:r>
            <w:r w:rsidR="00674527">
              <w:rPr>
                <w:webHidden/>
              </w:rPr>
              <w:t>153</w:t>
            </w:r>
            <w:r w:rsidR="00437608" w:rsidRPr="00987324">
              <w:rPr>
                <w:webHidden/>
              </w:rPr>
              <w:fldChar w:fldCharType="end"/>
            </w:r>
          </w:hyperlink>
        </w:p>
        <w:p w14:paraId="0255E1F6" w14:textId="44E40CA6" w:rsidR="00437608" w:rsidRPr="00987324" w:rsidRDefault="00E55E5B" w:rsidP="00341A8D">
          <w:pPr>
            <w:pStyle w:val="TOC1"/>
            <w:rPr>
              <w:rFonts w:eastAsiaTheme="minorEastAsia"/>
              <w:sz w:val="22"/>
              <w:szCs w:val="22"/>
              <w:lang w:val="fr-FR"/>
            </w:rPr>
          </w:pPr>
          <w:hyperlink w:anchor="_Toc59197216" w:history="1">
            <w:r w:rsidR="00437608" w:rsidRPr="00987324">
              <w:rPr>
                <w:rStyle w:val="Hyperlink"/>
                <w:rFonts w:ascii="Calibri" w:hAnsi="Calibri" w:cs="Calibri"/>
                <w:b/>
                <w:bCs/>
              </w:rPr>
              <w:t>Section VII - Employer’s Requirements</w:t>
            </w:r>
            <w:r w:rsidR="00437608" w:rsidRPr="00987324">
              <w:rPr>
                <w:webHidden/>
              </w:rPr>
              <w:tab/>
            </w:r>
            <w:r w:rsidR="00437608" w:rsidRPr="00987324">
              <w:rPr>
                <w:webHidden/>
              </w:rPr>
              <w:fldChar w:fldCharType="begin"/>
            </w:r>
            <w:r w:rsidR="00437608" w:rsidRPr="00987324">
              <w:rPr>
                <w:webHidden/>
              </w:rPr>
              <w:instrText xml:space="preserve"> PAGEREF _Toc59197216 \h </w:instrText>
            </w:r>
            <w:r w:rsidR="00437608" w:rsidRPr="00987324">
              <w:rPr>
                <w:webHidden/>
              </w:rPr>
            </w:r>
            <w:r w:rsidR="00437608" w:rsidRPr="00987324">
              <w:rPr>
                <w:webHidden/>
              </w:rPr>
              <w:fldChar w:fldCharType="separate"/>
            </w:r>
            <w:r w:rsidR="00674527">
              <w:rPr>
                <w:webHidden/>
              </w:rPr>
              <w:t>155</w:t>
            </w:r>
            <w:r w:rsidR="00437608" w:rsidRPr="00987324">
              <w:rPr>
                <w:webHidden/>
              </w:rPr>
              <w:fldChar w:fldCharType="end"/>
            </w:r>
          </w:hyperlink>
        </w:p>
        <w:p w14:paraId="4562DC17" w14:textId="7BC61996" w:rsidR="00437608" w:rsidRPr="00987324" w:rsidRDefault="00E55E5B" w:rsidP="00341A8D">
          <w:pPr>
            <w:pStyle w:val="TOC1"/>
            <w:rPr>
              <w:rFonts w:eastAsiaTheme="minorEastAsia"/>
              <w:sz w:val="22"/>
              <w:szCs w:val="22"/>
              <w:lang w:val="fr-FR"/>
            </w:rPr>
          </w:pPr>
          <w:hyperlink w:anchor="_Toc59197225" w:history="1">
            <w:r w:rsidR="00437608" w:rsidRPr="00987324">
              <w:rPr>
                <w:rStyle w:val="Hyperlink"/>
                <w:rFonts w:ascii="Calibri" w:hAnsi="Calibri" w:cs="Calibri"/>
              </w:rPr>
              <w:t>PART 3 – Conditions of Contract and Contract Forms</w:t>
            </w:r>
            <w:r w:rsidR="00437608" w:rsidRPr="00987324">
              <w:rPr>
                <w:webHidden/>
              </w:rPr>
              <w:tab/>
            </w:r>
            <w:r w:rsidR="00437608" w:rsidRPr="00987324">
              <w:rPr>
                <w:webHidden/>
              </w:rPr>
              <w:fldChar w:fldCharType="begin"/>
            </w:r>
            <w:r w:rsidR="00437608" w:rsidRPr="00987324">
              <w:rPr>
                <w:webHidden/>
              </w:rPr>
              <w:instrText xml:space="preserve"> PAGEREF _Toc59197225 \h </w:instrText>
            </w:r>
            <w:r w:rsidR="00437608" w:rsidRPr="00987324">
              <w:rPr>
                <w:webHidden/>
              </w:rPr>
            </w:r>
            <w:r w:rsidR="00437608" w:rsidRPr="00987324">
              <w:rPr>
                <w:webHidden/>
              </w:rPr>
              <w:fldChar w:fldCharType="separate"/>
            </w:r>
            <w:r w:rsidR="00674527">
              <w:rPr>
                <w:webHidden/>
              </w:rPr>
              <w:t>185</w:t>
            </w:r>
            <w:r w:rsidR="00437608" w:rsidRPr="00987324">
              <w:rPr>
                <w:webHidden/>
              </w:rPr>
              <w:fldChar w:fldCharType="end"/>
            </w:r>
          </w:hyperlink>
        </w:p>
        <w:p w14:paraId="7CA24108" w14:textId="79D09529" w:rsidR="00437608" w:rsidRPr="00987324" w:rsidRDefault="00E55E5B" w:rsidP="00341A8D">
          <w:pPr>
            <w:pStyle w:val="TOC1"/>
            <w:rPr>
              <w:rStyle w:val="Hyperlink"/>
              <w:rFonts w:ascii="Calibri" w:hAnsi="Calibri" w:cs="Calibri"/>
              <w:b/>
              <w:bCs/>
            </w:rPr>
          </w:pPr>
          <w:hyperlink w:anchor="_Toc59197226" w:history="1">
            <w:r w:rsidR="00437608" w:rsidRPr="00987324">
              <w:rPr>
                <w:rStyle w:val="Hyperlink"/>
                <w:rFonts w:ascii="Calibri" w:hAnsi="Calibri" w:cs="Calibri"/>
                <w:b/>
                <w:bCs/>
              </w:rPr>
              <w:t>Section VIII - General Conditions of Contract</w:t>
            </w:r>
            <w:r w:rsidR="00437608" w:rsidRPr="00987324">
              <w:rPr>
                <w:rStyle w:val="Hyperlink"/>
                <w:rFonts w:ascii="Calibri" w:hAnsi="Calibri" w:cs="Calibri"/>
                <w:b/>
                <w:bCs/>
                <w:webHidden/>
              </w:rPr>
              <w:tab/>
            </w:r>
            <w:r w:rsidR="00437608" w:rsidRPr="00987324">
              <w:rPr>
                <w:rStyle w:val="Hyperlink"/>
                <w:rFonts w:ascii="Calibri" w:hAnsi="Calibri" w:cs="Calibri"/>
                <w:b/>
                <w:bCs/>
                <w:webHidden/>
              </w:rPr>
              <w:fldChar w:fldCharType="begin"/>
            </w:r>
            <w:r w:rsidR="00437608" w:rsidRPr="00987324">
              <w:rPr>
                <w:rStyle w:val="Hyperlink"/>
                <w:rFonts w:ascii="Calibri" w:hAnsi="Calibri" w:cs="Calibri"/>
                <w:b/>
                <w:bCs/>
                <w:webHidden/>
              </w:rPr>
              <w:instrText xml:space="preserve"> PAGEREF _Toc59197226 \h </w:instrText>
            </w:r>
            <w:r w:rsidR="00437608" w:rsidRPr="00987324">
              <w:rPr>
                <w:rStyle w:val="Hyperlink"/>
                <w:rFonts w:ascii="Calibri" w:hAnsi="Calibri" w:cs="Calibri"/>
                <w:b/>
                <w:bCs/>
                <w:webHidden/>
              </w:rPr>
            </w:r>
            <w:r w:rsidR="00437608" w:rsidRPr="00987324">
              <w:rPr>
                <w:rStyle w:val="Hyperlink"/>
                <w:rFonts w:ascii="Calibri" w:hAnsi="Calibri" w:cs="Calibri"/>
                <w:b/>
                <w:bCs/>
                <w:webHidden/>
              </w:rPr>
              <w:fldChar w:fldCharType="separate"/>
            </w:r>
            <w:r w:rsidR="00674527">
              <w:rPr>
                <w:rStyle w:val="Hyperlink"/>
                <w:rFonts w:ascii="Calibri" w:hAnsi="Calibri" w:cs="Calibri"/>
                <w:b/>
                <w:bCs/>
                <w:webHidden/>
              </w:rPr>
              <w:t>187</w:t>
            </w:r>
            <w:r w:rsidR="00437608" w:rsidRPr="00987324">
              <w:rPr>
                <w:rStyle w:val="Hyperlink"/>
                <w:rFonts w:ascii="Calibri" w:hAnsi="Calibri" w:cs="Calibri"/>
                <w:b/>
                <w:bCs/>
                <w:webHidden/>
              </w:rPr>
              <w:fldChar w:fldCharType="end"/>
            </w:r>
          </w:hyperlink>
        </w:p>
        <w:p w14:paraId="18AE4F69" w14:textId="51F747E5" w:rsidR="00437608" w:rsidRPr="00987324" w:rsidRDefault="00E55E5B" w:rsidP="00341A8D">
          <w:pPr>
            <w:pStyle w:val="TOC1"/>
            <w:rPr>
              <w:rStyle w:val="Hyperlink"/>
              <w:rFonts w:ascii="Calibri" w:hAnsi="Calibri" w:cs="Calibri"/>
              <w:b/>
              <w:bCs/>
            </w:rPr>
          </w:pPr>
          <w:hyperlink w:anchor="_Toc59197246" w:history="1">
            <w:r w:rsidR="00437608" w:rsidRPr="00987324">
              <w:rPr>
                <w:rStyle w:val="Hyperlink"/>
                <w:rFonts w:ascii="Calibri" w:hAnsi="Calibri" w:cs="Calibri"/>
                <w:b/>
                <w:bCs/>
              </w:rPr>
              <w:t>Section IX - Particular Conditions of Contract</w:t>
            </w:r>
            <w:r w:rsidR="00437608" w:rsidRPr="00987324">
              <w:rPr>
                <w:rStyle w:val="Hyperlink"/>
                <w:rFonts w:ascii="Calibri" w:hAnsi="Calibri" w:cs="Calibri"/>
                <w:b/>
                <w:bCs/>
                <w:webHidden/>
              </w:rPr>
              <w:tab/>
            </w:r>
            <w:r w:rsidR="00437608" w:rsidRPr="00987324">
              <w:rPr>
                <w:rStyle w:val="Hyperlink"/>
                <w:rFonts w:ascii="Calibri" w:hAnsi="Calibri" w:cs="Calibri"/>
                <w:b/>
                <w:bCs/>
                <w:webHidden/>
              </w:rPr>
              <w:fldChar w:fldCharType="begin"/>
            </w:r>
            <w:r w:rsidR="00437608" w:rsidRPr="00987324">
              <w:rPr>
                <w:rStyle w:val="Hyperlink"/>
                <w:rFonts w:ascii="Calibri" w:hAnsi="Calibri" w:cs="Calibri"/>
                <w:b/>
                <w:bCs/>
                <w:webHidden/>
              </w:rPr>
              <w:instrText xml:space="preserve"> PAGEREF _Toc59197246 \h </w:instrText>
            </w:r>
            <w:r w:rsidR="00437608" w:rsidRPr="00987324">
              <w:rPr>
                <w:rStyle w:val="Hyperlink"/>
                <w:rFonts w:ascii="Calibri" w:hAnsi="Calibri" w:cs="Calibri"/>
                <w:b/>
                <w:bCs/>
                <w:webHidden/>
              </w:rPr>
            </w:r>
            <w:r w:rsidR="00437608" w:rsidRPr="00987324">
              <w:rPr>
                <w:rStyle w:val="Hyperlink"/>
                <w:rFonts w:ascii="Calibri" w:hAnsi="Calibri" w:cs="Calibri"/>
                <w:b/>
                <w:bCs/>
                <w:webHidden/>
              </w:rPr>
              <w:fldChar w:fldCharType="separate"/>
            </w:r>
            <w:r w:rsidR="00674527">
              <w:rPr>
                <w:rStyle w:val="Hyperlink"/>
                <w:rFonts w:ascii="Calibri" w:hAnsi="Calibri" w:cs="Calibri"/>
                <w:b/>
                <w:bCs/>
                <w:webHidden/>
              </w:rPr>
              <w:t>301</w:t>
            </w:r>
            <w:r w:rsidR="00437608" w:rsidRPr="00987324">
              <w:rPr>
                <w:rStyle w:val="Hyperlink"/>
                <w:rFonts w:ascii="Calibri" w:hAnsi="Calibri" w:cs="Calibri"/>
                <w:b/>
                <w:bCs/>
                <w:webHidden/>
              </w:rPr>
              <w:fldChar w:fldCharType="end"/>
            </w:r>
          </w:hyperlink>
        </w:p>
        <w:p w14:paraId="7229265D" w14:textId="168DFBBA" w:rsidR="00437608" w:rsidRPr="00987324" w:rsidRDefault="00E55E5B" w:rsidP="00341A8D">
          <w:pPr>
            <w:pStyle w:val="TOC1"/>
            <w:rPr>
              <w:rStyle w:val="Hyperlink"/>
              <w:rFonts w:ascii="Calibri" w:hAnsi="Calibri" w:cs="Calibri"/>
              <w:b/>
              <w:bCs/>
            </w:rPr>
          </w:pPr>
          <w:hyperlink w:anchor="_Toc59197247" w:history="1">
            <w:r w:rsidR="00437608" w:rsidRPr="00987324">
              <w:rPr>
                <w:rStyle w:val="Hyperlink"/>
                <w:rFonts w:ascii="Calibri" w:hAnsi="Calibri" w:cs="Calibri"/>
                <w:b/>
                <w:bCs/>
              </w:rPr>
              <w:t>Section X - Contract Forms</w:t>
            </w:r>
            <w:r w:rsidR="00437608" w:rsidRPr="00987324">
              <w:rPr>
                <w:rStyle w:val="Hyperlink"/>
                <w:rFonts w:ascii="Calibri" w:hAnsi="Calibri" w:cs="Calibri"/>
                <w:b/>
                <w:bCs/>
                <w:webHidden/>
              </w:rPr>
              <w:tab/>
            </w:r>
            <w:r w:rsidR="00437608" w:rsidRPr="00987324">
              <w:rPr>
                <w:rStyle w:val="Hyperlink"/>
                <w:rFonts w:ascii="Calibri" w:hAnsi="Calibri" w:cs="Calibri"/>
                <w:b/>
                <w:bCs/>
                <w:webHidden/>
              </w:rPr>
              <w:fldChar w:fldCharType="begin"/>
            </w:r>
            <w:r w:rsidR="00437608" w:rsidRPr="00987324">
              <w:rPr>
                <w:rStyle w:val="Hyperlink"/>
                <w:rFonts w:ascii="Calibri" w:hAnsi="Calibri" w:cs="Calibri"/>
                <w:b/>
                <w:bCs/>
                <w:webHidden/>
              </w:rPr>
              <w:instrText xml:space="preserve"> PAGEREF _Toc59197247 \h </w:instrText>
            </w:r>
            <w:r w:rsidR="00437608" w:rsidRPr="00987324">
              <w:rPr>
                <w:rStyle w:val="Hyperlink"/>
                <w:rFonts w:ascii="Calibri" w:hAnsi="Calibri" w:cs="Calibri"/>
                <w:b/>
                <w:bCs/>
                <w:webHidden/>
              </w:rPr>
            </w:r>
            <w:r w:rsidR="00437608" w:rsidRPr="00987324">
              <w:rPr>
                <w:rStyle w:val="Hyperlink"/>
                <w:rFonts w:ascii="Calibri" w:hAnsi="Calibri" w:cs="Calibri"/>
                <w:b/>
                <w:bCs/>
                <w:webHidden/>
              </w:rPr>
              <w:fldChar w:fldCharType="separate"/>
            </w:r>
            <w:r w:rsidR="00674527">
              <w:rPr>
                <w:rStyle w:val="Hyperlink"/>
                <w:rFonts w:ascii="Calibri" w:hAnsi="Calibri" w:cs="Calibri"/>
                <w:b/>
                <w:bCs/>
                <w:webHidden/>
              </w:rPr>
              <w:t>305</w:t>
            </w:r>
            <w:r w:rsidR="00437608" w:rsidRPr="00987324">
              <w:rPr>
                <w:rStyle w:val="Hyperlink"/>
                <w:rFonts w:ascii="Calibri" w:hAnsi="Calibri" w:cs="Calibri"/>
                <w:b/>
                <w:bCs/>
                <w:webHidden/>
              </w:rPr>
              <w:fldChar w:fldCharType="end"/>
            </w:r>
          </w:hyperlink>
        </w:p>
        <w:p w14:paraId="73EA4613" w14:textId="363BA766" w:rsidR="00437608" w:rsidRPr="003C6601" w:rsidRDefault="00437608">
          <w:pPr>
            <w:rPr>
              <w:rFonts w:cs="Calibri"/>
            </w:rPr>
          </w:pPr>
          <w:r w:rsidRPr="003C6601">
            <w:rPr>
              <w:rFonts w:cs="Calibri"/>
              <w:b/>
              <w:bCs/>
            </w:rPr>
            <w:fldChar w:fldCharType="end"/>
          </w:r>
        </w:p>
      </w:sdtContent>
    </w:sdt>
    <w:p w14:paraId="0AC59D0B" w14:textId="0B2052F7" w:rsidR="005C38A4" w:rsidRPr="003C6601" w:rsidRDefault="005C38A4" w:rsidP="001D5093">
      <w:pPr>
        <w:tabs>
          <w:tab w:val="left" w:pos="735"/>
        </w:tabs>
        <w:spacing w:line="276" w:lineRule="auto"/>
        <w:rPr>
          <w:rFonts w:cs="Calibri"/>
          <w:sz w:val="28"/>
        </w:rPr>
      </w:pPr>
    </w:p>
    <w:p w14:paraId="721B7C1C" w14:textId="237528B9" w:rsidR="00437608" w:rsidRPr="003C6601" w:rsidRDefault="00437608" w:rsidP="001D5093">
      <w:pPr>
        <w:tabs>
          <w:tab w:val="left" w:pos="735"/>
        </w:tabs>
        <w:spacing w:line="276" w:lineRule="auto"/>
        <w:rPr>
          <w:rFonts w:cs="Calibri"/>
          <w:sz w:val="28"/>
        </w:rPr>
      </w:pPr>
    </w:p>
    <w:p w14:paraId="60A80012" w14:textId="77777777" w:rsidR="00437608" w:rsidRPr="00987324" w:rsidRDefault="00437608" w:rsidP="001D5093">
      <w:pPr>
        <w:tabs>
          <w:tab w:val="left" w:pos="735"/>
        </w:tabs>
        <w:spacing w:line="276" w:lineRule="auto"/>
        <w:rPr>
          <w:rFonts w:cs="Calibri"/>
          <w:sz w:val="28"/>
          <w:szCs w:val="28"/>
        </w:rPr>
      </w:pPr>
    </w:p>
    <w:p w14:paraId="5A267607" w14:textId="77777777" w:rsidR="005C38A4" w:rsidRPr="00987324" w:rsidRDefault="005C38A4" w:rsidP="001D5093">
      <w:pPr>
        <w:tabs>
          <w:tab w:val="left" w:pos="735"/>
        </w:tabs>
        <w:spacing w:line="276" w:lineRule="auto"/>
        <w:rPr>
          <w:rFonts w:cs="Calibri"/>
          <w:sz w:val="28"/>
          <w:szCs w:val="28"/>
        </w:rPr>
        <w:sectPr w:rsidR="005C38A4" w:rsidRPr="00987324" w:rsidSect="000F56FC">
          <w:headerReference w:type="first" r:id="rId16"/>
          <w:footnotePr>
            <w:numRestart w:val="eachSect"/>
          </w:footnotePr>
          <w:type w:val="oddPage"/>
          <w:pgSz w:w="12240" w:h="15840" w:code="1"/>
          <w:pgMar w:top="1440" w:right="1440" w:bottom="1440" w:left="1800" w:header="720" w:footer="720" w:gutter="0"/>
          <w:cols w:space="720"/>
          <w:titlePg/>
          <w:docGrid w:linePitch="326"/>
        </w:sectPr>
      </w:pPr>
    </w:p>
    <w:bookmarkStart w:id="4" w:name="_Hlt158621094"/>
    <w:bookmarkStart w:id="5" w:name="_Toc59197164"/>
    <w:bookmarkStart w:id="6" w:name="_Toc59112297"/>
    <w:bookmarkStart w:id="7" w:name="_Toc438529596"/>
    <w:bookmarkStart w:id="8" w:name="_Toc438725752"/>
    <w:bookmarkStart w:id="9" w:name="_Toc438817747"/>
    <w:bookmarkStart w:id="10" w:name="_Toc438954441"/>
    <w:bookmarkStart w:id="11" w:name="_Toc461939615"/>
    <w:bookmarkStart w:id="12" w:name="_Toc125954056"/>
    <w:bookmarkStart w:id="13" w:name="_Toc197840912"/>
    <w:bookmarkEnd w:id="4"/>
    <w:p w14:paraId="440A8766" w14:textId="2ACFDF50" w:rsidR="00D022D4" w:rsidRPr="00987324" w:rsidRDefault="00D022D4" w:rsidP="00D5087F">
      <w:pPr>
        <w:spacing w:before="3120" w:after="200"/>
        <w:ind w:left="6096" w:right="0" w:hanging="4111"/>
        <w:outlineLvl w:val="0"/>
        <w:rPr>
          <w:rFonts w:cs="Calibri"/>
          <w:kern w:val="28"/>
          <w:sz w:val="52"/>
          <w:lang w:val="en-GB" w:eastAsia="fr-FR"/>
        </w:rPr>
      </w:pPr>
      <w:r w:rsidRPr="00987324">
        <w:rPr>
          <w:rFonts w:cs="Calibri"/>
          <w:b/>
          <w:noProof/>
          <w:kern w:val="28"/>
          <w:sz w:val="52"/>
        </w:rPr>
        <mc:AlternateContent>
          <mc:Choice Requires="wps">
            <w:drawing>
              <wp:anchor distT="0" distB="0" distL="114300" distR="114300" simplePos="0" relativeHeight="251678720" behindDoc="1" locked="0" layoutInCell="1" allowOverlap="1" wp14:anchorId="71728BA4" wp14:editId="701D6A87">
                <wp:simplePos x="0" y="0"/>
                <wp:positionH relativeFrom="margin">
                  <wp:posOffset>-371475</wp:posOffset>
                </wp:positionH>
                <wp:positionV relativeFrom="paragraph">
                  <wp:posOffset>-304800</wp:posOffset>
                </wp:positionV>
                <wp:extent cx="871855" cy="8543925"/>
                <wp:effectExtent l="0" t="0" r="4445" b="9525"/>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8543925"/>
                        </a:xfrm>
                        <a:prstGeom prst="rect">
                          <a:avLst/>
                        </a:prstGeom>
                        <a:solidFill>
                          <a:schemeClr val="tx2">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7B4987" id="Rectangle 7" o:spid="_x0000_s1026" style="position:absolute;margin-left:-29.25pt;margin-top:-24pt;width:68.65pt;height:672.7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gDdwIAAPUEAAAOAAAAZHJzL2Uyb0RvYy54bWysVE1vGjEQvVfqf7B8bxYoJGSVJUKJUlWi&#10;CVJS5Tzxelmrtse1DUv66zv2LgSlPVXlYHk+dubN8xuurvdGs530QaGt+PhsxJm0AmtlNxX//nT3&#10;ac5ZiGBr0GhlxV9l4NeLjx+uOlfKCbaoa+kZFbGh7FzF2xhdWRRBtNJAOEMnLQUb9AYimX5T1B46&#10;qm50MRmNzosOfe08ChkCeW/7IF/k+k0jRXxomiAj0xUnbDGfPp8v6SwWV1BuPLhWiQEG/AMKA8pS&#10;02OpW4jAtl79Ucoo4TFgE88EmgKbRgmZZ6BpxqN30zy24GSehcgJ7khT+H9lxf3u0a19gh7cCsWP&#10;QIwUnQvlMZKMMOTsG29SLgFn+8zi65FFuY9MkHN+MZ7PZpwJCs1n08+Xk1miuYDy8LXzIX6RaFi6&#10;VNzTK2XyYLcKsU89pGRgqFV9p7TORlKGvNGe7YDeNO4n+VO9Nd+w7n3nI/r1L0tuev/ePT24CUnW&#10;V6qScYXTBtqyjpQ8uaAaTABpstEQ6WpcXfFgN5yB3pDYRfS5tcWELQspob6F0PYNc9keh1GRZK6V&#10;IUoSjAyPcGibZpJZqMPsb3Sn2wvWr2vPPPbKDU7cKWqyghDX4EmqBJLWLz7Q0Wgk5DjcOGvR//qb&#10;P+WTgijKWUfSp6l+bsFLzvRXS9q6HE+naVeyMZ1dTMjwp5GX04jdmhuklxjTojuRryk/6sO18Wie&#10;aUuXqSuFwArq3fM3GDexX0nacyGXy5xG++EgruyjE6l44inR+7R/Bu8G5UTS3D0e1gTKdwLqc9OX&#10;FpfbiI3K6nrjdZA67VbWwfA/kJb31M5Zb/9Wi98AAAD//wMAUEsDBBQABgAIAAAAIQCjfksm5QAA&#10;ABABAAAPAAAAZHJzL2Rvd25yZXYueG1sTI9BT8MwDIXvSPyHyEjctpRpZV3XdJpAgLhMbOMwbmkT&#10;0orGqZqkK/8ec4KLZcvPz+8rtpPt2KgH3zoUcDdPgGmsnWrRCHg/Pc0yYD5IVLJzqAV8aw/b8vqq&#10;kLlyFzzo8RgMIxP0uRTQhNDnnPu60Vb6ues10u7TDVYGGgfD1SAvZG47vkiSe25li/Shkb1+aHT9&#10;dYxWwIsxsali/Rx3r/uDeTt/LE9jL8TtzfS4obLbAAt6Cn8X8MtA+aGkYJWLqDzrBMzSLCUpNcuM&#10;yEixygioIuVivUqBlwX/D1L+AAAA//8DAFBLAQItABQABgAIAAAAIQC2gziS/gAAAOEBAAATAAAA&#10;AAAAAAAAAAAAAAAAAABbQ29udGVudF9UeXBlc10ueG1sUEsBAi0AFAAGAAgAAAAhADj9If/WAAAA&#10;lAEAAAsAAAAAAAAAAAAAAAAALwEAAF9yZWxzLy5yZWxzUEsBAi0AFAAGAAgAAAAhABwl+AN3AgAA&#10;9QQAAA4AAAAAAAAAAAAAAAAALgIAAGRycy9lMm9Eb2MueG1sUEsBAi0AFAAGAAgAAAAhAKN+Sybl&#10;AAAAEAEAAA8AAAAAAAAAAAAAAAAA0QQAAGRycy9kb3ducmV2LnhtbFBLBQYAAAAABAAEAPMAAADj&#10;BQAAAAA=&#10;" fillcolor="#8496b0 [1951]" stroked="f" strokeweight="1pt">
                <w10:wrap anchorx="margin"/>
              </v:rect>
            </w:pict>
          </mc:Fallback>
        </mc:AlternateContent>
      </w:r>
      <w:bookmarkEnd w:id="5"/>
    </w:p>
    <w:p w14:paraId="0A39E9F2" w14:textId="77777777" w:rsidR="00284021" w:rsidRPr="00987324" w:rsidRDefault="00284021" w:rsidP="00284021">
      <w:pPr>
        <w:spacing w:after="0"/>
        <w:ind w:left="6096" w:right="0" w:hanging="4111"/>
        <w:outlineLvl w:val="0"/>
        <w:rPr>
          <w:rFonts w:cs="Calibri"/>
          <w:b/>
          <w:kern w:val="28"/>
          <w:sz w:val="52"/>
          <w:lang w:val="en-GB" w:eastAsia="fr-FR"/>
        </w:rPr>
      </w:pPr>
      <w:bookmarkStart w:id="14" w:name="_Toc59197165"/>
      <w:bookmarkEnd w:id="6"/>
    </w:p>
    <w:p w14:paraId="629BDC83" w14:textId="77777777" w:rsidR="00284021" w:rsidRPr="00987324" w:rsidRDefault="00284021" w:rsidP="00284021">
      <w:pPr>
        <w:spacing w:after="0"/>
        <w:ind w:left="6096" w:right="0" w:hanging="4111"/>
        <w:outlineLvl w:val="0"/>
        <w:rPr>
          <w:rFonts w:cs="Calibri"/>
          <w:b/>
          <w:kern w:val="28"/>
          <w:sz w:val="52"/>
          <w:lang w:val="en-GB" w:eastAsia="fr-FR"/>
        </w:rPr>
      </w:pPr>
    </w:p>
    <w:p w14:paraId="108ACBE1" w14:textId="10677A9D" w:rsidR="00F07D31" w:rsidRPr="00987324" w:rsidRDefault="006A7A5A" w:rsidP="002E5F83">
      <w:pPr>
        <w:spacing w:after="0"/>
        <w:ind w:left="6096" w:right="0" w:hanging="4111"/>
        <w:jc w:val="right"/>
        <w:outlineLvl w:val="0"/>
        <w:rPr>
          <w:rFonts w:cs="Calibri"/>
          <w:kern w:val="28"/>
          <w:sz w:val="52"/>
          <w:lang w:val="en-GB" w:eastAsia="fr-FR"/>
        </w:rPr>
      </w:pPr>
      <w:r w:rsidRPr="00987324">
        <w:rPr>
          <w:rFonts w:cs="Calibri"/>
          <w:b/>
          <w:kern w:val="28"/>
          <w:sz w:val="52"/>
          <w:lang w:val="en-GB" w:eastAsia="fr-FR"/>
        </w:rPr>
        <w:t>PART</w:t>
      </w:r>
      <w:r w:rsidR="007E703B" w:rsidRPr="00987324">
        <w:rPr>
          <w:rFonts w:cs="Calibri"/>
          <w:b/>
          <w:kern w:val="28"/>
          <w:sz w:val="52"/>
          <w:lang w:val="en-GB" w:eastAsia="fr-FR"/>
        </w:rPr>
        <w:t xml:space="preserve"> </w:t>
      </w:r>
      <w:r w:rsidRPr="00987324">
        <w:rPr>
          <w:rFonts w:cs="Calibri"/>
          <w:b/>
          <w:kern w:val="28"/>
          <w:sz w:val="52"/>
          <w:lang w:val="en-GB" w:eastAsia="fr-FR"/>
        </w:rPr>
        <w:t>1</w:t>
      </w:r>
      <w:r w:rsidR="007E703B" w:rsidRPr="00987324">
        <w:rPr>
          <w:rFonts w:cs="Calibri"/>
          <w:b/>
          <w:kern w:val="28"/>
          <w:sz w:val="52"/>
          <w:lang w:val="en-GB" w:eastAsia="fr-FR"/>
        </w:rPr>
        <w:t xml:space="preserve"> </w:t>
      </w:r>
      <w:r w:rsidRPr="00987324">
        <w:rPr>
          <w:rFonts w:cs="Calibri"/>
          <w:b/>
          <w:kern w:val="28"/>
          <w:sz w:val="52"/>
          <w:lang w:val="en-GB" w:eastAsia="fr-FR"/>
        </w:rPr>
        <w:t>–</w:t>
      </w:r>
      <w:r w:rsidR="007E703B" w:rsidRPr="00987324">
        <w:rPr>
          <w:rFonts w:cs="Calibri"/>
          <w:b/>
          <w:kern w:val="28"/>
          <w:sz w:val="52"/>
          <w:lang w:val="en-GB" w:eastAsia="fr-FR"/>
        </w:rPr>
        <w:t xml:space="preserve"> </w:t>
      </w:r>
      <w:r w:rsidRPr="00987324">
        <w:rPr>
          <w:rFonts w:cs="Calibri"/>
          <w:b/>
          <w:kern w:val="28"/>
          <w:sz w:val="52"/>
          <w:lang w:val="en-GB" w:eastAsia="fr-FR"/>
        </w:rPr>
        <w:t>Bidding</w:t>
      </w:r>
      <w:r w:rsidR="007E703B" w:rsidRPr="00987324">
        <w:rPr>
          <w:rFonts w:cs="Calibri"/>
          <w:b/>
          <w:kern w:val="28"/>
          <w:sz w:val="52"/>
          <w:lang w:val="en-GB" w:eastAsia="fr-FR"/>
        </w:rPr>
        <w:t xml:space="preserve"> </w:t>
      </w:r>
      <w:r w:rsidRPr="00987324">
        <w:rPr>
          <w:rFonts w:cs="Calibri"/>
          <w:b/>
          <w:kern w:val="28"/>
          <w:sz w:val="52"/>
          <w:lang w:val="en-GB" w:eastAsia="fr-FR"/>
        </w:rPr>
        <w:t>Procedures</w:t>
      </w:r>
      <w:bookmarkEnd w:id="7"/>
      <w:bookmarkEnd w:id="8"/>
      <w:bookmarkEnd w:id="9"/>
      <w:bookmarkEnd w:id="10"/>
      <w:bookmarkEnd w:id="11"/>
      <w:bookmarkEnd w:id="12"/>
      <w:bookmarkEnd w:id="13"/>
      <w:bookmarkEnd w:id="14"/>
    </w:p>
    <w:p w14:paraId="37BC2857" w14:textId="77777777" w:rsidR="00F07D31" w:rsidRPr="003C6601" w:rsidRDefault="00F07D31" w:rsidP="00A629B9">
      <w:pPr>
        <w:pStyle w:val="HeadingP1"/>
        <w:rPr>
          <w:rFonts w:cs="Calibri"/>
        </w:rPr>
      </w:pPr>
    </w:p>
    <w:p w14:paraId="486474E3" w14:textId="77777777" w:rsidR="00C85710" w:rsidRPr="003C6601" w:rsidRDefault="00C85710" w:rsidP="00A629B9">
      <w:pPr>
        <w:pStyle w:val="HeadingP1"/>
        <w:rPr>
          <w:rFonts w:cs="Calibri"/>
        </w:rPr>
        <w:sectPr w:rsidR="00C85710" w:rsidRPr="003C6601" w:rsidSect="00FD1636">
          <w:headerReference w:type="even" r:id="rId17"/>
          <w:headerReference w:type="default" r:id="rId18"/>
          <w:headerReference w:type="first" r:id="rId19"/>
          <w:footnotePr>
            <w:numRestart w:val="eachSect"/>
          </w:footnotePr>
          <w:type w:val="oddPage"/>
          <w:pgSz w:w="12240" w:h="15840" w:code="1"/>
          <w:pgMar w:top="1440" w:right="1440" w:bottom="1440" w:left="1800" w:header="720" w:footer="720" w:gutter="0"/>
          <w:cols w:space="720"/>
          <w:titlePg/>
          <w:docGrid w:linePitch="326"/>
        </w:sectPr>
      </w:pPr>
    </w:p>
    <w:p w14:paraId="50E4F5CA" w14:textId="77777777" w:rsidR="00CD5578" w:rsidRPr="00987324" w:rsidRDefault="00CD5578" w:rsidP="001D5093">
      <w:pPr>
        <w:pStyle w:val="SectionHeadings"/>
        <w:rPr>
          <w:rFonts w:cs="Calibri"/>
        </w:rPr>
      </w:pPr>
      <w:r w:rsidRPr="00987324">
        <w:rPr>
          <w:rFonts w:cs="Calibri"/>
        </w:rPr>
        <w:t>Section</w:t>
      </w:r>
      <w:r w:rsidR="007E703B" w:rsidRPr="00987324">
        <w:rPr>
          <w:rFonts w:cs="Calibri"/>
        </w:rPr>
        <w:t xml:space="preserve"> </w:t>
      </w:r>
      <w:r w:rsidRPr="00987324">
        <w:rPr>
          <w:rFonts w:cs="Calibri"/>
        </w:rPr>
        <w:t>I</w:t>
      </w:r>
      <w:r w:rsidR="007E703B" w:rsidRPr="00987324">
        <w:rPr>
          <w:rFonts w:cs="Calibri"/>
        </w:rPr>
        <w:t xml:space="preserve"> </w:t>
      </w:r>
      <w:r w:rsidR="000C2142" w:rsidRPr="00987324">
        <w:rPr>
          <w:rFonts w:cs="Calibri"/>
        </w:rPr>
        <w:t>-</w:t>
      </w:r>
      <w:r w:rsidR="007E703B" w:rsidRPr="00987324">
        <w:rPr>
          <w:rFonts w:cs="Calibri"/>
        </w:rPr>
        <w:t xml:space="preserve"> </w:t>
      </w:r>
      <w:r w:rsidRPr="00987324">
        <w:rPr>
          <w:rFonts w:cs="Calibri"/>
        </w:rPr>
        <w:t>Instructions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Bidders</w:t>
      </w:r>
    </w:p>
    <w:p w14:paraId="3A99DE60" w14:textId="77777777" w:rsidR="00F07D31" w:rsidRPr="00987324" w:rsidRDefault="00D559E9" w:rsidP="001D5093">
      <w:pPr>
        <w:tabs>
          <w:tab w:val="right" w:leader="underscore" w:pos="9360"/>
        </w:tabs>
        <w:spacing w:before="120" w:after="120"/>
        <w:ind w:right="-421"/>
        <w:jc w:val="center"/>
        <w:outlineLvl w:val="1"/>
        <w:rPr>
          <w:rFonts w:cs="Calibri"/>
          <w:noProof/>
          <w:sz w:val="22"/>
          <w:szCs w:val="22"/>
          <w:lang w:val="en-GB"/>
        </w:rPr>
      </w:pPr>
      <w:bookmarkStart w:id="15" w:name="_Hlt126562806"/>
      <w:bookmarkStart w:id="16" w:name="_Hlt126563255"/>
      <w:bookmarkStart w:id="17" w:name="_Toc59197166"/>
      <w:bookmarkEnd w:id="15"/>
      <w:bookmarkEnd w:id="16"/>
      <w:r w:rsidRPr="00987324">
        <w:rPr>
          <w:rFonts w:cs="Calibri"/>
          <w:b/>
          <w:noProof/>
          <w:sz w:val="28"/>
          <w:lang w:val="en-GB"/>
        </w:rPr>
        <w:t xml:space="preserve">Table of </w:t>
      </w:r>
      <w:r w:rsidR="006A7A5A" w:rsidRPr="00987324">
        <w:rPr>
          <w:rFonts w:cs="Calibri"/>
          <w:b/>
          <w:noProof/>
          <w:sz w:val="28"/>
          <w:lang w:val="en-GB"/>
        </w:rPr>
        <w:t>Contents</w:t>
      </w:r>
      <w:bookmarkEnd w:id="17"/>
    </w:p>
    <w:p w14:paraId="3C6994A8" w14:textId="2260D7FE" w:rsidR="00BC3F68" w:rsidRPr="003C6601" w:rsidRDefault="00BC3F68" w:rsidP="00D5087F">
      <w:pPr>
        <w:rPr>
          <w:rFonts w:cs="Calibri"/>
          <w:noProof/>
          <w:szCs w:val="24"/>
        </w:rPr>
      </w:pPr>
    </w:p>
    <w:p w14:paraId="0E2900D5" w14:textId="7A2A0DAE" w:rsidR="00F84730" w:rsidRPr="00987324" w:rsidRDefault="002F0AF3" w:rsidP="00F570DE">
      <w:pPr>
        <w:pStyle w:val="TOC5"/>
        <w:rPr>
          <w:rFonts w:ascii="Calibri" w:eastAsiaTheme="minorEastAsia" w:hAnsi="Calibri" w:cs="Calibri"/>
          <w:sz w:val="22"/>
          <w:szCs w:val="22"/>
          <w:lang w:eastAsia="fr-FR"/>
        </w:rPr>
      </w:pPr>
      <w:r w:rsidRPr="00987324">
        <w:rPr>
          <w:rFonts w:ascii="Calibri" w:hAnsi="Calibri" w:cs="Calibri"/>
          <w:szCs w:val="24"/>
          <w:lang w:val="fr-FR"/>
        </w:rPr>
        <w:fldChar w:fldCharType="begin"/>
      </w:r>
      <w:r w:rsidRPr="00987324">
        <w:rPr>
          <w:rFonts w:ascii="Calibri" w:hAnsi="Calibri" w:cs="Calibri"/>
          <w:szCs w:val="24"/>
        </w:rPr>
        <w:instrText xml:space="preserve"> TOC \b SectionI \* MERGEFORMAT </w:instrText>
      </w:r>
      <w:r w:rsidRPr="00987324">
        <w:rPr>
          <w:rFonts w:ascii="Calibri" w:hAnsi="Calibri" w:cs="Calibri"/>
          <w:szCs w:val="24"/>
          <w:lang w:val="fr-FR"/>
        </w:rPr>
        <w:fldChar w:fldCharType="separate"/>
      </w:r>
      <w:r w:rsidR="00F84730" w:rsidRPr="00987324">
        <w:rPr>
          <w:rFonts w:ascii="Calibri" w:hAnsi="Calibri" w:cs="Calibri"/>
        </w:rPr>
        <w:t>A.</w:t>
      </w:r>
      <w:r w:rsidR="00F84730" w:rsidRPr="00987324">
        <w:rPr>
          <w:rFonts w:ascii="Calibri" w:eastAsiaTheme="minorEastAsia" w:hAnsi="Calibri" w:cs="Calibri"/>
          <w:sz w:val="22"/>
          <w:szCs w:val="22"/>
          <w:lang w:eastAsia="fr-FR"/>
        </w:rPr>
        <w:tab/>
      </w:r>
      <w:r w:rsidR="00F84730" w:rsidRPr="00987324">
        <w:rPr>
          <w:rFonts w:ascii="Calibri" w:hAnsi="Calibri" w:cs="Calibri"/>
        </w:rPr>
        <w:t>General</w:t>
      </w:r>
      <w:r w:rsidR="00F84730" w:rsidRPr="00987324">
        <w:rPr>
          <w:rFonts w:ascii="Calibri" w:hAnsi="Calibri" w:cs="Calibri"/>
        </w:rPr>
        <w:tab/>
      </w:r>
      <w:r w:rsidR="00F570DE" w:rsidRPr="00987324">
        <w:rPr>
          <w:rFonts w:ascii="Calibri" w:hAnsi="Calibri" w:cs="Calibri"/>
        </w:rPr>
        <w:t>………….</w:t>
      </w:r>
      <w:r w:rsidR="00F84730" w:rsidRPr="00987324">
        <w:rPr>
          <w:rFonts w:ascii="Calibri" w:hAnsi="Calibri" w:cs="Calibri"/>
        </w:rPr>
        <w:fldChar w:fldCharType="begin"/>
      </w:r>
      <w:r w:rsidR="00F84730" w:rsidRPr="00987324">
        <w:rPr>
          <w:rFonts w:ascii="Calibri" w:hAnsi="Calibri" w:cs="Calibri"/>
        </w:rPr>
        <w:instrText xml:space="preserve"> PAGEREF _Toc59155807 \h </w:instrText>
      </w:r>
      <w:r w:rsidR="00F84730" w:rsidRPr="00987324">
        <w:rPr>
          <w:rFonts w:ascii="Calibri" w:hAnsi="Calibri" w:cs="Calibri"/>
        </w:rPr>
      </w:r>
      <w:r w:rsidR="00F84730" w:rsidRPr="00987324">
        <w:rPr>
          <w:rFonts w:ascii="Calibri" w:hAnsi="Calibri" w:cs="Calibri"/>
        </w:rPr>
        <w:fldChar w:fldCharType="separate"/>
      </w:r>
      <w:r w:rsidR="00674527">
        <w:rPr>
          <w:rFonts w:ascii="Calibri" w:hAnsi="Calibri" w:cs="Calibri"/>
        </w:rPr>
        <w:t>11</w:t>
      </w:r>
      <w:r w:rsidR="00F84730" w:rsidRPr="00987324">
        <w:rPr>
          <w:rFonts w:ascii="Calibri" w:hAnsi="Calibri" w:cs="Calibri"/>
        </w:rPr>
        <w:fldChar w:fldCharType="end"/>
      </w:r>
    </w:p>
    <w:p w14:paraId="561193B0" w14:textId="3A5BB6D6" w:rsidR="00F84730" w:rsidRPr="00987324" w:rsidRDefault="00F84730" w:rsidP="0050722C">
      <w:pPr>
        <w:pStyle w:val="TOC6"/>
        <w:rPr>
          <w:rFonts w:eastAsiaTheme="minorEastAsia"/>
          <w:noProof/>
          <w:sz w:val="22"/>
          <w:szCs w:val="22"/>
          <w:lang w:eastAsia="fr-FR"/>
        </w:rPr>
      </w:pPr>
      <w:r w:rsidRPr="00987324">
        <w:rPr>
          <w:bCs/>
          <w:noProof/>
        </w:rPr>
        <w:t>1.</w:t>
      </w:r>
      <w:r w:rsidRPr="00987324">
        <w:rPr>
          <w:rFonts w:eastAsiaTheme="minorEastAsia"/>
          <w:noProof/>
          <w:sz w:val="22"/>
          <w:szCs w:val="22"/>
          <w:lang w:eastAsia="fr-FR"/>
        </w:rPr>
        <w:tab/>
      </w:r>
      <w:r w:rsidRPr="00987324">
        <w:rPr>
          <w:bCs/>
          <w:iCs/>
          <w:noProof/>
        </w:rPr>
        <w:t>Scope of Bid</w:t>
      </w:r>
      <w:r w:rsidRPr="00987324">
        <w:rPr>
          <w:noProof/>
        </w:rPr>
        <w:tab/>
      </w:r>
      <w:r w:rsidRPr="00987324">
        <w:rPr>
          <w:noProof/>
        </w:rPr>
        <w:fldChar w:fldCharType="begin"/>
      </w:r>
      <w:r w:rsidRPr="00987324">
        <w:rPr>
          <w:noProof/>
        </w:rPr>
        <w:instrText xml:space="preserve"> PAGEREF _Toc59155808 \h </w:instrText>
      </w:r>
      <w:r w:rsidRPr="00987324">
        <w:rPr>
          <w:noProof/>
        </w:rPr>
      </w:r>
      <w:r w:rsidRPr="00987324">
        <w:rPr>
          <w:noProof/>
        </w:rPr>
        <w:fldChar w:fldCharType="separate"/>
      </w:r>
      <w:r w:rsidR="00674527">
        <w:rPr>
          <w:noProof/>
        </w:rPr>
        <w:t>11</w:t>
      </w:r>
      <w:r w:rsidRPr="00987324">
        <w:rPr>
          <w:noProof/>
        </w:rPr>
        <w:fldChar w:fldCharType="end"/>
      </w:r>
    </w:p>
    <w:p w14:paraId="7B5BBC7F" w14:textId="6B81F580" w:rsidR="00F84730" w:rsidRPr="00987324" w:rsidRDefault="00F84730" w:rsidP="0050722C">
      <w:pPr>
        <w:pStyle w:val="TOC6"/>
        <w:rPr>
          <w:rFonts w:eastAsiaTheme="minorEastAsia"/>
          <w:noProof/>
          <w:sz w:val="22"/>
          <w:szCs w:val="22"/>
          <w:lang w:eastAsia="fr-FR"/>
        </w:rPr>
      </w:pPr>
      <w:r w:rsidRPr="00987324">
        <w:rPr>
          <w:bCs/>
          <w:noProof/>
        </w:rPr>
        <w:t>2.</w:t>
      </w:r>
      <w:r w:rsidRPr="00987324">
        <w:rPr>
          <w:rFonts w:eastAsiaTheme="minorEastAsia"/>
          <w:noProof/>
          <w:sz w:val="22"/>
          <w:szCs w:val="22"/>
          <w:lang w:eastAsia="fr-FR"/>
        </w:rPr>
        <w:tab/>
      </w:r>
      <w:r w:rsidRPr="00987324">
        <w:rPr>
          <w:bCs/>
          <w:iCs/>
          <w:noProof/>
        </w:rPr>
        <w:t>Source of Funds</w:t>
      </w:r>
      <w:r w:rsidRPr="00987324">
        <w:rPr>
          <w:noProof/>
        </w:rPr>
        <w:tab/>
      </w:r>
      <w:r w:rsidRPr="00987324">
        <w:rPr>
          <w:noProof/>
        </w:rPr>
        <w:fldChar w:fldCharType="begin"/>
      </w:r>
      <w:r w:rsidRPr="00987324">
        <w:rPr>
          <w:noProof/>
        </w:rPr>
        <w:instrText xml:space="preserve"> PAGEREF _Toc59155811 \h </w:instrText>
      </w:r>
      <w:r w:rsidRPr="00987324">
        <w:rPr>
          <w:noProof/>
        </w:rPr>
      </w:r>
      <w:r w:rsidRPr="00987324">
        <w:rPr>
          <w:noProof/>
        </w:rPr>
        <w:fldChar w:fldCharType="separate"/>
      </w:r>
      <w:r w:rsidR="00674527">
        <w:rPr>
          <w:noProof/>
        </w:rPr>
        <w:t>11</w:t>
      </w:r>
      <w:r w:rsidRPr="00987324">
        <w:rPr>
          <w:noProof/>
        </w:rPr>
        <w:fldChar w:fldCharType="end"/>
      </w:r>
    </w:p>
    <w:p w14:paraId="095B541E" w14:textId="73B40D75" w:rsidR="00F84730" w:rsidRPr="00987324" w:rsidRDefault="00F84730" w:rsidP="0050722C">
      <w:pPr>
        <w:pStyle w:val="TOC6"/>
        <w:rPr>
          <w:rFonts w:eastAsiaTheme="minorEastAsia"/>
          <w:noProof/>
          <w:sz w:val="22"/>
          <w:szCs w:val="22"/>
          <w:lang w:eastAsia="fr-FR"/>
        </w:rPr>
      </w:pPr>
      <w:r w:rsidRPr="00987324">
        <w:rPr>
          <w:bCs/>
          <w:noProof/>
        </w:rPr>
        <w:t>3.</w:t>
      </w:r>
      <w:r w:rsidRPr="00987324">
        <w:rPr>
          <w:rFonts w:eastAsiaTheme="minorEastAsia"/>
          <w:noProof/>
          <w:sz w:val="22"/>
          <w:szCs w:val="22"/>
          <w:lang w:eastAsia="fr-FR"/>
        </w:rPr>
        <w:tab/>
      </w:r>
      <w:r w:rsidRPr="00987324">
        <w:rPr>
          <w:bCs/>
          <w:iCs/>
          <w:noProof/>
        </w:rPr>
        <w:t>Fraud and Corruption</w:t>
      </w:r>
      <w:r w:rsidRPr="00987324">
        <w:rPr>
          <w:noProof/>
        </w:rPr>
        <w:tab/>
      </w:r>
      <w:r w:rsidRPr="00987324">
        <w:rPr>
          <w:noProof/>
        </w:rPr>
        <w:fldChar w:fldCharType="begin"/>
      </w:r>
      <w:r w:rsidRPr="00987324">
        <w:rPr>
          <w:noProof/>
        </w:rPr>
        <w:instrText xml:space="preserve"> PAGEREF _Toc59155812 \h </w:instrText>
      </w:r>
      <w:r w:rsidRPr="00987324">
        <w:rPr>
          <w:noProof/>
        </w:rPr>
      </w:r>
      <w:r w:rsidRPr="00987324">
        <w:rPr>
          <w:noProof/>
        </w:rPr>
        <w:fldChar w:fldCharType="separate"/>
      </w:r>
      <w:r w:rsidR="00674527">
        <w:rPr>
          <w:noProof/>
        </w:rPr>
        <w:t>12</w:t>
      </w:r>
      <w:r w:rsidRPr="00987324">
        <w:rPr>
          <w:noProof/>
        </w:rPr>
        <w:fldChar w:fldCharType="end"/>
      </w:r>
    </w:p>
    <w:p w14:paraId="0FB6BFAB" w14:textId="5D753950" w:rsidR="00F84730" w:rsidRPr="00987324" w:rsidRDefault="00F84730" w:rsidP="0050722C">
      <w:pPr>
        <w:pStyle w:val="TOC6"/>
        <w:rPr>
          <w:rFonts w:eastAsiaTheme="minorEastAsia"/>
          <w:noProof/>
          <w:sz w:val="22"/>
          <w:szCs w:val="22"/>
          <w:lang w:eastAsia="fr-FR"/>
        </w:rPr>
      </w:pPr>
      <w:r w:rsidRPr="00987324">
        <w:rPr>
          <w:bCs/>
          <w:noProof/>
        </w:rPr>
        <w:t>4.</w:t>
      </w:r>
      <w:r w:rsidRPr="00987324">
        <w:rPr>
          <w:rFonts w:eastAsiaTheme="minorEastAsia"/>
          <w:noProof/>
          <w:sz w:val="22"/>
          <w:szCs w:val="22"/>
          <w:lang w:eastAsia="fr-FR"/>
        </w:rPr>
        <w:tab/>
      </w:r>
      <w:r w:rsidRPr="00987324">
        <w:rPr>
          <w:bCs/>
          <w:iCs/>
          <w:noProof/>
        </w:rPr>
        <w:t>Eligible Bidders</w:t>
      </w:r>
      <w:r w:rsidRPr="00987324">
        <w:rPr>
          <w:noProof/>
        </w:rPr>
        <w:tab/>
      </w:r>
      <w:r w:rsidRPr="00987324">
        <w:rPr>
          <w:noProof/>
        </w:rPr>
        <w:fldChar w:fldCharType="begin"/>
      </w:r>
      <w:r w:rsidRPr="00987324">
        <w:rPr>
          <w:noProof/>
        </w:rPr>
        <w:instrText xml:space="preserve"> PAGEREF _Toc59155813 \h </w:instrText>
      </w:r>
      <w:r w:rsidRPr="00987324">
        <w:rPr>
          <w:noProof/>
        </w:rPr>
      </w:r>
      <w:r w:rsidRPr="00987324">
        <w:rPr>
          <w:noProof/>
        </w:rPr>
        <w:fldChar w:fldCharType="separate"/>
      </w:r>
      <w:r w:rsidR="00674527">
        <w:rPr>
          <w:noProof/>
        </w:rPr>
        <w:t>12</w:t>
      </w:r>
      <w:r w:rsidRPr="00987324">
        <w:rPr>
          <w:noProof/>
        </w:rPr>
        <w:fldChar w:fldCharType="end"/>
      </w:r>
    </w:p>
    <w:p w14:paraId="70E3C282" w14:textId="75249CFB" w:rsidR="00F84730" w:rsidRPr="00987324" w:rsidRDefault="00F84730" w:rsidP="0050722C">
      <w:pPr>
        <w:pStyle w:val="TOC6"/>
        <w:rPr>
          <w:rFonts w:eastAsiaTheme="minorEastAsia"/>
          <w:noProof/>
          <w:sz w:val="22"/>
          <w:szCs w:val="22"/>
          <w:lang w:eastAsia="fr-FR"/>
        </w:rPr>
      </w:pPr>
      <w:r w:rsidRPr="00987324">
        <w:rPr>
          <w:noProof/>
        </w:rPr>
        <w:t>5.</w:t>
      </w:r>
      <w:r w:rsidRPr="00987324">
        <w:rPr>
          <w:rFonts w:eastAsiaTheme="minorEastAsia"/>
          <w:noProof/>
          <w:sz w:val="22"/>
          <w:szCs w:val="22"/>
          <w:lang w:eastAsia="fr-FR"/>
        </w:rPr>
        <w:tab/>
      </w:r>
      <w:r w:rsidRPr="00987324">
        <w:rPr>
          <w:noProof/>
        </w:rPr>
        <w:t>Eligible Plant and Equipment,  Installation and Other Services</w:t>
      </w:r>
      <w:r w:rsidRPr="00987324">
        <w:rPr>
          <w:noProof/>
        </w:rPr>
        <w:tab/>
      </w:r>
      <w:r w:rsidRPr="00987324">
        <w:rPr>
          <w:noProof/>
        </w:rPr>
        <w:fldChar w:fldCharType="begin"/>
      </w:r>
      <w:r w:rsidRPr="00987324">
        <w:rPr>
          <w:noProof/>
        </w:rPr>
        <w:instrText xml:space="preserve"> PAGEREF _Toc59155814 \h </w:instrText>
      </w:r>
      <w:r w:rsidRPr="00987324">
        <w:rPr>
          <w:noProof/>
        </w:rPr>
      </w:r>
      <w:r w:rsidRPr="00987324">
        <w:rPr>
          <w:noProof/>
        </w:rPr>
        <w:fldChar w:fldCharType="separate"/>
      </w:r>
      <w:r w:rsidR="00674527">
        <w:rPr>
          <w:noProof/>
        </w:rPr>
        <w:t>15</w:t>
      </w:r>
      <w:r w:rsidRPr="00987324">
        <w:rPr>
          <w:noProof/>
        </w:rPr>
        <w:fldChar w:fldCharType="end"/>
      </w:r>
    </w:p>
    <w:p w14:paraId="6CA9E8B0" w14:textId="18A7511B" w:rsidR="00F84730" w:rsidRPr="00987324" w:rsidRDefault="00F84730" w:rsidP="00F570DE">
      <w:pPr>
        <w:pStyle w:val="TOC5"/>
        <w:rPr>
          <w:rFonts w:ascii="Calibri" w:eastAsiaTheme="minorEastAsia" w:hAnsi="Calibri" w:cs="Calibri"/>
          <w:sz w:val="22"/>
          <w:szCs w:val="22"/>
          <w:lang w:eastAsia="fr-FR"/>
        </w:rPr>
      </w:pPr>
      <w:r w:rsidRPr="00987324">
        <w:rPr>
          <w:rFonts w:ascii="Calibri" w:hAnsi="Calibri" w:cs="Calibri"/>
        </w:rPr>
        <w:t>B.</w:t>
      </w:r>
      <w:r w:rsidRPr="00987324">
        <w:rPr>
          <w:rFonts w:ascii="Calibri" w:eastAsiaTheme="minorEastAsia" w:hAnsi="Calibri" w:cs="Calibri"/>
          <w:sz w:val="22"/>
          <w:szCs w:val="22"/>
          <w:lang w:eastAsia="fr-FR"/>
        </w:rPr>
        <w:tab/>
      </w:r>
      <w:r w:rsidRPr="00987324">
        <w:rPr>
          <w:rFonts w:ascii="Calibri" w:hAnsi="Calibri" w:cs="Calibri"/>
        </w:rPr>
        <w:t>Contents of Bidding Document</w:t>
      </w:r>
      <w:r w:rsidRPr="00987324">
        <w:rPr>
          <w:rFonts w:ascii="Calibri" w:hAnsi="Calibri" w:cs="Calibri"/>
        </w:rPr>
        <w:tab/>
      </w:r>
      <w:r w:rsidRPr="00987324">
        <w:rPr>
          <w:rFonts w:ascii="Calibri" w:hAnsi="Calibri" w:cs="Calibri"/>
        </w:rPr>
        <w:fldChar w:fldCharType="begin"/>
      </w:r>
      <w:r w:rsidRPr="00987324">
        <w:rPr>
          <w:rFonts w:ascii="Calibri" w:hAnsi="Calibri" w:cs="Calibri"/>
        </w:rPr>
        <w:instrText xml:space="preserve"> PAGEREF _Toc59155815 \h </w:instrText>
      </w:r>
      <w:r w:rsidRPr="00987324">
        <w:rPr>
          <w:rFonts w:ascii="Calibri" w:hAnsi="Calibri" w:cs="Calibri"/>
        </w:rPr>
      </w:r>
      <w:r w:rsidRPr="00987324">
        <w:rPr>
          <w:rFonts w:ascii="Calibri" w:hAnsi="Calibri" w:cs="Calibri"/>
        </w:rPr>
        <w:fldChar w:fldCharType="separate"/>
      </w:r>
      <w:r w:rsidR="00674527">
        <w:rPr>
          <w:rFonts w:ascii="Calibri" w:hAnsi="Calibri" w:cs="Calibri"/>
        </w:rPr>
        <w:t>15</w:t>
      </w:r>
      <w:r w:rsidRPr="00987324">
        <w:rPr>
          <w:rFonts w:ascii="Calibri" w:hAnsi="Calibri" w:cs="Calibri"/>
        </w:rPr>
        <w:fldChar w:fldCharType="end"/>
      </w:r>
    </w:p>
    <w:p w14:paraId="4D50A4B1" w14:textId="65DF3F77" w:rsidR="00F84730" w:rsidRPr="00987324" w:rsidRDefault="00F84730" w:rsidP="0050722C">
      <w:pPr>
        <w:pStyle w:val="TOC6"/>
        <w:rPr>
          <w:rFonts w:eastAsiaTheme="minorEastAsia"/>
          <w:noProof/>
          <w:sz w:val="22"/>
          <w:szCs w:val="22"/>
          <w:lang w:eastAsia="fr-FR"/>
        </w:rPr>
      </w:pPr>
      <w:r w:rsidRPr="00987324">
        <w:rPr>
          <w:bCs/>
          <w:noProof/>
        </w:rPr>
        <w:t>6.</w:t>
      </w:r>
      <w:r w:rsidRPr="00987324">
        <w:rPr>
          <w:rFonts w:eastAsiaTheme="minorEastAsia"/>
          <w:noProof/>
          <w:sz w:val="22"/>
          <w:szCs w:val="22"/>
          <w:lang w:eastAsia="fr-FR"/>
        </w:rPr>
        <w:tab/>
      </w:r>
      <w:r w:rsidRPr="00987324">
        <w:rPr>
          <w:bCs/>
          <w:iCs/>
          <w:noProof/>
        </w:rPr>
        <w:t>Sections of  Bidding Document</w:t>
      </w:r>
      <w:r w:rsidRPr="00987324">
        <w:rPr>
          <w:noProof/>
        </w:rPr>
        <w:tab/>
      </w:r>
      <w:r w:rsidRPr="00987324">
        <w:rPr>
          <w:noProof/>
        </w:rPr>
        <w:fldChar w:fldCharType="begin"/>
      </w:r>
      <w:r w:rsidRPr="00987324">
        <w:rPr>
          <w:noProof/>
        </w:rPr>
        <w:instrText xml:space="preserve"> PAGEREF _Toc59155816 \h </w:instrText>
      </w:r>
      <w:r w:rsidRPr="00987324">
        <w:rPr>
          <w:noProof/>
        </w:rPr>
      </w:r>
      <w:r w:rsidRPr="00987324">
        <w:rPr>
          <w:noProof/>
        </w:rPr>
        <w:fldChar w:fldCharType="separate"/>
      </w:r>
      <w:r w:rsidR="00674527">
        <w:rPr>
          <w:noProof/>
        </w:rPr>
        <w:t>15</w:t>
      </w:r>
      <w:r w:rsidRPr="00987324">
        <w:rPr>
          <w:noProof/>
        </w:rPr>
        <w:fldChar w:fldCharType="end"/>
      </w:r>
    </w:p>
    <w:p w14:paraId="29CB04C7" w14:textId="40929D16" w:rsidR="00F84730" w:rsidRPr="00987324" w:rsidRDefault="00F84730" w:rsidP="0050722C">
      <w:pPr>
        <w:pStyle w:val="TOC6"/>
        <w:rPr>
          <w:rFonts w:eastAsiaTheme="minorEastAsia"/>
          <w:noProof/>
          <w:sz w:val="22"/>
          <w:szCs w:val="22"/>
          <w:lang w:eastAsia="fr-FR"/>
        </w:rPr>
      </w:pPr>
      <w:r w:rsidRPr="00987324">
        <w:rPr>
          <w:noProof/>
        </w:rPr>
        <w:t>7.</w:t>
      </w:r>
      <w:r w:rsidRPr="00987324">
        <w:rPr>
          <w:rFonts w:eastAsiaTheme="minorEastAsia"/>
          <w:noProof/>
          <w:sz w:val="22"/>
          <w:szCs w:val="22"/>
          <w:lang w:eastAsia="fr-FR"/>
        </w:rPr>
        <w:tab/>
      </w:r>
      <w:r w:rsidRPr="00987324">
        <w:rPr>
          <w:noProof/>
        </w:rPr>
        <w:t>Clarification of Bidding Document, Site Visit, Pre-Bid Meeting</w:t>
      </w:r>
      <w:r w:rsidRPr="00987324">
        <w:rPr>
          <w:noProof/>
        </w:rPr>
        <w:tab/>
      </w:r>
      <w:r w:rsidRPr="00987324">
        <w:rPr>
          <w:noProof/>
        </w:rPr>
        <w:fldChar w:fldCharType="begin"/>
      </w:r>
      <w:r w:rsidRPr="00987324">
        <w:rPr>
          <w:noProof/>
        </w:rPr>
        <w:instrText xml:space="preserve"> PAGEREF _Toc59155817 \h </w:instrText>
      </w:r>
      <w:r w:rsidRPr="00987324">
        <w:rPr>
          <w:noProof/>
        </w:rPr>
      </w:r>
      <w:r w:rsidRPr="00987324">
        <w:rPr>
          <w:noProof/>
        </w:rPr>
        <w:fldChar w:fldCharType="separate"/>
      </w:r>
      <w:r w:rsidR="00674527">
        <w:rPr>
          <w:noProof/>
        </w:rPr>
        <w:t>16</w:t>
      </w:r>
      <w:r w:rsidRPr="00987324">
        <w:rPr>
          <w:noProof/>
        </w:rPr>
        <w:fldChar w:fldCharType="end"/>
      </w:r>
    </w:p>
    <w:p w14:paraId="6C82FE0A" w14:textId="53A11B33" w:rsidR="00F84730" w:rsidRPr="00987324" w:rsidRDefault="00F84730" w:rsidP="0050722C">
      <w:pPr>
        <w:pStyle w:val="TOC6"/>
        <w:rPr>
          <w:rFonts w:eastAsiaTheme="minorEastAsia"/>
          <w:noProof/>
          <w:sz w:val="22"/>
          <w:szCs w:val="22"/>
          <w:lang w:eastAsia="fr-FR"/>
        </w:rPr>
      </w:pPr>
      <w:r w:rsidRPr="00987324">
        <w:rPr>
          <w:bCs/>
          <w:noProof/>
        </w:rPr>
        <w:t>8.</w:t>
      </w:r>
      <w:r w:rsidRPr="00987324">
        <w:rPr>
          <w:rFonts w:eastAsiaTheme="minorEastAsia"/>
          <w:noProof/>
          <w:sz w:val="22"/>
          <w:szCs w:val="22"/>
          <w:lang w:eastAsia="fr-FR"/>
        </w:rPr>
        <w:tab/>
      </w:r>
      <w:r w:rsidRPr="00987324">
        <w:rPr>
          <w:bCs/>
          <w:iCs/>
          <w:noProof/>
        </w:rPr>
        <w:t>Amendment of Bidding Document</w:t>
      </w:r>
      <w:r w:rsidRPr="00987324">
        <w:rPr>
          <w:noProof/>
        </w:rPr>
        <w:tab/>
      </w:r>
      <w:r w:rsidRPr="00987324">
        <w:rPr>
          <w:noProof/>
        </w:rPr>
        <w:fldChar w:fldCharType="begin"/>
      </w:r>
      <w:r w:rsidRPr="00987324">
        <w:rPr>
          <w:noProof/>
        </w:rPr>
        <w:instrText xml:space="preserve"> PAGEREF _Toc59155818 \h </w:instrText>
      </w:r>
      <w:r w:rsidRPr="00987324">
        <w:rPr>
          <w:noProof/>
        </w:rPr>
      </w:r>
      <w:r w:rsidRPr="00987324">
        <w:rPr>
          <w:noProof/>
        </w:rPr>
        <w:fldChar w:fldCharType="separate"/>
      </w:r>
      <w:r w:rsidR="00674527">
        <w:rPr>
          <w:noProof/>
        </w:rPr>
        <w:t>17</w:t>
      </w:r>
      <w:r w:rsidRPr="00987324">
        <w:rPr>
          <w:noProof/>
        </w:rPr>
        <w:fldChar w:fldCharType="end"/>
      </w:r>
    </w:p>
    <w:p w14:paraId="7858A4DD" w14:textId="669D54EF" w:rsidR="00F84730" w:rsidRPr="00987324" w:rsidRDefault="00F84730" w:rsidP="00F570DE">
      <w:pPr>
        <w:pStyle w:val="TOC5"/>
        <w:rPr>
          <w:rFonts w:ascii="Calibri" w:eastAsiaTheme="minorEastAsia" w:hAnsi="Calibri" w:cs="Calibri"/>
          <w:sz w:val="22"/>
          <w:szCs w:val="22"/>
          <w:lang w:eastAsia="fr-FR"/>
        </w:rPr>
      </w:pPr>
      <w:r w:rsidRPr="00987324">
        <w:rPr>
          <w:rFonts w:ascii="Calibri" w:hAnsi="Calibri" w:cs="Calibri"/>
        </w:rPr>
        <w:t>C.</w:t>
      </w:r>
      <w:r w:rsidRPr="00987324">
        <w:rPr>
          <w:rFonts w:ascii="Calibri" w:eastAsiaTheme="minorEastAsia" w:hAnsi="Calibri" w:cs="Calibri"/>
          <w:sz w:val="22"/>
          <w:szCs w:val="22"/>
          <w:lang w:eastAsia="fr-FR"/>
        </w:rPr>
        <w:tab/>
      </w:r>
      <w:r w:rsidRPr="00987324">
        <w:rPr>
          <w:rFonts w:ascii="Calibri" w:hAnsi="Calibri" w:cs="Calibri"/>
        </w:rPr>
        <w:t>Preparation of Bids</w:t>
      </w:r>
      <w:r w:rsidRPr="00987324">
        <w:rPr>
          <w:rFonts w:ascii="Calibri" w:hAnsi="Calibri" w:cs="Calibri"/>
        </w:rPr>
        <w:tab/>
      </w:r>
      <w:r w:rsidRPr="00987324">
        <w:rPr>
          <w:rFonts w:ascii="Calibri" w:hAnsi="Calibri" w:cs="Calibri"/>
        </w:rPr>
        <w:fldChar w:fldCharType="begin"/>
      </w:r>
      <w:r w:rsidRPr="00987324">
        <w:rPr>
          <w:rFonts w:ascii="Calibri" w:hAnsi="Calibri" w:cs="Calibri"/>
        </w:rPr>
        <w:instrText xml:space="preserve"> PAGEREF _Toc59155819 \h </w:instrText>
      </w:r>
      <w:r w:rsidRPr="00987324">
        <w:rPr>
          <w:rFonts w:ascii="Calibri" w:hAnsi="Calibri" w:cs="Calibri"/>
        </w:rPr>
      </w:r>
      <w:r w:rsidRPr="00987324">
        <w:rPr>
          <w:rFonts w:ascii="Calibri" w:hAnsi="Calibri" w:cs="Calibri"/>
        </w:rPr>
        <w:fldChar w:fldCharType="separate"/>
      </w:r>
      <w:r w:rsidR="00674527">
        <w:rPr>
          <w:rFonts w:ascii="Calibri" w:hAnsi="Calibri" w:cs="Calibri"/>
        </w:rPr>
        <w:t>17</w:t>
      </w:r>
      <w:r w:rsidRPr="00987324">
        <w:rPr>
          <w:rFonts w:ascii="Calibri" w:hAnsi="Calibri" w:cs="Calibri"/>
        </w:rPr>
        <w:fldChar w:fldCharType="end"/>
      </w:r>
    </w:p>
    <w:p w14:paraId="7BB9AD64" w14:textId="3CD033C2" w:rsidR="00F84730" w:rsidRPr="00987324" w:rsidRDefault="00F84730" w:rsidP="0050722C">
      <w:pPr>
        <w:pStyle w:val="TOC6"/>
        <w:rPr>
          <w:rFonts w:eastAsiaTheme="minorEastAsia"/>
          <w:noProof/>
          <w:sz w:val="22"/>
          <w:szCs w:val="22"/>
          <w:lang w:eastAsia="fr-FR"/>
        </w:rPr>
      </w:pPr>
      <w:r w:rsidRPr="00987324">
        <w:rPr>
          <w:bCs/>
          <w:noProof/>
        </w:rPr>
        <w:t>9.</w:t>
      </w:r>
      <w:r w:rsidRPr="00987324">
        <w:rPr>
          <w:rFonts w:eastAsiaTheme="minorEastAsia"/>
          <w:noProof/>
          <w:sz w:val="22"/>
          <w:szCs w:val="22"/>
          <w:lang w:eastAsia="fr-FR"/>
        </w:rPr>
        <w:tab/>
      </w:r>
      <w:r w:rsidRPr="00987324">
        <w:rPr>
          <w:bCs/>
          <w:iCs/>
          <w:noProof/>
        </w:rPr>
        <w:t>Cost of Bidding</w:t>
      </w:r>
      <w:r w:rsidRPr="00987324">
        <w:rPr>
          <w:noProof/>
        </w:rPr>
        <w:tab/>
      </w:r>
      <w:r w:rsidRPr="00987324">
        <w:rPr>
          <w:noProof/>
        </w:rPr>
        <w:fldChar w:fldCharType="begin"/>
      </w:r>
      <w:r w:rsidRPr="00987324">
        <w:rPr>
          <w:noProof/>
        </w:rPr>
        <w:instrText xml:space="preserve"> PAGEREF _Toc59155820 \h </w:instrText>
      </w:r>
      <w:r w:rsidRPr="00987324">
        <w:rPr>
          <w:noProof/>
        </w:rPr>
      </w:r>
      <w:r w:rsidRPr="00987324">
        <w:rPr>
          <w:noProof/>
        </w:rPr>
        <w:fldChar w:fldCharType="separate"/>
      </w:r>
      <w:r w:rsidR="00674527">
        <w:rPr>
          <w:noProof/>
        </w:rPr>
        <w:t>17</w:t>
      </w:r>
      <w:r w:rsidRPr="00987324">
        <w:rPr>
          <w:noProof/>
        </w:rPr>
        <w:fldChar w:fldCharType="end"/>
      </w:r>
    </w:p>
    <w:p w14:paraId="1D3DBFF4" w14:textId="1A5E78A3" w:rsidR="00F84730" w:rsidRPr="00987324" w:rsidRDefault="00F84730" w:rsidP="0050722C">
      <w:pPr>
        <w:pStyle w:val="TOC6"/>
        <w:rPr>
          <w:rFonts w:eastAsiaTheme="minorEastAsia"/>
          <w:noProof/>
          <w:sz w:val="22"/>
          <w:szCs w:val="22"/>
          <w:lang w:eastAsia="fr-FR"/>
        </w:rPr>
      </w:pPr>
      <w:r w:rsidRPr="00987324">
        <w:rPr>
          <w:bCs/>
          <w:noProof/>
        </w:rPr>
        <w:t>10.</w:t>
      </w:r>
      <w:r w:rsidRPr="00987324">
        <w:rPr>
          <w:rFonts w:eastAsiaTheme="minorEastAsia"/>
          <w:noProof/>
          <w:sz w:val="22"/>
          <w:szCs w:val="22"/>
          <w:lang w:eastAsia="fr-FR"/>
        </w:rPr>
        <w:tab/>
      </w:r>
      <w:r w:rsidRPr="00987324">
        <w:rPr>
          <w:bCs/>
          <w:iCs/>
          <w:noProof/>
        </w:rPr>
        <w:t>Language of Bid</w:t>
      </w:r>
      <w:r w:rsidRPr="00987324">
        <w:rPr>
          <w:noProof/>
        </w:rPr>
        <w:tab/>
      </w:r>
      <w:r w:rsidRPr="00987324">
        <w:rPr>
          <w:noProof/>
        </w:rPr>
        <w:fldChar w:fldCharType="begin"/>
      </w:r>
      <w:r w:rsidRPr="00987324">
        <w:rPr>
          <w:noProof/>
        </w:rPr>
        <w:instrText xml:space="preserve"> PAGEREF _Toc59155821 \h </w:instrText>
      </w:r>
      <w:r w:rsidRPr="00987324">
        <w:rPr>
          <w:noProof/>
        </w:rPr>
      </w:r>
      <w:r w:rsidRPr="00987324">
        <w:rPr>
          <w:noProof/>
        </w:rPr>
        <w:fldChar w:fldCharType="separate"/>
      </w:r>
      <w:r w:rsidR="00674527">
        <w:rPr>
          <w:noProof/>
        </w:rPr>
        <w:t>17</w:t>
      </w:r>
      <w:r w:rsidRPr="00987324">
        <w:rPr>
          <w:noProof/>
        </w:rPr>
        <w:fldChar w:fldCharType="end"/>
      </w:r>
    </w:p>
    <w:p w14:paraId="64F9B966" w14:textId="3546D2EB" w:rsidR="00F84730" w:rsidRPr="00987324" w:rsidRDefault="00F84730" w:rsidP="0050722C">
      <w:pPr>
        <w:pStyle w:val="TOC6"/>
        <w:rPr>
          <w:rFonts w:eastAsiaTheme="minorEastAsia"/>
          <w:noProof/>
          <w:sz w:val="22"/>
          <w:szCs w:val="22"/>
          <w:lang w:eastAsia="fr-FR"/>
        </w:rPr>
      </w:pPr>
      <w:r w:rsidRPr="00987324">
        <w:rPr>
          <w:bCs/>
          <w:noProof/>
        </w:rPr>
        <w:t>11.</w:t>
      </w:r>
      <w:r w:rsidRPr="00987324">
        <w:rPr>
          <w:rFonts w:eastAsiaTheme="minorEastAsia"/>
          <w:noProof/>
          <w:sz w:val="22"/>
          <w:szCs w:val="22"/>
          <w:lang w:eastAsia="fr-FR"/>
        </w:rPr>
        <w:tab/>
      </w:r>
      <w:r w:rsidRPr="00987324">
        <w:rPr>
          <w:bCs/>
          <w:iCs/>
          <w:noProof/>
        </w:rPr>
        <w:t>Documents Comprising the Bid</w:t>
      </w:r>
      <w:r w:rsidRPr="00987324">
        <w:rPr>
          <w:noProof/>
        </w:rPr>
        <w:tab/>
      </w:r>
      <w:r w:rsidRPr="00987324">
        <w:rPr>
          <w:noProof/>
        </w:rPr>
        <w:fldChar w:fldCharType="begin"/>
      </w:r>
      <w:r w:rsidRPr="00987324">
        <w:rPr>
          <w:noProof/>
        </w:rPr>
        <w:instrText xml:space="preserve"> PAGEREF _Toc59155822 \h </w:instrText>
      </w:r>
      <w:r w:rsidRPr="00987324">
        <w:rPr>
          <w:noProof/>
        </w:rPr>
      </w:r>
      <w:r w:rsidRPr="00987324">
        <w:rPr>
          <w:noProof/>
        </w:rPr>
        <w:fldChar w:fldCharType="separate"/>
      </w:r>
      <w:r w:rsidR="00674527">
        <w:rPr>
          <w:noProof/>
        </w:rPr>
        <w:t>18</w:t>
      </w:r>
      <w:r w:rsidRPr="00987324">
        <w:rPr>
          <w:noProof/>
        </w:rPr>
        <w:fldChar w:fldCharType="end"/>
      </w:r>
    </w:p>
    <w:p w14:paraId="5B4A5C03" w14:textId="791642B5" w:rsidR="00F84730" w:rsidRPr="00987324" w:rsidRDefault="00F84730" w:rsidP="0050722C">
      <w:pPr>
        <w:pStyle w:val="TOC6"/>
        <w:rPr>
          <w:rFonts w:eastAsiaTheme="minorEastAsia"/>
          <w:noProof/>
          <w:sz w:val="22"/>
          <w:szCs w:val="22"/>
          <w:lang w:eastAsia="fr-FR"/>
        </w:rPr>
      </w:pPr>
      <w:r w:rsidRPr="00987324">
        <w:rPr>
          <w:noProof/>
        </w:rPr>
        <w:t>12.</w:t>
      </w:r>
      <w:r w:rsidRPr="00987324">
        <w:rPr>
          <w:rFonts w:eastAsiaTheme="minorEastAsia"/>
          <w:noProof/>
          <w:sz w:val="22"/>
          <w:szCs w:val="22"/>
          <w:lang w:eastAsia="fr-FR"/>
        </w:rPr>
        <w:tab/>
      </w:r>
      <w:r w:rsidRPr="00987324">
        <w:rPr>
          <w:iCs/>
          <w:noProof/>
        </w:rPr>
        <w:t>Letter of Bid and Price Schedules</w:t>
      </w:r>
      <w:r w:rsidRPr="00987324">
        <w:rPr>
          <w:noProof/>
        </w:rPr>
        <w:tab/>
      </w:r>
      <w:r w:rsidRPr="00987324">
        <w:rPr>
          <w:noProof/>
        </w:rPr>
        <w:fldChar w:fldCharType="begin"/>
      </w:r>
      <w:r w:rsidRPr="00987324">
        <w:rPr>
          <w:noProof/>
        </w:rPr>
        <w:instrText xml:space="preserve"> PAGEREF _Toc59155823 \h </w:instrText>
      </w:r>
      <w:r w:rsidRPr="00987324">
        <w:rPr>
          <w:noProof/>
        </w:rPr>
      </w:r>
      <w:r w:rsidRPr="00987324">
        <w:rPr>
          <w:noProof/>
        </w:rPr>
        <w:fldChar w:fldCharType="separate"/>
      </w:r>
      <w:r w:rsidR="00674527">
        <w:rPr>
          <w:noProof/>
        </w:rPr>
        <w:t>18</w:t>
      </w:r>
      <w:r w:rsidRPr="00987324">
        <w:rPr>
          <w:noProof/>
        </w:rPr>
        <w:fldChar w:fldCharType="end"/>
      </w:r>
    </w:p>
    <w:p w14:paraId="4EB8D6C0" w14:textId="660A0294" w:rsidR="00F84730" w:rsidRPr="00987324" w:rsidRDefault="00F84730" w:rsidP="0050722C">
      <w:pPr>
        <w:pStyle w:val="TOC6"/>
        <w:rPr>
          <w:rFonts w:eastAsiaTheme="minorEastAsia"/>
          <w:noProof/>
          <w:sz w:val="22"/>
          <w:szCs w:val="22"/>
          <w:lang w:eastAsia="fr-FR"/>
        </w:rPr>
      </w:pPr>
      <w:r w:rsidRPr="00987324">
        <w:rPr>
          <w:bCs/>
          <w:noProof/>
        </w:rPr>
        <w:t>13.</w:t>
      </w:r>
      <w:r w:rsidRPr="00987324">
        <w:rPr>
          <w:rFonts w:eastAsiaTheme="minorEastAsia"/>
          <w:noProof/>
          <w:sz w:val="22"/>
          <w:szCs w:val="22"/>
          <w:lang w:eastAsia="fr-FR"/>
        </w:rPr>
        <w:tab/>
      </w:r>
      <w:r w:rsidRPr="00987324">
        <w:rPr>
          <w:bCs/>
          <w:iCs/>
          <w:noProof/>
        </w:rPr>
        <w:t>Alternative Bids</w:t>
      </w:r>
      <w:r w:rsidRPr="00987324">
        <w:rPr>
          <w:noProof/>
        </w:rPr>
        <w:tab/>
      </w:r>
      <w:r w:rsidRPr="00987324">
        <w:rPr>
          <w:noProof/>
        </w:rPr>
        <w:fldChar w:fldCharType="begin"/>
      </w:r>
      <w:r w:rsidRPr="00987324">
        <w:rPr>
          <w:noProof/>
        </w:rPr>
        <w:instrText xml:space="preserve"> PAGEREF _Toc59155824 \h </w:instrText>
      </w:r>
      <w:r w:rsidRPr="00987324">
        <w:rPr>
          <w:noProof/>
        </w:rPr>
      </w:r>
      <w:r w:rsidRPr="00987324">
        <w:rPr>
          <w:noProof/>
        </w:rPr>
        <w:fldChar w:fldCharType="separate"/>
      </w:r>
      <w:r w:rsidR="00674527">
        <w:rPr>
          <w:noProof/>
        </w:rPr>
        <w:t>19</w:t>
      </w:r>
      <w:r w:rsidRPr="00987324">
        <w:rPr>
          <w:noProof/>
        </w:rPr>
        <w:fldChar w:fldCharType="end"/>
      </w:r>
    </w:p>
    <w:p w14:paraId="241360AA" w14:textId="2911C61A" w:rsidR="00F84730" w:rsidRPr="00987324" w:rsidRDefault="00F84730" w:rsidP="0050722C">
      <w:pPr>
        <w:pStyle w:val="TOC6"/>
        <w:rPr>
          <w:rFonts w:eastAsiaTheme="minorEastAsia"/>
          <w:noProof/>
          <w:sz w:val="22"/>
          <w:szCs w:val="22"/>
          <w:lang w:eastAsia="fr-FR"/>
        </w:rPr>
      </w:pPr>
      <w:r w:rsidRPr="00987324">
        <w:rPr>
          <w:noProof/>
        </w:rPr>
        <w:t>14.</w:t>
      </w:r>
      <w:r w:rsidRPr="00987324">
        <w:rPr>
          <w:rFonts w:eastAsiaTheme="minorEastAsia"/>
          <w:noProof/>
          <w:sz w:val="22"/>
          <w:szCs w:val="22"/>
          <w:lang w:eastAsia="fr-FR"/>
        </w:rPr>
        <w:tab/>
      </w:r>
      <w:r w:rsidRPr="00987324">
        <w:rPr>
          <w:noProof/>
        </w:rPr>
        <w:t>Documents Establishing the Eligibility of the Plant and Equipment, their  Installation and Other Services</w:t>
      </w:r>
      <w:r w:rsidRPr="00987324">
        <w:rPr>
          <w:noProof/>
        </w:rPr>
        <w:tab/>
      </w:r>
      <w:r w:rsidRPr="00987324">
        <w:rPr>
          <w:noProof/>
        </w:rPr>
        <w:fldChar w:fldCharType="begin"/>
      </w:r>
      <w:r w:rsidRPr="00987324">
        <w:rPr>
          <w:noProof/>
        </w:rPr>
        <w:instrText xml:space="preserve"> PAGEREF _Toc59155825 \h </w:instrText>
      </w:r>
      <w:r w:rsidRPr="00987324">
        <w:rPr>
          <w:noProof/>
        </w:rPr>
      </w:r>
      <w:r w:rsidRPr="00987324">
        <w:rPr>
          <w:noProof/>
        </w:rPr>
        <w:fldChar w:fldCharType="separate"/>
      </w:r>
      <w:r w:rsidR="00674527">
        <w:rPr>
          <w:noProof/>
        </w:rPr>
        <w:t>19</w:t>
      </w:r>
      <w:r w:rsidRPr="00987324">
        <w:rPr>
          <w:noProof/>
        </w:rPr>
        <w:fldChar w:fldCharType="end"/>
      </w:r>
    </w:p>
    <w:p w14:paraId="1670163A" w14:textId="29E9A139" w:rsidR="00F84730" w:rsidRPr="00987324" w:rsidRDefault="00F84730" w:rsidP="0050722C">
      <w:pPr>
        <w:pStyle w:val="TOC6"/>
        <w:rPr>
          <w:rFonts w:eastAsiaTheme="minorEastAsia"/>
          <w:noProof/>
          <w:sz w:val="22"/>
          <w:szCs w:val="22"/>
          <w:lang w:eastAsia="fr-FR"/>
        </w:rPr>
      </w:pPr>
      <w:r w:rsidRPr="00987324">
        <w:rPr>
          <w:noProof/>
        </w:rPr>
        <w:t>15.</w:t>
      </w:r>
      <w:r w:rsidRPr="00987324">
        <w:rPr>
          <w:rFonts w:eastAsiaTheme="minorEastAsia"/>
          <w:noProof/>
          <w:sz w:val="22"/>
          <w:szCs w:val="22"/>
          <w:lang w:eastAsia="fr-FR"/>
        </w:rPr>
        <w:tab/>
      </w:r>
      <w:r w:rsidRPr="00987324">
        <w:rPr>
          <w:noProof/>
        </w:rPr>
        <w:t>Documents Establishing the Eligibility and Qualifications of the Bidder</w:t>
      </w:r>
      <w:r w:rsidRPr="00987324">
        <w:rPr>
          <w:noProof/>
        </w:rPr>
        <w:tab/>
      </w:r>
      <w:r w:rsidRPr="00987324">
        <w:rPr>
          <w:noProof/>
        </w:rPr>
        <w:fldChar w:fldCharType="begin"/>
      </w:r>
      <w:r w:rsidRPr="00987324">
        <w:rPr>
          <w:noProof/>
        </w:rPr>
        <w:instrText xml:space="preserve"> PAGEREF _Toc59155826 \h </w:instrText>
      </w:r>
      <w:r w:rsidRPr="00987324">
        <w:rPr>
          <w:noProof/>
        </w:rPr>
      </w:r>
      <w:r w:rsidRPr="00987324">
        <w:rPr>
          <w:noProof/>
        </w:rPr>
        <w:fldChar w:fldCharType="separate"/>
      </w:r>
      <w:r w:rsidR="00674527">
        <w:rPr>
          <w:noProof/>
        </w:rPr>
        <w:t>19</w:t>
      </w:r>
      <w:r w:rsidRPr="00987324">
        <w:rPr>
          <w:noProof/>
        </w:rPr>
        <w:fldChar w:fldCharType="end"/>
      </w:r>
    </w:p>
    <w:p w14:paraId="651178F3" w14:textId="02DAD004" w:rsidR="00F84730" w:rsidRPr="00987324" w:rsidRDefault="00F84730" w:rsidP="0050722C">
      <w:pPr>
        <w:pStyle w:val="TOC6"/>
        <w:rPr>
          <w:rFonts w:eastAsiaTheme="minorEastAsia"/>
          <w:noProof/>
          <w:sz w:val="22"/>
          <w:szCs w:val="22"/>
          <w:lang w:eastAsia="fr-FR"/>
        </w:rPr>
      </w:pPr>
      <w:r w:rsidRPr="00987324">
        <w:rPr>
          <w:noProof/>
        </w:rPr>
        <w:t>16.</w:t>
      </w:r>
      <w:r w:rsidRPr="00987324">
        <w:rPr>
          <w:rFonts w:eastAsiaTheme="minorEastAsia"/>
          <w:noProof/>
          <w:sz w:val="22"/>
          <w:szCs w:val="22"/>
          <w:lang w:eastAsia="fr-FR"/>
        </w:rPr>
        <w:tab/>
      </w:r>
      <w:r w:rsidRPr="00987324">
        <w:rPr>
          <w:noProof/>
        </w:rPr>
        <w:t>Documents Establishing the Conformity of the Plant and  Installation Services</w:t>
      </w:r>
      <w:r w:rsidRPr="00987324">
        <w:rPr>
          <w:noProof/>
        </w:rPr>
        <w:tab/>
      </w:r>
      <w:r w:rsidRPr="00987324">
        <w:rPr>
          <w:noProof/>
        </w:rPr>
        <w:fldChar w:fldCharType="begin"/>
      </w:r>
      <w:r w:rsidRPr="00987324">
        <w:rPr>
          <w:noProof/>
        </w:rPr>
        <w:instrText xml:space="preserve"> PAGEREF _Toc59155827 \h </w:instrText>
      </w:r>
      <w:r w:rsidRPr="00987324">
        <w:rPr>
          <w:noProof/>
        </w:rPr>
      </w:r>
      <w:r w:rsidRPr="00987324">
        <w:rPr>
          <w:noProof/>
        </w:rPr>
        <w:fldChar w:fldCharType="separate"/>
      </w:r>
      <w:r w:rsidR="00674527">
        <w:rPr>
          <w:noProof/>
        </w:rPr>
        <w:t>20</w:t>
      </w:r>
      <w:r w:rsidRPr="00987324">
        <w:rPr>
          <w:noProof/>
        </w:rPr>
        <w:fldChar w:fldCharType="end"/>
      </w:r>
    </w:p>
    <w:p w14:paraId="6A59DFDC" w14:textId="1F6AE7CC" w:rsidR="00F84730" w:rsidRPr="00987324" w:rsidRDefault="00F84730" w:rsidP="0050722C">
      <w:pPr>
        <w:pStyle w:val="TOC6"/>
        <w:rPr>
          <w:rFonts w:eastAsiaTheme="minorEastAsia"/>
          <w:noProof/>
          <w:sz w:val="22"/>
          <w:szCs w:val="22"/>
          <w:lang w:eastAsia="fr-FR"/>
        </w:rPr>
      </w:pPr>
      <w:r w:rsidRPr="00987324">
        <w:rPr>
          <w:bCs/>
          <w:noProof/>
        </w:rPr>
        <w:t>17.</w:t>
      </w:r>
      <w:r w:rsidRPr="00987324">
        <w:rPr>
          <w:rFonts w:eastAsiaTheme="minorEastAsia"/>
          <w:noProof/>
          <w:sz w:val="22"/>
          <w:szCs w:val="22"/>
          <w:lang w:eastAsia="fr-FR"/>
        </w:rPr>
        <w:tab/>
      </w:r>
      <w:r w:rsidRPr="00987324">
        <w:rPr>
          <w:bCs/>
          <w:iCs/>
          <w:noProof/>
        </w:rPr>
        <w:t>Bid Prices and Discounts</w:t>
      </w:r>
      <w:r w:rsidRPr="00987324">
        <w:rPr>
          <w:noProof/>
        </w:rPr>
        <w:tab/>
      </w:r>
      <w:r w:rsidRPr="00987324">
        <w:rPr>
          <w:noProof/>
        </w:rPr>
        <w:fldChar w:fldCharType="begin"/>
      </w:r>
      <w:r w:rsidRPr="00987324">
        <w:rPr>
          <w:noProof/>
        </w:rPr>
        <w:instrText xml:space="preserve"> PAGEREF _Toc59155828 \h </w:instrText>
      </w:r>
      <w:r w:rsidRPr="00987324">
        <w:rPr>
          <w:noProof/>
        </w:rPr>
      </w:r>
      <w:r w:rsidRPr="00987324">
        <w:rPr>
          <w:noProof/>
        </w:rPr>
        <w:fldChar w:fldCharType="separate"/>
      </w:r>
      <w:r w:rsidR="00674527">
        <w:rPr>
          <w:noProof/>
        </w:rPr>
        <w:t>20</w:t>
      </w:r>
      <w:r w:rsidRPr="00987324">
        <w:rPr>
          <w:noProof/>
        </w:rPr>
        <w:fldChar w:fldCharType="end"/>
      </w:r>
    </w:p>
    <w:p w14:paraId="14EDF61B" w14:textId="634B3562" w:rsidR="00F84730" w:rsidRPr="00987324" w:rsidRDefault="00F84730" w:rsidP="0050722C">
      <w:pPr>
        <w:pStyle w:val="TOC6"/>
        <w:rPr>
          <w:rFonts w:eastAsiaTheme="minorEastAsia"/>
          <w:noProof/>
          <w:sz w:val="22"/>
          <w:szCs w:val="22"/>
          <w:lang w:eastAsia="fr-FR"/>
        </w:rPr>
      </w:pPr>
      <w:r w:rsidRPr="00987324">
        <w:rPr>
          <w:bCs/>
          <w:noProof/>
        </w:rPr>
        <w:t>18.</w:t>
      </w:r>
      <w:r w:rsidRPr="00987324">
        <w:rPr>
          <w:rFonts w:eastAsiaTheme="minorEastAsia"/>
          <w:noProof/>
          <w:sz w:val="22"/>
          <w:szCs w:val="22"/>
          <w:lang w:eastAsia="fr-FR"/>
        </w:rPr>
        <w:tab/>
      </w:r>
      <w:r w:rsidRPr="00987324">
        <w:rPr>
          <w:bCs/>
          <w:iCs/>
          <w:noProof/>
        </w:rPr>
        <w:t>Currencies of Bid and Payment</w:t>
      </w:r>
      <w:r w:rsidRPr="00987324">
        <w:rPr>
          <w:noProof/>
        </w:rPr>
        <w:tab/>
      </w:r>
      <w:r w:rsidRPr="00987324">
        <w:rPr>
          <w:noProof/>
        </w:rPr>
        <w:fldChar w:fldCharType="begin"/>
      </w:r>
      <w:r w:rsidRPr="00987324">
        <w:rPr>
          <w:noProof/>
        </w:rPr>
        <w:instrText xml:space="preserve"> PAGEREF _Toc59155829 \h </w:instrText>
      </w:r>
      <w:r w:rsidRPr="00987324">
        <w:rPr>
          <w:noProof/>
        </w:rPr>
      </w:r>
      <w:r w:rsidRPr="00987324">
        <w:rPr>
          <w:noProof/>
        </w:rPr>
        <w:fldChar w:fldCharType="separate"/>
      </w:r>
      <w:r w:rsidR="00674527">
        <w:rPr>
          <w:noProof/>
        </w:rPr>
        <w:t>23</w:t>
      </w:r>
      <w:r w:rsidRPr="00987324">
        <w:rPr>
          <w:noProof/>
        </w:rPr>
        <w:fldChar w:fldCharType="end"/>
      </w:r>
    </w:p>
    <w:p w14:paraId="080734F7" w14:textId="574BCAE4" w:rsidR="00F84730" w:rsidRPr="00987324" w:rsidRDefault="00F84730" w:rsidP="0050722C">
      <w:pPr>
        <w:pStyle w:val="TOC6"/>
        <w:rPr>
          <w:rFonts w:eastAsiaTheme="minorEastAsia"/>
          <w:noProof/>
          <w:sz w:val="22"/>
          <w:szCs w:val="22"/>
          <w:lang w:eastAsia="fr-FR"/>
        </w:rPr>
      </w:pPr>
      <w:r w:rsidRPr="00987324">
        <w:rPr>
          <w:bCs/>
          <w:noProof/>
        </w:rPr>
        <w:t>19.</w:t>
      </w:r>
      <w:r w:rsidRPr="00987324">
        <w:rPr>
          <w:rFonts w:eastAsiaTheme="minorEastAsia"/>
          <w:noProof/>
          <w:sz w:val="22"/>
          <w:szCs w:val="22"/>
          <w:lang w:eastAsia="fr-FR"/>
        </w:rPr>
        <w:tab/>
      </w:r>
      <w:r w:rsidRPr="00987324">
        <w:rPr>
          <w:bCs/>
          <w:iCs/>
          <w:noProof/>
        </w:rPr>
        <w:t>Period of Validity of Bids</w:t>
      </w:r>
      <w:r w:rsidRPr="00987324">
        <w:rPr>
          <w:noProof/>
        </w:rPr>
        <w:tab/>
      </w:r>
      <w:r w:rsidRPr="00987324">
        <w:rPr>
          <w:noProof/>
        </w:rPr>
        <w:fldChar w:fldCharType="begin"/>
      </w:r>
      <w:r w:rsidRPr="00987324">
        <w:rPr>
          <w:noProof/>
        </w:rPr>
        <w:instrText xml:space="preserve"> PAGEREF _Toc59155830 \h </w:instrText>
      </w:r>
      <w:r w:rsidRPr="00987324">
        <w:rPr>
          <w:noProof/>
        </w:rPr>
      </w:r>
      <w:r w:rsidRPr="00987324">
        <w:rPr>
          <w:noProof/>
        </w:rPr>
        <w:fldChar w:fldCharType="separate"/>
      </w:r>
      <w:r w:rsidR="00674527">
        <w:rPr>
          <w:noProof/>
        </w:rPr>
        <w:t>24</w:t>
      </w:r>
      <w:r w:rsidRPr="00987324">
        <w:rPr>
          <w:noProof/>
        </w:rPr>
        <w:fldChar w:fldCharType="end"/>
      </w:r>
    </w:p>
    <w:p w14:paraId="1787A254" w14:textId="11B361F3" w:rsidR="00F84730" w:rsidRPr="00987324" w:rsidRDefault="00F84730" w:rsidP="0050722C">
      <w:pPr>
        <w:pStyle w:val="TOC6"/>
        <w:rPr>
          <w:rFonts w:eastAsiaTheme="minorEastAsia"/>
          <w:noProof/>
          <w:sz w:val="22"/>
          <w:szCs w:val="22"/>
          <w:lang w:eastAsia="fr-FR"/>
        </w:rPr>
      </w:pPr>
      <w:r w:rsidRPr="00987324">
        <w:rPr>
          <w:bCs/>
          <w:noProof/>
        </w:rPr>
        <w:t>20.</w:t>
      </w:r>
      <w:r w:rsidRPr="00987324">
        <w:rPr>
          <w:rFonts w:eastAsiaTheme="minorEastAsia"/>
          <w:noProof/>
          <w:sz w:val="22"/>
          <w:szCs w:val="22"/>
          <w:lang w:eastAsia="fr-FR"/>
        </w:rPr>
        <w:tab/>
      </w:r>
      <w:r w:rsidRPr="00987324">
        <w:rPr>
          <w:bCs/>
          <w:iCs/>
          <w:noProof/>
        </w:rPr>
        <w:t>Bid Security</w:t>
      </w:r>
      <w:r w:rsidRPr="00987324">
        <w:rPr>
          <w:noProof/>
        </w:rPr>
        <w:tab/>
      </w:r>
      <w:r w:rsidRPr="00987324">
        <w:rPr>
          <w:noProof/>
        </w:rPr>
        <w:fldChar w:fldCharType="begin"/>
      </w:r>
      <w:r w:rsidRPr="00987324">
        <w:rPr>
          <w:noProof/>
        </w:rPr>
        <w:instrText xml:space="preserve"> PAGEREF _Toc59155831 \h </w:instrText>
      </w:r>
      <w:r w:rsidRPr="00987324">
        <w:rPr>
          <w:noProof/>
        </w:rPr>
      </w:r>
      <w:r w:rsidRPr="00987324">
        <w:rPr>
          <w:noProof/>
        </w:rPr>
        <w:fldChar w:fldCharType="separate"/>
      </w:r>
      <w:r w:rsidR="00674527">
        <w:rPr>
          <w:noProof/>
        </w:rPr>
        <w:t>24</w:t>
      </w:r>
      <w:r w:rsidRPr="00987324">
        <w:rPr>
          <w:noProof/>
        </w:rPr>
        <w:fldChar w:fldCharType="end"/>
      </w:r>
    </w:p>
    <w:p w14:paraId="496B25A4" w14:textId="29C167F1" w:rsidR="00F84730" w:rsidRPr="00987324" w:rsidRDefault="00F84730" w:rsidP="0050722C">
      <w:pPr>
        <w:pStyle w:val="TOC6"/>
        <w:rPr>
          <w:noProof/>
        </w:rPr>
      </w:pPr>
      <w:r w:rsidRPr="00987324">
        <w:rPr>
          <w:bCs/>
          <w:noProof/>
        </w:rPr>
        <w:t>21.</w:t>
      </w:r>
      <w:r w:rsidRPr="00987324">
        <w:rPr>
          <w:rFonts w:eastAsiaTheme="minorEastAsia"/>
          <w:noProof/>
          <w:sz w:val="22"/>
          <w:szCs w:val="22"/>
          <w:lang w:eastAsia="fr-FR"/>
        </w:rPr>
        <w:tab/>
      </w:r>
      <w:r w:rsidRPr="00987324">
        <w:rPr>
          <w:bCs/>
          <w:iCs/>
          <w:noProof/>
        </w:rPr>
        <w:t>Format and Signing of Bid</w:t>
      </w:r>
      <w:r w:rsidRPr="00987324">
        <w:rPr>
          <w:noProof/>
        </w:rPr>
        <w:tab/>
      </w:r>
      <w:r w:rsidRPr="00987324">
        <w:rPr>
          <w:noProof/>
        </w:rPr>
        <w:fldChar w:fldCharType="begin"/>
      </w:r>
      <w:r w:rsidRPr="00987324">
        <w:rPr>
          <w:noProof/>
        </w:rPr>
        <w:instrText xml:space="preserve"> PAGEREF _Toc59155832 \h </w:instrText>
      </w:r>
      <w:r w:rsidRPr="00987324">
        <w:rPr>
          <w:noProof/>
        </w:rPr>
      </w:r>
      <w:r w:rsidRPr="00987324">
        <w:rPr>
          <w:noProof/>
        </w:rPr>
        <w:fldChar w:fldCharType="separate"/>
      </w:r>
      <w:r w:rsidR="00674527">
        <w:rPr>
          <w:noProof/>
        </w:rPr>
        <w:t>26</w:t>
      </w:r>
      <w:r w:rsidRPr="00987324">
        <w:rPr>
          <w:noProof/>
        </w:rPr>
        <w:fldChar w:fldCharType="end"/>
      </w:r>
    </w:p>
    <w:p w14:paraId="7EB66EA4" w14:textId="77777777" w:rsidR="002E5F83" w:rsidRPr="003C6601" w:rsidRDefault="002E5F83" w:rsidP="002E5F83">
      <w:pPr>
        <w:rPr>
          <w:rFonts w:cs="Calibri"/>
          <w:noProof/>
        </w:rPr>
      </w:pPr>
    </w:p>
    <w:p w14:paraId="2E8FD61A" w14:textId="7BBD5905" w:rsidR="00F84730" w:rsidRPr="00987324" w:rsidRDefault="00F84730" w:rsidP="00F570DE">
      <w:pPr>
        <w:pStyle w:val="TOC5"/>
        <w:rPr>
          <w:rFonts w:ascii="Calibri" w:eastAsiaTheme="minorEastAsia" w:hAnsi="Calibri" w:cs="Calibri"/>
          <w:sz w:val="22"/>
          <w:szCs w:val="22"/>
          <w:lang w:eastAsia="fr-FR"/>
        </w:rPr>
      </w:pPr>
      <w:r w:rsidRPr="00987324">
        <w:rPr>
          <w:rFonts w:ascii="Calibri" w:hAnsi="Calibri" w:cs="Calibri"/>
        </w:rPr>
        <w:t>D.</w:t>
      </w:r>
      <w:r w:rsidRPr="00987324">
        <w:rPr>
          <w:rFonts w:ascii="Calibri" w:eastAsiaTheme="minorEastAsia" w:hAnsi="Calibri" w:cs="Calibri"/>
          <w:sz w:val="22"/>
          <w:szCs w:val="22"/>
          <w:lang w:eastAsia="fr-FR"/>
        </w:rPr>
        <w:tab/>
      </w:r>
      <w:r w:rsidRPr="00987324">
        <w:rPr>
          <w:rFonts w:ascii="Calibri" w:hAnsi="Calibri" w:cs="Calibri"/>
        </w:rPr>
        <w:t>Submission and Opening of Bids</w:t>
      </w:r>
      <w:r w:rsidRPr="00987324">
        <w:rPr>
          <w:rFonts w:ascii="Calibri" w:hAnsi="Calibri" w:cs="Calibri"/>
        </w:rPr>
        <w:tab/>
      </w:r>
      <w:r w:rsidRPr="00987324">
        <w:rPr>
          <w:rFonts w:ascii="Calibri" w:hAnsi="Calibri" w:cs="Calibri"/>
        </w:rPr>
        <w:fldChar w:fldCharType="begin"/>
      </w:r>
      <w:r w:rsidRPr="00987324">
        <w:rPr>
          <w:rFonts w:ascii="Calibri" w:hAnsi="Calibri" w:cs="Calibri"/>
        </w:rPr>
        <w:instrText xml:space="preserve"> PAGEREF _Toc59155833 \h </w:instrText>
      </w:r>
      <w:r w:rsidRPr="00987324">
        <w:rPr>
          <w:rFonts w:ascii="Calibri" w:hAnsi="Calibri" w:cs="Calibri"/>
        </w:rPr>
      </w:r>
      <w:r w:rsidRPr="00987324">
        <w:rPr>
          <w:rFonts w:ascii="Calibri" w:hAnsi="Calibri" w:cs="Calibri"/>
        </w:rPr>
        <w:fldChar w:fldCharType="separate"/>
      </w:r>
      <w:r w:rsidR="00674527">
        <w:rPr>
          <w:rFonts w:ascii="Calibri" w:hAnsi="Calibri" w:cs="Calibri"/>
        </w:rPr>
        <w:t>26</w:t>
      </w:r>
      <w:r w:rsidRPr="00987324">
        <w:rPr>
          <w:rFonts w:ascii="Calibri" w:hAnsi="Calibri" w:cs="Calibri"/>
        </w:rPr>
        <w:fldChar w:fldCharType="end"/>
      </w:r>
    </w:p>
    <w:p w14:paraId="5F156EE6" w14:textId="2A0D182B" w:rsidR="00F84730" w:rsidRPr="00987324" w:rsidRDefault="00F84730" w:rsidP="0050722C">
      <w:pPr>
        <w:pStyle w:val="TOC6"/>
        <w:rPr>
          <w:rFonts w:eastAsiaTheme="minorEastAsia"/>
          <w:noProof/>
          <w:sz w:val="22"/>
          <w:szCs w:val="22"/>
          <w:lang w:eastAsia="fr-FR"/>
        </w:rPr>
      </w:pPr>
      <w:r w:rsidRPr="00987324">
        <w:rPr>
          <w:noProof/>
        </w:rPr>
        <w:t>22.</w:t>
      </w:r>
      <w:r w:rsidRPr="00987324">
        <w:rPr>
          <w:rFonts w:eastAsiaTheme="minorEastAsia"/>
          <w:noProof/>
          <w:sz w:val="22"/>
          <w:szCs w:val="22"/>
          <w:lang w:eastAsia="fr-FR"/>
        </w:rPr>
        <w:tab/>
      </w:r>
      <w:r w:rsidRPr="00987324">
        <w:rPr>
          <w:noProof/>
        </w:rPr>
        <w:t>Submission, Sealing and Marking of Bids</w:t>
      </w:r>
      <w:r w:rsidRPr="00987324">
        <w:rPr>
          <w:noProof/>
        </w:rPr>
        <w:tab/>
      </w:r>
      <w:r w:rsidRPr="00987324">
        <w:rPr>
          <w:noProof/>
        </w:rPr>
        <w:fldChar w:fldCharType="begin"/>
      </w:r>
      <w:r w:rsidRPr="00987324">
        <w:rPr>
          <w:noProof/>
        </w:rPr>
        <w:instrText xml:space="preserve"> PAGEREF _Toc59155834 \h </w:instrText>
      </w:r>
      <w:r w:rsidRPr="00987324">
        <w:rPr>
          <w:noProof/>
        </w:rPr>
      </w:r>
      <w:r w:rsidRPr="00987324">
        <w:rPr>
          <w:noProof/>
        </w:rPr>
        <w:fldChar w:fldCharType="separate"/>
      </w:r>
      <w:r w:rsidR="00674527">
        <w:rPr>
          <w:noProof/>
        </w:rPr>
        <w:t>26</w:t>
      </w:r>
      <w:r w:rsidRPr="00987324">
        <w:rPr>
          <w:noProof/>
        </w:rPr>
        <w:fldChar w:fldCharType="end"/>
      </w:r>
    </w:p>
    <w:p w14:paraId="544C4405" w14:textId="5364ED21" w:rsidR="00F84730" w:rsidRPr="00987324" w:rsidRDefault="00F84730" w:rsidP="0050722C">
      <w:pPr>
        <w:pStyle w:val="TOC6"/>
        <w:rPr>
          <w:rFonts w:eastAsiaTheme="minorEastAsia"/>
          <w:noProof/>
          <w:sz w:val="22"/>
          <w:szCs w:val="22"/>
          <w:lang w:eastAsia="fr-FR"/>
        </w:rPr>
      </w:pPr>
      <w:r w:rsidRPr="00987324">
        <w:rPr>
          <w:bCs/>
          <w:noProof/>
        </w:rPr>
        <w:t>23.</w:t>
      </w:r>
      <w:r w:rsidRPr="00987324">
        <w:rPr>
          <w:rFonts w:eastAsiaTheme="minorEastAsia"/>
          <w:noProof/>
          <w:sz w:val="22"/>
          <w:szCs w:val="22"/>
          <w:lang w:eastAsia="fr-FR"/>
        </w:rPr>
        <w:tab/>
      </w:r>
      <w:r w:rsidRPr="00987324">
        <w:rPr>
          <w:bCs/>
          <w:iCs/>
          <w:noProof/>
        </w:rPr>
        <w:t>Deadline for Submission of Bids</w:t>
      </w:r>
      <w:r w:rsidRPr="00987324">
        <w:rPr>
          <w:noProof/>
        </w:rPr>
        <w:tab/>
      </w:r>
      <w:r w:rsidRPr="00987324">
        <w:rPr>
          <w:noProof/>
        </w:rPr>
        <w:fldChar w:fldCharType="begin"/>
      </w:r>
      <w:r w:rsidRPr="00987324">
        <w:rPr>
          <w:noProof/>
        </w:rPr>
        <w:instrText xml:space="preserve"> PAGEREF _Toc59155835 \h </w:instrText>
      </w:r>
      <w:r w:rsidRPr="00987324">
        <w:rPr>
          <w:noProof/>
        </w:rPr>
      </w:r>
      <w:r w:rsidRPr="00987324">
        <w:rPr>
          <w:noProof/>
        </w:rPr>
        <w:fldChar w:fldCharType="separate"/>
      </w:r>
      <w:r w:rsidR="00674527">
        <w:rPr>
          <w:noProof/>
        </w:rPr>
        <w:t>27</w:t>
      </w:r>
      <w:r w:rsidRPr="00987324">
        <w:rPr>
          <w:noProof/>
        </w:rPr>
        <w:fldChar w:fldCharType="end"/>
      </w:r>
    </w:p>
    <w:p w14:paraId="0CDA6530" w14:textId="61E9FE14" w:rsidR="00F84730" w:rsidRPr="00987324" w:rsidRDefault="00F84730" w:rsidP="0050722C">
      <w:pPr>
        <w:pStyle w:val="TOC6"/>
        <w:rPr>
          <w:rFonts w:eastAsiaTheme="minorEastAsia"/>
          <w:noProof/>
          <w:sz w:val="22"/>
          <w:szCs w:val="22"/>
          <w:lang w:eastAsia="fr-FR"/>
        </w:rPr>
      </w:pPr>
      <w:r w:rsidRPr="00987324">
        <w:rPr>
          <w:bCs/>
          <w:noProof/>
        </w:rPr>
        <w:t>24.</w:t>
      </w:r>
      <w:r w:rsidRPr="00987324">
        <w:rPr>
          <w:rFonts w:eastAsiaTheme="minorEastAsia"/>
          <w:noProof/>
          <w:sz w:val="22"/>
          <w:szCs w:val="22"/>
          <w:lang w:eastAsia="fr-FR"/>
        </w:rPr>
        <w:tab/>
      </w:r>
      <w:r w:rsidRPr="00987324">
        <w:rPr>
          <w:bCs/>
          <w:iCs/>
          <w:noProof/>
        </w:rPr>
        <w:t>Late Bids</w:t>
      </w:r>
      <w:r w:rsidRPr="00987324">
        <w:rPr>
          <w:noProof/>
        </w:rPr>
        <w:tab/>
      </w:r>
      <w:r w:rsidRPr="00987324">
        <w:rPr>
          <w:noProof/>
        </w:rPr>
        <w:fldChar w:fldCharType="begin"/>
      </w:r>
      <w:r w:rsidRPr="00987324">
        <w:rPr>
          <w:noProof/>
        </w:rPr>
        <w:instrText xml:space="preserve"> PAGEREF _Toc59155836 \h </w:instrText>
      </w:r>
      <w:r w:rsidRPr="00987324">
        <w:rPr>
          <w:noProof/>
        </w:rPr>
      </w:r>
      <w:r w:rsidRPr="00987324">
        <w:rPr>
          <w:noProof/>
        </w:rPr>
        <w:fldChar w:fldCharType="separate"/>
      </w:r>
      <w:r w:rsidR="00674527">
        <w:rPr>
          <w:noProof/>
        </w:rPr>
        <w:t>27</w:t>
      </w:r>
      <w:r w:rsidRPr="00987324">
        <w:rPr>
          <w:noProof/>
        </w:rPr>
        <w:fldChar w:fldCharType="end"/>
      </w:r>
    </w:p>
    <w:p w14:paraId="31688F19" w14:textId="68C51F1A" w:rsidR="00F84730" w:rsidRPr="00987324" w:rsidRDefault="00F84730" w:rsidP="0050722C">
      <w:pPr>
        <w:pStyle w:val="TOC6"/>
        <w:rPr>
          <w:rFonts w:eastAsiaTheme="minorEastAsia"/>
          <w:noProof/>
          <w:sz w:val="22"/>
          <w:szCs w:val="22"/>
          <w:lang w:eastAsia="fr-FR"/>
        </w:rPr>
      </w:pPr>
      <w:r w:rsidRPr="00987324">
        <w:rPr>
          <w:noProof/>
        </w:rPr>
        <w:t>25.</w:t>
      </w:r>
      <w:r w:rsidRPr="00987324">
        <w:rPr>
          <w:rFonts w:eastAsiaTheme="minorEastAsia"/>
          <w:noProof/>
          <w:sz w:val="22"/>
          <w:szCs w:val="22"/>
          <w:lang w:eastAsia="fr-FR"/>
        </w:rPr>
        <w:tab/>
      </w:r>
      <w:r w:rsidRPr="00987324">
        <w:rPr>
          <w:noProof/>
        </w:rPr>
        <w:t>Withdrawal, Substitution, and Modification of Bids</w:t>
      </w:r>
      <w:r w:rsidRPr="00987324">
        <w:rPr>
          <w:noProof/>
        </w:rPr>
        <w:tab/>
      </w:r>
      <w:r w:rsidRPr="00987324">
        <w:rPr>
          <w:noProof/>
        </w:rPr>
        <w:fldChar w:fldCharType="begin"/>
      </w:r>
      <w:r w:rsidRPr="00987324">
        <w:rPr>
          <w:noProof/>
        </w:rPr>
        <w:instrText xml:space="preserve"> PAGEREF _Toc59155837 \h </w:instrText>
      </w:r>
      <w:r w:rsidRPr="00987324">
        <w:rPr>
          <w:noProof/>
        </w:rPr>
      </w:r>
      <w:r w:rsidRPr="00987324">
        <w:rPr>
          <w:noProof/>
        </w:rPr>
        <w:fldChar w:fldCharType="separate"/>
      </w:r>
      <w:r w:rsidR="00674527">
        <w:rPr>
          <w:noProof/>
        </w:rPr>
        <w:t>27</w:t>
      </w:r>
      <w:r w:rsidRPr="00987324">
        <w:rPr>
          <w:noProof/>
        </w:rPr>
        <w:fldChar w:fldCharType="end"/>
      </w:r>
    </w:p>
    <w:p w14:paraId="13466F74" w14:textId="6D47207A" w:rsidR="00F84730" w:rsidRPr="00987324" w:rsidRDefault="00F84730" w:rsidP="0050722C">
      <w:pPr>
        <w:pStyle w:val="TOC6"/>
        <w:rPr>
          <w:rFonts w:eastAsiaTheme="minorEastAsia"/>
          <w:noProof/>
          <w:sz w:val="22"/>
          <w:szCs w:val="22"/>
          <w:lang w:eastAsia="fr-FR"/>
        </w:rPr>
      </w:pPr>
      <w:r w:rsidRPr="00987324">
        <w:rPr>
          <w:bCs/>
          <w:noProof/>
        </w:rPr>
        <w:t>26.</w:t>
      </w:r>
      <w:r w:rsidRPr="00987324">
        <w:rPr>
          <w:rFonts w:eastAsiaTheme="minorEastAsia"/>
          <w:noProof/>
          <w:sz w:val="22"/>
          <w:szCs w:val="22"/>
          <w:lang w:eastAsia="fr-FR"/>
        </w:rPr>
        <w:tab/>
      </w:r>
      <w:r w:rsidRPr="00987324">
        <w:rPr>
          <w:bCs/>
          <w:iCs/>
          <w:noProof/>
        </w:rPr>
        <w:t>Bid Opening</w:t>
      </w:r>
      <w:r w:rsidRPr="00987324">
        <w:rPr>
          <w:noProof/>
        </w:rPr>
        <w:tab/>
      </w:r>
      <w:r w:rsidRPr="00987324">
        <w:rPr>
          <w:noProof/>
        </w:rPr>
        <w:fldChar w:fldCharType="begin"/>
      </w:r>
      <w:r w:rsidRPr="00987324">
        <w:rPr>
          <w:noProof/>
        </w:rPr>
        <w:instrText xml:space="preserve"> PAGEREF _Toc59155838 \h </w:instrText>
      </w:r>
      <w:r w:rsidRPr="00987324">
        <w:rPr>
          <w:noProof/>
        </w:rPr>
      </w:r>
      <w:r w:rsidRPr="00987324">
        <w:rPr>
          <w:noProof/>
        </w:rPr>
        <w:fldChar w:fldCharType="separate"/>
      </w:r>
      <w:r w:rsidR="00674527">
        <w:rPr>
          <w:noProof/>
        </w:rPr>
        <w:t>28</w:t>
      </w:r>
      <w:r w:rsidRPr="00987324">
        <w:rPr>
          <w:noProof/>
        </w:rPr>
        <w:fldChar w:fldCharType="end"/>
      </w:r>
    </w:p>
    <w:p w14:paraId="102E5F8E" w14:textId="5CB5E812" w:rsidR="00F84730" w:rsidRPr="00987324" w:rsidRDefault="00F84730" w:rsidP="0050722C">
      <w:pPr>
        <w:pStyle w:val="TOC6"/>
        <w:rPr>
          <w:rFonts w:eastAsiaTheme="minorEastAsia"/>
          <w:noProof/>
          <w:sz w:val="22"/>
          <w:szCs w:val="22"/>
          <w:lang w:eastAsia="fr-FR"/>
        </w:rPr>
      </w:pPr>
      <w:r w:rsidRPr="00987324">
        <w:rPr>
          <w:bCs/>
          <w:noProof/>
        </w:rPr>
        <w:t>27.</w:t>
      </w:r>
      <w:r w:rsidRPr="00987324">
        <w:rPr>
          <w:rFonts w:eastAsiaTheme="minorEastAsia"/>
          <w:noProof/>
          <w:sz w:val="22"/>
          <w:szCs w:val="22"/>
          <w:lang w:eastAsia="fr-FR"/>
        </w:rPr>
        <w:tab/>
      </w:r>
      <w:r w:rsidRPr="00987324">
        <w:rPr>
          <w:bCs/>
          <w:iCs/>
          <w:noProof/>
        </w:rPr>
        <w:t>Confidentiality</w:t>
      </w:r>
      <w:r w:rsidRPr="00987324">
        <w:rPr>
          <w:noProof/>
        </w:rPr>
        <w:tab/>
      </w:r>
      <w:r w:rsidRPr="00987324">
        <w:rPr>
          <w:noProof/>
        </w:rPr>
        <w:fldChar w:fldCharType="begin"/>
      </w:r>
      <w:r w:rsidRPr="00987324">
        <w:rPr>
          <w:noProof/>
        </w:rPr>
        <w:instrText xml:space="preserve"> PAGEREF _Toc59155839 \h </w:instrText>
      </w:r>
      <w:r w:rsidRPr="00987324">
        <w:rPr>
          <w:noProof/>
        </w:rPr>
      </w:r>
      <w:r w:rsidRPr="00987324">
        <w:rPr>
          <w:noProof/>
        </w:rPr>
        <w:fldChar w:fldCharType="separate"/>
      </w:r>
      <w:r w:rsidR="00674527">
        <w:rPr>
          <w:noProof/>
        </w:rPr>
        <w:t>29</w:t>
      </w:r>
      <w:r w:rsidRPr="00987324">
        <w:rPr>
          <w:noProof/>
        </w:rPr>
        <w:fldChar w:fldCharType="end"/>
      </w:r>
    </w:p>
    <w:p w14:paraId="5E1476B8" w14:textId="4994EF34" w:rsidR="00F84730" w:rsidRPr="00987324" w:rsidRDefault="00F84730" w:rsidP="0050722C">
      <w:pPr>
        <w:pStyle w:val="TOC6"/>
        <w:rPr>
          <w:rFonts w:eastAsiaTheme="minorEastAsia"/>
          <w:noProof/>
          <w:sz w:val="22"/>
          <w:szCs w:val="22"/>
          <w:lang w:eastAsia="fr-FR"/>
        </w:rPr>
      </w:pPr>
      <w:r w:rsidRPr="00987324">
        <w:rPr>
          <w:noProof/>
        </w:rPr>
        <w:t>28.</w:t>
      </w:r>
      <w:r w:rsidRPr="00987324">
        <w:rPr>
          <w:rFonts w:eastAsiaTheme="minorEastAsia"/>
          <w:noProof/>
          <w:sz w:val="22"/>
          <w:szCs w:val="22"/>
          <w:lang w:eastAsia="fr-FR"/>
        </w:rPr>
        <w:tab/>
      </w:r>
      <w:r w:rsidRPr="00987324">
        <w:rPr>
          <w:noProof/>
        </w:rPr>
        <w:t>Preliminary Examination &amp; Clarification of Bids</w:t>
      </w:r>
      <w:r w:rsidRPr="00987324">
        <w:rPr>
          <w:noProof/>
        </w:rPr>
        <w:tab/>
      </w:r>
      <w:r w:rsidRPr="00987324">
        <w:rPr>
          <w:noProof/>
        </w:rPr>
        <w:fldChar w:fldCharType="begin"/>
      </w:r>
      <w:r w:rsidRPr="00987324">
        <w:rPr>
          <w:noProof/>
        </w:rPr>
        <w:instrText xml:space="preserve"> PAGEREF _Toc59155840 \h </w:instrText>
      </w:r>
      <w:r w:rsidRPr="00987324">
        <w:rPr>
          <w:noProof/>
        </w:rPr>
      </w:r>
      <w:r w:rsidRPr="00987324">
        <w:rPr>
          <w:noProof/>
        </w:rPr>
        <w:fldChar w:fldCharType="separate"/>
      </w:r>
      <w:r w:rsidR="00674527">
        <w:rPr>
          <w:noProof/>
        </w:rPr>
        <w:t>29</w:t>
      </w:r>
      <w:r w:rsidRPr="00987324">
        <w:rPr>
          <w:noProof/>
        </w:rPr>
        <w:fldChar w:fldCharType="end"/>
      </w:r>
    </w:p>
    <w:p w14:paraId="521B4A28" w14:textId="71A9709C" w:rsidR="00F84730" w:rsidRPr="00987324" w:rsidRDefault="00F84730" w:rsidP="0050722C">
      <w:pPr>
        <w:pStyle w:val="TOC6"/>
        <w:rPr>
          <w:rFonts w:eastAsiaTheme="minorEastAsia"/>
          <w:noProof/>
          <w:sz w:val="22"/>
          <w:szCs w:val="22"/>
          <w:lang w:eastAsia="fr-FR"/>
        </w:rPr>
      </w:pPr>
      <w:r w:rsidRPr="00987324">
        <w:rPr>
          <w:noProof/>
        </w:rPr>
        <w:t>29.</w:t>
      </w:r>
      <w:r w:rsidRPr="00987324">
        <w:rPr>
          <w:rFonts w:eastAsiaTheme="minorEastAsia"/>
          <w:noProof/>
          <w:sz w:val="22"/>
          <w:szCs w:val="22"/>
          <w:lang w:eastAsia="fr-FR"/>
        </w:rPr>
        <w:tab/>
      </w:r>
      <w:r w:rsidRPr="00987324">
        <w:rPr>
          <w:noProof/>
        </w:rPr>
        <w:t>Deviations, Reservations, and Omissions</w:t>
      </w:r>
      <w:r w:rsidRPr="00987324">
        <w:rPr>
          <w:noProof/>
        </w:rPr>
        <w:tab/>
      </w:r>
      <w:r w:rsidRPr="00987324">
        <w:rPr>
          <w:noProof/>
        </w:rPr>
        <w:fldChar w:fldCharType="begin"/>
      </w:r>
      <w:r w:rsidRPr="00987324">
        <w:rPr>
          <w:noProof/>
        </w:rPr>
        <w:instrText xml:space="preserve"> PAGEREF _Toc59155841 \h </w:instrText>
      </w:r>
      <w:r w:rsidRPr="00987324">
        <w:rPr>
          <w:noProof/>
        </w:rPr>
      </w:r>
      <w:r w:rsidRPr="00987324">
        <w:rPr>
          <w:noProof/>
        </w:rPr>
        <w:fldChar w:fldCharType="separate"/>
      </w:r>
      <w:r w:rsidR="00674527">
        <w:rPr>
          <w:noProof/>
        </w:rPr>
        <w:t>30</w:t>
      </w:r>
      <w:r w:rsidRPr="00987324">
        <w:rPr>
          <w:noProof/>
        </w:rPr>
        <w:fldChar w:fldCharType="end"/>
      </w:r>
    </w:p>
    <w:p w14:paraId="7BF8CE26" w14:textId="0C51FEE5" w:rsidR="00F84730" w:rsidRPr="00987324" w:rsidRDefault="00F84730" w:rsidP="0050722C">
      <w:pPr>
        <w:pStyle w:val="TOC6"/>
        <w:rPr>
          <w:rFonts w:eastAsiaTheme="minorEastAsia"/>
          <w:noProof/>
          <w:sz w:val="22"/>
          <w:szCs w:val="22"/>
          <w:lang w:eastAsia="fr-FR"/>
        </w:rPr>
      </w:pPr>
      <w:r w:rsidRPr="00987324">
        <w:rPr>
          <w:bCs/>
          <w:noProof/>
        </w:rPr>
        <w:t>30.</w:t>
      </w:r>
      <w:r w:rsidRPr="00987324">
        <w:rPr>
          <w:rFonts w:eastAsiaTheme="minorEastAsia"/>
          <w:noProof/>
          <w:sz w:val="22"/>
          <w:szCs w:val="22"/>
          <w:lang w:eastAsia="fr-FR"/>
        </w:rPr>
        <w:tab/>
      </w:r>
      <w:r w:rsidRPr="00987324">
        <w:rPr>
          <w:bCs/>
          <w:iCs/>
          <w:noProof/>
        </w:rPr>
        <w:t>Determination of  Responsiveness</w:t>
      </w:r>
      <w:r w:rsidRPr="00987324">
        <w:rPr>
          <w:noProof/>
        </w:rPr>
        <w:tab/>
      </w:r>
      <w:r w:rsidRPr="00987324">
        <w:rPr>
          <w:noProof/>
        </w:rPr>
        <w:fldChar w:fldCharType="begin"/>
      </w:r>
      <w:r w:rsidRPr="00987324">
        <w:rPr>
          <w:noProof/>
        </w:rPr>
        <w:instrText xml:space="preserve"> PAGEREF _Toc59155842 \h </w:instrText>
      </w:r>
      <w:r w:rsidRPr="00987324">
        <w:rPr>
          <w:noProof/>
        </w:rPr>
      </w:r>
      <w:r w:rsidRPr="00987324">
        <w:rPr>
          <w:noProof/>
        </w:rPr>
        <w:fldChar w:fldCharType="separate"/>
      </w:r>
      <w:r w:rsidR="00674527">
        <w:rPr>
          <w:noProof/>
        </w:rPr>
        <w:t>30</w:t>
      </w:r>
      <w:r w:rsidRPr="00987324">
        <w:rPr>
          <w:noProof/>
        </w:rPr>
        <w:fldChar w:fldCharType="end"/>
      </w:r>
    </w:p>
    <w:p w14:paraId="13097E0B" w14:textId="40AC5229" w:rsidR="00F84730" w:rsidRPr="00987324" w:rsidRDefault="00F84730" w:rsidP="0050722C">
      <w:pPr>
        <w:pStyle w:val="TOC6"/>
        <w:rPr>
          <w:rFonts w:eastAsiaTheme="minorEastAsia"/>
          <w:noProof/>
          <w:sz w:val="22"/>
          <w:szCs w:val="22"/>
          <w:lang w:eastAsia="fr-FR"/>
        </w:rPr>
      </w:pPr>
      <w:r w:rsidRPr="00987324">
        <w:rPr>
          <w:bCs/>
          <w:noProof/>
        </w:rPr>
        <w:t>31.</w:t>
      </w:r>
      <w:r w:rsidRPr="00987324">
        <w:rPr>
          <w:rFonts w:eastAsiaTheme="minorEastAsia"/>
          <w:noProof/>
          <w:sz w:val="22"/>
          <w:szCs w:val="22"/>
          <w:lang w:eastAsia="fr-FR"/>
        </w:rPr>
        <w:tab/>
      </w:r>
      <w:r w:rsidRPr="00987324">
        <w:rPr>
          <w:bCs/>
          <w:iCs/>
          <w:noProof/>
        </w:rPr>
        <w:t>Nonmaterial Nonconformities</w:t>
      </w:r>
      <w:r w:rsidRPr="00987324">
        <w:rPr>
          <w:noProof/>
        </w:rPr>
        <w:tab/>
      </w:r>
      <w:r w:rsidRPr="00987324">
        <w:rPr>
          <w:noProof/>
        </w:rPr>
        <w:fldChar w:fldCharType="begin"/>
      </w:r>
      <w:r w:rsidRPr="00987324">
        <w:rPr>
          <w:noProof/>
        </w:rPr>
        <w:instrText xml:space="preserve"> PAGEREF _Toc59155843 \h </w:instrText>
      </w:r>
      <w:r w:rsidRPr="00987324">
        <w:rPr>
          <w:noProof/>
        </w:rPr>
      </w:r>
      <w:r w:rsidRPr="00987324">
        <w:rPr>
          <w:noProof/>
        </w:rPr>
        <w:fldChar w:fldCharType="separate"/>
      </w:r>
      <w:r w:rsidR="00674527">
        <w:rPr>
          <w:noProof/>
        </w:rPr>
        <w:t>31</w:t>
      </w:r>
      <w:r w:rsidRPr="00987324">
        <w:rPr>
          <w:noProof/>
        </w:rPr>
        <w:fldChar w:fldCharType="end"/>
      </w:r>
    </w:p>
    <w:p w14:paraId="6E3537BF" w14:textId="2DD8C6DD" w:rsidR="00F84730" w:rsidRPr="00987324" w:rsidRDefault="00F84730" w:rsidP="0050722C">
      <w:pPr>
        <w:pStyle w:val="TOC6"/>
        <w:rPr>
          <w:rFonts w:eastAsiaTheme="minorEastAsia"/>
          <w:noProof/>
          <w:sz w:val="22"/>
          <w:szCs w:val="22"/>
          <w:lang w:eastAsia="fr-FR"/>
        </w:rPr>
      </w:pPr>
      <w:r w:rsidRPr="00987324">
        <w:rPr>
          <w:noProof/>
        </w:rPr>
        <w:t>32.</w:t>
      </w:r>
      <w:r w:rsidRPr="00987324">
        <w:rPr>
          <w:rFonts w:eastAsiaTheme="minorEastAsia"/>
          <w:noProof/>
          <w:sz w:val="22"/>
          <w:szCs w:val="22"/>
          <w:lang w:eastAsia="fr-FR"/>
        </w:rPr>
        <w:tab/>
      </w:r>
      <w:r w:rsidRPr="00987324">
        <w:rPr>
          <w:iCs/>
          <w:noProof/>
        </w:rPr>
        <w:t>Correction of Arithmetical Errors</w:t>
      </w:r>
      <w:r w:rsidRPr="00987324">
        <w:rPr>
          <w:noProof/>
        </w:rPr>
        <w:tab/>
      </w:r>
      <w:r w:rsidRPr="00987324">
        <w:rPr>
          <w:noProof/>
        </w:rPr>
        <w:fldChar w:fldCharType="begin"/>
      </w:r>
      <w:r w:rsidRPr="00987324">
        <w:rPr>
          <w:noProof/>
        </w:rPr>
        <w:instrText xml:space="preserve"> PAGEREF _Toc59155844 \h </w:instrText>
      </w:r>
      <w:r w:rsidRPr="00987324">
        <w:rPr>
          <w:noProof/>
        </w:rPr>
      </w:r>
      <w:r w:rsidRPr="00987324">
        <w:rPr>
          <w:noProof/>
        </w:rPr>
        <w:fldChar w:fldCharType="separate"/>
      </w:r>
      <w:r w:rsidR="00674527">
        <w:rPr>
          <w:noProof/>
        </w:rPr>
        <w:t>32</w:t>
      </w:r>
      <w:r w:rsidRPr="00987324">
        <w:rPr>
          <w:noProof/>
        </w:rPr>
        <w:fldChar w:fldCharType="end"/>
      </w:r>
    </w:p>
    <w:p w14:paraId="0AA88CBB" w14:textId="7051C933" w:rsidR="00F84730" w:rsidRPr="00987324" w:rsidRDefault="00F84730" w:rsidP="0050722C">
      <w:pPr>
        <w:pStyle w:val="TOC6"/>
        <w:rPr>
          <w:rFonts w:eastAsiaTheme="minorEastAsia"/>
          <w:noProof/>
          <w:sz w:val="22"/>
          <w:szCs w:val="22"/>
          <w:lang w:eastAsia="fr-FR"/>
        </w:rPr>
      </w:pPr>
      <w:r w:rsidRPr="00987324">
        <w:rPr>
          <w:bCs/>
          <w:noProof/>
        </w:rPr>
        <w:t>33.</w:t>
      </w:r>
      <w:r w:rsidRPr="00987324">
        <w:rPr>
          <w:rFonts w:eastAsiaTheme="minorEastAsia"/>
          <w:noProof/>
          <w:sz w:val="22"/>
          <w:szCs w:val="22"/>
          <w:lang w:eastAsia="fr-FR"/>
        </w:rPr>
        <w:tab/>
      </w:r>
      <w:r w:rsidRPr="00987324">
        <w:rPr>
          <w:bCs/>
          <w:iCs/>
          <w:noProof/>
        </w:rPr>
        <w:t>Conversion to Single Currency</w:t>
      </w:r>
      <w:r w:rsidRPr="00987324">
        <w:rPr>
          <w:noProof/>
        </w:rPr>
        <w:tab/>
      </w:r>
      <w:r w:rsidRPr="00987324">
        <w:rPr>
          <w:noProof/>
        </w:rPr>
        <w:fldChar w:fldCharType="begin"/>
      </w:r>
      <w:r w:rsidRPr="00987324">
        <w:rPr>
          <w:noProof/>
        </w:rPr>
        <w:instrText xml:space="preserve"> PAGEREF _Toc59155845 \h </w:instrText>
      </w:r>
      <w:r w:rsidRPr="00987324">
        <w:rPr>
          <w:noProof/>
        </w:rPr>
      </w:r>
      <w:r w:rsidRPr="00987324">
        <w:rPr>
          <w:noProof/>
        </w:rPr>
        <w:fldChar w:fldCharType="separate"/>
      </w:r>
      <w:r w:rsidR="00674527">
        <w:rPr>
          <w:noProof/>
        </w:rPr>
        <w:t>32</w:t>
      </w:r>
      <w:r w:rsidRPr="00987324">
        <w:rPr>
          <w:noProof/>
        </w:rPr>
        <w:fldChar w:fldCharType="end"/>
      </w:r>
    </w:p>
    <w:p w14:paraId="7F2B9C99" w14:textId="0CA09D38" w:rsidR="00F84730" w:rsidRPr="00987324" w:rsidRDefault="00F84730" w:rsidP="0050722C">
      <w:pPr>
        <w:pStyle w:val="TOC6"/>
        <w:rPr>
          <w:rFonts w:eastAsiaTheme="minorEastAsia"/>
          <w:noProof/>
          <w:sz w:val="22"/>
          <w:szCs w:val="22"/>
          <w:lang w:eastAsia="fr-FR"/>
        </w:rPr>
      </w:pPr>
      <w:r w:rsidRPr="00987324">
        <w:rPr>
          <w:bCs/>
          <w:noProof/>
        </w:rPr>
        <w:t>34.</w:t>
      </w:r>
      <w:r w:rsidRPr="00987324">
        <w:rPr>
          <w:rFonts w:eastAsiaTheme="minorEastAsia"/>
          <w:noProof/>
          <w:sz w:val="22"/>
          <w:szCs w:val="22"/>
          <w:lang w:eastAsia="fr-FR"/>
        </w:rPr>
        <w:tab/>
      </w:r>
      <w:r w:rsidRPr="00987324">
        <w:rPr>
          <w:bCs/>
          <w:iCs/>
          <w:noProof/>
        </w:rPr>
        <w:t>Margin of Preference</w:t>
      </w:r>
      <w:r w:rsidRPr="00987324">
        <w:rPr>
          <w:noProof/>
        </w:rPr>
        <w:tab/>
      </w:r>
      <w:r w:rsidRPr="00987324">
        <w:rPr>
          <w:noProof/>
        </w:rPr>
        <w:fldChar w:fldCharType="begin"/>
      </w:r>
      <w:r w:rsidRPr="00987324">
        <w:rPr>
          <w:noProof/>
        </w:rPr>
        <w:instrText xml:space="preserve"> PAGEREF _Toc59155846 \h </w:instrText>
      </w:r>
      <w:r w:rsidRPr="00987324">
        <w:rPr>
          <w:noProof/>
        </w:rPr>
      </w:r>
      <w:r w:rsidRPr="00987324">
        <w:rPr>
          <w:noProof/>
        </w:rPr>
        <w:fldChar w:fldCharType="separate"/>
      </w:r>
      <w:r w:rsidR="00674527">
        <w:rPr>
          <w:noProof/>
        </w:rPr>
        <w:t>32</w:t>
      </w:r>
      <w:r w:rsidRPr="00987324">
        <w:rPr>
          <w:noProof/>
        </w:rPr>
        <w:fldChar w:fldCharType="end"/>
      </w:r>
    </w:p>
    <w:p w14:paraId="4723A267" w14:textId="08BC3235" w:rsidR="00F84730" w:rsidRPr="00987324" w:rsidRDefault="00F84730" w:rsidP="0050722C">
      <w:pPr>
        <w:pStyle w:val="TOC6"/>
        <w:rPr>
          <w:rFonts w:eastAsiaTheme="minorEastAsia"/>
          <w:noProof/>
          <w:sz w:val="22"/>
          <w:szCs w:val="22"/>
          <w:lang w:eastAsia="fr-FR"/>
        </w:rPr>
      </w:pPr>
      <w:r w:rsidRPr="00987324">
        <w:rPr>
          <w:bCs/>
          <w:noProof/>
        </w:rPr>
        <w:t>35.</w:t>
      </w:r>
      <w:r w:rsidRPr="00987324">
        <w:rPr>
          <w:rFonts w:eastAsiaTheme="minorEastAsia"/>
          <w:noProof/>
          <w:sz w:val="22"/>
          <w:szCs w:val="22"/>
          <w:lang w:eastAsia="fr-FR"/>
        </w:rPr>
        <w:tab/>
      </w:r>
      <w:r w:rsidRPr="00987324">
        <w:rPr>
          <w:bCs/>
          <w:iCs/>
          <w:noProof/>
        </w:rPr>
        <w:t>Evaluation of Bids</w:t>
      </w:r>
      <w:r w:rsidRPr="00987324">
        <w:rPr>
          <w:noProof/>
        </w:rPr>
        <w:tab/>
      </w:r>
      <w:r w:rsidRPr="00987324">
        <w:rPr>
          <w:noProof/>
        </w:rPr>
        <w:fldChar w:fldCharType="begin"/>
      </w:r>
      <w:r w:rsidRPr="00987324">
        <w:rPr>
          <w:noProof/>
        </w:rPr>
        <w:instrText xml:space="preserve"> PAGEREF _Toc59155847 \h </w:instrText>
      </w:r>
      <w:r w:rsidRPr="00987324">
        <w:rPr>
          <w:noProof/>
        </w:rPr>
      </w:r>
      <w:r w:rsidRPr="00987324">
        <w:rPr>
          <w:noProof/>
        </w:rPr>
        <w:fldChar w:fldCharType="separate"/>
      </w:r>
      <w:r w:rsidR="00674527">
        <w:rPr>
          <w:noProof/>
        </w:rPr>
        <w:t>32</w:t>
      </w:r>
      <w:r w:rsidRPr="00987324">
        <w:rPr>
          <w:noProof/>
        </w:rPr>
        <w:fldChar w:fldCharType="end"/>
      </w:r>
    </w:p>
    <w:p w14:paraId="3D1A16F8" w14:textId="36DECBF5" w:rsidR="00F84730" w:rsidRPr="00987324" w:rsidRDefault="00F84730" w:rsidP="0050722C">
      <w:pPr>
        <w:pStyle w:val="TOC6"/>
        <w:rPr>
          <w:rFonts w:eastAsiaTheme="minorEastAsia"/>
          <w:noProof/>
          <w:sz w:val="22"/>
          <w:szCs w:val="22"/>
          <w:lang w:eastAsia="fr-FR"/>
        </w:rPr>
      </w:pPr>
      <w:r w:rsidRPr="00987324">
        <w:rPr>
          <w:bCs/>
          <w:noProof/>
        </w:rPr>
        <w:t>36.</w:t>
      </w:r>
      <w:r w:rsidRPr="00987324">
        <w:rPr>
          <w:rFonts w:eastAsiaTheme="minorEastAsia"/>
          <w:noProof/>
          <w:sz w:val="22"/>
          <w:szCs w:val="22"/>
          <w:lang w:eastAsia="fr-FR"/>
        </w:rPr>
        <w:tab/>
      </w:r>
      <w:r w:rsidRPr="00987324">
        <w:rPr>
          <w:bCs/>
          <w:iCs/>
          <w:noProof/>
        </w:rPr>
        <w:t>Comparison of Bids</w:t>
      </w:r>
      <w:r w:rsidRPr="00987324">
        <w:rPr>
          <w:noProof/>
        </w:rPr>
        <w:tab/>
      </w:r>
      <w:r w:rsidRPr="00987324">
        <w:rPr>
          <w:noProof/>
        </w:rPr>
        <w:fldChar w:fldCharType="begin"/>
      </w:r>
      <w:r w:rsidRPr="00987324">
        <w:rPr>
          <w:noProof/>
        </w:rPr>
        <w:instrText xml:space="preserve"> PAGEREF _Toc59155848 \h </w:instrText>
      </w:r>
      <w:r w:rsidRPr="00987324">
        <w:rPr>
          <w:noProof/>
        </w:rPr>
      </w:r>
      <w:r w:rsidRPr="00987324">
        <w:rPr>
          <w:noProof/>
        </w:rPr>
        <w:fldChar w:fldCharType="separate"/>
      </w:r>
      <w:r w:rsidR="00674527">
        <w:rPr>
          <w:noProof/>
        </w:rPr>
        <w:t>34</w:t>
      </w:r>
      <w:r w:rsidRPr="00987324">
        <w:rPr>
          <w:noProof/>
        </w:rPr>
        <w:fldChar w:fldCharType="end"/>
      </w:r>
    </w:p>
    <w:p w14:paraId="2CF001DC" w14:textId="1C435265" w:rsidR="00F84730" w:rsidRPr="00987324" w:rsidRDefault="00F84730" w:rsidP="0050722C">
      <w:pPr>
        <w:pStyle w:val="TOC6"/>
        <w:rPr>
          <w:rFonts w:eastAsiaTheme="minorEastAsia"/>
          <w:noProof/>
          <w:sz w:val="22"/>
          <w:szCs w:val="22"/>
          <w:lang w:eastAsia="fr-FR"/>
        </w:rPr>
      </w:pPr>
      <w:r w:rsidRPr="00987324">
        <w:rPr>
          <w:bCs/>
          <w:noProof/>
        </w:rPr>
        <w:t>37.</w:t>
      </w:r>
      <w:r w:rsidRPr="00987324">
        <w:rPr>
          <w:rFonts w:eastAsiaTheme="minorEastAsia"/>
          <w:noProof/>
          <w:sz w:val="22"/>
          <w:szCs w:val="22"/>
          <w:lang w:eastAsia="fr-FR"/>
        </w:rPr>
        <w:tab/>
      </w:r>
      <w:r w:rsidRPr="00987324">
        <w:rPr>
          <w:bCs/>
          <w:iCs/>
          <w:noProof/>
        </w:rPr>
        <w:t>Abnormally Low Bids</w:t>
      </w:r>
      <w:r w:rsidRPr="00987324">
        <w:rPr>
          <w:noProof/>
        </w:rPr>
        <w:tab/>
      </w:r>
      <w:r w:rsidRPr="00987324">
        <w:rPr>
          <w:noProof/>
        </w:rPr>
        <w:fldChar w:fldCharType="begin"/>
      </w:r>
      <w:r w:rsidRPr="00987324">
        <w:rPr>
          <w:noProof/>
        </w:rPr>
        <w:instrText xml:space="preserve"> PAGEREF _Toc59155849 \h </w:instrText>
      </w:r>
      <w:r w:rsidRPr="00987324">
        <w:rPr>
          <w:noProof/>
        </w:rPr>
      </w:r>
      <w:r w:rsidRPr="00987324">
        <w:rPr>
          <w:noProof/>
        </w:rPr>
        <w:fldChar w:fldCharType="separate"/>
      </w:r>
      <w:r w:rsidR="00674527">
        <w:rPr>
          <w:noProof/>
        </w:rPr>
        <w:t>34</w:t>
      </w:r>
      <w:r w:rsidRPr="00987324">
        <w:rPr>
          <w:noProof/>
        </w:rPr>
        <w:fldChar w:fldCharType="end"/>
      </w:r>
    </w:p>
    <w:p w14:paraId="0E841FA1" w14:textId="5DBC9EBE" w:rsidR="00F84730" w:rsidRPr="00987324" w:rsidRDefault="00F84730" w:rsidP="0050722C">
      <w:pPr>
        <w:pStyle w:val="TOC6"/>
        <w:rPr>
          <w:rFonts w:eastAsiaTheme="minorEastAsia"/>
          <w:noProof/>
          <w:sz w:val="22"/>
          <w:szCs w:val="22"/>
          <w:lang w:eastAsia="fr-FR"/>
        </w:rPr>
      </w:pPr>
      <w:r w:rsidRPr="00987324">
        <w:rPr>
          <w:bCs/>
          <w:noProof/>
        </w:rPr>
        <w:t>38.</w:t>
      </w:r>
      <w:r w:rsidRPr="00987324">
        <w:rPr>
          <w:rFonts w:eastAsiaTheme="minorEastAsia"/>
          <w:noProof/>
          <w:sz w:val="22"/>
          <w:szCs w:val="22"/>
          <w:lang w:eastAsia="fr-FR"/>
        </w:rPr>
        <w:tab/>
      </w:r>
      <w:r w:rsidRPr="00987324">
        <w:rPr>
          <w:bCs/>
          <w:iCs/>
          <w:noProof/>
        </w:rPr>
        <w:t>Unbalanced or Front Loaded Bids</w:t>
      </w:r>
      <w:r w:rsidRPr="00987324">
        <w:rPr>
          <w:noProof/>
        </w:rPr>
        <w:tab/>
      </w:r>
      <w:r w:rsidRPr="00987324">
        <w:rPr>
          <w:noProof/>
        </w:rPr>
        <w:fldChar w:fldCharType="begin"/>
      </w:r>
      <w:r w:rsidRPr="00987324">
        <w:rPr>
          <w:noProof/>
        </w:rPr>
        <w:instrText xml:space="preserve"> PAGEREF _Toc59155850 \h </w:instrText>
      </w:r>
      <w:r w:rsidRPr="00987324">
        <w:rPr>
          <w:noProof/>
        </w:rPr>
      </w:r>
      <w:r w:rsidRPr="00987324">
        <w:rPr>
          <w:noProof/>
        </w:rPr>
        <w:fldChar w:fldCharType="separate"/>
      </w:r>
      <w:r w:rsidR="00674527">
        <w:rPr>
          <w:noProof/>
        </w:rPr>
        <w:t>34</w:t>
      </w:r>
      <w:r w:rsidRPr="00987324">
        <w:rPr>
          <w:noProof/>
        </w:rPr>
        <w:fldChar w:fldCharType="end"/>
      </w:r>
    </w:p>
    <w:p w14:paraId="7DBE1AA2" w14:textId="2822C5C0" w:rsidR="00F84730" w:rsidRPr="00987324" w:rsidRDefault="00F84730" w:rsidP="0050722C">
      <w:pPr>
        <w:pStyle w:val="TOC6"/>
        <w:rPr>
          <w:rFonts w:eastAsiaTheme="minorEastAsia"/>
          <w:noProof/>
          <w:sz w:val="22"/>
          <w:szCs w:val="22"/>
          <w:lang w:eastAsia="fr-FR"/>
        </w:rPr>
      </w:pPr>
      <w:r w:rsidRPr="00987324">
        <w:rPr>
          <w:noProof/>
        </w:rPr>
        <w:t>39.</w:t>
      </w:r>
      <w:r w:rsidRPr="00987324">
        <w:rPr>
          <w:rFonts w:eastAsiaTheme="minorEastAsia"/>
          <w:noProof/>
          <w:sz w:val="22"/>
          <w:szCs w:val="22"/>
          <w:lang w:eastAsia="fr-FR"/>
        </w:rPr>
        <w:tab/>
      </w:r>
      <w:r w:rsidRPr="00987324">
        <w:rPr>
          <w:noProof/>
        </w:rPr>
        <w:t>Eligibility and Qualification of the Bidder</w:t>
      </w:r>
      <w:r w:rsidRPr="00987324">
        <w:rPr>
          <w:noProof/>
        </w:rPr>
        <w:tab/>
      </w:r>
      <w:r w:rsidRPr="00987324">
        <w:rPr>
          <w:noProof/>
        </w:rPr>
        <w:fldChar w:fldCharType="begin"/>
      </w:r>
      <w:r w:rsidRPr="00987324">
        <w:rPr>
          <w:noProof/>
        </w:rPr>
        <w:instrText xml:space="preserve"> PAGEREF _Toc59155851 \h </w:instrText>
      </w:r>
      <w:r w:rsidRPr="00987324">
        <w:rPr>
          <w:noProof/>
        </w:rPr>
      </w:r>
      <w:r w:rsidRPr="00987324">
        <w:rPr>
          <w:noProof/>
        </w:rPr>
        <w:fldChar w:fldCharType="separate"/>
      </w:r>
      <w:r w:rsidR="00674527">
        <w:rPr>
          <w:noProof/>
        </w:rPr>
        <w:t>35</w:t>
      </w:r>
      <w:r w:rsidRPr="00987324">
        <w:rPr>
          <w:noProof/>
        </w:rPr>
        <w:fldChar w:fldCharType="end"/>
      </w:r>
    </w:p>
    <w:p w14:paraId="0110AD12" w14:textId="590931B6" w:rsidR="00F84730" w:rsidRPr="00987324" w:rsidRDefault="00F84730" w:rsidP="0050722C">
      <w:pPr>
        <w:pStyle w:val="TOC6"/>
        <w:rPr>
          <w:rFonts w:eastAsiaTheme="minorEastAsia"/>
          <w:noProof/>
          <w:sz w:val="22"/>
          <w:szCs w:val="22"/>
          <w:lang w:eastAsia="fr-FR"/>
        </w:rPr>
      </w:pPr>
      <w:r w:rsidRPr="00987324">
        <w:rPr>
          <w:bCs/>
          <w:noProof/>
        </w:rPr>
        <w:t>40.</w:t>
      </w:r>
      <w:r w:rsidRPr="00987324">
        <w:rPr>
          <w:rFonts w:eastAsiaTheme="minorEastAsia"/>
          <w:noProof/>
          <w:sz w:val="22"/>
          <w:szCs w:val="22"/>
          <w:lang w:eastAsia="fr-FR"/>
        </w:rPr>
        <w:tab/>
      </w:r>
      <w:r w:rsidRPr="00987324">
        <w:rPr>
          <w:bCs/>
          <w:iCs/>
          <w:noProof/>
        </w:rPr>
        <w:t>Successful Bid or Bids</w:t>
      </w:r>
      <w:r w:rsidRPr="00987324">
        <w:rPr>
          <w:noProof/>
        </w:rPr>
        <w:tab/>
      </w:r>
      <w:r w:rsidRPr="00987324">
        <w:rPr>
          <w:noProof/>
        </w:rPr>
        <w:fldChar w:fldCharType="begin"/>
      </w:r>
      <w:r w:rsidRPr="00987324">
        <w:rPr>
          <w:noProof/>
        </w:rPr>
        <w:instrText xml:space="preserve"> PAGEREF _Toc59155853 \h </w:instrText>
      </w:r>
      <w:r w:rsidRPr="00987324">
        <w:rPr>
          <w:noProof/>
        </w:rPr>
      </w:r>
      <w:r w:rsidRPr="00987324">
        <w:rPr>
          <w:noProof/>
        </w:rPr>
        <w:fldChar w:fldCharType="separate"/>
      </w:r>
      <w:r w:rsidR="00674527">
        <w:rPr>
          <w:noProof/>
        </w:rPr>
        <w:t>36</w:t>
      </w:r>
      <w:r w:rsidRPr="00987324">
        <w:rPr>
          <w:noProof/>
        </w:rPr>
        <w:fldChar w:fldCharType="end"/>
      </w:r>
    </w:p>
    <w:p w14:paraId="77CC3486" w14:textId="50C50096" w:rsidR="00F84730" w:rsidRPr="00987324" w:rsidRDefault="00F84730" w:rsidP="0050722C">
      <w:pPr>
        <w:pStyle w:val="TOC6"/>
        <w:rPr>
          <w:rFonts w:eastAsiaTheme="minorEastAsia"/>
          <w:noProof/>
          <w:sz w:val="22"/>
          <w:szCs w:val="22"/>
          <w:lang w:eastAsia="fr-FR"/>
        </w:rPr>
      </w:pPr>
      <w:r w:rsidRPr="00987324">
        <w:rPr>
          <w:noProof/>
        </w:rPr>
        <w:t>41.</w:t>
      </w:r>
      <w:r w:rsidRPr="00987324">
        <w:rPr>
          <w:rFonts w:eastAsiaTheme="minorEastAsia"/>
          <w:noProof/>
          <w:sz w:val="22"/>
          <w:szCs w:val="22"/>
          <w:lang w:eastAsia="fr-FR"/>
        </w:rPr>
        <w:tab/>
      </w:r>
      <w:r w:rsidRPr="00987324">
        <w:rPr>
          <w:noProof/>
        </w:rPr>
        <w:t>Employer’s right to Accept Any Bid and to Reject Any or All Bids</w:t>
      </w:r>
      <w:r w:rsidRPr="00987324">
        <w:rPr>
          <w:noProof/>
        </w:rPr>
        <w:tab/>
      </w:r>
      <w:r w:rsidRPr="00987324">
        <w:rPr>
          <w:noProof/>
        </w:rPr>
        <w:fldChar w:fldCharType="begin"/>
      </w:r>
      <w:r w:rsidRPr="00987324">
        <w:rPr>
          <w:noProof/>
        </w:rPr>
        <w:instrText xml:space="preserve"> PAGEREF _Toc59155854 \h </w:instrText>
      </w:r>
      <w:r w:rsidRPr="00987324">
        <w:rPr>
          <w:noProof/>
        </w:rPr>
      </w:r>
      <w:r w:rsidRPr="00987324">
        <w:rPr>
          <w:noProof/>
        </w:rPr>
        <w:fldChar w:fldCharType="separate"/>
      </w:r>
      <w:r w:rsidR="00674527">
        <w:rPr>
          <w:noProof/>
        </w:rPr>
        <w:t>36</w:t>
      </w:r>
      <w:r w:rsidRPr="00987324">
        <w:rPr>
          <w:noProof/>
        </w:rPr>
        <w:fldChar w:fldCharType="end"/>
      </w:r>
    </w:p>
    <w:p w14:paraId="7007E03B" w14:textId="30B462CB" w:rsidR="00F84730" w:rsidRPr="00987324" w:rsidRDefault="00F84730" w:rsidP="0050722C">
      <w:pPr>
        <w:pStyle w:val="TOC6"/>
        <w:rPr>
          <w:rFonts w:eastAsiaTheme="minorEastAsia"/>
          <w:noProof/>
          <w:sz w:val="22"/>
          <w:szCs w:val="22"/>
          <w:lang w:eastAsia="fr-FR"/>
        </w:rPr>
      </w:pPr>
      <w:r w:rsidRPr="00987324">
        <w:rPr>
          <w:bCs/>
          <w:noProof/>
        </w:rPr>
        <w:t>42.</w:t>
      </w:r>
      <w:r w:rsidRPr="00987324">
        <w:rPr>
          <w:rFonts w:eastAsiaTheme="minorEastAsia"/>
          <w:noProof/>
          <w:sz w:val="22"/>
          <w:szCs w:val="22"/>
          <w:lang w:eastAsia="fr-FR"/>
        </w:rPr>
        <w:tab/>
      </w:r>
      <w:r w:rsidRPr="00987324">
        <w:rPr>
          <w:bCs/>
          <w:iCs/>
          <w:noProof/>
        </w:rPr>
        <w:t>Standstill Period</w:t>
      </w:r>
      <w:r w:rsidRPr="00987324">
        <w:rPr>
          <w:noProof/>
        </w:rPr>
        <w:tab/>
      </w:r>
      <w:r w:rsidRPr="00987324">
        <w:rPr>
          <w:noProof/>
        </w:rPr>
        <w:fldChar w:fldCharType="begin"/>
      </w:r>
      <w:r w:rsidRPr="00987324">
        <w:rPr>
          <w:noProof/>
        </w:rPr>
        <w:instrText xml:space="preserve"> PAGEREF _Toc59155855 \h </w:instrText>
      </w:r>
      <w:r w:rsidRPr="00987324">
        <w:rPr>
          <w:noProof/>
        </w:rPr>
      </w:r>
      <w:r w:rsidRPr="00987324">
        <w:rPr>
          <w:noProof/>
        </w:rPr>
        <w:fldChar w:fldCharType="separate"/>
      </w:r>
      <w:r w:rsidR="00674527">
        <w:rPr>
          <w:noProof/>
        </w:rPr>
        <w:t>36</w:t>
      </w:r>
      <w:r w:rsidRPr="00987324">
        <w:rPr>
          <w:noProof/>
        </w:rPr>
        <w:fldChar w:fldCharType="end"/>
      </w:r>
    </w:p>
    <w:p w14:paraId="79321DDB" w14:textId="133ED998" w:rsidR="00F84730" w:rsidRPr="00987324" w:rsidRDefault="00F84730" w:rsidP="0050722C">
      <w:pPr>
        <w:pStyle w:val="TOC6"/>
        <w:rPr>
          <w:rFonts w:eastAsiaTheme="minorEastAsia"/>
          <w:noProof/>
          <w:sz w:val="22"/>
          <w:szCs w:val="22"/>
          <w:lang w:eastAsia="fr-FR"/>
        </w:rPr>
      </w:pPr>
      <w:r w:rsidRPr="00987324">
        <w:rPr>
          <w:noProof/>
        </w:rPr>
        <w:t>43.</w:t>
      </w:r>
      <w:r w:rsidRPr="00987324">
        <w:rPr>
          <w:rFonts w:eastAsiaTheme="minorEastAsia"/>
          <w:noProof/>
          <w:sz w:val="22"/>
          <w:szCs w:val="22"/>
          <w:lang w:eastAsia="fr-FR"/>
        </w:rPr>
        <w:tab/>
      </w:r>
      <w:r w:rsidRPr="00987324">
        <w:rPr>
          <w:iCs/>
          <w:noProof/>
        </w:rPr>
        <w:t>Notification of Intention to Award</w:t>
      </w:r>
      <w:r w:rsidRPr="00987324">
        <w:rPr>
          <w:noProof/>
        </w:rPr>
        <w:tab/>
      </w:r>
      <w:r w:rsidRPr="00987324">
        <w:rPr>
          <w:noProof/>
        </w:rPr>
        <w:fldChar w:fldCharType="begin"/>
      </w:r>
      <w:r w:rsidRPr="00987324">
        <w:rPr>
          <w:noProof/>
        </w:rPr>
        <w:instrText xml:space="preserve"> PAGEREF _Toc59155856 \h </w:instrText>
      </w:r>
      <w:r w:rsidRPr="00987324">
        <w:rPr>
          <w:noProof/>
        </w:rPr>
      </w:r>
      <w:r w:rsidRPr="00987324">
        <w:rPr>
          <w:noProof/>
        </w:rPr>
        <w:fldChar w:fldCharType="separate"/>
      </w:r>
      <w:r w:rsidR="00674527">
        <w:rPr>
          <w:noProof/>
        </w:rPr>
        <w:t>36</w:t>
      </w:r>
      <w:r w:rsidRPr="00987324">
        <w:rPr>
          <w:noProof/>
        </w:rPr>
        <w:fldChar w:fldCharType="end"/>
      </w:r>
    </w:p>
    <w:p w14:paraId="12B06674" w14:textId="6D2E5982" w:rsidR="00F84730" w:rsidRPr="00987324" w:rsidRDefault="00F84730" w:rsidP="00F570DE">
      <w:pPr>
        <w:pStyle w:val="TOC5"/>
        <w:rPr>
          <w:rFonts w:ascii="Calibri" w:eastAsiaTheme="minorEastAsia" w:hAnsi="Calibri" w:cs="Calibri"/>
          <w:sz w:val="22"/>
          <w:szCs w:val="22"/>
          <w:lang w:eastAsia="fr-FR"/>
        </w:rPr>
      </w:pPr>
      <w:r w:rsidRPr="00987324">
        <w:rPr>
          <w:rFonts w:ascii="Calibri" w:hAnsi="Calibri" w:cs="Calibri"/>
        </w:rPr>
        <w:t>E.</w:t>
      </w:r>
      <w:r w:rsidRPr="00987324">
        <w:rPr>
          <w:rFonts w:ascii="Calibri" w:eastAsiaTheme="minorEastAsia" w:hAnsi="Calibri" w:cs="Calibri"/>
          <w:sz w:val="22"/>
          <w:szCs w:val="22"/>
          <w:lang w:eastAsia="fr-FR"/>
        </w:rPr>
        <w:tab/>
      </w:r>
      <w:r w:rsidRPr="00987324">
        <w:rPr>
          <w:rFonts w:ascii="Calibri" w:hAnsi="Calibri" w:cs="Calibri"/>
        </w:rPr>
        <w:t>Award of Contract</w:t>
      </w:r>
      <w:r w:rsidRPr="00987324">
        <w:rPr>
          <w:rFonts w:ascii="Calibri" w:hAnsi="Calibri" w:cs="Calibri"/>
        </w:rPr>
        <w:tab/>
      </w:r>
      <w:r w:rsidRPr="00987324">
        <w:rPr>
          <w:rFonts w:ascii="Calibri" w:hAnsi="Calibri" w:cs="Calibri"/>
        </w:rPr>
        <w:fldChar w:fldCharType="begin"/>
      </w:r>
      <w:r w:rsidRPr="00987324">
        <w:rPr>
          <w:rFonts w:ascii="Calibri" w:hAnsi="Calibri" w:cs="Calibri"/>
        </w:rPr>
        <w:instrText xml:space="preserve"> PAGEREF _Toc59155857 \h </w:instrText>
      </w:r>
      <w:r w:rsidRPr="00987324">
        <w:rPr>
          <w:rFonts w:ascii="Calibri" w:hAnsi="Calibri" w:cs="Calibri"/>
        </w:rPr>
      </w:r>
      <w:r w:rsidRPr="00987324">
        <w:rPr>
          <w:rFonts w:ascii="Calibri" w:hAnsi="Calibri" w:cs="Calibri"/>
        </w:rPr>
        <w:fldChar w:fldCharType="separate"/>
      </w:r>
      <w:r w:rsidR="00674527">
        <w:rPr>
          <w:rFonts w:ascii="Calibri" w:hAnsi="Calibri" w:cs="Calibri"/>
        </w:rPr>
        <w:t>37</w:t>
      </w:r>
      <w:r w:rsidRPr="00987324">
        <w:rPr>
          <w:rFonts w:ascii="Calibri" w:hAnsi="Calibri" w:cs="Calibri"/>
        </w:rPr>
        <w:fldChar w:fldCharType="end"/>
      </w:r>
    </w:p>
    <w:p w14:paraId="1457286A" w14:textId="262CC065" w:rsidR="00F84730" w:rsidRPr="00987324" w:rsidRDefault="00F84730" w:rsidP="0050722C">
      <w:pPr>
        <w:pStyle w:val="TOC6"/>
        <w:rPr>
          <w:rFonts w:eastAsiaTheme="minorEastAsia"/>
          <w:noProof/>
          <w:sz w:val="22"/>
          <w:szCs w:val="22"/>
          <w:lang w:eastAsia="fr-FR"/>
        </w:rPr>
      </w:pPr>
      <w:r w:rsidRPr="00987324">
        <w:rPr>
          <w:bCs/>
          <w:noProof/>
        </w:rPr>
        <w:t>44.</w:t>
      </w:r>
      <w:r w:rsidRPr="00987324">
        <w:rPr>
          <w:rFonts w:eastAsiaTheme="minorEastAsia"/>
          <w:noProof/>
          <w:sz w:val="22"/>
          <w:szCs w:val="22"/>
          <w:lang w:eastAsia="fr-FR"/>
        </w:rPr>
        <w:tab/>
      </w:r>
      <w:r w:rsidRPr="00987324">
        <w:rPr>
          <w:bCs/>
          <w:iCs/>
          <w:noProof/>
        </w:rPr>
        <w:t>Award Criteria</w:t>
      </w:r>
      <w:r w:rsidRPr="00987324">
        <w:rPr>
          <w:noProof/>
        </w:rPr>
        <w:tab/>
      </w:r>
      <w:r w:rsidRPr="00987324">
        <w:rPr>
          <w:noProof/>
        </w:rPr>
        <w:fldChar w:fldCharType="begin"/>
      </w:r>
      <w:r w:rsidRPr="00987324">
        <w:rPr>
          <w:noProof/>
        </w:rPr>
        <w:instrText xml:space="preserve"> PAGEREF _Toc59155858 \h </w:instrText>
      </w:r>
      <w:r w:rsidRPr="00987324">
        <w:rPr>
          <w:noProof/>
        </w:rPr>
      </w:r>
      <w:r w:rsidRPr="00987324">
        <w:rPr>
          <w:noProof/>
        </w:rPr>
        <w:fldChar w:fldCharType="separate"/>
      </w:r>
      <w:r w:rsidR="00674527">
        <w:rPr>
          <w:noProof/>
        </w:rPr>
        <w:t>37</w:t>
      </w:r>
      <w:r w:rsidRPr="00987324">
        <w:rPr>
          <w:noProof/>
        </w:rPr>
        <w:fldChar w:fldCharType="end"/>
      </w:r>
    </w:p>
    <w:p w14:paraId="6EB62DCA" w14:textId="1DDDB963" w:rsidR="00F84730" w:rsidRPr="00987324" w:rsidRDefault="00F84730" w:rsidP="0050722C">
      <w:pPr>
        <w:pStyle w:val="TOC6"/>
        <w:rPr>
          <w:rFonts w:eastAsiaTheme="minorEastAsia"/>
          <w:noProof/>
          <w:sz w:val="22"/>
          <w:szCs w:val="22"/>
          <w:lang w:eastAsia="fr-FR"/>
        </w:rPr>
      </w:pPr>
      <w:r w:rsidRPr="00987324">
        <w:rPr>
          <w:bCs/>
          <w:noProof/>
        </w:rPr>
        <w:t>45.</w:t>
      </w:r>
      <w:r w:rsidRPr="00987324">
        <w:rPr>
          <w:rFonts w:eastAsiaTheme="minorEastAsia"/>
          <w:noProof/>
          <w:sz w:val="22"/>
          <w:szCs w:val="22"/>
          <w:lang w:eastAsia="fr-FR"/>
        </w:rPr>
        <w:tab/>
      </w:r>
      <w:r w:rsidRPr="00987324">
        <w:rPr>
          <w:bCs/>
          <w:iCs/>
          <w:noProof/>
        </w:rPr>
        <w:t>Notification of Award</w:t>
      </w:r>
      <w:r w:rsidRPr="00987324">
        <w:rPr>
          <w:noProof/>
        </w:rPr>
        <w:tab/>
      </w:r>
      <w:r w:rsidRPr="00987324">
        <w:rPr>
          <w:noProof/>
        </w:rPr>
        <w:fldChar w:fldCharType="begin"/>
      </w:r>
      <w:r w:rsidRPr="00987324">
        <w:rPr>
          <w:noProof/>
        </w:rPr>
        <w:instrText xml:space="preserve"> PAGEREF _Toc59155859 \h </w:instrText>
      </w:r>
      <w:r w:rsidRPr="00987324">
        <w:rPr>
          <w:noProof/>
        </w:rPr>
      </w:r>
      <w:r w:rsidRPr="00987324">
        <w:rPr>
          <w:noProof/>
        </w:rPr>
        <w:fldChar w:fldCharType="separate"/>
      </w:r>
      <w:r w:rsidR="00674527">
        <w:rPr>
          <w:noProof/>
        </w:rPr>
        <w:t>37</w:t>
      </w:r>
      <w:r w:rsidRPr="00987324">
        <w:rPr>
          <w:noProof/>
        </w:rPr>
        <w:fldChar w:fldCharType="end"/>
      </w:r>
    </w:p>
    <w:p w14:paraId="5E07A2EE" w14:textId="5E1DC482" w:rsidR="00F84730" w:rsidRPr="00987324" w:rsidRDefault="00F84730" w:rsidP="0050722C">
      <w:pPr>
        <w:pStyle w:val="TOC6"/>
        <w:rPr>
          <w:rFonts w:eastAsiaTheme="minorEastAsia"/>
          <w:noProof/>
          <w:sz w:val="22"/>
          <w:szCs w:val="22"/>
          <w:lang w:eastAsia="fr-FR"/>
        </w:rPr>
      </w:pPr>
      <w:r w:rsidRPr="00987324">
        <w:rPr>
          <w:bCs/>
          <w:noProof/>
        </w:rPr>
        <w:t>46.</w:t>
      </w:r>
      <w:r w:rsidRPr="00987324">
        <w:rPr>
          <w:rFonts w:eastAsiaTheme="minorEastAsia"/>
          <w:noProof/>
          <w:sz w:val="22"/>
          <w:szCs w:val="22"/>
          <w:lang w:eastAsia="fr-FR"/>
        </w:rPr>
        <w:tab/>
      </w:r>
      <w:r w:rsidRPr="00987324">
        <w:rPr>
          <w:bCs/>
          <w:iCs/>
          <w:noProof/>
        </w:rPr>
        <w:t>Debriefing by the Employer</w:t>
      </w:r>
      <w:r w:rsidRPr="00987324">
        <w:rPr>
          <w:noProof/>
        </w:rPr>
        <w:tab/>
      </w:r>
      <w:r w:rsidRPr="00987324">
        <w:rPr>
          <w:noProof/>
        </w:rPr>
        <w:fldChar w:fldCharType="begin"/>
      </w:r>
      <w:r w:rsidRPr="00987324">
        <w:rPr>
          <w:noProof/>
        </w:rPr>
        <w:instrText xml:space="preserve"> PAGEREF _Toc59155860 \h </w:instrText>
      </w:r>
      <w:r w:rsidRPr="00987324">
        <w:rPr>
          <w:noProof/>
        </w:rPr>
      </w:r>
      <w:r w:rsidRPr="00987324">
        <w:rPr>
          <w:noProof/>
        </w:rPr>
        <w:fldChar w:fldCharType="separate"/>
      </w:r>
      <w:r w:rsidR="00674527">
        <w:rPr>
          <w:noProof/>
        </w:rPr>
        <w:t>38</w:t>
      </w:r>
      <w:r w:rsidRPr="00987324">
        <w:rPr>
          <w:noProof/>
        </w:rPr>
        <w:fldChar w:fldCharType="end"/>
      </w:r>
    </w:p>
    <w:p w14:paraId="66026ABC" w14:textId="37089C40" w:rsidR="00F84730" w:rsidRPr="00987324" w:rsidRDefault="00F84730" w:rsidP="0050722C">
      <w:pPr>
        <w:pStyle w:val="TOC6"/>
        <w:rPr>
          <w:rFonts w:eastAsiaTheme="minorEastAsia"/>
          <w:noProof/>
          <w:sz w:val="22"/>
          <w:szCs w:val="22"/>
          <w:lang w:eastAsia="fr-FR"/>
        </w:rPr>
      </w:pPr>
      <w:r w:rsidRPr="00987324">
        <w:rPr>
          <w:bCs/>
          <w:noProof/>
        </w:rPr>
        <w:t>47.</w:t>
      </w:r>
      <w:r w:rsidRPr="00987324">
        <w:rPr>
          <w:rFonts w:eastAsiaTheme="minorEastAsia"/>
          <w:noProof/>
          <w:sz w:val="22"/>
          <w:szCs w:val="22"/>
          <w:lang w:eastAsia="fr-FR"/>
        </w:rPr>
        <w:tab/>
      </w:r>
      <w:r w:rsidRPr="00987324">
        <w:rPr>
          <w:bCs/>
          <w:iCs/>
          <w:noProof/>
        </w:rPr>
        <w:t>Signing of Contract</w:t>
      </w:r>
      <w:r w:rsidRPr="00987324">
        <w:rPr>
          <w:noProof/>
        </w:rPr>
        <w:tab/>
      </w:r>
      <w:r w:rsidRPr="00987324">
        <w:rPr>
          <w:noProof/>
        </w:rPr>
        <w:fldChar w:fldCharType="begin"/>
      </w:r>
      <w:r w:rsidRPr="00987324">
        <w:rPr>
          <w:noProof/>
        </w:rPr>
        <w:instrText xml:space="preserve"> PAGEREF _Toc59155861 \h </w:instrText>
      </w:r>
      <w:r w:rsidRPr="00987324">
        <w:rPr>
          <w:noProof/>
        </w:rPr>
      </w:r>
      <w:r w:rsidRPr="00987324">
        <w:rPr>
          <w:noProof/>
        </w:rPr>
        <w:fldChar w:fldCharType="separate"/>
      </w:r>
      <w:r w:rsidR="00674527">
        <w:rPr>
          <w:noProof/>
        </w:rPr>
        <w:t>38</w:t>
      </w:r>
      <w:r w:rsidRPr="00987324">
        <w:rPr>
          <w:noProof/>
        </w:rPr>
        <w:fldChar w:fldCharType="end"/>
      </w:r>
    </w:p>
    <w:p w14:paraId="05C5AC2E" w14:textId="605F01BD" w:rsidR="00F84730" w:rsidRPr="00987324" w:rsidRDefault="00F84730" w:rsidP="0050722C">
      <w:pPr>
        <w:pStyle w:val="TOC6"/>
        <w:rPr>
          <w:rFonts w:eastAsiaTheme="minorEastAsia"/>
          <w:noProof/>
          <w:sz w:val="22"/>
          <w:szCs w:val="22"/>
          <w:lang w:eastAsia="fr-FR"/>
        </w:rPr>
      </w:pPr>
      <w:r w:rsidRPr="00987324">
        <w:rPr>
          <w:bCs/>
          <w:noProof/>
        </w:rPr>
        <w:t>48.</w:t>
      </w:r>
      <w:r w:rsidRPr="00987324">
        <w:rPr>
          <w:rFonts w:eastAsiaTheme="minorEastAsia"/>
          <w:noProof/>
          <w:sz w:val="22"/>
          <w:szCs w:val="22"/>
          <w:lang w:eastAsia="fr-FR"/>
        </w:rPr>
        <w:tab/>
      </w:r>
      <w:r w:rsidRPr="00987324">
        <w:rPr>
          <w:bCs/>
          <w:iCs/>
          <w:noProof/>
        </w:rPr>
        <w:t>Performance Security</w:t>
      </w:r>
      <w:r w:rsidRPr="00987324">
        <w:rPr>
          <w:noProof/>
        </w:rPr>
        <w:tab/>
      </w:r>
      <w:r w:rsidRPr="00987324">
        <w:rPr>
          <w:noProof/>
        </w:rPr>
        <w:fldChar w:fldCharType="begin"/>
      </w:r>
      <w:r w:rsidRPr="00987324">
        <w:rPr>
          <w:noProof/>
        </w:rPr>
        <w:instrText xml:space="preserve"> PAGEREF _Toc59155862 \h </w:instrText>
      </w:r>
      <w:r w:rsidRPr="00987324">
        <w:rPr>
          <w:noProof/>
        </w:rPr>
      </w:r>
      <w:r w:rsidRPr="00987324">
        <w:rPr>
          <w:noProof/>
        </w:rPr>
        <w:fldChar w:fldCharType="separate"/>
      </w:r>
      <w:r w:rsidR="00674527">
        <w:rPr>
          <w:noProof/>
        </w:rPr>
        <w:t>39</w:t>
      </w:r>
      <w:r w:rsidRPr="00987324">
        <w:rPr>
          <w:noProof/>
        </w:rPr>
        <w:fldChar w:fldCharType="end"/>
      </w:r>
    </w:p>
    <w:p w14:paraId="0B6B1A2F" w14:textId="37D29C3B" w:rsidR="00F84730" w:rsidRPr="00987324" w:rsidRDefault="00F84730" w:rsidP="0050722C">
      <w:pPr>
        <w:pStyle w:val="TOC6"/>
        <w:rPr>
          <w:rFonts w:eastAsiaTheme="minorEastAsia"/>
          <w:noProof/>
          <w:sz w:val="22"/>
          <w:szCs w:val="22"/>
          <w:lang w:eastAsia="fr-FR"/>
        </w:rPr>
      </w:pPr>
      <w:r w:rsidRPr="00987324">
        <w:rPr>
          <w:bCs/>
          <w:noProof/>
        </w:rPr>
        <w:t>49.</w:t>
      </w:r>
      <w:r w:rsidRPr="00987324">
        <w:rPr>
          <w:rFonts w:eastAsiaTheme="minorEastAsia"/>
          <w:noProof/>
          <w:sz w:val="22"/>
          <w:szCs w:val="22"/>
          <w:lang w:eastAsia="fr-FR"/>
        </w:rPr>
        <w:tab/>
      </w:r>
      <w:r w:rsidRPr="00987324">
        <w:rPr>
          <w:bCs/>
          <w:iCs/>
          <w:noProof/>
        </w:rPr>
        <w:t>Procurement Related Complaint</w:t>
      </w:r>
      <w:r w:rsidRPr="00987324">
        <w:rPr>
          <w:noProof/>
        </w:rPr>
        <w:tab/>
      </w:r>
      <w:r w:rsidRPr="00987324">
        <w:rPr>
          <w:noProof/>
        </w:rPr>
        <w:fldChar w:fldCharType="begin"/>
      </w:r>
      <w:r w:rsidRPr="00987324">
        <w:rPr>
          <w:noProof/>
        </w:rPr>
        <w:instrText xml:space="preserve"> PAGEREF _Toc59155863 \h </w:instrText>
      </w:r>
      <w:r w:rsidRPr="00987324">
        <w:rPr>
          <w:noProof/>
        </w:rPr>
      </w:r>
      <w:r w:rsidRPr="00987324">
        <w:rPr>
          <w:noProof/>
        </w:rPr>
        <w:fldChar w:fldCharType="separate"/>
      </w:r>
      <w:r w:rsidR="00674527">
        <w:rPr>
          <w:noProof/>
        </w:rPr>
        <w:t>39</w:t>
      </w:r>
      <w:r w:rsidRPr="00987324">
        <w:rPr>
          <w:noProof/>
        </w:rPr>
        <w:fldChar w:fldCharType="end"/>
      </w:r>
    </w:p>
    <w:p w14:paraId="3978D36A" w14:textId="5624CD79" w:rsidR="00BC3F68" w:rsidRPr="00987324" w:rsidRDefault="002F0AF3">
      <w:pPr>
        <w:rPr>
          <w:rFonts w:cs="Calibri"/>
          <w:noProof/>
          <w:lang w:val="en-GB"/>
        </w:rPr>
      </w:pPr>
      <w:r w:rsidRPr="00987324">
        <w:rPr>
          <w:rFonts w:cs="Calibri"/>
          <w:noProof/>
          <w:szCs w:val="24"/>
          <w:lang w:val="fr-FR"/>
        </w:rPr>
        <w:fldChar w:fldCharType="end"/>
      </w:r>
      <w:r w:rsidR="00BC3F68" w:rsidRPr="00987324">
        <w:rPr>
          <w:rFonts w:cs="Calibri"/>
          <w:noProof/>
          <w:lang w:val="en-GB"/>
        </w:rPr>
        <w:br w:type="page"/>
      </w:r>
    </w:p>
    <w:p w14:paraId="6B534FF0" w14:textId="77777777" w:rsidR="00F07D31" w:rsidRPr="00987324" w:rsidRDefault="00BC3F68" w:rsidP="001D5093">
      <w:pPr>
        <w:tabs>
          <w:tab w:val="right" w:leader="underscore" w:pos="9360"/>
        </w:tabs>
        <w:ind w:right="-421"/>
        <w:jc w:val="center"/>
        <w:outlineLvl w:val="0"/>
        <w:rPr>
          <w:rFonts w:cs="Calibri"/>
          <w:b/>
          <w:noProof/>
          <w:sz w:val="40"/>
          <w:szCs w:val="40"/>
        </w:rPr>
      </w:pPr>
      <w:bookmarkStart w:id="18" w:name="_Toc438266923"/>
      <w:bookmarkStart w:id="19" w:name="_Toc438267877"/>
      <w:bookmarkStart w:id="20" w:name="_Toc438366664"/>
      <w:bookmarkStart w:id="21" w:name="_Toc59197167"/>
      <w:r w:rsidRPr="00987324">
        <w:rPr>
          <w:rFonts w:cs="Calibri"/>
          <w:b/>
          <w:sz w:val="40"/>
          <w:szCs w:val="40"/>
        </w:rPr>
        <w:t>Section</w:t>
      </w:r>
      <w:r w:rsidR="007E703B" w:rsidRPr="00987324">
        <w:rPr>
          <w:rFonts w:cs="Calibri"/>
          <w:b/>
          <w:sz w:val="40"/>
          <w:szCs w:val="40"/>
        </w:rPr>
        <w:t xml:space="preserve"> </w:t>
      </w:r>
      <w:r w:rsidRPr="00987324">
        <w:rPr>
          <w:rFonts w:cs="Calibri"/>
          <w:b/>
          <w:sz w:val="40"/>
          <w:szCs w:val="40"/>
        </w:rPr>
        <w:t>I</w:t>
      </w:r>
      <w:r w:rsidR="007E703B" w:rsidRPr="00987324">
        <w:rPr>
          <w:rFonts w:cs="Calibri"/>
          <w:b/>
          <w:sz w:val="40"/>
          <w:szCs w:val="40"/>
        </w:rPr>
        <w:t xml:space="preserve"> </w:t>
      </w:r>
      <w:r w:rsidRPr="00987324">
        <w:rPr>
          <w:rFonts w:cs="Calibri"/>
          <w:b/>
          <w:sz w:val="40"/>
          <w:szCs w:val="40"/>
        </w:rPr>
        <w:t>-</w:t>
      </w:r>
      <w:r w:rsidR="007E703B" w:rsidRPr="00987324">
        <w:rPr>
          <w:rFonts w:cs="Calibri"/>
          <w:b/>
          <w:sz w:val="40"/>
          <w:szCs w:val="40"/>
        </w:rPr>
        <w:t xml:space="preserve"> </w:t>
      </w:r>
      <w:r w:rsidRPr="00987324">
        <w:rPr>
          <w:rFonts w:cs="Calibri"/>
          <w:b/>
          <w:sz w:val="40"/>
          <w:szCs w:val="40"/>
        </w:rPr>
        <w:t>Instructions</w:t>
      </w:r>
      <w:r w:rsidR="007E703B" w:rsidRPr="00987324">
        <w:rPr>
          <w:rFonts w:cs="Calibri"/>
          <w:b/>
          <w:sz w:val="40"/>
          <w:szCs w:val="40"/>
        </w:rPr>
        <w:t xml:space="preserve"> </w:t>
      </w:r>
      <w:r w:rsidRPr="00987324">
        <w:rPr>
          <w:rFonts w:cs="Calibri"/>
          <w:b/>
          <w:sz w:val="40"/>
          <w:szCs w:val="40"/>
        </w:rPr>
        <w:t>to</w:t>
      </w:r>
      <w:r w:rsidR="007E703B" w:rsidRPr="00987324">
        <w:rPr>
          <w:rFonts w:cs="Calibri"/>
          <w:b/>
          <w:sz w:val="40"/>
          <w:szCs w:val="40"/>
        </w:rPr>
        <w:t xml:space="preserve"> </w:t>
      </w:r>
      <w:r w:rsidRPr="00987324">
        <w:rPr>
          <w:rFonts w:cs="Calibri"/>
          <w:b/>
          <w:sz w:val="40"/>
          <w:szCs w:val="40"/>
        </w:rPr>
        <w:t>Bidders</w:t>
      </w:r>
      <w:bookmarkEnd w:id="18"/>
      <w:bookmarkEnd w:id="19"/>
      <w:bookmarkEnd w:id="20"/>
      <w:bookmarkEnd w:id="21"/>
    </w:p>
    <w:p w14:paraId="762EA07F" w14:textId="77777777" w:rsidR="00BC3F68" w:rsidRPr="003C6601" w:rsidRDefault="00BC3F68" w:rsidP="00D5087F">
      <w:pPr>
        <w:rPr>
          <w:rFonts w:cs="Calibri"/>
        </w:rPr>
      </w:pPr>
      <w:bookmarkStart w:id="22" w:name="SectionI"/>
    </w:p>
    <w:p w14:paraId="5A53706E" w14:textId="0FD4608D" w:rsidR="00CF3DAF" w:rsidRPr="00987324" w:rsidRDefault="003F63D5" w:rsidP="003F63D5">
      <w:pPr>
        <w:pStyle w:val="Heading5"/>
        <w:rPr>
          <w:rFonts w:ascii="Calibri" w:hAnsi="Calibri" w:cs="Calibri"/>
        </w:rPr>
      </w:pPr>
      <w:bookmarkStart w:id="23" w:name="_Toc59155807"/>
      <w:r w:rsidRPr="00987324">
        <w:rPr>
          <w:rFonts w:ascii="Calibri" w:hAnsi="Calibri" w:cs="Calibri"/>
        </w:rPr>
        <w:t xml:space="preserve">A- </w:t>
      </w:r>
      <w:r w:rsidR="00CF3DAF" w:rsidRPr="00987324">
        <w:rPr>
          <w:rFonts w:ascii="Calibri" w:hAnsi="Calibri" w:cs="Calibri"/>
        </w:rPr>
        <w:t>General</w:t>
      </w:r>
      <w:bookmarkEnd w:id="23"/>
    </w:p>
    <w:p w14:paraId="4E0D09B2" w14:textId="6CDD589E" w:rsidR="00CF3DAF" w:rsidRPr="00987324" w:rsidRDefault="00CF3DAF" w:rsidP="00855A28">
      <w:pPr>
        <w:pStyle w:val="Heading6"/>
        <w:numPr>
          <w:ilvl w:val="0"/>
          <w:numId w:val="137"/>
        </w:numPr>
        <w:ind w:left="426"/>
        <w:rPr>
          <w:rFonts w:cs="Calibri"/>
          <w:bCs/>
          <w:color w:val="0070C0"/>
          <w:szCs w:val="24"/>
        </w:rPr>
      </w:pPr>
      <w:bookmarkStart w:id="24" w:name="_Toc59155808"/>
      <w:r w:rsidRPr="00987324">
        <w:rPr>
          <w:rFonts w:cs="Calibri"/>
          <w:b/>
          <w:bCs/>
          <w:i w:val="0"/>
          <w:iCs/>
          <w:noProof/>
          <w:color w:val="0070C0"/>
        </w:rPr>
        <w:t>Scope</w:t>
      </w:r>
      <w:r w:rsidRPr="00987324">
        <w:rPr>
          <w:rFonts w:cs="Calibri"/>
          <w:b/>
          <w:bCs/>
          <w:i w:val="0"/>
          <w:iCs/>
          <w:noProof/>
          <w:color w:val="0070C0"/>
          <w:sz w:val="24"/>
          <w:szCs w:val="24"/>
        </w:rPr>
        <w:t xml:space="preserve"> of Bid</w:t>
      </w:r>
      <w:bookmarkEnd w:id="24"/>
    </w:p>
    <w:p w14:paraId="6539D46B" w14:textId="08713AC3" w:rsidR="00CF3DAF" w:rsidRPr="00987324" w:rsidRDefault="00CF3DAF" w:rsidP="00855A28">
      <w:pPr>
        <w:pStyle w:val="Header2-SubClauses"/>
        <w:numPr>
          <w:ilvl w:val="1"/>
          <w:numId w:val="35"/>
        </w:numPr>
        <w:ind w:left="576" w:hanging="576"/>
        <w:rPr>
          <w:rFonts w:cs="Calibri"/>
        </w:rPr>
      </w:pPr>
      <w:r w:rsidRPr="00987324">
        <w:rPr>
          <w:rFonts w:cs="Calibri"/>
        </w:rPr>
        <w:t>In connection with the Specific Procurement Notice - Invitation for Bids (IFB), specified in the Bid Data Sheet (BDS), the Employer, as specified</w:t>
      </w:r>
      <w:r w:rsidRPr="00987324">
        <w:rPr>
          <w:rFonts w:cs="Calibri"/>
          <w:b/>
        </w:rPr>
        <w:t xml:space="preserve"> in the BDS</w:t>
      </w:r>
      <w:r w:rsidRPr="00987324">
        <w:rPr>
          <w:rFonts w:cs="Calibri"/>
        </w:rPr>
        <w:t xml:space="preserve">, issues this bidding document for the Design, Supply and Installation of Plant as specified in Section VII, Employer’s Requirements. The name, identification and number of </w:t>
      </w:r>
      <w:r w:rsidRPr="00987324">
        <w:rPr>
          <w:rFonts w:cs="Calibri"/>
          <w:noProof/>
          <w:color w:val="000000" w:themeColor="text1"/>
        </w:rPr>
        <w:t xml:space="preserve">“Whole of the Plant and Installation” hereafter called ‘Plant’, </w:t>
      </w:r>
      <w:r w:rsidRPr="00987324">
        <w:rPr>
          <w:rFonts w:cs="Calibri"/>
          <w:iCs/>
        </w:rPr>
        <w:t xml:space="preserve">lots, </w:t>
      </w:r>
      <w:r w:rsidRPr="00987324">
        <w:rPr>
          <w:rFonts w:cs="Calibri"/>
          <w:iCs/>
          <w:noProof/>
          <w:color w:val="000000" w:themeColor="text1"/>
        </w:rPr>
        <w:t>each lot containing one or more ‘Plant’ (s)</w:t>
      </w:r>
      <w:r w:rsidRPr="00987324">
        <w:rPr>
          <w:rFonts w:cs="Calibri"/>
        </w:rPr>
        <w:t xml:space="preserve"> </w:t>
      </w:r>
      <w:r w:rsidRPr="00987324">
        <w:rPr>
          <w:rFonts w:cs="Calibri"/>
          <w:noProof/>
          <w:color w:val="000000" w:themeColor="text1"/>
        </w:rPr>
        <w:t>or packages, each package contaning one or more lots</w:t>
      </w:r>
      <w:r w:rsidRPr="00987324">
        <w:rPr>
          <w:rFonts w:cs="Calibri"/>
        </w:rPr>
        <w:t xml:space="preserve"> of this IFB are specified</w:t>
      </w:r>
      <w:r w:rsidRPr="00987324">
        <w:rPr>
          <w:rFonts w:cs="Calibri"/>
          <w:b/>
        </w:rPr>
        <w:t xml:space="preserve"> in the BDS.</w:t>
      </w:r>
    </w:p>
    <w:p w14:paraId="7696F624" w14:textId="77777777" w:rsidR="00CF3DAF" w:rsidRPr="00987324" w:rsidRDefault="00CF3DAF" w:rsidP="00855A28">
      <w:pPr>
        <w:pStyle w:val="Header2-SubClauses"/>
        <w:numPr>
          <w:ilvl w:val="1"/>
          <w:numId w:val="35"/>
        </w:numPr>
        <w:ind w:left="576" w:hanging="576"/>
        <w:rPr>
          <w:rFonts w:cs="Calibri"/>
        </w:rPr>
      </w:pPr>
      <w:r w:rsidRPr="00987324">
        <w:rPr>
          <w:rFonts w:cs="Calibri"/>
        </w:rPr>
        <w:t>Throughout this bidding document:</w:t>
      </w:r>
    </w:p>
    <w:p w14:paraId="186DCB27" w14:textId="77777777" w:rsidR="00CF3DAF" w:rsidRPr="00987324" w:rsidRDefault="00CF3DAF" w:rsidP="00855A28">
      <w:pPr>
        <w:pStyle w:val="ListParagraph"/>
        <w:numPr>
          <w:ilvl w:val="0"/>
          <w:numId w:val="138"/>
        </w:numPr>
        <w:spacing w:before="120"/>
        <w:ind w:left="714" w:right="-11" w:hanging="357"/>
        <w:contextualSpacing w:val="0"/>
        <w:jc w:val="both"/>
        <w:rPr>
          <w:rFonts w:cs="Calibri"/>
        </w:rPr>
      </w:pPr>
      <w:r w:rsidRPr="00987324">
        <w:rPr>
          <w:rFonts w:cs="Calibri"/>
        </w:rPr>
        <w:t xml:space="preserve">the term “in writing” means communicated in written form (e.g. by mail, e-mail, fax, including if specified </w:t>
      </w:r>
      <w:r w:rsidRPr="00987324">
        <w:rPr>
          <w:rFonts w:cs="Calibri"/>
          <w:b/>
        </w:rPr>
        <w:t>in the BDS,</w:t>
      </w:r>
      <w:r w:rsidRPr="00987324">
        <w:rPr>
          <w:rFonts w:cs="Calibri"/>
        </w:rPr>
        <w:t xml:space="preserve"> distributed or received through the electronic-procurement system used by the Employer) with proof of receipt;</w:t>
      </w:r>
    </w:p>
    <w:p w14:paraId="47174540" w14:textId="77777777" w:rsidR="00CF3DAF" w:rsidRPr="00987324" w:rsidRDefault="00CF3DAF" w:rsidP="00855A28">
      <w:pPr>
        <w:pStyle w:val="ListParagraph"/>
        <w:numPr>
          <w:ilvl w:val="0"/>
          <w:numId w:val="138"/>
        </w:numPr>
        <w:spacing w:before="120"/>
        <w:ind w:left="714" w:right="-11" w:hanging="357"/>
        <w:contextualSpacing w:val="0"/>
        <w:jc w:val="both"/>
        <w:rPr>
          <w:rFonts w:cs="Calibri"/>
        </w:rPr>
      </w:pPr>
      <w:r w:rsidRPr="00987324">
        <w:rPr>
          <w:rFonts w:cs="Calibri"/>
        </w:rPr>
        <w:t xml:space="preserve">if the context so requires, “singular” means “plural” and vice versa; </w:t>
      </w:r>
    </w:p>
    <w:p w14:paraId="62C876EC" w14:textId="77777777" w:rsidR="00CF3DAF" w:rsidRPr="00987324" w:rsidRDefault="00CF3DAF" w:rsidP="00855A28">
      <w:pPr>
        <w:pStyle w:val="ListParagraph"/>
        <w:numPr>
          <w:ilvl w:val="0"/>
          <w:numId w:val="138"/>
        </w:numPr>
        <w:spacing w:before="120"/>
        <w:ind w:left="714" w:right="-11" w:hanging="357"/>
        <w:contextualSpacing w:val="0"/>
        <w:jc w:val="both"/>
        <w:rPr>
          <w:rFonts w:cs="Calibri"/>
        </w:rPr>
      </w:pPr>
      <w:r w:rsidRPr="00987324">
        <w:rPr>
          <w:rFonts w:cs="Calibri"/>
          <w:b/>
          <w:bCs/>
        </w:rPr>
        <w:t>“Day”</w:t>
      </w:r>
      <w:r w:rsidRPr="00987324">
        <w:rPr>
          <w:rFonts w:cs="Calibri"/>
        </w:rPr>
        <w:t xml:space="preserve"> means calendar day, unless otherwise specified as </w:t>
      </w:r>
      <w:r w:rsidRPr="00987324">
        <w:rPr>
          <w:rFonts w:cs="Calibri"/>
          <w:b/>
          <w:bCs/>
        </w:rPr>
        <w:t xml:space="preserve">“Business Day.” </w:t>
      </w:r>
      <w:r w:rsidRPr="00987324">
        <w:rPr>
          <w:rFonts w:cs="Calibri"/>
        </w:rPr>
        <w:t>A Business Day is any day that is an official working day of the Borrower. It excludes the Borrower’s official public holidays;</w:t>
      </w:r>
    </w:p>
    <w:p w14:paraId="3F87314C" w14:textId="77777777" w:rsidR="00CF3DAF" w:rsidRPr="00987324" w:rsidRDefault="00CF3DAF" w:rsidP="00855A28">
      <w:pPr>
        <w:pStyle w:val="ListParagraph"/>
        <w:numPr>
          <w:ilvl w:val="0"/>
          <w:numId w:val="138"/>
        </w:numPr>
        <w:spacing w:before="120"/>
        <w:ind w:left="714" w:right="-11" w:hanging="357"/>
        <w:contextualSpacing w:val="0"/>
        <w:jc w:val="both"/>
        <w:rPr>
          <w:rFonts w:cs="Calibri"/>
        </w:rPr>
      </w:pPr>
      <w:r w:rsidRPr="00987324">
        <w:rPr>
          <w:rFonts w:cs="Calibri"/>
          <w:b/>
        </w:rPr>
        <w:t>“ES”</w:t>
      </w:r>
      <w:r w:rsidRPr="00987324">
        <w:rPr>
          <w:rFonts w:cs="Calibri"/>
          <w:color w:val="000000" w:themeColor="text1"/>
        </w:rPr>
        <w:t xml:space="preserve"> means environmental and social (including Sexual Exploitation and Abuse (SEA), and Sexual Harassment (SH)); </w:t>
      </w:r>
    </w:p>
    <w:p w14:paraId="407B0A39" w14:textId="77777777" w:rsidR="00CF3DAF" w:rsidRPr="00987324" w:rsidRDefault="00CF3DAF" w:rsidP="00855A28">
      <w:pPr>
        <w:pStyle w:val="ListParagraph"/>
        <w:numPr>
          <w:ilvl w:val="0"/>
          <w:numId w:val="138"/>
        </w:numPr>
        <w:spacing w:before="120"/>
        <w:ind w:left="714" w:right="-11" w:hanging="357"/>
        <w:contextualSpacing w:val="0"/>
        <w:jc w:val="both"/>
        <w:rPr>
          <w:rFonts w:cs="Calibri"/>
        </w:rPr>
      </w:pPr>
      <w:r w:rsidRPr="00987324">
        <w:rPr>
          <w:rFonts w:cs="Calibri"/>
          <w:b/>
        </w:rPr>
        <w:t>“Sexual Exploitation and Abuse” “(SEA)”</w:t>
      </w:r>
      <w:r w:rsidRPr="00987324">
        <w:rPr>
          <w:rFonts w:cs="Calibri"/>
          <w:color w:val="000000" w:themeColor="text1"/>
        </w:rPr>
        <w:t xml:space="preserve"> means the following:</w:t>
      </w:r>
    </w:p>
    <w:p w14:paraId="4B440FD6" w14:textId="77777777" w:rsidR="00CF3DAF" w:rsidRPr="00987324" w:rsidRDefault="00CF3DAF" w:rsidP="00855A28">
      <w:pPr>
        <w:pStyle w:val="ListParagraph"/>
        <w:numPr>
          <w:ilvl w:val="0"/>
          <w:numId w:val="138"/>
        </w:numPr>
        <w:spacing w:before="120"/>
        <w:ind w:left="714" w:right="-11" w:hanging="357"/>
        <w:contextualSpacing w:val="0"/>
        <w:jc w:val="both"/>
        <w:rPr>
          <w:rFonts w:cs="Calibri"/>
          <w:color w:val="000000" w:themeColor="text1"/>
        </w:rPr>
      </w:pPr>
      <w:r w:rsidRPr="00987324">
        <w:rPr>
          <w:rFonts w:cs="Calibri"/>
          <w:b/>
        </w:rPr>
        <w:t>Sexual Exploitation</w:t>
      </w:r>
      <w:r w:rsidRPr="00987324">
        <w:rPr>
          <w:rFonts w:cs="Calibri"/>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0D206A80" w14:textId="77777777" w:rsidR="00CF3DAF" w:rsidRPr="00987324" w:rsidRDefault="00CF3DAF" w:rsidP="00855A28">
      <w:pPr>
        <w:pStyle w:val="ListParagraph"/>
        <w:numPr>
          <w:ilvl w:val="0"/>
          <w:numId w:val="138"/>
        </w:numPr>
        <w:spacing w:before="120"/>
        <w:ind w:left="714" w:right="-11" w:hanging="357"/>
        <w:contextualSpacing w:val="0"/>
        <w:jc w:val="both"/>
        <w:rPr>
          <w:rFonts w:cs="Calibri"/>
          <w:color w:val="000000" w:themeColor="text1"/>
        </w:rPr>
      </w:pPr>
      <w:r w:rsidRPr="00987324">
        <w:rPr>
          <w:rFonts w:cs="Calibri"/>
          <w:b/>
        </w:rPr>
        <w:t>Sexual Abuse</w:t>
      </w:r>
      <w:r w:rsidRPr="00987324">
        <w:rPr>
          <w:rFonts w:cs="Calibri"/>
        </w:rPr>
        <w:t xml:space="preserve"> is defined as </w:t>
      </w:r>
      <w:r w:rsidRPr="00987324">
        <w:rPr>
          <w:rFonts w:cs="Calibri"/>
          <w:color w:val="000000" w:themeColor="text1"/>
        </w:rPr>
        <w:t xml:space="preserve">the actual or threatened physical intrusion of a sexual nature, whether by force or under unequal or coercive conditions; </w:t>
      </w:r>
    </w:p>
    <w:p w14:paraId="2FA2573D" w14:textId="77777777" w:rsidR="00CF3DAF" w:rsidRPr="00987324" w:rsidRDefault="00CF3DAF" w:rsidP="00855A28">
      <w:pPr>
        <w:pStyle w:val="ListParagraph"/>
        <w:numPr>
          <w:ilvl w:val="0"/>
          <w:numId w:val="138"/>
        </w:numPr>
        <w:spacing w:before="120"/>
        <w:ind w:left="714" w:right="-11" w:hanging="357"/>
        <w:contextualSpacing w:val="0"/>
        <w:jc w:val="both"/>
        <w:rPr>
          <w:rFonts w:cs="Calibri"/>
        </w:rPr>
      </w:pPr>
      <w:r w:rsidRPr="00987324">
        <w:rPr>
          <w:rFonts w:cs="Calibri"/>
          <w:b/>
        </w:rPr>
        <w:t>“Sexual Harassment” “(SH)”</w:t>
      </w:r>
      <w:r w:rsidRPr="00987324">
        <w:rPr>
          <w:rFonts w:cs="Calibri"/>
          <w:color w:val="000000" w:themeColor="text1"/>
        </w:rPr>
        <w:t xml:space="preserve"> is defined as </w:t>
      </w:r>
      <w:r w:rsidRPr="00987324">
        <w:rPr>
          <w:rFonts w:cs="Calibri"/>
        </w:rPr>
        <w:t>unwelcome sexual advances, requests for sexual favors, and other verbal or physical conduct of a sexual nature by the Contractor’s Personnel with other Contractor’s or Employer’s Personnel;</w:t>
      </w:r>
    </w:p>
    <w:p w14:paraId="01F9957B" w14:textId="77777777" w:rsidR="00CF3DAF" w:rsidRPr="00987324" w:rsidRDefault="00CF3DAF" w:rsidP="00855A28">
      <w:pPr>
        <w:pStyle w:val="ListParagraph"/>
        <w:numPr>
          <w:ilvl w:val="0"/>
          <w:numId w:val="138"/>
        </w:numPr>
        <w:spacing w:before="120"/>
        <w:ind w:left="714" w:right="-11" w:hanging="357"/>
        <w:contextualSpacing w:val="0"/>
        <w:jc w:val="both"/>
        <w:rPr>
          <w:rFonts w:cs="Calibri"/>
          <w:color w:val="000000" w:themeColor="text1"/>
        </w:rPr>
      </w:pPr>
      <w:r w:rsidRPr="00987324">
        <w:rPr>
          <w:rFonts w:cs="Calibri"/>
          <w:b/>
        </w:rPr>
        <w:t>“Contractor’s Personnel”</w:t>
      </w:r>
      <w:r w:rsidRPr="00987324">
        <w:rPr>
          <w:rFonts w:cs="Calibri"/>
          <w:color w:val="000000" w:themeColor="text1"/>
        </w:rPr>
        <w:t xml:space="preserve"> is as defined in GCC Sub-Clause 1; and</w:t>
      </w:r>
    </w:p>
    <w:p w14:paraId="5EE84CC0" w14:textId="77777777" w:rsidR="00CF3DAF" w:rsidRPr="00987324" w:rsidRDefault="00CF3DAF" w:rsidP="00855A28">
      <w:pPr>
        <w:pStyle w:val="ListParagraph"/>
        <w:numPr>
          <w:ilvl w:val="0"/>
          <w:numId w:val="138"/>
        </w:numPr>
        <w:spacing w:before="120"/>
        <w:ind w:left="714" w:right="-11" w:hanging="357"/>
        <w:contextualSpacing w:val="0"/>
        <w:jc w:val="both"/>
        <w:rPr>
          <w:rFonts w:cs="Calibri"/>
          <w:color w:val="000000" w:themeColor="text1"/>
        </w:rPr>
      </w:pPr>
      <w:r w:rsidRPr="00987324">
        <w:rPr>
          <w:rFonts w:cs="Calibri"/>
          <w:b/>
        </w:rPr>
        <w:t>“Employer’s Personnel”</w:t>
      </w:r>
      <w:r w:rsidRPr="00987324">
        <w:rPr>
          <w:rFonts w:cs="Calibri"/>
          <w:color w:val="000000" w:themeColor="text1"/>
        </w:rPr>
        <w:t xml:space="preserve"> is as defined in GCC Sub-Clause 1. </w:t>
      </w:r>
    </w:p>
    <w:p w14:paraId="10D53D05" w14:textId="77777777" w:rsidR="00CF3DAF" w:rsidRPr="00987324" w:rsidRDefault="00CF3DAF" w:rsidP="00D5087F">
      <w:pPr>
        <w:ind w:left="426"/>
        <w:rPr>
          <w:rFonts w:cs="Calibri"/>
          <w:color w:val="000000" w:themeColor="text1"/>
        </w:rPr>
      </w:pPr>
      <w:r w:rsidRPr="00987324">
        <w:rPr>
          <w:rFonts w:cs="Calibri"/>
        </w:rPr>
        <w:t>A non-exhaustive list of (i) behaviors which constitute SEA and (ii) behaviors which constitute SH is attached to the Code of Conduct form in Section IV.</w:t>
      </w:r>
    </w:p>
    <w:p w14:paraId="6F754DD5" w14:textId="77777777" w:rsidR="00CF3DAF" w:rsidRPr="00987324" w:rsidRDefault="00CF3DAF" w:rsidP="00855A28">
      <w:pPr>
        <w:pStyle w:val="Heading6"/>
        <w:numPr>
          <w:ilvl w:val="0"/>
          <w:numId w:val="137"/>
        </w:numPr>
        <w:ind w:left="426"/>
        <w:rPr>
          <w:rFonts w:cs="Calibri"/>
          <w:bCs/>
          <w:noProof/>
          <w:color w:val="0070C0"/>
        </w:rPr>
      </w:pPr>
      <w:bookmarkStart w:id="25" w:name="_Toc59155736"/>
      <w:bookmarkStart w:id="26" w:name="_Toc59155809"/>
      <w:bookmarkStart w:id="27" w:name="_Toc59125970"/>
      <w:bookmarkStart w:id="28" w:name="_Toc59155737"/>
      <w:bookmarkStart w:id="29" w:name="_Toc59155810"/>
      <w:bookmarkStart w:id="30" w:name="_Toc59155811"/>
      <w:bookmarkEnd w:id="25"/>
      <w:bookmarkEnd w:id="26"/>
      <w:bookmarkEnd w:id="27"/>
      <w:bookmarkEnd w:id="28"/>
      <w:bookmarkEnd w:id="29"/>
      <w:r w:rsidRPr="00987324">
        <w:rPr>
          <w:rFonts w:cs="Calibri"/>
          <w:b/>
          <w:bCs/>
          <w:i w:val="0"/>
          <w:iCs/>
          <w:noProof/>
          <w:color w:val="0070C0"/>
        </w:rPr>
        <w:t>Source of Funds</w:t>
      </w:r>
      <w:bookmarkEnd w:id="30"/>
    </w:p>
    <w:p w14:paraId="0237E03D" w14:textId="77777777" w:rsidR="00CF3DAF" w:rsidRPr="00987324" w:rsidRDefault="00CF3DAF" w:rsidP="00855A28">
      <w:pPr>
        <w:pStyle w:val="Header2-SubClauses"/>
        <w:numPr>
          <w:ilvl w:val="1"/>
          <w:numId w:val="36"/>
        </w:numPr>
        <w:rPr>
          <w:rFonts w:cs="Calibri"/>
        </w:rPr>
      </w:pPr>
      <w:r w:rsidRPr="00987324">
        <w:rPr>
          <w:rFonts w:cs="Calibri"/>
        </w:rPr>
        <w:t>The Borrower or Recipient (hereinafter called “Borrower”) indicated</w:t>
      </w:r>
      <w:r w:rsidRPr="00987324">
        <w:rPr>
          <w:rFonts w:cs="Calibri"/>
          <w:b/>
        </w:rPr>
        <w:t xml:space="preserve"> in the BDS</w:t>
      </w:r>
      <w:r w:rsidRPr="00987324">
        <w:rPr>
          <w:rFonts w:cs="Calibri"/>
        </w:rPr>
        <w:t xml:space="preserve"> has applied for or received financing (hereinafter called “funds”) from the Specific Financing Institution named in the BDS (hereinafter called “the Bank”) in an amount specified</w:t>
      </w:r>
      <w:r w:rsidRPr="00987324">
        <w:rPr>
          <w:rFonts w:cs="Calibri"/>
          <w:b/>
        </w:rPr>
        <w:t xml:space="preserve"> in BDS</w:t>
      </w:r>
      <w:r w:rsidRPr="00987324">
        <w:rPr>
          <w:rFonts w:cs="Calibri"/>
        </w:rPr>
        <w:t xml:space="preserve">, toward the project named </w:t>
      </w:r>
      <w:r w:rsidRPr="00987324">
        <w:rPr>
          <w:rFonts w:cs="Calibri"/>
          <w:b/>
        </w:rPr>
        <w:t>in BDS</w:t>
      </w:r>
      <w:r w:rsidRPr="00987324">
        <w:rPr>
          <w:rFonts w:cs="Calibri"/>
        </w:rPr>
        <w:t xml:space="preserve">.  The Borrower intends to apply a portion of the funds to eligible payments under the contract(s) for which this bidding document is issued. </w:t>
      </w:r>
    </w:p>
    <w:p w14:paraId="34A24161" w14:textId="77777777" w:rsidR="00CF3DAF" w:rsidRPr="00987324" w:rsidRDefault="00CF3DAF" w:rsidP="00855A28">
      <w:pPr>
        <w:pStyle w:val="Header2-SubClauses"/>
        <w:numPr>
          <w:ilvl w:val="1"/>
          <w:numId w:val="36"/>
        </w:numPr>
        <w:rPr>
          <w:rFonts w:cs="Calibri"/>
        </w:rPr>
      </w:pPr>
      <w:r w:rsidRPr="00987324">
        <w:rPr>
          <w:rFonts w:cs="Calibri"/>
        </w:rPr>
        <w:t>Payment by the Bank will be made only at the request of the Borrower and upon approval by the Bank in accordance with the terms and conditions of the Loan (or other financing) Agreement.</w:t>
      </w:r>
      <w:r w:rsidRPr="00987324">
        <w:rPr>
          <w:rFonts w:cs="Calibri"/>
          <w:noProof/>
        </w:rPr>
        <w:t xml:space="preserve"> The Loan (or other financing) Agreement prohibits a withdrawal from the loan account for the purpose of any payment to persons or entities, or for any import of goods, equipment, plant, or materials, 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p w14:paraId="485BDC71" w14:textId="77777777" w:rsidR="00CF3DAF" w:rsidRPr="00987324" w:rsidRDefault="00CF3DAF" w:rsidP="00855A28">
      <w:pPr>
        <w:pStyle w:val="Heading6"/>
        <w:numPr>
          <w:ilvl w:val="0"/>
          <w:numId w:val="137"/>
        </w:numPr>
        <w:ind w:left="426"/>
        <w:rPr>
          <w:rFonts w:cs="Calibri"/>
          <w:bCs/>
          <w:noProof/>
          <w:color w:val="0070C0"/>
        </w:rPr>
      </w:pPr>
      <w:bookmarkStart w:id="31" w:name="_Toc59155812"/>
      <w:r w:rsidRPr="00987324">
        <w:rPr>
          <w:rFonts w:cs="Calibri"/>
          <w:b/>
          <w:bCs/>
          <w:i w:val="0"/>
          <w:iCs/>
          <w:noProof/>
          <w:color w:val="0070C0"/>
        </w:rPr>
        <w:t>Fraud and Corruption</w:t>
      </w:r>
      <w:bookmarkEnd w:id="31"/>
    </w:p>
    <w:p w14:paraId="0724AA2E" w14:textId="77777777" w:rsidR="00CF3DAF" w:rsidRPr="00987324" w:rsidRDefault="00CF3DAF" w:rsidP="00855A28">
      <w:pPr>
        <w:pStyle w:val="S1-subpara"/>
        <w:numPr>
          <w:ilvl w:val="1"/>
          <w:numId w:val="37"/>
        </w:numPr>
        <w:ind w:right="0"/>
        <w:rPr>
          <w:rFonts w:cs="Calibri"/>
        </w:rPr>
      </w:pPr>
      <w:r w:rsidRPr="00987324">
        <w:rPr>
          <w:rFonts w:cs="Calibri"/>
        </w:rPr>
        <w:t xml:space="preserve">The Bank requires compliance with the Bank’s Integrity Framework comprising the African Development Bank Group’s Sanctions Procedures, the Bank’s Whistleblowing and Complaints Policy, the Bank’s Procurement Policy under the Procurement Framework and any other applicable Policies and Procedures including their updates in regard to corrupt and fraudulent practices, as set forth in Section VI. </w:t>
      </w:r>
    </w:p>
    <w:p w14:paraId="24A152FF" w14:textId="77777777" w:rsidR="00CF3DAF" w:rsidRPr="00987324" w:rsidRDefault="00CF3DAF" w:rsidP="00855A28">
      <w:pPr>
        <w:pStyle w:val="S1-subpara"/>
        <w:numPr>
          <w:ilvl w:val="1"/>
          <w:numId w:val="37"/>
        </w:numPr>
        <w:ind w:right="0"/>
        <w:rPr>
          <w:rFonts w:cs="Calibri"/>
        </w:rPr>
      </w:pPr>
      <w:r w:rsidRPr="00987324">
        <w:rPr>
          <w:rFonts w:cs="Calibri"/>
          <w:color w:val="000000"/>
        </w:rPr>
        <w:t xml:space="preserve">In further pursuance of this policy, bidders shall permit and shall cause their agents (where declared or not), subcontractors, subconsultants, service providers, suppliers, and their personnel, to permit the Bank to inspect all accounts, records and other documents relating to any </w:t>
      </w:r>
      <w:r w:rsidRPr="00987324">
        <w:rPr>
          <w:rFonts w:cs="Calibri"/>
          <w:szCs w:val="24"/>
        </w:rPr>
        <w:t>prequalification process, bid submission, and contract performance (in the case of award), and to have them audited by auditors appointed by the Bank.</w:t>
      </w:r>
    </w:p>
    <w:p w14:paraId="5BF9C186" w14:textId="77777777" w:rsidR="00CF3DAF" w:rsidRPr="00987324" w:rsidRDefault="00CF3DAF" w:rsidP="00855A28">
      <w:pPr>
        <w:pStyle w:val="Heading6"/>
        <w:numPr>
          <w:ilvl w:val="0"/>
          <w:numId w:val="137"/>
        </w:numPr>
        <w:ind w:left="426"/>
        <w:rPr>
          <w:rFonts w:cs="Calibri"/>
          <w:bCs/>
          <w:noProof/>
          <w:color w:val="0070C0"/>
        </w:rPr>
      </w:pPr>
      <w:bookmarkStart w:id="32" w:name="_Toc59155813"/>
      <w:r w:rsidRPr="00987324">
        <w:rPr>
          <w:rFonts w:cs="Calibri"/>
          <w:b/>
          <w:bCs/>
          <w:i w:val="0"/>
          <w:iCs/>
          <w:noProof/>
          <w:color w:val="0070C0"/>
        </w:rPr>
        <w:t>Eligible Bidders</w:t>
      </w:r>
      <w:bookmarkEnd w:id="32"/>
    </w:p>
    <w:p w14:paraId="1782170F" w14:textId="4F31B26D" w:rsidR="00CF3DAF" w:rsidRPr="00987324" w:rsidRDefault="00CF3DAF" w:rsidP="00855A28">
      <w:pPr>
        <w:pStyle w:val="S1-subpara"/>
        <w:numPr>
          <w:ilvl w:val="1"/>
          <w:numId w:val="38"/>
        </w:numPr>
        <w:ind w:right="0"/>
        <w:rPr>
          <w:rFonts w:cs="Calibri"/>
        </w:rPr>
      </w:pPr>
      <w:r w:rsidRPr="00987324">
        <w:rPr>
          <w:rFonts w:cs="Calibri"/>
        </w:rPr>
        <w:t xml:space="preserve">A Bidder may be a firm that is a private entity, a state-owned enterprise or institution subject to ITB 4.6, or any combination of such entities in the form of a joint venture, consortium, or association hereinafter called JV, under an existing agreement or with the intent to enter into such an agreement supported by a letter of intent. In the case of a joint venture, consortium, or association (JV): a) Unless otherwise </w:t>
      </w:r>
      <w:r w:rsidRPr="00987324">
        <w:rPr>
          <w:rFonts w:cs="Calibri"/>
          <w:b/>
          <w:bCs/>
        </w:rPr>
        <w:t>specified in the BDS</w:t>
      </w:r>
      <w:r w:rsidRPr="00987324">
        <w:rPr>
          <w:rFonts w:cs="Calibri"/>
        </w:rPr>
        <w:t xml:space="preserve">, all members shall be jointly and severally liable for the execution of the entire Contract in accordance with the Contract terms; b) The JV shall nominate a Representative who shall have the authority to conduct all business for and on behalf of any and all the members of the JV during the Bidding process and, in the event the JV is awarded the Contract, during contract execution; </w:t>
      </w:r>
      <w:r w:rsidRPr="00987324">
        <w:rPr>
          <w:rFonts w:cs="Calibri"/>
          <w:szCs w:val="24"/>
        </w:rPr>
        <w:t xml:space="preserve">c) </w:t>
      </w:r>
      <w:r w:rsidRPr="00987324">
        <w:rPr>
          <w:rFonts w:cs="Calibri"/>
          <w:color w:val="000000"/>
          <w:szCs w:val="24"/>
          <w:bdr w:val="none" w:sz="0" w:space="0" w:color="auto" w:frame="1"/>
        </w:rPr>
        <w:t xml:space="preserve">The maximum number of members proposed in a JV shall not exceed the number </w:t>
      </w:r>
      <w:r w:rsidRPr="00987324">
        <w:rPr>
          <w:rFonts w:cs="Calibri"/>
          <w:b/>
          <w:bCs/>
          <w:color w:val="000000"/>
          <w:szCs w:val="24"/>
          <w:bdr w:val="none" w:sz="0" w:space="0" w:color="auto" w:frame="1"/>
        </w:rPr>
        <w:t>specified</w:t>
      </w:r>
      <w:r w:rsidRPr="00987324">
        <w:rPr>
          <w:rFonts w:cs="Calibri"/>
          <w:color w:val="000000"/>
          <w:szCs w:val="24"/>
          <w:bdr w:val="none" w:sz="0" w:space="0" w:color="auto" w:frame="1"/>
        </w:rPr>
        <w:t xml:space="preserve"> </w:t>
      </w:r>
      <w:r w:rsidRPr="00987324">
        <w:rPr>
          <w:rFonts w:cs="Calibri"/>
          <w:b/>
          <w:bCs/>
          <w:color w:val="000000"/>
          <w:szCs w:val="24"/>
          <w:bdr w:val="none" w:sz="0" w:space="0" w:color="auto" w:frame="1"/>
        </w:rPr>
        <w:t>in the BDS</w:t>
      </w:r>
      <w:r w:rsidRPr="00987324">
        <w:rPr>
          <w:rFonts w:cs="Calibri"/>
          <w:color w:val="000000"/>
          <w:szCs w:val="24"/>
          <w:bdr w:val="none" w:sz="0" w:space="0" w:color="auto" w:frame="1"/>
        </w:rPr>
        <w:t xml:space="preserve">, or the number derived from the percentage specified under ITB 4.1 (d), whichever is smaller unless both are equal, in which case anyone shall apply; and d) Participation by value of the contract as share of each of the JV partner (member) shall not be less than the percentage </w:t>
      </w:r>
      <w:r w:rsidRPr="00987324">
        <w:rPr>
          <w:rFonts w:cs="Calibri"/>
          <w:b/>
          <w:bCs/>
          <w:color w:val="000000"/>
          <w:szCs w:val="24"/>
          <w:bdr w:val="none" w:sz="0" w:space="0" w:color="auto" w:frame="1"/>
        </w:rPr>
        <w:t>specified in the BDS</w:t>
      </w:r>
      <w:r w:rsidRPr="00987324">
        <w:rPr>
          <w:rFonts w:cs="Calibri"/>
          <w:color w:val="000000"/>
          <w:szCs w:val="24"/>
          <w:bdr w:val="none" w:sz="0" w:space="0" w:color="auto" w:frame="1"/>
        </w:rPr>
        <w:t>.</w:t>
      </w:r>
      <w:r w:rsidRPr="00987324">
        <w:rPr>
          <w:rFonts w:cs="Calibri" w:hint="eastAsia"/>
          <w:color w:val="000000"/>
          <w:szCs w:val="24"/>
          <w:bdr w:val="none" w:sz="0" w:space="0" w:color="auto" w:frame="1"/>
        </w:rPr>
        <w:t> </w:t>
      </w:r>
      <w:r w:rsidRPr="00987324">
        <w:rPr>
          <w:rFonts w:cs="Calibri"/>
          <w:color w:val="000000"/>
          <w:szCs w:val="24"/>
          <w:bdr w:val="none" w:sz="0" w:space="0" w:color="auto" w:frame="1"/>
        </w:rPr>
        <w:t xml:space="preserve">In case of any inconsistency between ITB 4.1 </w:t>
      </w:r>
      <w:r w:rsidR="00B916BE" w:rsidRPr="00987324">
        <w:rPr>
          <w:rFonts w:cs="Calibri"/>
          <w:color w:val="000000"/>
          <w:szCs w:val="24"/>
          <w:bdr w:val="none" w:sz="0" w:space="0" w:color="auto" w:frame="1"/>
        </w:rPr>
        <w:t>(</w:t>
      </w:r>
      <w:r w:rsidRPr="00987324">
        <w:rPr>
          <w:rFonts w:cs="Calibri"/>
          <w:color w:val="000000"/>
          <w:szCs w:val="24"/>
          <w:bdr w:val="none" w:sz="0" w:space="0" w:color="auto" w:frame="1"/>
        </w:rPr>
        <w:t xml:space="preserve">c) and ITB 4.1 </w:t>
      </w:r>
      <w:r w:rsidR="00B916BE" w:rsidRPr="00987324">
        <w:rPr>
          <w:rFonts w:cs="Calibri"/>
          <w:color w:val="000000"/>
          <w:szCs w:val="24"/>
          <w:bdr w:val="none" w:sz="0" w:space="0" w:color="auto" w:frame="1"/>
        </w:rPr>
        <w:t>(</w:t>
      </w:r>
      <w:r w:rsidRPr="00987324">
        <w:rPr>
          <w:rFonts w:cs="Calibri"/>
          <w:color w:val="000000"/>
          <w:szCs w:val="24"/>
          <w:bdr w:val="none" w:sz="0" w:space="0" w:color="auto" w:frame="1"/>
        </w:rPr>
        <w:t>d) that both cannot be applied simultaneously, the latter shall prevail.</w:t>
      </w:r>
      <w:r w:rsidRPr="00987324">
        <w:rPr>
          <w:rFonts w:cs="Calibri"/>
        </w:rPr>
        <w:t xml:space="preserve"> </w:t>
      </w:r>
    </w:p>
    <w:p w14:paraId="74BB6B12" w14:textId="77777777" w:rsidR="00CF3DAF" w:rsidRPr="00987324" w:rsidRDefault="00CF3DAF" w:rsidP="00855A28">
      <w:pPr>
        <w:pStyle w:val="S1-subpara"/>
        <w:numPr>
          <w:ilvl w:val="1"/>
          <w:numId w:val="38"/>
        </w:numPr>
        <w:ind w:right="0"/>
        <w:rPr>
          <w:rFonts w:cs="Calibri"/>
        </w:rPr>
      </w:pPr>
      <w:r w:rsidRPr="00987324">
        <w:rPr>
          <w:rFonts w:cs="Calibri"/>
        </w:rPr>
        <w:t xml:space="preserve">A Bidder shall not have a conflict of interest. Any Bidder found to have a conflict of interest shall be disqualified. A Bidder may be considered to have a conflict of interest for the purpose of this Bidding process, if the Bidder: </w:t>
      </w:r>
    </w:p>
    <w:p w14:paraId="55077C76" w14:textId="77777777" w:rsidR="00CF3DAF" w:rsidRPr="00987324" w:rsidRDefault="00CF3DAF" w:rsidP="00855A28">
      <w:pPr>
        <w:pStyle w:val="ListParagraph"/>
        <w:numPr>
          <w:ilvl w:val="0"/>
          <w:numId w:val="139"/>
        </w:numPr>
        <w:spacing w:before="120"/>
        <w:ind w:left="993" w:right="-11" w:hanging="357"/>
        <w:contextualSpacing w:val="0"/>
        <w:jc w:val="both"/>
        <w:rPr>
          <w:rFonts w:cs="Calibri"/>
        </w:rPr>
      </w:pPr>
      <w:r w:rsidRPr="00987324">
        <w:rPr>
          <w:rFonts w:cs="Calibri"/>
        </w:rPr>
        <w:t>directly or indirectly controls, is controlled by or is under common control with another Bidder; or</w:t>
      </w:r>
    </w:p>
    <w:p w14:paraId="1B3E9C80" w14:textId="77777777" w:rsidR="00CF3DAF" w:rsidRPr="00987324" w:rsidRDefault="00CF3DAF" w:rsidP="00855A28">
      <w:pPr>
        <w:pStyle w:val="ListParagraph"/>
        <w:numPr>
          <w:ilvl w:val="0"/>
          <w:numId w:val="139"/>
        </w:numPr>
        <w:spacing w:before="120"/>
        <w:ind w:left="993" w:right="-11" w:hanging="357"/>
        <w:contextualSpacing w:val="0"/>
        <w:jc w:val="both"/>
        <w:rPr>
          <w:rFonts w:cs="Calibri"/>
        </w:rPr>
      </w:pPr>
      <w:r w:rsidRPr="00987324">
        <w:rPr>
          <w:rFonts w:cs="Calibri"/>
        </w:rPr>
        <w:t>receives or has received any direct or indirect subsidy from another Bidder; or</w:t>
      </w:r>
    </w:p>
    <w:p w14:paraId="4C06A7FA" w14:textId="77777777" w:rsidR="00CF3DAF" w:rsidRPr="00987324" w:rsidRDefault="00CF3DAF" w:rsidP="00855A28">
      <w:pPr>
        <w:pStyle w:val="ListParagraph"/>
        <w:numPr>
          <w:ilvl w:val="0"/>
          <w:numId w:val="139"/>
        </w:numPr>
        <w:spacing w:before="120"/>
        <w:ind w:left="993" w:right="-11" w:hanging="357"/>
        <w:contextualSpacing w:val="0"/>
        <w:jc w:val="both"/>
        <w:rPr>
          <w:rFonts w:cs="Calibri"/>
        </w:rPr>
      </w:pPr>
      <w:r w:rsidRPr="00987324">
        <w:rPr>
          <w:rFonts w:cs="Calibri"/>
        </w:rPr>
        <w:t>has the same legal representative as another Bidder; or</w:t>
      </w:r>
    </w:p>
    <w:p w14:paraId="3666F49E" w14:textId="77777777" w:rsidR="00CF3DAF" w:rsidRPr="00987324" w:rsidRDefault="00CF3DAF" w:rsidP="00855A28">
      <w:pPr>
        <w:pStyle w:val="ListParagraph"/>
        <w:numPr>
          <w:ilvl w:val="0"/>
          <w:numId w:val="139"/>
        </w:numPr>
        <w:spacing w:before="120"/>
        <w:ind w:left="993" w:right="-11" w:hanging="357"/>
        <w:contextualSpacing w:val="0"/>
        <w:jc w:val="both"/>
        <w:rPr>
          <w:rFonts w:cs="Calibri"/>
        </w:rPr>
      </w:pPr>
      <w:r w:rsidRPr="00987324">
        <w:rPr>
          <w:rFonts w:cs="Calibri"/>
        </w:rPr>
        <w:t>has a relationship with another Bidder, directly or through common third parties, that puts it in a position to influence the Bid of another Bidder, or influence the decisions of the Employer regarding this Bidding process; or</w:t>
      </w:r>
    </w:p>
    <w:p w14:paraId="26C3203A" w14:textId="77777777" w:rsidR="00CF3DAF" w:rsidRPr="00987324" w:rsidRDefault="00CF3DAF" w:rsidP="00855A28">
      <w:pPr>
        <w:pStyle w:val="ListParagraph"/>
        <w:numPr>
          <w:ilvl w:val="0"/>
          <w:numId w:val="139"/>
        </w:numPr>
        <w:spacing w:before="120"/>
        <w:ind w:left="993" w:right="-11" w:hanging="357"/>
        <w:contextualSpacing w:val="0"/>
        <w:jc w:val="both"/>
        <w:rPr>
          <w:rFonts w:cs="Calibri"/>
        </w:rPr>
      </w:pPr>
      <w:r w:rsidRPr="00987324">
        <w:rPr>
          <w:rFonts w:cs="Calibri"/>
        </w:rPr>
        <w:t>or any of its affiliates participated as a consultant in the preparation of the design or technical specifications of the Plant and Installation Services that are the subject of the Bid; or</w:t>
      </w:r>
    </w:p>
    <w:p w14:paraId="26B807D8" w14:textId="77777777" w:rsidR="00CF3DAF" w:rsidRPr="00987324" w:rsidRDefault="00CF3DAF" w:rsidP="00855A28">
      <w:pPr>
        <w:pStyle w:val="ListParagraph"/>
        <w:numPr>
          <w:ilvl w:val="0"/>
          <w:numId w:val="139"/>
        </w:numPr>
        <w:spacing w:before="120"/>
        <w:ind w:left="993" w:right="-11" w:hanging="357"/>
        <w:contextualSpacing w:val="0"/>
        <w:jc w:val="both"/>
        <w:rPr>
          <w:rFonts w:cs="Calibri"/>
        </w:rPr>
      </w:pPr>
      <w:r w:rsidRPr="00987324">
        <w:rPr>
          <w:rFonts w:cs="Calibri"/>
        </w:rPr>
        <w:t>or any of its affiliates has been hired (or is proposed to be hired) by the Employer or Borrower as Project Manager for the Contract implementation; or</w:t>
      </w:r>
    </w:p>
    <w:p w14:paraId="7D11BAD6" w14:textId="77777777" w:rsidR="00CF3DAF" w:rsidRPr="00987324" w:rsidRDefault="00CF3DAF" w:rsidP="00855A28">
      <w:pPr>
        <w:pStyle w:val="ListParagraph"/>
        <w:numPr>
          <w:ilvl w:val="0"/>
          <w:numId w:val="139"/>
        </w:numPr>
        <w:spacing w:before="120"/>
        <w:ind w:left="993" w:right="-11" w:hanging="357"/>
        <w:contextualSpacing w:val="0"/>
        <w:jc w:val="both"/>
        <w:rPr>
          <w:rFonts w:cs="Calibri"/>
          <w:bCs/>
          <w:iCs/>
        </w:rPr>
      </w:pPr>
      <w:r w:rsidRPr="00987324">
        <w:rPr>
          <w:rFonts w:cs="Calibri"/>
          <w:bCs/>
          <w:iCs/>
        </w:rPr>
        <w:t>would be providing goods, works, or non-consulting services resulting from or directly related to consulting services</w:t>
      </w:r>
      <w:r w:rsidRPr="00987324">
        <w:rPr>
          <w:rFonts w:cs="Calibri"/>
        </w:rPr>
        <w:t xml:space="preserve"> for the </w:t>
      </w:r>
      <w:r w:rsidRPr="00987324">
        <w:rPr>
          <w:rFonts w:cs="Calibri"/>
          <w:bCs/>
          <w:iCs/>
        </w:rPr>
        <w:t>preparation or implementation of the project specified in the BDS ITB 2.1 that it provided or were provided by any affiliate that directly or indirectly controls, is controlled by, or is under common control with that firm; or</w:t>
      </w:r>
    </w:p>
    <w:p w14:paraId="2C39ADFD" w14:textId="77777777" w:rsidR="00CF3DAF" w:rsidRPr="00987324" w:rsidRDefault="00CF3DAF" w:rsidP="00855A28">
      <w:pPr>
        <w:pStyle w:val="ListParagraph"/>
        <w:numPr>
          <w:ilvl w:val="0"/>
          <w:numId w:val="139"/>
        </w:numPr>
        <w:spacing w:before="120"/>
        <w:ind w:left="993" w:right="-11" w:hanging="357"/>
        <w:contextualSpacing w:val="0"/>
        <w:jc w:val="both"/>
        <w:rPr>
          <w:rFonts w:cs="Calibri"/>
        </w:rPr>
      </w:pPr>
      <w:r w:rsidRPr="00987324">
        <w:rPr>
          <w:rFonts w:cs="Calibri"/>
          <w:bCs/>
          <w:iCs/>
        </w:rPr>
        <w:t xml:space="preserve">has a close business or family relationship with a professional staff of the Borrower (or of the project implementing agency, or of a recipient of a part of the loan) who: (i)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w:t>
      </w:r>
      <w:r w:rsidRPr="00987324">
        <w:rPr>
          <w:rFonts w:cs="Calibri"/>
        </w:rPr>
        <w:t>Contract.</w:t>
      </w:r>
    </w:p>
    <w:p w14:paraId="3BD47B55" w14:textId="77777777" w:rsidR="00CF3DAF" w:rsidRPr="00987324" w:rsidRDefault="00CF3DAF" w:rsidP="00855A28">
      <w:pPr>
        <w:pStyle w:val="S1-subpara"/>
        <w:numPr>
          <w:ilvl w:val="1"/>
          <w:numId w:val="38"/>
        </w:numPr>
        <w:ind w:right="0"/>
        <w:rPr>
          <w:rFonts w:cs="Calibri"/>
        </w:rPr>
      </w:pPr>
      <w:r w:rsidRPr="00987324">
        <w:rPr>
          <w:rFonts w:cs="Calibri"/>
        </w:rPr>
        <w:t>A firm that is a Bidder (either individually or as a JV member) shall not participate as a Bidder or as JV member in more than one Bid except for permitted alternative Bids. Such participation shall result in the disqualification of all Bids in which the firm is involved. However, this does not limit the participation of a Bidder as subcontractor in another Bid or of a firm as a subcontractor in more than one Bid.</w:t>
      </w:r>
    </w:p>
    <w:p w14:paraId="618C3D19" w14:textId="1051820B" w:rsidR="00CF3DAF" w:rsidRPr="00987324" w:rsidRDefault="00CF3DAF" w:rsidP="00855A28">
      <w:pPr>
        <w:pStyle w:val="S1-subpara"/>
        <w:numPr>
          <w:ilvl w:val="1"/>
          <w:numId w:val="38"/>
        </w:numPr>
        <w:ind w:right="0"/>
        <w:rPr>
          <w:rFonts w:cs="Calibri"/>
        </w:rPr>
      </w:pPr>
      <w:r w:rsidRPr="00987324">
        <w:rPr>
          <w:rFonts w:cs="Calibri"/>
        </w:rPr>
        <w:t xml:space="preserve">A Bidder </w:t>
      </w:r>
      <w:r w:rsidRPr="00987324">
        <w:rPr>
          <w:rFonts w:cs="Calibri"/>
          <w:bCs/>
        </w:rPr>
        <w:t>and all parties constituting the Bidder including subcontractors, suppliers and affiliates shall</w:t>
      </w:r>
      <w:r w:rsidRPr="00987324">
        <w:rPr>
          <w:rFonts w:cs="Calibri"/>
        </w:rPr>
        <w:t xml:space="preserve"> have the nationality of an eligible country of the Bank in accordance with the Bank’s Procurement Policy for Bank Group Funded Operation</w:t>
      </w:r>
      <w:r w:rsidR="00FC5B9A" w:rsidRPr="00987324">
        <w:rPr>
          <w:rFonts w:cs="Calibri"/>
        </w:rPr>
        <w:t>s</w:t>
      </w:r>
      <w:r w:rsidRPr="00987324">
        <w:rPr>
          <w:rFonts w:cs="Calibri"/>
        </w:rPr>
        <w:t xml:space="preserve"> described under the Bank’s Procurement Framework, and as listed in Section V, Eligible Countries</w:t>
      </w:r>
      <w:r w:rsidR="00FC5B9A" w:rsidRPr="00987324">
        <w:rPr>
          <w:rFonts w:cs="Calibri"/>
        </w:rPr>
        <w:t>.</w:t>
      </w:r>
      <w:r w:rsidRPr="00987324">
        <w:rPr>
          <w:rFonts w:cs="Calibri"/>
        </w:rPr>
        <w:t xml:space="preserve"> </w:t>
      </w:r>
      <w:r w:rsidR="00FC5B9A" w:rsidRPr="00987324">
        <w:rPr>
          <w:rFonts w:cs="Calibri"/>
        </w:rPr>
        <w:t>S</w:t>
      </w:r>
      <w:r w:rsidRPr="00987324">
        <w:rPr>
          <w:rFonts w:cs="Calibri"/>
        </w:rPr>
        <w:t>ubject to the restrictions pursuant to ITB 4.8.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5C10E463" w14:textId="21F69A25" w:rsidR="00CF3DAF" w:rsidRPr="00987324" w:rsidRDefault="00CF3DAF" w:rsidP="00855A28">
      <w:pPr>
        <w:pStyle w:val="S1-subpara"/>
        <w:numPr>
          <w:ilvl w:val="1"/>
          <w:numId w:val="38"/>
        </w:numPr>
        <w:ind w:right="0"/>
        <w:rPr>
          <w:rFonts w:cs="Calibri"/>
        </w:rPr>
      </w:pPr>
      <w:r w:rsidRPr="00987324">
        <w:rPr>
          <w:rFonts w:cs="Calibri"/>
          <w:bCs/>
        </w:rPr>
        <w:t xml:space="preserve">A Bidder </w:t>
      </w:r>
      <w:r w:rsidRPr="00987324">
        <w:rPr>
          <w:rFonts w:cs="Calibri"/>
        </w:rPr>
        <w:t xml:space="preserve">that has been sanctioned by the Bank, pursuant to the Bank’s Integrity Framework in accordance with its prevailing sanctions policies and procedures as set forth in the Bank’s Integrity Framework as described in Section VI paragraph 2.2 </w:t>
      </w:r>
      <w:r w:rsidR="00FC5B9A" w:rsidRPr="00987324">
        <w:rPr>
          <w:rFonts w:cs="Calibri"/>
        </w:rPr>
        <w:t>(</w:t>
      </w:r>
      <w:r w:rsidRPr="00987324">
        <w:rPr>
          <w:rFonts w:cs="Calibri"/>
        </w:rPr>
        <w:t>d</w:t>
      </w:r>
      <w:r w:rsidR="00FC5B9A" w:rsidRPr="00987324">
        <w:rPr>
          <w:rFonts w:cs="Calibri"/>
        </w:rPr>
        <w:t>)</w:t>
      </w:r>
      <w:r w:rsidRPr="00987324">
        <w:rPr>
          <w:rFonts w:cs="Calibri"/>
        </w:rPr>
        <w:t xml:space="preserve">, shall be ineligible to be prequalified for, bid for, or be awarded a Bank-financed contract or benefit from a Bank-financed contract, financially or otherwise, during such period of time as the Bank shall have determined. The list of debarred firms and individuals is available at the electronic address specified in the BDS. </w:t>
      </w:r>
    </w:p>
    <w:p w14:paraId="0F1690EB" w14:textId="77777777" w:rsidR="00CF3DAF" w:rsidRPr="00987324" w:rsidRDefault="00CF3DAF" w:rsidP="00855A28">
      <w:pPr>
        <w:pStyle w:val="S1-subpara"/>
        <w:numPr>
          <w:ilvl w:val="1"/>
          <w:numId w:val="38"/>
        </w:numPr>
        <w:ind w:right="0"/>
        <w:rPr>
          <w:rFonts w:cs="Calibri"/>
        </w:rPr>
      </w:pPr>
      <w:r w:rsidRPr="00987324">
        <w:rPr>
          <w:rFonts w:cs="Calibri"/>
        </w:rPr>
        <w:t xml:space="preserve">Bidders that are state-owned enterprises or institutions in the Employer’s Country may be eligible to compete and be awarded a Contract(s) only if they can establish, in a manner acceptable to the Bank, that they (i) are legally and financially autonomous (ii) operate under commercial law, and (iii) are not under supervision of the Employer. </w:t>
      </w:r>
    </w:p>
    <w:p w14:paraId="6FC250E0" w14:textId="77777777" w:rsidR="00CF3DAF" w:rsidRPr="00987324" w:rsidRDefault="00CF3DAF" w:rsidP="00855A28">
      <w:pPr>
        <w:pStyle w:val="S1-subpara"/>
        <w:numPr>
          <w:ilvl w:val="1"/>
          <w:numId w:val="38"/>
        </w:numPr>
        <w:ind w:right="0"/>
        <w:rPr>
          <w:rFonts w:cs="Calibri"/>
        </w:rPr>
      </w:pPr>
      <w:r w:rsidRPr="00987324">
        <w:rPr>
          <w:rFonts w:cs="Calibri"/>
        </w:rPr>
        <w:t>A Bidder shall not be under suspension from Bidding by the Employer as the result of the operation of a Bid-Securing Declaration.</w:t>
      </w:r>
    </w:p>
    <w:p w14:paraId="0CA5827C" w14:textId="77777777" w:rsidR="00CF3DAF" w:rsidRPr="00987324" w:rsidRDefault="00CF3DAF" w:rsidP="00855A28">
      <w:pPr>
        <w:pStyle w:val="S1-subpara"/>
        <w:numPr>
          <w:ilvl w:val="1"/>
          <w:numId w:val="38"/>
        </w:numPr>
        <w:ind w:right="0"/>
        <w:rPr>
          <w:rFonts w:cs="Calibri"/>
        </w:rPr>
      </w:pPr>
      <w:r w:rsidRPr="00987324">
        <w:rPr>
          <w:rFonts w:cs="Calibri"/>
        </w:rPr>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Where the procurement is implemented across jurisdictional boundaries (and more than one country is a Borrower, and is involved in the procurement), then exclusion of a firm or individual on the basis of ITB 4.8 (a) above by any country may be applied to that procurement across other countries involved, if the Bank and the Borrowers involved in the procurement agree.</w:t>
      </w:r>
    </w:p>
    <w:p w14:paraId="448B921C" w14:textId="77777777" w:rsidR="00CF3DAF" w:rsidRPr="00987324" w:rsidRDefault="00CF3DAF" w:rsidP="00855A28">
      <w:pPr>
        <w:pStyle w:val="S1-subpara"/>
        <w:numPr>
          <w:ilvl w:val="1"/>
          <w:numId w:val="38"/>
        </w:numPr>
        <w:ind w:right="0"/>
        <w:rPr>
          <w:rFonts w:cs="Calibri"/>
        </w:rPr>
      </w:pPr>
      <w:r w:rsidRPr="00987324">
        <w:rPr>
          <w:rFonts w:cs="Calibri"/>
        </w:rPr>
        <w:t>A Bidder shall provide such documentary evidence of eligibility satisfactory to the Employer, as the Employer shall reasonably request.</w:t>
      </w:r>
      <w:r w:rsidRPr="00987324">
        <w:rPr>
          <w:rFonts w:cs="Calibri"/>
        </w:rPr>
        <w:tab/>
      </w:r>
    </w:p>
    <w:p w14:paraId="39710574" w14:textId="77777777" w:rsidR="00CF3DAF" w:rsidRPr="00987324" w:rsidRDefault="00CF3DAF" w:rsidP="00855A28">
      <w:pPr>
        <w:pStyle w:val="S1-subpara"/>
        <w:numPr>
          <w:ilvl w:val="1"/>
          <w:numId w:val="38"/>
        </w:numPr>
        <w:ind w:right="0"/>
        <w:rPr>
          <w:rFonts w:cs="Calibri"/>
        </w:rPr>
      </w:pPr>
      <w:r w:rsidRPr="00987324">
        <w:rPr>
          <w:rFonts w:cs="Calibri"/>
          <w:bCs/>
        </w:rPr>
        <w:t>A firm that is under a sanction of debarment by the Borrower from being awarded a contract is eligible to participate in this procurement, unless the Bank, at the Borrower’s request, is satisfied that the debarment; (a) relates to fraud or corruption, and (b) followed a judicial or administrative proceeding that afforded the firm adequate due process.</w:t>
      </w:r>
    </w:p>
    <w:p w14:paraId="3FEAFF58" w14:textId="77777777" w:rsidR="00CF3DAF" w:rsidRPr="00987324" w:rsidRDefault="00CF3DAF" w:rsidP="00855A28">
      <w:pPr>
        <w:pStyle w:val="Heading6"/>
        <w:numPr>
          <w:ilvl w:val="0"/>
          <w:numId w:val="137"/>
        </w:numPr>
        <w:ind w:left="426"/>
        <w:rPr>
          <w:rFonts w:cs="Calibri"/>
          <w:bCs/>
          <w:noProof/>
          <w:color w:val="0070C0"/>
        </w:rPr>
      </w:pPr>
      <w:bookmarkStart w:id="33" w:name="_Toc59155814"/>
      <w:r w:rsidRPr="00987324">
        <w:rPr>
          <w:rFonts w:cs="Calibri"/>
          <w:b/>
          <w:bCs/>
          <w:i w:val="0"/>
          <w:iCs/>
          <w:noProof/>
          <w:color w:val="0070C0"/>
        </w:rPr>
        <w:t>Eligible Plant and Equipment,  Installation and Other Services</w:t>
      </w:r>
      <w:bookmarkEnd w:id="33"/>
    </w:p>
    <w:p w14:paraId="3552A265" w14:textId="45BEED8D" w:rsidR="00CF3DAF" w:rsidRPr="00987324" w:rsidRDefault="00CF3DAF" w:rsidP="00D022D4">
      <w:pPr>
        <w:spacing w:after="200"/>
        <w:ind w:left="567" w:right="-72" w:hanging="547"/>
        <w:rPr>
          <w:rFonts w:cs="Calibri"/>
        </w:rPr>
      </w:pPr>
      <w:r w:rsidRPr="00987324">
        <w:rPr>
          <w:rFonts w:cs="Calibri"/>
          <w:noProof/>
        </w:rPr>
        <w:t xml:space="preserve">5.1 </w:t>
      </w:r>
      <w:r w:rsidR="00A3045B" w:rsidRPr="00987324">
        <w:rPr>
          <w:rFonts w:cs="Calibri"/>
          <w:noProof/>
        </w:rPr>
        <w:tab/>
      </w:r>
      <w:r w:rsidRPr="00987324">
        <w:rPr>
          <w:rFonts w:cs="Calibri"/>
          <w:noProof/>
        </w:rPr>
        <w:t xml:space="preserve">For the purpose of this bidding document, the words “facilities”, “Plant and Equipment”, Services such as “Installation Services”, “Design Services”, etc. shall be construed in accordance with the respective definitions and/or descriptions given to them in the General Conditions of Contract, Specifications and other parts of the Bidding Documents. </w:t>
      </w:r>
      <w:r w:rsidRPr="00987324">
        <w:rPr>
          <w:rFonts w:cs="Calibri"/>
        </w:rPr>
        <w:t xml:space="preserve">All plant and equipment to be supplied and installation and other services carried out under the Contract and financed by the Bank shall have their origin in an eligible country of the Bank in accordance with the Bank’s Procurement Policy for Bank Group Funded Operations described under the Bank’s Procurement Framework, and as listed in Section V, Eligible Countries </w:t>
      </w:r>
      <w:r w:rsidRPr="00987324">
        <w:rPr>
          <w:rFonts w:cs="Calibri"/>
          <w:bCs/>
          <w:color w:val="000000" w:themeColor="text1"/>
        </w:rPr>
        <w:t xml:space="preserve">subject to the restrictions specified therein </w:t>
      </w:r>
      <w:r w:rsidRPr="00987324">
        <w:rPr>
          <w:rFonts w:cs="Calibri"/>
        </w:rPr>
        <w:t>and all expenditures made under the contract shall be limited to such plant, equipment, and services.</w:t>
      </w:r>
    </w:p>
    <w:p w14:paraId="3E2CC4D9" w14:textId="0C842F1F" w:rsidR="00CF3DAF" w:rsidRPr="00987324" w:rsidRDefault="00CF3DAF" w:rsidP="00F1729B">
      <w:pPr>
        <w:spacing w:after="200"/>
        <w:ind w:left="547" w:right="-72" w:hanging="547"/>
        <w:rPr>
          <w:rFonts w:cs="Calibri"/>
          <w:noProof/>
        </w:rPr>
      </w:pPr>
      <w:r w:rsidRPr="00987324">
        <w:rPr>
          <w:rFonts w:cs="Calibri"/>
          <w:noProof/>
        </w:rPr>
        <w:t xml:space="preserve">5.2  </w:t>
      </w:r>
      <w:r w:rsidR="00A3045B" w:rsidRPr="00987324">
        <w:rPr>
          <w:rFonts w:cs="Calibri"/>
          <w:noProof/>
        </w:rPr>
        <w:tab/>
      </w:r>
      <w:r w:rsidRPr="00987324">
        <w:rPr>
          <w:rFonts w:cs="Calibri"/>
          <w:noProof/>
        </w:rPr>
        <w:t>For purposes of ITB 5.1 above, “origin” means the place where the plant, or component parts thereof are mined, grown, produced or manufactured, and from which the services are provided. Plant components are produced when, through manufacturing, processing, or substantial or major assembling of components, a commercially recognized product results that is substantially different in its basic characteristics or in purpose or utility from its components.</w:t>
      </w:r>
    </w:p>
    <w:p w14:paraId="56888F99" w14:textId="77777777" w:rsidR="00CF3DAF" w:rsidRPr="00987324" w:rsidRDefault="00CF3DAF" w:rsidP="00F1729B">
      <w:pPr>
        <w:spacing w:after="200"/>
        <w:ind w:left="547" w:right="-72" w:hanging="547"/>
        <w:rPr>
          <w:rFonts w:cs="Calibri"/>
        </w:rPr>
      </w:pPr>
      <w:r w:rsidRPr="00987324">
        <w:rPr>
          <w:rFonts w:cs="Calibri"/>
          <w:noProof/>
        </w:rPr>
        <w:t xml:space="preserve">5.3   The nationality of the firm that produces, assembles, distributes, or sells the materials and equipment shall not determine their origin.                                                              </w:t>
      </w:r>
    </w:p>
    <w:p w14:paraId="4FF9C775" w14:textId="60E1B12F" w:rsidR="00CF3DAF" w:rsidRPr="00987324" w:rsidRDefault="003F63D5" w:rsidP="003F63D5">
      <w:pPr>
        <w:pStyle w:val="Heading5"/>
        <w:rPr>
          <w:rFonts w:ascii="Calibri" w:hAnsi="Calibri" w:cs="Calibri"/>
        </w:rPr>
      </w:pPr>
      <w:bookmarkStart w:id="34" w:name="_Toc59155815"/>
      <w:r w:rsidRPr="00987324">
        <w:rPr>
          <w:rFonts w:ascii="Calibri" w:hAnsi="Calibri" w:cs="Calibri"/>
        </w:rPr>
        <w:t xml:space="preserve">B- </w:t>
      </w:r>
      <w:r w:rsidR="00CF3DAF" w:rsidRPr="00987324">
        <w:rPr>
          <w:rFonts w:ascii="Calibri" w:hAnsi="Calibri" w:cs="Calibri"/>
        </w:rPr>
        <w:t>Contents of Bidding Document</w:t>
      </w:r>
      <w:bookmarkEnd w:id="34"/>
    </w:p>
    <w:p w14:paraId="3C65BC67" w14:textId="23D0406E" w:rsidR="00CF3DAF" w:rsidRPr="00987324" w:rsidRDefault="00CF3DAF" w:rsidP="00855A28">
      <w:pPr>
        <w:pStyle w:val="Heading6"/>
        <w:numPr>
          <w:ilvl w:val="0"/>
          <w:numId w:val="137"/>
        </w:numPr>
        <w:ind w:left="426"/>
        <w:rPr>
          <w:rFonts w:cs="Calibri"/>
          <w:bCs/>
          <w:noProof/>
          <w:color w:val="0070C0"/>
          <w:szCs w:val="24"/>
        </w:rPr>
      </w:pPr>
      <w:bookmarkStart w:id="35" w:name="_Toc59155816"/>
      <w:r w:rsidRPr="00987324">
        <w:rPr>
          <w:rFonts w:cs="Calibri"/>
          <w:b/>
          <w:bCs/>
          <w:i w:val="0"/>
          <w:iCs/>
          <w:noProof/>
          <w:color w:val="0070C0"/>
          <w:sz w:val="24"/>
          <w:szCs w:val="24"/>
        </w:rPr>
        <w:t>Sections of  Bidding Document</w:t>
      </w:r>
      <w:bookmarkEnd w:id="35"/>
    </w:p>
    <w:p w14:paraId="25F9A0A6" w14:textId="77777777" w:rsidR="00CF3DAF" w:rsidRPr="00987324" w:rsidRDefault="00CF3DAF" w:rsidP="00855A28">
      <w:pPr>
        <w:pStyle w:val="S1-subpara"/>
        <w:numPr>
          <w:ilvl w:val="1"/>
          <w:numId w:val="39"/>
        </w:numPr>
        <w:ind w:right="0"/>
        <w:rPr>
          <w:rFonts w:cs="Calibri"/>
        </w:rPr>
      </w:pPr>
      <w:r w:rsidRPr="00987324">
        <w:rPr>
          <w:rFonts w:cs="Calibri"/>
        </w:rPr>
        <w:t>The bidding document consists of Parts 1, 2, and 3, which include all the sections indicated below, and should be read in conjunction with any Addenda issued in accordance with ITB 8.</w:t>
      </w:r>
    </w:p>
    <w:p w14:paraId="7494C2FD" w14:textId="77777777" w:rsidR="00CF3DAF" w:rsidRPr="00987324" w:rsidRDefault="00CF3DAF" w:rsidP="001D5093">
      <w:pPr>
        <w:tabs>
          <w:tab w:val="left" w:pos="1152"/>
          <w:tab w:val="left" w:pos="2502"/>
        </w:tabs>
        <w:spacing w:after="120"/>
        <w:ind w:left="850" w:right="-72" w:hanging="245"/>
        <w:rPr>
          <w:rFonts w:cs="Calibri"/>
          <w:b/>
        </w:rPr>
      </w:pPr>
      <w:r w:rsidRPr="00987324">
        <w:rPr>
          <w:rFonts w:cs="Calibri"/>
          <w:b/>
        </w:rPr>
        <w:t>PART 1. Bidding Procedures</w:t>
      </w:r>
    </w:p>
    <w:p w14:paraId="0A095714" w14:textId="77777777" w:rsidR="00CF3DAF" w:rsidRPr="00987324" w:rsidRDefault="00CF3DAF" w:rsidP="001D5093">
      <w:pPr>
        <w:numPr>
          <w:ilvl w:val="0"/>
          <w:numId w:val="1"/>
        </w:numPr>
        <w:tabs>
          <w:tab w:val="clear" w:pos="432"/>
        </w:tabs>
        <w:spacing w:after="120"/>
        <w:ind w:left="1276" w:right="-75" w:hanging="556"/>
        <w:rPr>
          <w:rFonts w:cs="Calibri"/>
        </w:rPr>
      </w:pPr>
      <w:r w:rsidRPr="00987324">
        <w:rPr>
          <w:rFonts w:cs="Calibri"/>
        </w:rPr>
        <w:t>Section I - Instructions to Bidders (ITB)</w:t>
      </w:r>
    </w:p>
    <w:p w14:paraId="235E54C9" w14:textId="77777777" w:rsidR="00CF3DAF" w:rsidRPr="00987324" w:rsidRDefault="00CF3DAF" w:rsidP="001D5093">
      <w:pPr>
        <w:numPr>
          <w:ilvl w:val="0"/>
          <w:numId w:val="1"/>
        </w:numPr>
        <w:tabs>
          <w:tab w:val="clear" w:pos="432"/>
        </w:tabs>
        <w:spacing w:after="120"/>
        <w:ind w:left="1276" w:right="-75" w:hanging="556"/>
        <w:rPr>
          <w:rFonts w:cs="Calibri"/>
        </w:rPr>
      </w:pPr>
      <w:r w:rsidRPr="00987324">
        <w:rPr>
          <w:rFonts w:cs="Calibri"/>
        </w:rPr>
        <w:t>Section II - Bid Data Sheet (BDS)</w:t>
      </w:r>
    </w:p>
    <w:p w14:paraId="74E77789" w14:textId="77777777" w:rsidR="00CF3DAF" w:rsidRPr="00987324" w:rsidRDefault="00CF3DAF" w:rsidP="001D5093">
      <w:pPr>
        <w:numPr>
          <w:ilvl w:val="0"/>
          <w:numId w:val="1"/>
        </w:numPr>
        <w:tabs>
          <w:tab w:val="clear" w:pos="432"/>
        </w:tabs>
        <w:spacing w:after="120"/>
        <w:ind w:left="1276" w:right="-75" w:hanging="556"/>
        <w:rPr>
          <w:rFonts w:cs="Calibri"/>
        </w:rPr>
      </w:pPr>
      <w:r w:rsidRPr="00987324">
        <w:rPr>
          <w:rFonts w:cs="Calibri"/>
        </w:rPr>
        <w:t>Section III - Evaluation and Qualification Criteria</w:t>
      </w:r>
    </w:p>
    <w:p w14:paraId="6EE1BEC6" w14:textId="77777777" w:rsidR="00CF3DAF" w:rsidRPr="00987324" w:rsidRDefault="00CF3DAF" w:rsidP="001D5093">
      <w:pPr>
        <w:numPr>
          <w:ilvl w:val="0"/>
          <w:numId w:val="1"/>
        </w:numPr>
        <w:tabs>
          <w:tab w:val="clear" w:pos="432"/>
        </w:tabs>
        <w:spacing w:after="120"/>
        <w:ind w:left="1276" w:right="-75" w:hanging="556"/>
        <w:rPr>
          <w:rFonts w:cs="Calibri"/>
        </w:rPr>
      </w:pPr>
      <w:r w:rsidRPr="00987324">
        <w:rPr>
          <w:rFonts w:cs="Calibri"/>
        </w:rPr>
        <w:t>Section IV - Bidding Forms</w:t>
      </w:r>
    </w:p>
    <w:p w14:paraId="6560A372" w14:textId="77777777" w:rsidR="00CF3DAF" w:rsidRPr="00987324" w:rsidRDefault="00CF3DAF" w:rsidP="001D5093">
      <w:pPr>
        <w:numPr>
          <w:ilvl w:val="0"/>
          <w:numId w:val="1"/>
        </w:numPr>
        <w:tabs>
          <w:tab w:val="clear" w:pos="432"/>
        </w:tabs>
        <w:spacing w:after="120"/>
        <w:ind w:left="1276" w:right="-75" w:hanging="556"/>
        <w:rPr>
          <w:rFonts w:cs="Calibri"/>
        </w:rPr>
      </w:pPr>
      <w:r w:rsidRPr="00987324">
        <w:rPr>
          <w:rFonts w:cs="Calibri"/>
        </w:rPr>
        <w:t>Section V - Eligible Countries</w:t>
      </w:r>
    </w:p>
    <w:p w14:paraId="476B2D72" w14:textId="77777777" w:rsidR="00CF3DAF" w:rsidRPr="00987324" w:rsidRDefault="00CF3DAF" w:rsidP="001D5093">
      <w:pPr>
        <w:numPr>
          <w:ilvl w:val="0"/>
          <w:numId w:val="1"/>
        </w:numPr>
        <w:tabs>
          <w:tab w:val="clear" w:pos="432"/>
        </w:tabs>
        <w:spacing w:after="120"/>
        <w:ind w:left="1276" w:right="-75" w:hanging="556"/>
        <w:rPr>
          <w:rFonts w:cs="Calibri"/>
        </w:rPr>
      </w:pPr>
      <w:r w:rsidRPr="00987324">
        <w:rPr>
          <w:rFonts w:cs="Calibri"/>
        </w:rPr>
        <w:t>Section VI - Fraud and Corruption</w:t>
      </w:r>
    </w:p>
    <w:p w14:paraId="75BB50DE" w14:textId="77777777" w:rsidR="00CF3DAF" w:rsidRPr="00987324" w:rsidRDefault="00CF3DAF" w:rsidP="001D5093">
      <w:pPr>
        <w:tabs>
          <w:tab w:val="left" w:pos="1152"/>
          <w:tab w:val="left" w:pos="1692"/>
          <w:tab w:val="left" w:pos="2502"/>
        </w:tabs>
        <w:spacing w:after="120"/>
        <w:ind w:left="850" w:right="-72" w:hanging="245"/>
        <w:rPr>
          <w:rFonts w:cs="Calibri"/>
          <w:b/>
        </w:rPr>
      </w:pPr>
      <w:r w:rsidRPr="00987324">
        <w:rPr>
          <w:rFonts w:cs="Calibri"/>
          <w:b/>
        </w:rPr>
        <w:t>PART 2. Employer’s Requirements</w:t>
      </w:r>
    </w:p>
    <w:p w14:paraId="2E1A486A" w14:textId="77777777" w:rsidR="00CF3DAF" w:rsidRPr="00987324" w:rsidRDefault="00CF3DAF" w:rsidP="001D5093">
      <w:pPr>
        <w:numPr>
          <w:ilvl w:val="0"/>
          <w:numId w:val="1"/>
        </w:numPr>
        <w:tabs>
          <w:tab w:val="clear" w:pos="432"/>
        </w:tabs>
        <w:spacing w:after="120"/>
        <w:ind w:left="1276" w:right="-75" w:hanging="556"/>
        <w:rPr>
          <w:rFonts w:cs="Calibri"/>
        </w:rPr>
      </w:pPr>
      <w:r w:rsidRPr="00987324">
        <w:rPr>
          <w:rFonts w:cs="Calibri"/>
        </w:rPr>
        <w:t>Section VII -Employer’s Requirements</w:t>
      </w:r>
    </w:p>
    <w:p w14:paraId="4158D669" w14:textId="77777777" w:rsidR="00CF3DAF" w:rsidRPr="00987324" w:rsidRDefault="00CF3DAF" w:rsidP="001D5093">
      <w:pPr>
        <w:pStyle w:val="Footer"/>
        <w:tabs>
          <w:tab w:val="left" w:pos="1152"/>
          <w:tab w:val="left" w:pos="1692"/>
          <w:tab w:val="left" w:pos="2502"/>
        </w:tabs>
        <w:spacing w:before="0" w:after="120"/>
        <w:ind w:left="860" w:right="-75" w:hanging="251"/>
        <w:jc w:val="both"/>
        <w:rPr>
          <w:rFonts w:cs="Calibri"/>
          <w:b/>
        </w:rPr>
      </w:pPr>
      <w:r w:rsidRPr="00987324">
        <w:rPr>
          <w:rFonts w:cs="Calibri"/>
          <w:b/>
        </w:rPr>
        <w:t>PART 3. Conditions of Contract and Contract Forms</w:t>
      </w:r>
    </w:p>
    <w:p w14:paraId="08265410" w14:textId="77777777" w:rsidR="00CF3DAF" w:rsidRPr="00987324" w:rsidRDefault="00CF3DAF" w:rsidP="001D5093">
      <w:pPr>
        <w:numPr>
          <w:ilvl w:val="0"/>
          <w:numId w:val="1"/>
        </w:numPr>
        <w:tabs>
          <w:tab w:val="clear" w:pos="432"/>
        </w:tabs>
        <w:spacing w:after="120"/>
        <w:ind w:left="1276" w:right="-75" w:hanging="556"/>
        <w:rPr>
          <w:rFonts w:cs="Calibri"/>
        </w:rPr>
      </w:pPr>
      <w:r w:rsidRPr="00987324">
        <w:rPr>
          <w:rFonts w:cs="Calibri"/>
        </w:rPr>
        <w:t>Section VIII - General Conditions of Contract (GCC)</w:t>
      </w:r>
    </w:p>
    <w:p w14:paraId="41739C17" w14:textId="77777777" w:rsidR="00CF3DAF" w:rsidRPr="00987324" w:rsidRDefault="00CF3DAF" w:rsidP="001D5093">
      <w:pPr>
        <w:numPr>
          <w:ilvl w:val="0"/>
          <w:numId w:val="1"/>
        </w:numPr>
        <w:tabs>
          <w:tab w:val="clear" w:pos="432"/>
        </w:tabs>
        <w:spacing w:after="120"/>
        <w:ind w:left="1276" w:right="-75" w:hanging="556"/>
        <w:rPr>
          <w:rFonts w:cs="Calibri"/>
        </w:rPr>
      </w:pPr>
      <w:r w:rsidRPr="00987324">
        <w:rPr>
          <w:rFonts w:cs="Calibri"/>
        </w:rPr>
        <w:t>Section IX -Particular Conditions of Contract (PCC)</w:t>
      </w:r>
    </w:p>
    <w:p w14:paraId="0B37F3A1" w14:textId="77777777" w:rsidR="00CF3DAF" w:rsidRPr="00987324" w:rsidRDefault="00CF3DAF" w:rsidP="001D5093">
      <w:pPr>
        <w:numPr>
          <w:ilvl w:val="0"/>
          <w:numId w:val="1"/>
        </w:numPr>
        <w:spacing w:after="120"/>
        <w:ind w:left="1276" w:right="-75" w:hanging="556"/>
        <w:rPr>
          <w:rFonts w:cs="Calibri"/>
        </w:rPr>
      </w:pPr>
      <w:r w:rsidRPr="00987324">
        <w:rPr>
          <w:rFonts w:cs="Calibri"/>
        </w:rPr>
        <w:t>Section X -Contract Forms</w:t>
      </w:r>
    </w:p>
    <w:p w14:paraId="7C8A0FB9" w14:textId="77777777" w:rsidR="00CF3DAF" w:rsidRPr="00987324" w:rsidRDefault="00CF3DAF" w:rsidP="00855A28">
      <w:pPr>
        <w:pStyle w:val="S1-subpara"/>
        <w:numPr>
          <w:ilvl w:val="1"/>
          <w:numId w:val="39"/>
        </w:numPr>
        <w:ind w:right="0"/>
        <w:rPr>
          <w:rFonts w:cs="Calibri"/>
        </w:rPr>
      </w:pPr>
      <w:r w:rsidRPr="00987324">
        <w:rPr>
          <w:rFonts w:cs="Calibri"/>
        </w:rPr>
        <w:t xml:space="preserve">The Specific Procurement Notice-Invitation for Bids (IFB) issued by the Employer is not part of the bidding document. </w:t>
      </w:r>
    </w:p>
    <w:p w14:paraId="578A1ACD" w14:textId="77777777" w:rsidR="00CF3DAF" w:rsidRPr="00987324" w:rsidRDefault="00CF3DAF" w:rsidP="00855A28">
      <w:pPr>
        <w:pStyle w:val="S1-subpara"/>
        <w:numPr>
          <w:ilvl w:val="1"/>
          <w:numId w:val="39"/>
        </w:numPr>
        <w:ind w:right="0"/>
        <w:rPr>
          <w:rFonts w:cs="Calibri"/>
        </w:rPr>
      </w:pPr>
      <w:r w:rsidRPr="00987324">
        <w:rPr>
          <w:rFonts w:cs="Calibri"/>
        </w:rPr>
        <w:t>Unless obtained directly from the Employer, the Employer is not responsible for the completeness of the document, responses to requests for clarification, the Minutes of the pre-Bid meeting (if any), or Addenda to the bidding document in accordance with ITB 8. In case of any contradiction, documents obtained directly from the Employer shall prevail.</w:t>
      </w:r>
    </w:p>
    <w:p w14:paraId="68330835" w14:textId="77777777" w:rsidR="00CF3DAF" w:rsidRPr="00987324" w:rsidRDefault="00CF3DAF" w:rsidP="00855A28">
      <w:pPr>
        <w:pStyle w:val="S1-subpara"/>
        <w:numPr>
          <w:ilvl w:val="1"/>
          <w:numId w:val="39"/>
        </w:numPr>
        <w:ind w:right="0"/>
        <w:rPr>
          <w:rFonts w:cs="Calibri"/>
        </w:rPr>
      </w:pPr>
      <w:r w:rsidRPr="00987324">
        <w:rPr>
          <w:rFonts w:cs="Calibri"/>
        </w:rPr>
        <w:t>The Bidder is expected to examine all instructions, forms, terms, and specifications in the bidding document and to furnish with its Bid all information or documentation as is required by the bidding document.</w:t>
      </w:r>
    </w:p>
    <w:p w14:paraId="08CEBC03" w14:textId="77777777" w:rsidR="00CF3DAF" w:rsidRPr="00987324" w:rsidRDefault="00CF3DAF" w:rsidP="00855A28">
      <w:pPr>
        <w:pStyle w:val="Heading6"/>
        <w:numPr>
          <w:ilvl w:val="0"/>
          <w:numId w:val="137"/>
        </w:numPr>
        <w:ind w:left="426"/>
        <w:rPr>
          <w:rFonts w:cs="Calibri"/>
          <w:bCs/>
          <w:noProof/>
          <w:color w:val="0070C0"/>
          <w:szCs w:val="24"/>
        </w:rPr>
      </w:pPr>
      <w:bookmarkStart w:id="36" w:name="_Toc59155817"/>
      <w:r w:rsidRPr="00987324">
        <w:rPr>
          <w:rFonts w:cs="Calibri"/>
          <w:b/>
          <w:bCs/>
          <w:i w:val="0"/>
          <w:iCs/>
          <w:noProof/>
          <w:color w:val="0070C0"/>
          <w:sz w:val="24"/>
          <w:szCs w:val="24"/>
        </w:rPr>
        <w:t>Clarification of Bidding Document, Site Visit, Pre-Bid Meeting</w:t>
      </w:r>
      <w:bookmarkEnd w:id="36"/>
    </w:p>
    <w:p w14:paraId="7E0F81FF" w14:textId="77777777" w:rsidR="00CF3DAF" w:rsidRPr="00987324" w:rsidRDefault="00CF3DAF" w:rsidP="00855A28">
      <w:pPr>
        <w:pStyle w:val="S1-subpara"/>
        <w:numPr>
          <w:ilvl w:val="1"/>
          <w:numId w:val="40"/>
        </w:numPr>
        <w:ind w:right="0"/>
        <w:rPr>
          <w:rFonts w:cs="Calibri"/>
        </w:rPr>
      </w:pPr>
      <w:r w:rsidRPr="00987324">
        <w:rPr>
          <w:rFonts w:cs="Calibri"/>
        </w:rPr>
        <w:t xml:space="preserve">A Bidder requiring any clarification of the bidding document shall contact the Employer in writing at the Employer’s address indicated </w:t>
      </w:r>
      <w:r w:rsidRPr="00987324">
        <w:rPr>
          <w:rFonts w:cs="Calibri"/>
          <w:b/>
        </w:rPr>
        <w:t xml:space="preserve">in the BDS </w:t>
      </w:r>
      <w:r w:rsidRPr="00987324">
        <w:rPr>
          <w:rFonts w:cs="Calibri"/>
        </w:rPr>
        <w:t xml:space="preserve">or raise his enquiries during the pre-Bid meeting if provided for in accordance with ITB 7.4. The Employer will respond in writing to any request for clarification, provided that such request is received prior to the deadline for submission of Bids within a period specified </w:t>
      </w:r>
      <w:r w:rsidRPr="00987324">
        <w:rPr>
          <w:rFonts w:cs="Calibri"/>
          <w:b/>
        </w:rPr>
        <w:t>in the BDS</w:t>
      </w:r>
      <w:r w:rsidRPr="00987324">
        <w:rPr>
          <w:rFonts w:cs="Calibri"/>
        </w:rPr>
        <w:t xml:space="preserve">.  The Employer shall forward copies of its response to all Bidders who have acquired the bidding document in accordance with ITB 6.3, including a description of the inquiry but without identifying its source. If so specified </w:t>
      </w:r>
      <w:r w:rsidRPr="00987324">
        <w:rPr>
          <w:rFonts w:cs="Calibri"/>
          <w:b/>
        </w:rPr>
        <w:t>in the BDS</w:t>
      </w:r>
      <w:r w:rsidRPr="00987324">
        <w:rPr>
          <w:rFonts w:cs="Calibri"/>
        </w:rPr>
        <w:t xml:space="preserve">, the Employer shall also promptly publish its response at the web page identified </w:t>
      </w:r>
      <w:r w:rsidRPr="00987324">
        <w:rPr>
          <w:rFonts w:cs="Calibri"/>
          <w:b/>
        </w:rPr>
        <w:t>in the BDS</w:t>
      </w:r>
      <w:r w:rsidRPr="00987324">
        <w:rPr>
          <w:rFonts w:cs="Calibri"/>
        </w:rPr>
        <w:t>. Should the clarification result in changes to the essential elements of the bidding document, the Employer shall amend the bidding document following the procedure under ITB 8 and ITB 23.2.</w:t>
      </w:r>
    </w:p>
    <w:p w14:paraId="33FB1BB5" w14:textId="77777777" w:rsidR="00CF3DAF" w:rsidRPr="00987324" w:rsidRDefault="00CF3DAF" w:rsidP="00855A28">
      <w:pPr>
        <w:pStyle w:val="S1-subpara"/>
        <w:numPr>
          <w:ilvl w:val="1"/>
          <w:numId w:val="40"/>
        </w:numPr>
        <w:ind w:right="0"/>
        <w:rPr>
          <w:rFonts w:cs="Calibri"/>
        </w:rPr>
      </w:pPr>
      <w:r w:rsidRPr="00987324">
        <w:rPr>
          <w:rFonts w:cs="Calibri"/>
        </w:rPr>
        <w:t>The Bidder is advised to visit and examine the site where the plant is to be installed and its surroundings and obtain for itself on its own responsibility all information that may be necessary for preparing the Bid and entering into a Contract for the provision of Plant and Installation Services. The costs of visiting the site shall be at the Bidder’s own expense.</w:t>
      </w:r>
    </w:p>
    <w:p w14:paraId="4362C333" w14:textId="77777777" w:rsidR="00CF3DAF" w:rsidRPr="00987324" w:rsidRDefault="00CF3DAF" w:rsidP="00855A28">
      <w:pPr>
        <w:pStyle w:val="S1-subpara"/>
        <w:numPr>
          <w:ilvl w:val="1"/>
          <w:numId w:val="40"/>
        </w:numPr>
        <w:ind w:right="0"/>
        <w:rPr>
          <w:rFonts w:cs="Calibri"/>
        </w:rPr>
      </w:pPr>
      <w:r w:rsidRPr="00987324">
        <w:rPr>
          <w:rFonts w:cs="Calibri"/>
        </w:rPr>
        <w:t>The Bidder and any of its personnel or agents will be granted permission by the Employer to enter upon its premises and lands for the purpose of such visit, but only upon the express condition that the Bidder,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p w14:paraId="3EE74A34" w14:textId="77777777" w:rsidR="00CF3DAF" w:rsidRPr="00987324" w:rsidRDefault="00CF3DAF" w:rsidP="00855A28">
      <w:pPr>
        <w:pStyle w:val="S1-subpara"/>
        <w:numPr>
          <w:ilvl w:val="1"/>
          <w:numId w:val="40"/>
        </w:numPr>
        <w:ind w:right="0"/>
        <w:rPr>
          <w:rFonts w:cs="Calibri"/>
        </w:rPr>
      </w:pPr>
      <w:r w:rsidRPr="00987324">
        <w:rPr>
          <w:rFonts w:cs="Calibri"/>
        </w:rPr>
        <w:t xml:space="preserve">If so specified </w:t>
      </w:r>
      <w:r w:rsidRPr="00987324">
        <w:rPr>
          <w:rFonts w:cs="Calibri"/>
          <w:b/>
        </w:rPr>
        <w:t>in the BDS</w:t>
      </w:r>
      <w:r w:rsidRPr="00987324">
        <w:rPr>
          <w:rFonts w:cs="Calibri"/>
        </w:rPr>
        <w:t>, the Bidder’s designated representative is invited to attend a pre-Bid meeting and/or a site visit. The purpose of the meeting will be to clarify issues and to answer questions on any matter that may be raised at that stage.</w:t>
      </w:r>
    </w:p>
    <w:p w14:paraId="4A167C17" w14:textId="77777777" w:rsidR="00CF3DAF" w:rsidRPr="00987324" w:rsidRDefault="00CF3DAF" w:rsidP="00855A28">
      <w:pPr>
        <w:pStyle w:val="S1-subpara"/>
        <w:numPr>
          <w:ilvl w:val="1"/>
          <w:numId w:val="40"/>
        </w:numPr>
        <w:ind w:right="0"/>
        <w:rPr>
          <w:rFonts w:cs="Calibri"/>
        </w:rPr>
      </w:pPr>
      <w:r w:rsidRPr="00987324">
        <w:rPr>
          <w:rFonts w:cs="Calibri"/>
        </w:rPr>
        <w:t>The Bidder is requested to submit any questions in writing, to reach the Employer not later than one week before the meeting.</w:t>
      </w:r>
    </w:p>
    <w:p w14:paraId="5BA357F8" w14:textId="01778704" w:rsidR="00CF3DAF" w:rsidRPr="00987324" w:rsidRDefault="00CF3DAF" w:rsidP="00855A28">
      <w:pPr>
        <w:pStyle w:val="S1-subpara"/>
        <w:numPr>
          <w:ilvl w:val="1"/>
          <w:numId w:val="40"/>
        </w:numPr>
        <w:ind w:right="0"/>
        <w:rPr>
          <w:rFonts w:cs="Calibri"/>
        </w:rPr>
      </w:pPr>
      <w:r w:rsidRPr="00987324">
        <w:rPr>
          <w:rFonts w:cs="Calibri"/>
        </w:rPr>
        <w:t>Minutes of the pre-Bid meeting, including the text of the questions raised without identifying the source, and the responses given, together with any responses prepared after the meeting, will be transmitted promptly to all Bidders who have acquired the bidding document in accordance with ITB 6.3. If so specified</w:t>
      </w:r>
      <w:r w:rsidRPr="00987324">
        <w:rPr>
          <w:rFonts w:cs="Calibri"/>
          <w:b/>
        </w:rPr>
        <w:t xml:space="preserve"> in the BDS,</w:t>
      </w:r>
      <w:r w:rsidRPr="00987324">
        <w:rPr>
          <w:rFonts w:cs="Calibri"/>
        </w:rPr>
        <w:t xml:space="preserve"> the Employer shall also promptly publish the Minutes of the pre-Bid meeting at the web page identified </w:t>
      </w:r>
      <w:r w:rsidRPr="00987324">
        <w:rPr>
          <w:rFonts w:cs="Calibri"/>
          <w:b/>
        </w:rPr>
        <w:t>in the BDS</w:t>
      </w:r>
      <w:r w:rsidRPr="00987324">
        <w:rPr>
          <w:rFonts w:cs="Calibri"/>
        </w:rPr>
        <w:t xml:space="preserve">. Any modification to the bidding document that may become necessary as a result of the pre-Bid meeting shall be made by the Employer exclusively through the issue of an Addendum pursuant to ITB 8 and not through the minutes of the pre-Bid meeting. Nonattendance </w:t>
      </w:r>
      <w:r w:rsidR="00DC3B71" w:rsidRPr="00987324">
        <w:rPr>
          <w:rFonts w:cs="Calibri"/>
        </w:rPr>
        <w:t xml:space="preserve">of </w:t>
      </w:r>
      <w:r w:rsidRPr="00987324">
        <w:rPr>
          <w:rFonts w:cs="Calibri"/>
        </w:rPr>
        <w:t>the pre-Bid meeting will not be a cause for disqualification of a Bidder.</w:t>
      </w:r>
    </w:p>
    <w:p w14:paraId="2472A83A" w14:textId="77777777" w:rsidR="00CF3DAF" w:rsidRPr="00987324" w:rsidRDefault="00CF3DAF" w:rsidP="00855A28">
      <w:pPr>
        <w:pStyle w:val="Heading6"/>
        <w:numPr>
          <w:ilvl w:val="0"/>
          <w:numId w:val="137"/>
        </w:numPr>
        <w:ind w:left="426"/>
        <w:rPr>
          <w:rFonts w:cs="Calibri"/>
          <w:bCs/>
          <w:noProof/>
          <w:color w:val="0070C0"/>
          <w:szCs w:val="24"/>
        </w:rPr>
      </w:pPr>
      <w:bookmarkStart w:id="37" w:name="_Toc59155818"/>
      <w:r w:rsidRPr="00987324">
        <w:rPr>
          <w:rFonts w:cs="Calibri"/>
          <w:b/>
          <w:bCs/>
          <w:i w:val="0"/>
          <w:iCs/>
          <w:noProof/>
          <w:color w:val="0070C0"/>
          <w:sz w:val="24"/>
          <w:szCs w:val="24"/>
        </w:rPr>
        <w:t>Amendment of Bidding Document</w:t>
      </w:r>
      <w:bookmarkEnd w:id="37"/>
    </w:p>
    <w:p w14:paraId="5DAC7875" w14:textId="77777777" w:rsidR="00CF3DAF" w:rsidRPr="00987324" w:rsidRDefault="00CF3DAF" w:rsidP="00855A28">
      <w:pPr>
        <w:pStyle w:val="S1-subpara"/>
        <w:numPr>
          <w:ilvl w:val="1"/>
          <w:numId w:val="41"/>
        </w:numPr>
        <w:ind w:right="0"/>
        <w:rPr>
          <w:rFonts w:cs="Calibri"/>
        </w:rPr>
      </w:pPr>
      <w:r w:rsidRPr="00987324">
        <w:rPr>
          <w:rFonts w:cs="Calibri"/>
        </w:rPr>
        <w:t>At any time prior to the deadline for submission of Bids, the Employer may amend the bidding document by issuing addenda.</w:t>
      </w:r>
    </w:p>
    <w:p w14:paraId="3C9613F8" w14:textId="77777777" w:rsidR="00CF3DAF" w:rsidRPr="00987324" w:rsidRDefault="00CF3DAF" w:rsidP="00855A28">
      <w:pPr>
        <w:pStyle w:val="S1-subpara"/>
        <w:numPr>
          <w:ilvl w:val="1"/>
          <w:numId w:val="41"/>
        </w:numPr>
        <w:ind w:right="0"/>
        <w:rPr>
          <w:rFonts w:cs="Calibri"/>
        </w:rPr>
      </w:pPr>
      <w:r w:rsidRPr="00987324">
        <w:rPr>
          <w:rFonts w:cs="Calibri"/>
        </w:rPr>
        <w:t>Any addendum issued shall be part of the bidding document and shall be communicated in writing to all who have obtained the bidding document from the Employer in accordance with ITB 6.3. The Employer shall also promptly publish the addendum on the Employer’s web page in accordance with ITB 7.1.</w:t>
      </w:r>
    </w:p>
    <w:p w14:paraId="6488E769" w14:textId="77777777" w:rsidR="00CF3DAF" w:rsidRPr="00987324" w:rsidRDefault="00CF3DAF" w:rsidP="00855A28">
      <w:pPr>
        <w:pStyle w:val="S1-subpara"/>
        <w:numPr>
          <w:ilvl w:val="1"/>
          <w:numId w:val="41"/>
        </w:numPr>
        <w:ind w:right="0"/>
        <w:rPr>
          <w:rFonts w:cs="Calibri"/>
        </w:rPr>
      </w:pPr>
      <w:r w:rsidRPr="00987324">
        <w:rPr>
          <w:rFonts w:cs="Calibri"/>
        </w:rPr>
        <w:t>To give prospective Bidders reasonable time in which to take an addendum into account in preparing their Bids, the Employer may, at its discretion, extend the deadline for the submission of bids, pursuant to ITB 23.2.</w:t>
      </w:r>
    </w:p>
    <w:p w14:paraId="73228A92" w14:textId="07A6D936" w:rsidR="00CF3DAF" w:rsidRPr="00987324" w:rsidRDefault="003F63D5" w:rsidP="003F63D5">
      <w:pPr>
        <w:pStyle w:val="Heading5"/>
        <w:rPr>
          <w:rFonts w:ascii="Calibri" w:hAnsi="Calibri" w:cs="Calibri"/>
        </w:rPr>
      </w:pPr>
      <w:bookmarkStart w:id="38" w:name="_Toc59155819"/>
      <w:r w:rsidRPr="00987324">
        <w:rPr>
          <w:rFonts w:ascii="Calibri" w:hAnsi="Calibri" w:cs="Calibri"/>
        </w:rPr>
        <w:t xml:space="preserve">C- </w:t>
      </w:r>
      <w:r w:rsidR="00CF3DAF" w:rsidRPr="00987324">
        <w:rPr>
          <w:rFonts w:ascii="Calibri" w:hAnsi="Calibri" w:cs="Calibri"/>
        </w:rPr>
        <w:t>Preparation of Bids</w:t>
      </w:r>
      <w:bookmarkEnd w:id="38"/>
    </w:p>
    <w:p w14:paraId="0F2B04AB" w14:textId="14716813" w:rsidR="00CF3DAF" w:rsidRPr="00987324" w:rsidRDefault="00CF3DAF" w:rsidP="00855A28">
      <w:pPr>
        <w:pStyle w:val="Heading6"/>
        <w:numPr>
          <w:ilvl w:val="0"/>
          <w:numId w:val="137"/>
        </w:numPr>
        <w:ind w:left="426"/>
        <w:rPr>
          <w:rFonts w:cs="Calibri"/>
          <w:bCs/>
          <w:noProof/>
          <w:color w:val="0070C0"/>
          <w:szCs w:val="24"/>
        </w:rPr>
      </w:pPr>
      <w:bookmarkStart w:id="39" w:name="_Toc59155820"/>
      <w:r w:rsidRPr="00987324">
        <w:rPr>
          <w:rFonts w:cs="Calibri"/>
          <w:b/>
          <w:bCs/>
          <w:i w:val="0"/>
          <w:iCs/>
          <w:noProof/>
          <w:color w:val="0070C0"/>
          <w:sz w:val="24"/>
          <w:szCs w:val="24"/>
        </w:rPr>
        <w:t>Cost of Bidding</w:t>
      </w:r>
      <w:bookmarkEnd w:id="39"/>
    </w:p>
    <w:p w14:paraId="005ED0E4" w14:textId="77777777" w:rsidR="00CF3DAF" w:rsidRPr="00987324" w:rsidRDefault="00CF3DAF" w:rsidP="00855A28">
      <w:pPr>
        <w:pStyle w:val="S1-subpara"/>
        <w:numPr>
          <w:ilvl w:val="1"/>
          <w:numId w:val="42"/>
        </w:numPr>
        <w:ind w:right="0"/>
        <w:rPr>
          <w:rFonts w:cs="Calibri"/>
        </w:rPr>
      </w:pPr>
      <w:r w:rsidRPr="00987324">
        <w:rPr>
          <w:rFonts w:cs="Calibri"/>
        </w:rPr>
        <w:t>The Bidder shall bear all costs associated with the preparation and submission of its Bid, and the Employer shall not be responsible or liable for those costs, regardless of the conduct or outcome of the Bidding process.</w:t>
      </w:r>
    </w:p>
    <w:p w14:paraId="50807A37" w14:textId="77777777" w:rsidR="00CF3DAF" w:rsidRPr="00987324" w:rsidRDefault="00CF3DAF" w:rsidP="00855A28">
      <w:pPr>
        <w:pStyle w:val="Heading6"/>
        <w:numPr>
          <w:ilvl w:val="0"/>
          <w:numId w:val="137"/>
        </w:numPr>
        <w:ind w:left="426"/>
        <w:rPr>
          <w:rFonts w:cs="Calibri"/>
          <w:bCs/>
          <w:noProof/>
          <w:color w:val="0070C0"/>
          <w:szCs w:val="24"/>
        </w:rPr>
      </w:pPr>
      <w:bookmarkStart w:id="40" w:name="_Toc59155821"/>
      <w:r w:rsidRPr="00987324">
        <w:rPr>
          <w:rFonts w:cs="Calibri"/>
          <w:b/>
          <w:bCs/>
          <w:i w:val="0"/>
          <w:iCs/>
          <w:noProof/>
          <w:color w:val="0070C0"/>
          <w:sz w:val="24"/>
          <w:szCs w:val="24"/>
        </w:rPr>
        <w:t>Language of Bid</w:t>
      </w:r>
      <w:bookmarkEnd w:id="40"/>
    </w:p>
    <w:p w14:paraId="6BDD8372" w14:textId="258550CE" w:rsidR="00CF3DAF" w:rsidRPr="00987324" w:rsidRDefault="00CF3DAF" w:rsidP="00855A28">
      <w:pPr>
        <w:pStyle w:val="S1-subpara"/>
        <w:numPr>
          <w:ilvl w:val="1"/>
          <w:numId w:val="43"/>
        </w:numPr>
        <w:ind w:right="0"/>
        <w:rPr>
          <w:rFonts w:cs="Calibri"/>
        </w:rPr>
      </w:pPr>
      <w:r w:rsidRPr="00987324">
        <w:rPr>
          <w:rFonts w:cs="Calibri"/>
        </w:rPr>
        <w:t>The Bid, as well as all correspondence and documents relating to the Bid exchanged by the Bidder and the Employer, shall be written in the language specified</w:t>
      </w:r>
      <w:r w:rsidRPr="00987324">
        <w:rPr>
          <w:rFonts w:cs="Calibri"/>
          <w:b/>
        </w:rPr>
        <w:t xml:space="preserve"> in the BDS</w:t>
      </w:r>
      <w:r w:rsidRPr="00987324">
        <w:rPr>
          <w:rFonts w:cs="Calibri"/>
        </w:rPr>
        <w:t xml:space="preserve">. Supporting documents and printed literature that are part of the Bid may be in another language provided they are accompanied by an accurate translation of the relevant passages in the language specified </w:t>
      </w:r>
      <w:r w:rsidRPr="00987324">
        <w:rPr>
          <w:rFonts w:cs="Calibri"/>
          <w:b/>
        </w:rPr>
        <w:t>in the BDS</w:t>
      </w:r>
      <w:r w:rsidRPr="00987324">
        <w:rPr>
          <w:rFonts w:cs="Calibri"/>
        </w:rPr>
        <w:t>, in which case, for purposes of interpretation of the Bid, such translation shall govern.</w:t>
      </w:r>
    </w:p>
    <w:p w14:paraId="0679AC22" w14:textId="77777777" w:rsidR="00DC3B71" w:rsidRPr="00987324" w:rsidRDefault="00DC3B71" w:rsidP="00DC3B71">
      <w:pPr>
        <w:pStyle w:val="S1-subpara"/>
        <w:numPr>
          <w:ilvl w:val="0"/>
          <w:numId w:val="0"/>
        </w:numPr>
        <w:ind w:left="576" w:right="0"/>
        <w:rPr>
          <w:rFonts w:cs="Calibri"/>
        </w:rPr>
      </w:pPr>
    </w:p>
    <w:p w14:paraId="2C08911F" w14:textId="77777777" w:rsidR="00CF3DAF" w:rsidRPr="00987324" w:rsidRDefault="00CF3DAF" w:rsidP="00855A28">
      <w:pPr>
        <w:pStyle w:val="Heading6"/>
        <w:numPr>
          <w:ilvl w:val="0"/>
          <w:numId w:val="137"/>
        </w:numPr>
        <w:ind w:left="426"/>
        <w:rPr>
          <w:rFonts w:cs="Calibri"/>
          <w:bCs/>
          <w:noProof/>
          <w:color w:val="0070C0"/>
          <w:szCs w:val="24"/>
        </w:rPr>
      </w:pPr>
      <w:bookmarkStart w:id="41" w:name="_Toc59155822"/>
      <w:r w:rsidRPr="00987324">
        <w:rPr>
          <w:rFonts w:cs="Calibri"/>
          <w:b/>
          <w:bCs/>
          <w:i w:val="0"/>
          <w:iCs/>
          <w:noProof/>
          <w:color w:val="0070C0"/>
          <w:sz w:val="24"/>
          <w:szCs w:val="24"/>
        </w:rPr>
        <w:t>Documents Comprising the Bid</w:t>
      </w:r>
      <w:bookmarkEnd w:id="41"/>
    </w:p>
    <w:p w14:paraId="5FB40A88" w14:textId="77777777" w:rsidR="00CF3DAF" w:rsidRPr="00987324" w:rsidRDefault="00CF3DAF" w:rsidP="00855A28">
      <w:pPr>
        <w:pStyle w:val="S1-subpara"/>
        <w:numPr>
          <w:ilvl w:val="1"/>
          <w:numId w:val="44"/>
        </w:numPr>
        <w:ind w:right="0"/>
        <w:rPr>
          <w:rFonts w:cs="Calibri"/>
        </w:rPr>
      </w:pPr>
      <w:r w:rsidRPr="00987324">
        <w:rPr>
          <w:rFonts w:cs="Calibri"/>
        </w:rPr>
        <w:t>The Bid shall comprise the following:</w:t>
      </w:r>
    </w:p>
    <w:p w14:paraId="1904ED0F" w14:textId="77777777" w:rsidR="00CF3DAF" w:rsidRPr="00987324" w:rsidRDefault="00CF3DAF" w:rsidP="00855A28">
      <w:pPr>
        <w:pStyle w:val="P3Header1-Clauses"/>
        <w:numPr>
          <w:ilvl w:val="0"/>
          <w:numId w:val="20"/>
        </w:numPr>
        <w:tabs>
          <w:tab w:val="num" w:pos="1296"/>
        </w:tabs>
        <w:spacing w:after="200"/>
        <w:ind w:left="1152" w:right="0" w:hanging="576"/>
        <w:jc w:val="both"/>
        <w:rPr>
          <w:rFonts w:cs="Calibri"/>
          <w:b w:val="0"/>
        </w:rPr>
      </w:pPr>
      <w:r w:rsidRPr="00987324">
        <w:rPr>
          <w:rFonts w:cs="Calibri"/>
        </w:rPr>
        <w:t xml:space="preserve">Letter of Bid </w:t>
      </w:r>
      <w:r w:rsidRPr="00987324">
        <w:rPr>
          <w:rFonts w:cs="Calibri"/>
          <w:b w:val="0"/>
        </w:rPr>
        <w:t>prepared in accordance with ITB12.1;</w:t>
      </w:r>
    </w:p>
    <w:p w14:paraId="6D071045" w14:textId="77777777" w:rsidR="00CF3DAF" w:rsidRPr="00987324" w:rsidRDefault="00CF3DAF" w:rsidP="00855A28">
      <w:pPr>
        <w:pStyle w:val="P3Header1-Clauses"/>
        <w:numPr>
          <w:ilvl w:val="0"/>
          <w:numId w:val="20"/>
        </w:numPr>
        <w:tabs>
          <w:tab w:val="num" w:pos="1296"/>
        </w:tabs>
        <w:spacing w:after="200"/>
        <w:ind w:left="1152" w:right="0" w:hanging="576"/>
        <w:jc w:val="both"/>
        <w:rPr>
          <w:rFonts w:cs="Calibri"/>
          <w:b w:val="0"/>
        </w:rPr>
      </w:pPr>
      <w:r w:rsidRPr="00987324">
        <w:rPr>
          <w:rFonts w:cs="Calibri"/>
        </w:rPr>
        <w:t xml:space="preserve">Price Schedules </w:t>
      </w:r>
      <w:r w:rsidRPr="00987324">
        <w:rPr>
          <w:rFonts w:cs="Calibri"/>
          <w:b w:val="0"/>
        </w:rPr>
        <w:t>completed in accordance with ITB 12 and ITB 17;</w:t>
      </w:r>
    </w:p>
    <w:p w14:paraId="43080D45" w14:textId="77777777" w:rsidR="00CF3DAF" w:rsidRPr="00987324" w:rsidRDefault="00CF3DAF" w:rsidP="00855A28">
      <w:pPr>
        <w:pStyle w:val="P3Header1-Clauses"/>
        <w:numPr>
          <w:ilvl w:val="0"/>
          <w:numId w:val="20"/>
        </w:numPr>
        <w:tabs>
          <w:tab w:val="num" w:pos="1296"/>
        </w:tabs>
        <w:spacing w:after="200"/>
        <w:ind w:left="1152" w:right="0" w:hanging="576"/>
        <w:jc w:val="both"/>
        <w:rPr>
          <w:rFonts w:cs="Calibri"/>
          <w:b w:val="0"/>
        </w:rPr>
      </w:pPr>
      <w:r w:rsidRPr="00987324">
        <w:rPr>
          <w:rFonts w:cs="Calibri"/>
        </w:rPr>
        <w:t xml:space="preserve">Bid Security </w:t>
      </w:r>
      <w:r w:rsidRPr="00987324">
        <w:rPr>
          <w:rFonts w:cs="Calibri"/>
          <w:b w:val="0"/>
        </w:rPr>
        <w:t>or</w:t>
      </w:r>
      <w:r w:rsidRPr="00987324">
        <w:rPr>
          <w:rFonts w:cs="Calibri"/>
        </w:rPr>
        <w:t xml:space="preserve"> Bid Securing Declaration, </w:t>
      </w:r>
      <w:r w:rsidRPr="00987324">
        <w:rPr>
          <w:rFonts w:cs="Calibri"/>
          <w:b w:val="0"/>
        </w:rPr>
        <w:t>in accordance with ITB 20;</w:t>
      </w:r>
    </w:p>
    <w:p w14:paraId="26F1E09E" w14:textId="77777777" w:rsidR="00CF3DAF" w:rsidRPr="00987324" w:rsidRDefault="00CF3DAF" w:rsidP="00855A28">
      <w:pPr>
        <w:pStyle w:val="P3Header1-Clauses"/>
        <w:numPr>
          <w:ilvl w:val="0"/>
          <w:numId w:val="20"/>
        </w:numPr>
        <w:tabs>
          <w:tab w:val="num" w:pos="1296"/>
        </w:tabs>
        <w:spacing w:after="200"/>
        <w:ind w:left="1152" w:right="0" w:hanging="576"/>
        <w:jc w:val="both"/>
        <w:rPr>
          <w:rFonts w:cs="Calibri"/>
          <w:b w:val="0"/>
        </w:rPr>
      </w:pPr>
      <w:r w:rsidRPr="00987324">
        <w:rPr>
          <w:rFonts w:cs="Calibri"/>
        </w:rPr>
        <w:t>Technical Bid of Base Bid;</w:t>
      </w:r>
    </w:p>
    <w:p w14:paraId="2842CAFE" w14:textId="77777777" w:rsidR="00CF3DAF" w:rsidRPr="00987324" w:rsidRDefault="00CF3DAF" w:rsidP="00855A28">
      <w:pPr>
        <w:pStyle w:val="P3Header1-Clauses"/>
        <w:numPr>
          <w:ilvl w:val="0"/>
          <w:numId w:val="20"/>
        </w:numPr>
        <w:tabs>
          <w:tab w:val="num" w:pos="1296"/>
        </w:tabs>
        <w:spacing w:after="200"/>
        <w:ind w:left="1152" w:right="0" w:hanging="576"/>
        <w:jc w:val="both"/>
        <w:rPr>
          <w:rFonts w:cs="Calibri"/>
        </w:rPr>
      </w:pPr>
      <w:r w:rsidRPr="00987324">
        <w:rPr>
          <w:rFonts w:cs="Calibri"/>
        </w:rPr>
        <w:t>Commercial Terms and Conditions;</w:t>
      </w:r>
    </w:p>
    <w:p w14:paraId="25723197" w14:textId="77777777" w:rsidR="00CF3DAF" w:rsidRPr="00987324" w:rsidRDefault="00CF3DAF" w:rsidP="00855A28">
      <w:pPr>
        <w:pStyle w:val="P3Header1-Clauses"/>
        <w:numPr>
          <w:ilvl w:val="0"/>
          <w:numId w:val="20"/>
        </w:numPr>
        <w:tabs>
          <w:tab w:val="num" w:pos="1296"/>
        </w:tabs>
        <w:spacing w:after="200"/>
        <w:ind w:left="1152" w:right="0" w:hanging="576"/>
        <w:jc w:val="both"/>
        <w:rPr>
          <w:rFonts w:cs="Calibri"/>
          <w:b w:val="0"/>
        </w:rPr>
      </w:pPr>
      <w:r w:rsidRPr="00987324">
        <w:rPr>
          <w:rFonts w:cs="Calibri"/>
        </w:rPr>
        <w:t>Alternative Technical Bid</w:t>
      </w:r>
      <w:r w:rsidRPr="00987324">
        <w:rPr>
          <w:rFonts w:cs="Calibri"/>
          <w:b w:val="0"/>
        </w:rPr>
        <w:t>, if permissible, in accordance with ITB 13;</w:t>
      </w:r>
    </w:p>
    <w:p w14:paraId="28E533FD" w14:textId="77777777" w:rsidR="00CF3DAF" w:rsidRPr="00987324" w:rsidRDefault="00CF3DAF" w:rsidP="00855A28">
      <w:pPr>
        <w:pStyle w:val="P3Header1-Clauses"/>
        <w:numPr>
          <w:ilvl w:val="0"/>
          <w:numId w:val="20"/>
        </w:numPr>
        <w:tabs>
          <w:tab w:val="num" w:pos="1296"/>
        </w:tabs>
        <w:spacing w:after="200"/>
        <w:ind w:left="1152" w:right="0" w:hanging="576"/>
        <w:jc w:val="both"/>
        <w:rPr>
          <w:rFonts w:cs="Calibri"/>
          <w:b w:val="0"/>
        </w:rPr>
      </w:pPr>
      <w:r w:rsidRPr="00987324">
        <w:rPr>
          <w:rFonts w:cs="Calibri"/>
        </w:rPr>
        <w:t xml:space="preserve">Authorization: </w:t>
      </w:r>
      <w:r w:rsidRPr="00987324">
        <w:rPr>
          <w:rFonts w:cs="Calibri"/>
          <w:b w:val="0"/>
        </w:rPr>
        <w:t>written confirmation authorizing the signatory of the Bid to commit the Bidder, in accordance with ITB 21.3;</w:t>
      </w:r>
    </w:p>
    <w:p w14:paraId="7C084B58" w14:textId="77777777" w:rsidR="00CF3DAF" w:rsidRPr="00987324" w:rsidRDefault="00CF3DAF" w:rsidP="00855A28">
      <w:pPr>
        <w:pStyle w:val="P3Header1-Clauses"/>
        <w:numPr>
          <w:ilvl w:val="0"/>
          <w:numId w:val="20"/>
        </w:numPr>
        <w:tabs>
          <w:tab w:val="num" w:pos="1296"/>
        </w:tabs>
        <w:spacing w:after="200"/>
        <w:ind w:left="1152" w:right="0" w:hanging="576"/>
        <w:jc w:val="both"/>
        <w:rPr>
          <w:rFonts w:cs="Calibri"/>
          <w:b w:val="0"/>
        </w:rPr>
      </w:pPr>
      <w:r w:rsidRPr="00987324">
        <w:rPr>
          <w:rFonts w:cs="Calibri"/>
        </w:rPr>
        <w:t xml:space="preserve">Eligibility of Plant and Installation Services: </w:t>
      </w:r>
      <w:r w:rsidRPr="00987324">
        <w:rPr>
          <w:rFonts w:cs="Calibri"/>
          <w:b w:val="0"/>
        </w:rPr>
        <w:t>documentary evidence established in accordance with ITB 14.1 that the Plant and Installation Services offered by the Bidder in its Bid or in any alternative Bid, if permitted, are eligible;</w:t>
      </w:r>
    </w:p>
    <w:p w14:paraId="653F7863" w14:textId="77777777" w:rsidR="00CF3DAF" w:rsidRPr="00987324" w:rsidRDefault="00CF3DAF" w:rsidP="00855A28">
      <w:pPr>
        <w:pStyle w:val="P3Header1-Clauses"/>
        <w:numPr>
          <w:ilvl w:val="0"/>
          <w:numId w:val="20"/>
        </w:numPr>
        <w:tabs>
          <w:tab w:val="num" w:pos="1296"/>
        </w:tabs>
        <w:spacing w:after="200"/>
        <w:ind w:left="1152" w:right="0" w:hanging="576"/>
        <w:jc w:val="both"/>
        <w:rPr>
          <w:rFonts w:cs="Calibri"/>
          <w:b w:val="0"/>
        </w:rPr>
      </w:pPr>
      <w:r w:rsidRPr="00987324">
        <w:rPr>
          <w:rFonts w:cs="Calibri"/>
        </w:rPr>
        <w:t xml:space="preserve">Bidder’s Eligibility and Qualifications: </w:t>
      </w:r>
      <w:r w:rsidRPr="00987324">
        <w:rPr>
          <w:rFonts w:cs="Calibri"/>
          <w:b w:val="0"/>
        </w:rPr>
        <w:t>documentary evidence in accordance with ITB 15.1 establishing the Bidder’s eligibility and qualifications to perform the Contract if its Bid is accepted;</w:t>
      </w:r>
    </w:p>
    <w:p w14:paraId="4EFA4CE6" w14:textId="77777777" w:rsidR="00CF3DAF" w:rsidRPr="00987324" w:rsidRDefault="00CF3DAF" w:rsidP="00855A28">
      <w:pPr>
        <w:pStyle w:val="P3Header1-Clauses"/>
        <w:numPr>
          <w:ilvl w:val="0"/>
          <w:numId w:val="20"/>
        </w:numPr>
        <w:tabs>
          <w:tab w:val="num" w:pos="1296"/>
        </w:tabs>
        <w:spacing w:after="200"/>
        <w:ind w:left="1152" w:right="0" w:hanging="576"/>
        <w:jc w:val="both"/>
        <w:rPr>
          <w:rFonts w:cs="Calibri"/>
          <w:b w:val="0"/>
        </w:rPr>
      </w:pPr>
      <w:r w:rsidRPr="00987324">
        <w:rPr>
          <w:rFonts w:cs="Calibri"/>
        </w:rPr>
        <w:t xml:space="preserve">Conformity: </w:t>
      </w:r>
      <w:r w:rsidRPr="00987324">
        <w:rPr>
          <w:rFonts w:cs="Calibri"/>
          <w:b w:val="0"/>
        </w:rPr>
        <w:t xml:space="preserve">documentary evidence in accordance to ITB 16, ITB 30  and ITB 31, </w:t>
      </w:r>
      <w:r w:rsidRPr="00987324">
        <w:rPr>
          <w:rFonts w:cs="Calibri"/>
          <w:b w:val="0"/>
          <w:noProof/>
        </w:rPr>
        <w:t xml:space="preserve">and in support of above sub-paragraphs (d) and (e) of  ITB 11.1, as necessary, to eshtablish </w:t>
      </w:r>
      <w:r w:rsidRPr="00987324">
        <w:rPr>
          <w:rFonts w:cs="Calibri"/>
          <w:b w:val="0"/>
        </w:rPr>
        <w:t>that the Plant and Installation Services, and Terms and Conditions of the bid offered by the Bidder conform to the requirements and provisions of the bidding document;</w:t>
      </w:r>
    </w:p>
    <w:p w14:paraId="7364F2B6" w14:textId="77777777" w:rsidR="00CF3DAF" w:rsidRPr="00987324" w:rsidRDefault="00CF3DAF" w:rsidP="00855A28">
      <w:pPr>
        <w:pStyle w:val="P3Header1-Clauses"/>
        <w:numPr>
          <w:ilvl w:val="0"/>
          <w:numId w:val="20"/>
        </w:numPr>
        <w:tabs>
          <w:tab w:val="num" w:pos="1296"/>
        </w:tabs>
        <w:spacing w:after="200"/>
        <w:ind w:left="1152" w:right="0" w:hanging="576"/>
        <w:jc w:val="both"/>
        <w:rPr>
          <w:rFonts w:cs="Calibri"/>
          <w:b w:val="0"/>
        </w:rPr>
      </w:pPr>
      <w:r w:rsidRPr="00987324">
        <w:rPr>
          <w:rFonts w:cs="Calibri"/>
        </w:rPr>
        <w:t>Subcontractors</w:t>
      </w:r>
      <w:r w:rsidRPr="00987324">
        <w:rPr>
          <w:rFonts w:cs="Calibri"/>
          <w:b w:val="0"/>
        </w:rPr>
        <w:t>: list of subcontractors in accordance with ITB 16.2; and</w:t>
      </w:r>
    </w:p>
    <w:p w14:paraId="02C0242F" w14:textId="77777777" w:rsidR="00CF3DAF" w:rsidRPr="00987324" w:rsidRDefault="00CF3DAF" w:rsidP="00855A28">
      <w:pPr>
        <w:pStyle w:val="P3Header1-Clauses"/>
        <w:numPr>
          <w:ilvl w:val="0"/>
          <w:numId w:val="20"/>
        </w:numPr>
        <w:tabs>
          <w:tab w:val="num" w:pos="1296"/>
        </w:tabs>
        <w:spacing w:after="200"/>
        <w:ind w:left="1152" w:right="0" w:hanging="576"/>
        <w:jc w:val="both"/>
        <w:rPr>
          <w:rFonts w:cs="Calibri"/>
          <w:b w:val="0"/>
        </w:rPr>
      </w:pPr>
      <w:r w:rsidRPr="00987324">
        <w:rPr>
          <w:rFonts w:cs="Calibri"/>
        </w:rPr>
        <w:t>any</w:t>
      </w:r>
      <w:r w:rsidRPr="00987324">
        <w:rPr>
          <w:rFonts w:cs="Calibri"/>
          <w:b w:val="0"/>
        </w:rPr>
        <w:t xml:space="preserve"> other document required </w:t>
      </w:r>
      <w:r w:rsidRPr="00987324">
        <w:rPr>
          <w:rFonts w:cs="Calibri"/>
        </w:rPr>
        <w:t>in the BDS</w:t>
      </w:r>
      <w:r w:rsidRPr="00987324">
        <w:rPr>
          <w:rFonts w:cs="Calibri"/>
          <w:b w:val="0"/>
        </w:rPr>
        <w:t>.</w:t>
      </w:r>
    </w:p>
    <w:p w14:paraId="2038E07D" w14:textId="77777777" w:rsidR="00CF3DAF" w:rsidRPr="00987324" w:rsidRDefault="00CF3DAF" w:rsidP="00855A28">
      <w:pPr>
        <w:pStyle w:val="P3Header1-Clauses"/>
        <w:numPr>
          <w:ilvl w:val="1"/>
          <w:numId w:val="44"/>
        </w:numPr>
        <w:spacing w:after="200"/>
        <w:ind w:right="0"/>
        <w:jc w:val="both"/>
        <w:rPr>
          <w:rFonts w:cs="Calibri"/>
          <w:b w:val="0"/>
        </w:rPr>
      </w:pPr>
      <w:r w:rsidRPr="00987324">
        <w:rPr>
          <w:rFonts w:cs="Calibri"/>
          <w:b w:val="0"/>
        </w:rPr>
        <w:t>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14:paraId="4108E4D8" w14:textId="36F91390" w:rsidR="00CF3DAF" w:rsidRPr="00987324" w:rsidRDefault="00CF3DAF" w:rsidP="00855A28">
      <w:pPr>
        <w:pStyle w:val="P3Header1-Clauses"/>
        <w:numPr>
          <w:ilvl w:val="1"/>
          <w:numId w:val="44"/>
        </w:numPr>
        <w:spacing w:after="200"/>
        <w:ind w:right="0"/>
        <w:jc w:val="both"/>
        <w:rPr>
          <w:rFonts w:cs="Calibri"/>
          <w:b w:val="0"/>
        </w:rPr>
      </w:pPr>
      <w:r w:rsidRPr="00987324">
        <w:rPr>
          <w:rFonts w:cs="Calibri"/>
          <w:b w:val="0"/>
        </w:rPr>
        <w:t>The Bidder shall furnish in the Letter of Bid information on commissions and gratuities, if any, paid or to be paid to agents or any other party relating to this Bid</w:t>
      </w:r>
      <w:r w:rsidR="00DC3B71" w:rsidRPr="00987324">
        <w:rPr>
          <w:rFonts w:cs="Calibri"/>
          <w:b w:val="0"/>
        </w:rPr>
        <w:t>.</w:t>
      </w:r>
    </w:p>
    <w:p w14:paraId="0D3FFD40" w14:textId="77777777" w:rsidR="00CF3DAF" w:rsidRPr="00987324" w:rsidRDefault="00CF3DAF" w:rsidP="00855A28">
      <w:pPr>
        <w:pStyle w:val="Heading6"/>
        <w:numPr>
          <w:ilvl w:val="0"/>
          <w:numId w:val="137"/>
        </w:numPr>
        <w:ind w:left="426"/>
        <w:rPr>
          <w:rFonts w:cs="Calibri"/>
          <w:bCs/>
          <w:noProof/>
          <w:color w:val="0070C0"/>
          <w:szCs w:val="24"/>
        </w:rPr>
      </w:pPr>
      <w:bookmarkStart w:id="42" w:name="_Toc59155823"/>
      <w:r w:rsidRPr="00987324">
        <w:rPr>
          <w:rFonts w:cs="Calibri"/>
          <w:b/>
          <w:bCs/>
          <w:i w:val="0"/>
          <w:iCs/>
          <w:noProof/>
          <w:color w:val="0070C0"/>
          <w:sz w:val="24"/>
          <w:szCs w:val="24"/>
        </w:rPr>
        <w:t>Letter of Bid and Price Schedules</w:t>
      </w:r>
      <w:bookmarkEnd w:id="42"/>
    </w:p>
    <w:p w14:paraId="6AE33E5D" w14:textId="61834352" w:rsidR="00CF3DAF" w:rsidRPr="00987324" w:rsidRDefault="00CF3DAF" w:rsidP="00855A28">
      <w:pPr>
        <w:pStyle w:val="S1-subpara"/>
        <w:numPr>
          <w:ilvl w:val="1"/>
          <w:numId w:val="45"/>
        </w:numPr>
        <w:ind w:right="0"/>
        <w:rPr>
          <w:rFonts w:cs="Calibri"/>
        </w:rPr>
      </w:pPr>
      <w:r w:rsidRPr="00987324">
        <w:rPr>
          <w:rFonts w:cs="Calibri"/>
        </w:rPr>
        <w:t>The Letter of Bid and Price Schedules shall be prepared, using the relevant forms furnished in Section IV, Bidding Forms. The forms must be completed as instructed in each form without any alterations to the text, and no substitutes shall be accepted except as provided under ITB 21.3. All blank spaces shall be filled in with the information requested.</w:t>
      </w:r>
    </w:p>
    <w:p w14:paraId="2ADC65E1" w14:textId="77777777" w:rsidR="00CF3DAF" w:rsidRPr="00987324" w:rsidRDefault="00CF3DAF" w:rsidP="00855A28">
      <w:pPr>
        <w:pStyle w:val="Heading6"/>
        <w:numPr>
          <w:ilvl w:val="0"/>
          <w:numId w:val="137"/>
        </w:numPr>
        <w:ind w:left="426"/>
        <w:rPr>
          <w:rFonts w:cs="Calibri"/>
          <w:bCs/>
          <w:noProof/>
          <w:color w:val="0070C0"/>
          <w:szCs w:val="24"/>
        </w:rPr>
      </w:pPr>
      <w:bookmarkStart w:id="43" w:name="_Toc59155824"/>
      <w:r w:rsidRPr="00987324">
        <w:rPr>
          <w:rFonts w:cs="Calibri"/>
          <w:b/>
          <w:bCs/>
          <w:i w:val="0"/>
          <w:iCs/>
          <w:noProof/>
          <w:color w:val="0070C0"/>
          <w:sz w:val="24"/>
          <w:szCs w:val="24"/>
        </w:rPr>
        <w:t>Alternative Bids</w:t>
      </w:r>
      <w:bookmarkEnd w:id="43"/>
    </w:p>
    <w:p w14:paraId="643D3863" w14:textId="77777777" w:rsidR="00CF3DAF" w:rsidRPr="00987324" w:rsidRDefault="00CF3DAF" w:rsidP="00855A28">
      <w:pPr>
        <w:pStyle w:val="S1-subpara"/>
        <w:numPr>
          <w:ilvl w:val="1"/>
          <w:numId w:val="46"/>
        </w:numPr>
        <w:tabs>
          <w:tab w:val="left" w:pos="4687"/>
        </w:tabs>
        <w:ind w:right="0"/>
        <w:rPr>
          <w:rFonts w:cs="Calibri"/>
        </w:rPr>
      </w:pPr>
      <w:r w:rsidRPr="00987324">
        <w:rPr>
          <w:rFonts w:cs="Calibri"/>
        </w:rPr>
        <w:t>Unless otherwise specified</w:t>
      </w:r>
      <w:r w:rsidRPr="00987324">
        <w:rPr>
          <w:rFonts w:cs="Calibri"/>
          <w:b/>
        </w:rPr>
        <w:t xml:space="preserve"> in the BDS</w:t>
      </w:r>
      <w:r w:rsidRPr="00987324">
        <w:rPr>
          <w:rFonts w:cs="Calibri"/>
        </w:rPr>
        <w:t>, alternative Bids shall not be considered. If Alternative Bids are permitted, the BDS shall specify which of the following ITB (s) namely, ITB 13.2, ITB 13.3 or ITB 13.4 shall be considered.</w:t>
      </w:r>
    </w:p>
    <w:p w14:paraId="1BA90B07" w14:textId="77777777" w:rsidR="00CF3DAF" w:rsidRPr="00987324" w:rsidRDefault="00CF3DAF" w:rsidP="00855A28">
      <w:pPr>
        <w:pStyle w:val="S1-subpara"/>
        <w:numPr>
          <w:ilvl w:val="1"/>
          <w:numId w:val="46"/>
        </w:numPr>
        <w:tabs>
          <w:tab w:val="left" w:pos="4687"/>
        </w:tabs>
        <w:ind w:right="0"/>
        <w:rPr>
          <w:rFonts w:cs="Calibri"/>
        </w:rPr>
      </w:pPr>
      <w:r w:rsidRPr="00987324">
        <w:rPr>
          <w:rFonts w:cs="Calibri"/>
        </w:rPr>
        <w:t xml:space="preserve">When alternatives to the Time Schedule are explicitly invited, a statement to that effect will be included </w:t>
      </w:r>
      <w:r w:rsidRPr="00987324">
        <w:rPr>
          <w:rFonts w:cs="Calibri"/>
          <w:b/>
        </w:rPr>
        <w:t>in the BDS</w:t>
      </w:r>
      <w:r w:rsidRPr="00987324">
        <w:rPr>
          <w:rFonts w:cs="Calibri"/>
        </w:rPr>
        <w:t>, and the method of evaluating different time schedules will be described in Section III, Evaluation and Qualification Criteria.</w:t>
      </w:r>
    </w:p>
    <w:p w14:paraId="3F18D5F2" w14:textId="03BA9AB4" w:rsidR="00CF3DAF" w:rsidRPr="00987324" w:rsidRDefault="00CF3DAF" w:rsidP="00855A28">
      <w:pPr>
        <w:pStyle w:val="S1-subpara"/>
        <w:numPr>
          <w:ilvl w:val="1"/>
          <w:numId w:val="46"/>
        </w:numPr>
        <w:ind w:right="0"/>
        <w:rPr>
          <w:rFonts w:cs="Calibri"/>
        </w:rPr>
      </w:pPr>
      <w:r w:rsidRPr="00987324">
        <w:rPr>
          <w:rFonts w:cs="Calibri"/>
        </w:rPr>
        <w:t>Except as provided under ITB 13.4 below, and if permitted under BDS, Bidders wishing to offer technical alternatives to the Employer’s requirements as described in the bidding document must also provide: (i) a price at which they are prepared to offer a Plant meeting the Employer’s requirements; and (ii) all information necessary for a complete evaluation of the alternatives by the Employer, including drawings, design calculations, technical specifications, breakdown of prices, and proposed installation methodology and other relevant details. Only the technical alternatives, if any, of the Bidder with the Lowest Evaluated Bid conforming to the basic technical requirements shall be considered by the Employer.</w:t>
      </w:r>
    </w:p>
    <w:p w14:paraId="36D48CEA" w14:textId="77777777" w:rsidR="00CF3DAF" w:rsidRPr="00987324" w:rsidRDefault="00CF3DAF" w:rsidP="00855A28">
      <w:pPr>
        <w:pStyle w:val="S1-subpara"/>
        <w:numPr>
          <w:ilvl w:val="1"/>
          <w:numId w:val="46"/>
        </w:numPr>
        <w:ind w:right="0"/>
        <w:rPr>
          <w:rFonts w:cs="Calibri"/>
        </w:rPr>
      </w:pPr>
      <w:r w:rsidRPr="00987324">
        <w:rPr>
          <w:rFonts w:cs="Calibri"/>
          <w:noProof/>
        </w:rPr>
        <w:t xml:space="preserve">When Bidders are invited </w:t>
      </w:r>
      <w:r w:rsidRPr="00987324">
        <w:rPr>
          <w:rFonts w:cs="Calibri"/>
          <w:b/>
          <w:noProof/>
        </w:rPr>
        <w:t xml:space="preserve">in the BDS </w:t>
      </w:r>
      <w:r w:rsidRPr="00987324">
        <w:rPr>
          <w:rFonts w:cs="Calibri"/>
          <w:noProof/>
        </w:rPr>
        <w:t xml:space="preserve">to submit alternative technical solutions for specified parts of the facilities, such parts </w:t>
      </w:r>
      <w:r w:rsidRPr="00987324">
        <w:rPr>
          <w:rStyle w:val="StyleHeader2-SubClausesBoldChar"/>
          <w:rFonts w:cs="Calibri"/>
          <w:b w:val="0"/>
          <w:color w:val="000000" w:themeColor="text1"/>
          <w:lang w:val="en-US"/>
        </w:rPr>
        <w:t>will be identified</w:t>
      </w:r>
      <w:r w:rsidRPr="00987324">
        <w:rPr>
          <w:rStyle w:val="StyleHeader2-SubClausesBoldChar"/>
          <w:rFonts w:cs="Calibri"/>
          <w:color w:val="000000" w:themeColor="text1"/>
          <w:lang w:val="en-US"/>
        </w:rPr>
        <w:t xml:space="preserve"> in the BDS</w:t>
      </w:r>
      <w:r w:rsidRPr="00987324">
        <w:rPr>
          <w:rFonts w:cs="Calibri"/>
          <w:color w:val="000000" w:themeColor="text1"/>
        </w:rPr>
        <w:t xml:space="preserve">, </w:t>
      </w:r>
      <w:r w:rsidRPr="00987324">
        <w:rPr>
          <w:rFonts w:cs="Calibri"/>
          <w:noProof/>
        </w:rPr>
        <w:t xml:space="preserve">and described in Section VII, Employer’s Requirements. </w:t>
      </w:r>
      <w:r w:rsidRPr="00987324">
        <w:rPr>
          <w:rFonts w:cs="Calibri"/>
        </w:rPr>
        <w:t xml:space="preserve">The method for their evaluation will be stipulated in Section </w:t>
      </w:r>
      <w:r w:rsidRPr="00987324">
        <w:rPr>
          <w:rStyle w:val="StyleHeader2-SubClausesItalicChar"/>
          <w:rFonts w:cs="Calibri"/>
          <w:i w:val="0"/>
        </w:rPr>
        <w:t>III,</w:t>
      </w:r>
      <w:r w:rsidRPr="00987324">
        <w:rPr>
          <w:rFonts w:cs="Calibri"/>
          <w:i/>
          <w:iCs/>
        </w:rPr>
        <w:t xml:space="preserve"> </w:t>
      </w:r>
      <w:r w:rsidRPr="00987324">
        <w:rPr>
          <w:rFonts w:cs="Calibri"/>
        </w:rPr>
        <w:t>Evaluation and Qualification Criteria.</w:t>
      </w:r>
    </w:p>
    <w:p w14:paraId="132ECB58" w14:textId="77777777" w:rsidR="00CF3DAF" w:rsidRPr="00987324" w:rsidRDefault="00CF3DAF" w:rsidP="00855A28">
      <w:pPr>
        <w:pStyle w:val="Heading6"/>
        <w:numPr>
          <w:ilvl w:val="0"/>
          <w:numId w:val="137"/>
        </w:numPr>
        <w:ind w:left="426"/>
        <w:rPr>
          <w:rFonts w:cs="Calibri"/>
          <w:bCs/>
          <w:noProof/>
          <w:color w:val="0070C0"/>
          <w:szCs w:val="24"/>
        </w:rPr>
      </w:pPr>
      <w:bookmarkStart w:id="44" w:name="_Toc59155825"/>
      <w:r w:rsidRPr="00987324">
        <w:rPr>
          <w:rFonts w:cs="Calibri"/>
          <w:b/>
          <w:bCs/>
          <w:i w:val="0"/>
          <w:iCs/>
          <w:noProof/>
          <w:color w:val="0070C0"/>
          <w:sz w:val="24"/>
          <w:szCs w:val="24"/>
        </w:rPr>
        <w:t>Documents Establishing the Eligibility of the Plant and Equipment, their  Installation and Other Services</w:t>
      </w:r>
      <w:bookmarkEnd w:id="44"/>
    </w:p>
    <w:p w14:paraId="053BBCC0" w14:textId="5378AF0F" w:rsidR="00CF3DAF" w:rsidRPr="00987324" w:rsidRDefault="00CF3DAF" w:rsidP="00855A28">
      <w:pPr>
        <w:pStyle w:val="S1-subpara"/>
        <w:numPr>
          <w:ilvl w:val="1"/>
          <w:numId w:val="47"/>
        </w:numPr>
        <w:ind w:right="0"/>
        <w:rPr>
          <w:rFonts w:cs="Calibri"/>
        </w:rPr>
      </w:pPr>
      <w:r w:rsidRPr="00987324">
        <w:rPr>
          <w:rFonts w:cs="Calibri"/>
        </w:rPr>
        <w:t>To establish the eligibility of the Plant and Equipment, their Installation and other Services performed under the contract, in accordance with ITB 5, Bidders shall complete the Letter of Bid, and country of origin declarations in the Price Schedule Forms, included in Section IV, Bidding Forms.</w:t>
      </w:r>
    </w:p>
    <w:p w14:paraId="57E0A565" w14:textId="77777777" w:rsidR="005C7A44" w:rsidRPr="00987324" w:rsidRDefault="005C7A44" w:rsidP="005C7A44">
      <w:pPr>
        <w:pStyle w:val="S1-subpara"/>
        <w:numPr>
          <w:ilvl w:val="0"/>
          <w:numId w:val="0"/>
        </w:numPr>
        <w:ind w:left="576" w:right="0"/>
        <w:rPr>
          <w:rFonts w:cs="Calibri"/>
        </w:rPr>
      </w:pPr>
    </w:p>
    <w:p w14:paraId="5FC4B3B1" w14:textId="77777777" w:rsidR="00CF3DAF" w:rsidRPr="00987324" w:rsidRDefault="00CF3DAF" w:rsidP="00855A28">
      <w:pPr>
        <w:pStyle w:val="Heading6"/>
        <w:numPr>
          <w:ilvl w:val="0"/>
          <w:numId w:val="137"/>
        </w:numPr>
        <w:ind w:left="426"/>
        <w:rPr>
          <w:rFonts w:cs="Calibri"/>
          <w:bCs/>
          <w:noProof/>
          <w:color w:val="0070C0"/>
          <w:szCs w:val="24"/>
        </w:rPr>
      </w:pPr>
      <w:bookmarkStart w:id="45" w:name="_Toc59155826"/>
      <w:r w:rsidRPr="00987324">
        <w:rPr>
          <w:rFonts w:cs="Calibri"/>
          <w:b/>
          <w:bCs/>
          <w:i w:val="0"/>
          <w:iCs/>
          <w:noProof/>
          <w:color w:val="0070C0"/>
          <w:sz w:val="24"/>
          <w:szCs w:val="24"/>
        </w:rPr>
        <w:t>Documents Establishing the Eligibility and Qualifications of the Bidder including proposed subcontractors and manufacturers</w:t>
      </w:r>
      <w:bookmarkEnd w:id="45"/>
    </w:p>
    <w:p w14:paraId="182E7202" w14:textId="77777777" w:rsidR="00CF3DAF" w:rsidRPr="00987324" w:rsidRDefault="00CF3DAF" w:rsidP="00855A28">
      <w:pPr>
        <w:pStyle w:val="S1-subpara"/>
        <w:numPr>
          <w:ilvl w:val="1"/>
          <w:numId w:val="48"/>
        </w:numPr>
        <w:ind w:left="576" w:right="0" w:hanging="576"/>
        <w:rPr>
          <w:rFonts w:cs="Calibri"/>
        </w:rPr>
      </w:pPr>
      <w:r w:rsidRPr="00987324">
        <w:rPr>
          <w:rFonts w:cs="Calibri"/>
        </w:rPr>
        <w:t>To establish its eligibility and qualifications to perform the Contract in accordance with Section III, Evaluation and Qualification Criteria, the Bidder shall complete the Letter of Bid and provide all documentation and information with respect to the Bidder, its subcontractors, specialized subcontractors and/or manufacturers proposed in the bid including those as requested in the corresponding forms included in Section IV, Bidding Forms.</w:t>
      </w:r>
    </w:p>
    <w:p w14:paraId="32271649" w14:textId="77777777" w:rsidR="00CF3DAF" w:rsidRPr="00987324" w:rsidRDefault="00CF3DAF" w:rsidP="00855A28">
      <w:pPr>
        <w:pStyle w:val="Heading6"/>
        <w:numPr>
          <w:ilvl w:val="0"/>
          <w:numId w:val="137"/>
        </w:numPr>
        <w:ind w:left="426"/>
        <w:rPr>
          <w:rFonts w:cs="Calibri"/>
          <w:bCs/>
          <w:noProof/>
          <w:color w:val="0070C0"/>
          <w:szCs w:val="24"/>
        </w:rPr>
      </w:pPr>
      <w:bookmarkStart w:id="46" w:name="_Toc59155827"/>
      <w:r w:rsidRPr="00987324">
        <w:rPr>
          <w:rFonts w:cs="Calibri"/>
          <w:b/>
          <w:bCs/>
          <w:i w:val="0"/>
          <w:iCs/>
          <w:noProof/>
          <w:color w:val="0070C0"/>
          <w:sz w:val="24"/>
          <w:szCs w:val="24"/>
        </w:rPr>
        <w:t>Documents Establishing the Conformity of the Plant and  Installation Services</w:t>
      </w:r>
      <w:bookmarkEnd w:id="46"/>
    </w:p>
    <w:p w14:paraId="208ECCB5" w14:textId="77777777" w:rsidR="00CF3DAF" w:rsidRPr="00987324" w:rsidRDefault="00CF3DAF" w:rsidP="00855A28">
      <w:pPr>
        <w:pStyle w:val="S1-subpara"/>
        <w:numPr>
          <w:ilvl w:val="1"/>
          <w:numId w:val="49"/>
        </w:numPr>
        <w:ind w:left="576" w:right="0" w:hanging="576"/>
        <w:rPr>
          <w:rFonts w:cs="Calibri"/>
        </w:rPr>
      </w:pPr>
      <w:r w:rsidRPr="00987324">
        <w:rPr>
          <w:rFonts w:cs="Calibri"/>
        </w:rPr>
        <w:t xml:space="preserve">The Bidder shall furnish the information stipulated in Section IV, Bidding Forms in sufficient detail to demonstrate substantial responsiveness of the Bidders’ proposal to the work requirements and the completion time.  </w:t>
      </w:r>
      <w:r w:rsidRPr="00987324">
        <w:rPr>
          <w:rFonts w:cs="Calibri"/>
          <w:noProof/>
        </w:rPr>
        <w:t>The Bidder shall furnish details of the technical specifications proposed in the Technical part of the Bid including all relevant technical information requested by the Employer, functional guarantees, standards, codes, etc. as applicable, and details of any deviations, reservations,  omissions or exceptions in the Technical Bid form included in Section IV.</w:t>
      </w:r>
      <w:r w:rsidRPr="00987324">
        <w:rPr>
          <w:rFonts w:cs="Calibri"/>
        </w:rPr>
        <w:t xml:space="preserve">  The Bidder shall demonstrate </w:t>
      </w:r>
      <w:r w:rsidRPr="00987324">
        <w:rPr>
          <w:rFonts w:cs="Calibri"/>
          <w:noProof/>
        </w:rPr>
        <w:t>substantial responsiveness with required technical specifications of the Plant and Installation and no change in substance will be permitted after bid opening regardless of any replacement of a subcontractor or manufacturer determined unacceptable as provided under ITB 39.</w:t>
      </w:r>
    </w:p>
    <w:p w14:paraId="214FFB98" w14:textId="77777777" w:rsidR="00CF3DAF" w:rsidRPr="00987324" w:rsidRDefault="00CF3DAF" w:rsidP="00855A28">
      <w:pPr>
        <w:pStyle w:val="S1-subpara"/>
        <w:numPr>
          <w:ilvl w:val="1"/>
          <w:numId w:val="49"/>
        </w:numPr>
        <w:ind w:left="576" w:right="0" w:hanging="576"/>
        <w:rPr>
          <w:rFonts w:cs="Calibri"/>
        </w:rPr>
      </w:pPr>
      <w:r w:rsidRPr="00987324">
        <w:rPr>
          <w:rFonts w:cs="Calibri"/>
        </w:rPr>
        <w:t xml:space="preserve">For major items of Plant and Installation Services as listed by the Employer in Section III, Evaluation and Qualification Criteria, which the Bidder intends to purchase or subcontract, the Bidder shall give details of the name and nationality of the proposed Subcontractors, including manufacturers, for each of those items </w:t>
      </w:r>
      <w:r w:rsidRPr="00987324">
        <w:rPr>
          <w:rFonts w:cs="Calibri"/>
          <w:noProof/>
        </w:rPr>
        <w:t>at the option of the Bidder, one or more than one firm for each item</w:t>
      </w:r>
      <w:r w:rsidRPr="00987324">
        <w:rPr>
          <w:rFonts w:cs="Calibri"/>
        </w:rPr>
        <w:t>. In addition, the Bidder shall include in its Bid information and supporting documentation establishing conformity and compliance with the technical requirements specified by the Employer for these items including the qualification information of the subcontractor, specialized subcontractors and manufacturers establishing that they meet the minimum qualification criteria for respective items. Quoted rates and prices will be deemed to apply to whichever Subcontractor is appointed, and no adjustment of the rates and prices will be permitted.</w:t>
      </w:r>
    </w:p>
    <w:p w14:paraId="1473C6C5" w14:textId="6035F073" w:rsidR="00CF3DAF" w:rsidRPr="00987324" w:rsidRDefault="00CF3DAF" w:rsidP="00855A28">
      <w:pPr>
        <w:pStyle w:val="S1-subpara"/>
        <w:numPr>
          <w:ilvl w:val="1"/>
          <w:numId w:val="49"/>
        </w:numPr>
        <w:ind w:left="576" w:right="0" w:hanging="576"/>
        <w:rPr>
          <w:rFonts w:cs="Calibri"/>
        </w:rPr>
      </w:pPr>
      <w:r w:rsidRPr="00987324">
        <w:rPr>
          <w:rFonts w:cs="Calibri"/>
        </w:rPr>
        <w:t>The Bidder shall be responsible for ensuring that any Subcontractor, specialized subcontractor and manufacturer proposed complies with the requirements of ITB 4, and that any plant, or services to be provided by the Subcontractor, specialized subcontractor and manufacturer comply with the requirements of ITB 5 and ITB 16.1.</w:t>
      </w:r>
    </w:p>
    <w:p w14:paraId="1056670A" w14:textId="77777777" w:rsidR="005C7A44" w:rsidRPr="00987324" w:rsidRDefault="005C7A44" w:rsidP="005C7A44">
      <w:pPr>
        <w:pStyle w:val="S1-subpara"/>
        <w:numPr>
          <w:ilvl w:val="0"/>
          <w:numId w:val="0"/>
        </w:numPr>
        <w:ind w:left="576" w:right="0"/>
        <w:rPr>
          <w:rFonts w:cs="Calibri"/>
        </w:rPr>
      </w:pPr>
    </w:p>
    <w:p w14:paraId="389D3129" w14:textId="77777777" w:rsidR="00CF3DAF" w:rsidRPr="00987324" w:rsidRDefault="00CF3DAF" w:rsidP="00855A28">
      <w:pPr>
        <w:pStyle w:val="Heading6"/>
        <w:numPr>
          <w:ilvl w:val="0"/>
          <w:numId w:val="137"/>
        </w:numPr>
        <w:ind w:left="426"/>
        <w:rPr>
          <w:rFonts w:cs="Calibri"/>
          <w:bCs/>
          <w:noProof/>
          <w:color w:val="0070C0"/>
          <w:szCs w:val="24"/>
        </w:rPr>
      </w:pPr>
      <w:bookmarkStart w:id="47" w:name="_Toc59155828"/>
      <w:r w:rsidRPr="00987324">
        <w:rPr>
          <w:rFonts w:cs="Calibri"/>
          <w:b/>
          <w:bCs/>
          <w:i w:val="0"/>
          <w:iCs/>
          <w:noProof/>
          <w:color w:val="0070C0"/>
          <w:sz w:val="24"/>
          <w:szCs w:val="24"/>
        </w:rPr>
        <w:t>Bid Prices and Discounts</w:t>
      </w:r>
      <w:bookmarkEnd w:id="47"/>
    </w:p>
    <w:p w14:paraId="0173B137" w14:textId="28CD9846" w:rsidR="00CF3DAF" w:rsidRPr="00987324" w:rsidRDefault="00CF3DAF" w:rsidP="00855A28">
      <w:pPr>
        <w:pStyle w:val="S1-subpara"/>
        <w:numPr>
          <w:ilvl w:val="1"/>
          <w:numId w:val="50"/>
        </w:numPr>
        <w:tabs>
          <w:tab w:val="left" w:pos="5025"/>
          <w:tab w:val="left" w:pos="5138"/>
        </w:tabs>
        <w:ind w:left="576" w:right="0" w:hanging="576"/>
        <w:rPr>
          <w:rFonts w:cs="Calibri"/>
          <w:color w:val="000000" w:themeColor="text1"/>
        </w:rPr>
      </w:pPr>
      <w:r w:rsidRPr="00987324">
        <w:rPr>
          <w:rFonts w:cs="Calibri"/>
          <w:color w:val="000000" w:themeColor="text1"/>
        </w:rPr>
        <w:t xml:space="preserve">Unless otherwise specified </w:t>
      </w:r>
      <w:r w:rsidRPr="00987324">
        <w:rPr>
          <w:rFonts w:cs="Calibri"/>
          <w:b/>
          <w:color w:val="000000" w:themeColor="text1"/>
        </w:rPr>
        <w:t>in the BDS</w:t>
      </w:r>
      <w:r w:rsidRPr="00987324">
        <w:rPr>
          <w:rFonts w:cs="Calibri"/>
          <w:color w:val="000000" w:themeColor="text1"/>
        </w:rPr>
        <w:t xml:space="preserve">, Bidders shall quote for the entire Plant and Installation Services on a “single responsibility” basis. The total Bid price shall include all the Contractor’s obligations mentioned in or to be reasonably inferred from the bidding document in respect of the design, manufacture, including procurement and subcontracting (if any), delivery, construction, installation and completion of the Plant. This includes all requirements under the Contractor’s responsibilities for testing, pre-commissioning and commissioning of the plant and, where so required by the bidding document, the acquisition of all permits, approvals and licenses, etc.; the operation, maintenance and training services and such other items and services as specified in the bidding document, all in accordance with the requirements of the General Conditions. Items against which no price is entered by the Bidder will not be paid for by the Employer when executed and shall be deemed to be covered by the prices for other items. An item not listed in the Price Schedule shall be assumed not to be included in the Bid, and provided that the Bid is determined substantially responsive notwithstanding this omission, the average price or the highest price of the item as </w:t>
      </w:r>
      <w:r w:rsidRPr="00987324">
        <w:rPr>
          <w:rFonts w:cs="Calibri"/>
          <w:b/>
          <w:bCs/>
          <w:color w:val="000000" w:themeColor="text1"/>
        </w:rPr>
        <w:t>specified in the BDS</w:t>
      </w:r>
      <w:r w:rsidRPr="00987324">
        <w:rPr>
          <w:rFonts w:cs="Calibri"/>
          <w:color w:val="000000" w:themeColor="text1"/>
        </w:rPr>
        <w:t xml:space="preserve"> quoted by substantially responsive Bidders will be added to the Bid price and the equivalent total cost of the Bid so determined will be used for price comparison.     </w:t>
      </w:r>
    </w:p>
    <w:p w14:paraId="4E622AC0" w14:textId="77777777" w:rsidR="00CF3DAF" w:rsidRPr="00987324" w:rsidRDefault="00CF3DAF" w:rsidP="00855A28">
      <w:pPr>
        <w:pStyle w:val="S1-subpara"/>
        <w:numPr>
          <w:ilvl w:val="1"/>
          <w:numId w:val="52"/>
        </w:numPr>
        <w:ind w:left="576" w:right="0" w:hanging="576"/>
        <w:rPr>
          <w:rFonts w:cs="Calibri"/>
          <w:color w:val="000000" w:themeColor="text1"/>
        </w:rPr>
      </w:pPr>
      <w:r w:rsidRPr="00987324">
        <w:rPr>
          <w:rFonts w:cs="Calibri"/>
          <w:color w:val="000000" w:themeColor="text1"/>
        </w:rPr>
        <w:t>Bidders are required to quote the price for the commercial, contractual and technical obligations outlined in the bidding document.</w:t>
      </w:r>
    </w:p>
    <w:p w14:paraId="33A442C6" w14:textId="5CE2E49A" w:rsidR="00CF3DAF" w:rsidRPr="00987324" w:rsidRDefault="00CF3DAF" w:rsidP="005C7A44">
      <w:pPr>
        <w:pStyle w:val="S1-subpara"/>
        <w:numPr>
          <w:ilvl w:val="0"/>
          <w:numId w:val="0"/>
        </w:numPr>
        <w:spacing w:after="0"/>
        <w:ind w:left="576" w:right="0" w:hanging="576"/>
        <w:rPr>
          <w:rFonts w:cs="Calibri"/>
          <w:color w:val="000000" w:themeColor="text1"/>
        </w:rPr>
      </w:pPr>
      <w:r w:rsidRPr="00987324">
        <w:rPr>
          <w:rFonts w:cs="Calibri"/>
          <w:color w:val="000000" w:themeColor="text1"/>
        </w:rPr>
        <w:t xml:space="preserve">17.3  Bidders shall give a breakdown of the prices in the manner and detail called for in the Price Schedules included in Section IV, Bidding Forms. </w:t>
      </w:r>
    </w:p>
    <w:p w14:paraId="3FA26672" w14:textId="77777777" w:rsidR="00CF3DAF" w:rsidRPr="00987324" w:rsidRDefault="00CF3DAF" w:rsidP="005C7A44">
      <w:pPr>
        <w:pStyle w:val="S1-subpara"/>
        <w:numPr>
          <w:ilvl w:val="0"/>
          <w:numId w:val="0"/>
        </w:numPr>
        <w:tabs>
          <w:tab w:val="left" w:pos="4844"/>
        </w:tabs>
        <w:spacing w:after="0"/>
        <w:ind w:right="0"/>
        <w:rPr>
          <w:rFonts w:cs="Calibri"/>
          <w:color w:val="000000" w:themeColor="text1"/>
          <w:sz w:val="18"/>
          <w:szCs w:val="14"/>
        </w:rPr>
      </w:pPr>
    </w:p>
    <w:p w14:paraId="5A7BBC9D" w14:textId="725787B3" w:rsidR="00CF3DAF" w:rsidRPr="00987324" w:rsidRDefault="00CF3DAF" w:rsidP="005C7A44">
      <w:pPr>
        <w:pStyle w:val="S1-subpara"/>
        <w:numPr>
          <w:ilvl w:val="0"/>
          <w:numId w:val="0"/>
        </w:numPr>
        <w:spacing w:after="0"/>
        <w:ind w:left="576" w:right="0" w:hanging="576"/>
        <w:rPr>
          <w:rFonts w:cs="Calibri"/>
          <w:color w:val="000000" w:themeColor="text1"/>
        </w:rPr>
      </w:pPr>
      <w:r w:rsidRPr="00987324">
        <w:rPr>
          <w:rFonts w:cs="Calibri"/>
          <w:color w:val="000000" w:themeColor="text1"/>
        </w:rPr>
        <w:t>17.4  Depending on the scope of the Contract, the Price Schedules</w:t>
      </w:r>
      <w:r w:rsidR="005C7A44" w:rsidRPr="00987324">
        <w:rPr>
          <w:rFonts w:cs="Calibri"/>
          <w:color w:val="000000" w:themeColor="text1"/>
        </w:rPr>
        <w:t xml:space="preserve"> </w:t>
      </w:r>
      <w:r w:rsidRPr="00987324">
        <w:rPr>
          <w:rFonts w:cs="Calibri"/>
          <w:color w:val="000000" w:themeColor="text1"/>
        </w:rPr>
        <w:t>may comprise up to the six (6) schedules listed below. Separate numbered Schedules included in Section IV, Bidding Forms, from those numbered 1 to 4 below, shall be used for each of the elements of the Plant and Installation Services. The total amount from each Schedule corresponding to an element of the Plant and Installation Services shall be summarized in the schedule titled Grand Summary, (Schedule 5), giving the total Bid price(s) to be entered in the Letter of Bid. Bidders shall note that the plant and equipment included in Schedule Nos. 1 and 2 below exclude materials used for civil, building and other construction works. All such materials shall be included and priced under Schedule No. 4, Installation Services. The Schedules comprise:</w:t>
      </w:r>
    </w:p>
    <w:p w14:paraId="57FFCC31" w14:textId="77777777" w:rsidR="00CF3DAF" w:rsidRPr="00987324" w:rsidRDefault="00CF3DAF" w:rsidP="0075048C">
      <w:pPr>
        <w:pStyle w:val="S1-subpara"/>
        <w:numPr>
          <w:ilvl w:val="0"/>
          <w:numId w:val="0"/>
        </w:numPr>
        <w:spacing w:after="0"/>
        <w:ind w:left="576" w:right="0"/>
        <w:rPr>
          <w:rFonts w:cs="Calibri"/>
          <w:color w:val="000000" w:themeColor="text1"/>
        </w:rPr>
      </w:pPr>
    </w:p>
    <w:p w14:paraId="0B4968FE" w14:textId="77777777" w:rsidR="00CF3DAF" w:rsidRPr="00987324" w:rsidRDefault="00CF3DAF" w:rsidP="00C75C86">
      <w:pPr>
        <w:spacing w:after="200"/>
        <w:ind w:left="2501" w:right="-72" w:hanging="1800"/>
        <w:rPr>
          <w:rFonts w:cs="Calibri"/>
          <w:color w:val="000000" w:themeColor="text1"/>
        </w:rPr>
      </w:pPr>
      <w:r w:rsidRPr="00987324">
        <w:rPr>
          <w:rFonts w:cs="Calibri"/>
          <w:b/>
          <w:color w:val="000000" w:themeColor="text1"/>
        </w:rPr>
        <w:t>Schedule No. 1</w:t>
      </w:r>
      <w:r w:rsidRPr="00987324">
        <w:rPr>
          <w:rFonts w:cs="Calibri"/>
          <w:color w:val="000000" w:themeColor="text1"/>
        </w:rPr>
        <w:t>:</w:t>
      </w:r>
      <w:r w:rsidRPr="00987324">
        <w:rPr>
          <w:rFonts w:cs="Calibri"/>
          <w:color w:val="000000" w:themeColor="text1"/>
        </w:rPr>
        <w:tab/>
        <w:t>Plant (including Mandatory Spare Parts) Supplied from Abroad</w:t>
      </w:r>
    </w:p>
    <w:p w14:paraId="1A4D8F0C" w14:textId="77777777" w:rsidR="00CF3DAF" w:rsidRPr="00987324" w:rsidRDefault="00CF3DAF" w:rsidP="00C75C86">
      <w:pPr>
        <w:spacing w:after="200"/>
        <w:ind w:left="2501" w:right="-72" w:hanging="1800"/>
        <w:rPr>
          <w:rFonts w:cs="Calibri"/>
          <w:color w:val="000000" w:themeColor="text1"/>
        </w:rPr>
      </w:pPr>
      <w:r w:rsidRPr="00987324">
        <w:rPr>
          <w:rFonts w:cs="Calibri"/>
          <w:b/>
          <w:color w:val="000000" w:themeColor="text1"/>
        </w:rPr>
        <w:t>Schedule No. 2</w:t>
      </w:r>
      <w:r w:rsidRPr="00987324">
        <w:rPr>
          <w:rFonts w:cs="Calibri"/>
          <w:color w:val="000000" w:themeColor="text1"/>
        </w:rPr>
        <w:t>:</w:t>
      </w:r>
      <w:r w:rsidRPr="00987324">
        <w:rPr>
          <w:rFonts w:cs="Calibri"/>
          <w:color w:val="000000" w:themeColor="text1"/>
        </w:rPr>
        <w:tab/>
        <w:t>Plant (including Mandatory Spare Parts) Supplied from within the Employer’s Country</w:t>
      </w:r>
    </w:p>
    <w:p w14:paraId="2C7590BC" w14:textId="77777777" w:rsidR="00CF3DAF" w:rsidRPr="00987324" w:rsidRDefault="00CF3DAF" w:rsidP="00C75C86">
      <w:pPr>
        <w:spacing w:after="200"/>
        <w:ind w:left="2501" w:right="-72" w:hanging="1800"/>
        <w:rPr>
          <w:rFonts w:cs="Calibri"/>
          <w:color w:val="000000" w:themeColor="text1"/>
        </w:rPr>
      </w:pPr>
      <w:r w:rsidRPr="00987324">
        <w:rPr>
          <w:rFonts w:cs="Calibri"/>
          <w:b/>
          <w:color w:val="000000" w:themeColor="text1"/>
        </w:rPr>
        <w:t>Schedule No. 3</w:t>
      </w:r>
      <w:r w:rsidRPr="00987324">
        <w:rPr>
          <w:rFonts w:cs="Calibri"/>
          <w:color w:val="000000" w:themeColor="text1"/>
        </w:rPr>
        <w:t>:</w:t>
      </w:r>
      <w:r w:rsidRPr="00987324">
        <w:rPr>
          <w:rFonts w:cs="Calibri"/>
          <w:color w:val="000000" w:themeColor="text1"/>
        </w:rPr>
        <w:tab/>
        <w:t>Design Services</w:t>
      </w:r>
    </w:p>
    <w:p w14:paraId="353E39D0" w14:textId="77777777" w:rsidR="00CF3DAF" w:rsidRPr="00987324" w:rsidRDefault="00CF3DAF" w:rsidP="00C75C86">
      <w:pPr>
        <w:spacing w:after="200"/>
        <w:ind w:left="2501" w:right="-72" w:hanging="1800"/>
        <w:rPr>
          <w:rFonts w:cs="Calibri"/>
          <w:color w:val="000000" w:themeColor="text1"/>
        </w:rPr>
      </w:pPr>
      <w:r w:rsidRPr="00987324">
        <w:rPr>
          <w:rFonts w:cs="Calibri"/>
          <w:b/>
          <w:color w:val="000000" w:themeColor="text1"/>
        </w:rPr>
        <w:t>Schedule No. 4</w:t>
      </w:r>
      <w:r w:rsidRPr="00987324">
        <w:rPr>
          <w:rFonts w:cs="Calibri"/>
          <w:color w:val="000000" w:themeColor="text1"/>
        </w:rPr>
        <w:t>:</w:t>
      </w:r>
      <w:r w:rsidRPr="00987324">
        <w:rPr>
          <w:rFonts w:cs="Calibri"/>
          <w:color w:val="000000" w:themeColor="text1"/>
        </w:rPr>
        <w:tab/>
        <w:t>Installation Services</w:t>
      </w:r>
    </w:p>
    <w:p w14:paraId="2F3CBF46" w14:textId="77777777" w:rsidR="00CF3DAF" w:rsidRPr="00987324" w:rsidRDefault="00CF3DAF" w:rsidP="00C75C86">
      <w:pPr>
        <w:spacing w:after="200"/>
        <w:ind w:left="2501" w:right="-72" w:hanging="1800"/>
        <w:rPr>
          <w:rFonts w:cs="Calibri"/>
          <w:color w:val="000000" w:themeColor="text1"/>
        </w:rPr>
      </w:pPr>
      <w:r w:rsidRPr="00987324">
        <w:rPr>
          <w:rFonts w:cs="Calibri"/>
          <w:b/>
          <w:color w:val="000000" w:themeColor="text1"/>
        </w:rPr>
        <w:t>Schedule No. 5</w:t>
      </w:r>
      <w:r w:rsidRPr="00987324">
        <w:rPr>
          <w:rFonts w:cs="Calibri"/>
          <w:color w:val="000000" w:themeColor="text1"/>
        </w:rPr>
        <w:t>:</w:t>
      </w:r>
      <w:r w:rsidRPr="00987324">
        <w:rPr>
          <w:rFonts w:cs="Calibri"/>
          <w:color w:val="000000" w:themeColor="text1"/>
        </w:rPr>
        <w:tab/>
        <w:t>Grand Summary (Schedule Nos. 1 to 4)</w:t>
      </w:r>
    </w:p>
    <w:p w14:paraId="4882AAAF" w14:textId="77777777" w:rsidR="00CF3DAF" w:rsidRPr="00987324" w:rsidRDefault="00CF3DAF" w:rsidP="00C75C86">
      <w:pPr>
        <w:spacing w:after="200"/>
        <w:ind w:left="2501" w:right="-72" w:hanging="1800"/>
        <w:rPr>
          <w:rFonts w:cs="Calibri"/>
          <w:color w:val="000000" w:themeColor="text1"/>
        </w:rPr>
      </w:pPr>
      <w:r w:rsidRPr="00987324">
        <w:rPr>
          <w:rFonts w:cs="Calibri"/>
          <w:b/>
          <w:color w:val="000000" w:themeColor="text1"/>
        </w:rPr>
        <w:t>Schedule No. 6</w:t>
      </w:r>
      <w:r w:rsidRPr="00987324">
        <w:rPr>
          <w:rFonts w:cs="Calibri"/>
          <w:color w:val="000000" w:themeColor="text1"/>
        </w:rPr>
        <w:t>:</w:t>
      </w:r>
      <w:r w:rsidRPr="00987324">
        <w:rPr>
          <w:rFonts w:cs="Calibri"/>
          <w:color w:val="000000" w:themeColor="text1"/>
        </w:rPr>
        <w:tab/>
        <w:t>Recommended Spare Parts</w:t>
      </w:r>
    </w:p>
    <w:p w14:paraId="57DAD5A3" w14:textId="77777777" w:rsidR="00CF3DAF" w:rsidRPr="00987324" w:rsidRDefault="00CF3DAF" w:rsidP="00855A28">
      <w:pPr>
        <w:pStyle w:val="S1-subpara"/>
        <w:numPr>
          <w:ilvl w:val="1"/>
          <w:numId w:val="51"/>
        </w:numPr>
        <w:ind w:left="576" w:right="0" w:hanging="576"/>
        <w:rPr>
          <w:rFonts w:cs="Calibri"/>
          <w:color w:val="000000" w:themeColor="text1"/>
        </w:rPr>
      </w:pPr>
      <w:r w:rsidRPr="00987324">
        <w:rPr>
          <w:rFonts w:cs="Calibri"/>
          <w:color w:val="000000" w:themeColor="text1"/>
        </w:rPr>
        <w:t>In the Schedules, Bidders shall give the required details and a breakdown of their prices as follows:</w:t>
      </w:r>
    </w:p>
    <w:p w14:paraId="0142B4CC" w14:textId="77777777" w:rsidR="00CF3DAF" w:rsidRPr="00987324" w:rsidRDefault="00CF3DAF" w:rsidP="00855A28">
      <w:pPr>
        <w:pStyle w:val="ListParagraph"/>
        <w:numPr>
          <w:ilvl w:val="2"/>
          <w:numId w:val="16"/>
        </w:numPr>
        <w:spacing w:after="200"/>
        <w:ind w:left="1152" w:right="0" w:hanging="576"/>
        <w:contextualSpacing w:val="0"/>
        <w:rPr>
          <w:rFonts w:cs="Calibri"/>
          <w:color w:val="000000" w:themeColor="text1"/>
        </w:rPr>
      </w:pPr>
      <w:r w:rsidRPr="00987324">
        <w:rPr>
          <w:rFonts w:cs="Calibri"/>
          <w:color w:val="000000" w:themeColor="text1"/>
        </w:rPr>
        <w:t xml:space="preserve">Plant to be supplied from abroad (Schedule No. 1): </w:t>
      </w:r>
    </w:p>
    <w:p w14:paraId="771E9CC5" w14:textId="77777777" w:rsidR="00CF3DAF" w:rsidRPr="00987324" w:rsidRDefault="00CF3DAF" w:rsidP="00467AC0">
      <w:pPr>
        <w:spacing w:after="120"/>
        <w:ind w:left="1184" w:right="-92"/>
        <w:rPr>
          <w:rFonts w:cs="Calibri"/>
          <w:color w:val="000000" w:themeColor="text1"/>
        </w:rPr>
      </w:pPr>
      <w:r w:rsidRPr="00987324">
        <w:rPr>
          <w:rFonts w:cs="Calibri"/>
          <w:color w:val="000000" w:themeColor="text1"/>
        </w:rPr>
        <w:t xml:space="preserve">The price of the Plant shall be quoted on CIP-named place of destination basis as specified </w:t>
      </w:r>
      <w:r w:rsidRPr="00987324">
        <w:rPr>
          <w:rFonts w:cs="Calibri"/>
          <w:b/>
          <w:color w:val="000000" w:themeColor="text1"/>
        </w:rPr>
        <w:t>in the BDS</w:t>
      </w:r>
      <w:r w:rsidRPr="00987324">
        <w:rPr>
          <w:rFonts w:cs="Calibri"/>
          <w:color w:val="000000" w:themeColor="text1"/>
        </w:rPr>
        <w:t xml:space="preserve">.  </w:t>
      </w:r>
    </w:p>
    <w:p w14:paraId="6C712747" w14:textId="77777777" w:rsidR="00CF3DAF" w:rsidRPr="00987324" w:rsidRDefault="00CF3DAF" w:rsidP="00855A28">
      <w:pPr>
        <w:pStyle w:val="ListParagraph"/>
        <w:numPr>
          <w:ilvl w:val="2"/>
          <w:numId w:val="16"/>
        </w:numPr>
        <w:spacing w:after="200"/>
        <w:ind w:left="1152" w:right="0" w:hanging="576"/>
        <w:contextualSpacing w:val="0"/>
        <w:jc w:val="both"/>
        <w:rPr>
          <w:rFonts w:cs="Calibri"/>
          <w:color w:val="000000" w:themeColor="text1"/>
        </w:rPr>
      </w:pPr>
      <w:r w:rsidRPr="00987324">
        <w:rPr>
          <w:rFonts w:cs="Calibri"/>
          <w:color w:val="000000" w:themeColor="text1"/>
        </w:rPr>
        <w:t>Plant manufactured within the Employer’s Country (Schedule No. 2):</w:t>
      </w:r>
    </w:p>
    <w:p w14:paraId="4BFCC1F5" w14:textId="77777777" w:rsidR="00CF3DAF" w:rsidRPr="00987324" w:rsidRDefault="00CF3DAF" w:rsidP="00467AC0">
      <w:pPr>
        <w:autoSpaceDE w:val="0"/>
        <w:autoSpaceDN w:val="0"/>
        <w:adjustRightInd w:val="0"/>
        <w:spacing w:after="200"/>
        <w:ind w:left="1609" w:right="-75" w:hanging="471"/>
        <w:rPr>
          <w:rFonts w:cs="Calibri"/>
          <w:color w:val="000000" w:themeColor="text1"/>
        </w:rPr>
      </w:pPr>
      <w:r w:rsidRPr="00987324">
        <w:rPr>
          <w:rFonts w:cs="Calibri"/>
          <w:color w:val="000000" w:themeColor="text1"/>
        </w:rPr>
        <w:t xml:space="preserve">(i) </w:t>
      </w:r>
      <w:r w:rsidRPr="00987324">
        <w:rPr>
          <w:rFonts w:cs="Calibri"/>
          <w:color w:val="000000" w:themeColor="text1"/>
        </w:rPr>
        <w:tab/>
        <w:t>The price of the plant shall be quoted on an EXW Incoterm basis (such as “ex-works,” “ex-factory,” “ex-warehouse” or “off-the-shelf,” as applicable);</w:t>
      </w:r>
    </w:p>
    <w:p w14:paraId="3AA9B4E3" w14:textId="77777777" w:rsidR="00CF3DAF" w:rsidRPr="00987324" w:rsidRDefault="00CF3DAF" w:rsidP="00467AC0">
      <w:pPr>
        <w:autoSpaceDE w:val="0"/>
        <w:autoSpaceDN w:val="0"/>
        <w:adjustRightInd w:val="0"/>
        <w:spacing w:after="200"/>
        <w:ind w:left="1609" w:right="-75" w:hanging="471"/>
        <w:rPr>
          <w:rFonts w:cs="Calibri"/>
          <w:color w:val="000000" w:themeColor="text1"/>
        </w:rPr>
      </w:pPr>
      <w:r w:rsidRPr="00987324">
        <w:rPr>
          <w:rFonts w:cs="Calibri"/>
          <w:color w:val="000000" w:themeColor="text1"/>
        </w:rPr>
        <w:t>(ii)</w:t>
      </w:r>
      <w:r w:rsidRPr="00987324">
        <w:rPr>
          <w:rFonts w:cs="Calibri"/>
          <w:color w:val="000000" w:themeColor="text1"/>
        </w:rPr>
        <w:tab/>
        <w:t xml:space="preserve">Sales tax and all other taxes payable in the Employer’s Country on the plant if the contract is awarded to the Bidder; </w:t>
      </w:r>
    </w:p>
    <w:p w14:paraId="1B8D3CFD" w14:textId="77777777" w:rsidR="00CF3DAF" w:rsidRPr="00987324" w:rsidRDefault="00CF3DAF" w:rsidP="00855A28">
      <w:pPr>
        <w:pStyle w:val="ListParagraph"/>
        <w:numPr>
          <w:ilvl w:val="2"/>
          <w:numId w:val="16"/>
        </w:numPr>
        <w:spacing w:after="200"/>
        <w:ind w:left="1152" w:right="0" w:hanging="576"/>
        <w:contextualSpacing w:val="0"/>
        <w:jc w:val="both"/>
        <w:rPr>
          <w:rFonts w:cs="Calibri"/>
          <w:color w:val="000000" w:themeColor="text1"/>
        </w:rPr>
      </w:pPr>
      <w:r w:rsidRPr="00987324">
        <w:rPr>
          <w:rFonts w:cs="Calibri"/>
          <w:color w:val="000000" w:themeColor="text1"/>
        </w:rPr>
        <w:t xml:space="preserve">Design Services (Schedule No. 3) and shall include all taxes, levies, charges, etc. payable, if any, on such services </w:t>
      </w:r>
      <w:r w:rsidRPr="00987324">
        <w:rPr>
          <w:rFonts w:cs="Calibri"/>
          <w:noProof/>
          <w:color w:val="000000" w:themeColor="text1"/>
        </w:rPr>
        <w:t>as of twenty-eight (28) days prior to the deadline for submission of Bids</w:t>
      </w:r>
      <w:r w:rsidRPr="00987324">
        <w:rPr>
          <w:rFonts w:cs="Calibri"/>
          <w:color w:val="000000" w:themeColor="text1"/>
        </w:rPr>
        <w:t>;</w:t>
      </w:r>
    </w:p>
    <w:p w14:paraId="14696531" w14:textId="08667AA8" w:rsidR="00CF3DAF" w:rsidRPr="00987324" w:rsidRDefault="00CF3DAF" w:rsidP="00855A28">
      <w:pPr>
        <w:pStyle w:val="ListParagraph"/>
        <w:numPr>
          <w:ilvl w:val="2"/>
          <w:numId w:val="16"/>
        </w:numPr>
        <w:spacing w:after="200"/>
        <w:ind w:left="1152" w:right="-72" w:hanging="576"/>
        <w:contextualSpacing w:val="0"/>
        <w:jc w:val="both"/>
        <w:rPr>
          <w:rFonts w:cs="Calibri"/>
          <w:noProof/>
          <w:color w:val="000000" w:themeColor="text1"/>
        </w:rPr>
      </w:pPr>
      <w:r w:rsidRPr="00987324">
        <w:rPr>
          <w:rFonts w:cs="Calibri"/>
          <w:noProof/>
          <w:color w:val="000000" w:themeColor="text1"/>
        </w:rPr>
        <w:t>Installation Services shall be quoted separately (Schedule No. 4) and subject to provision under ITB 17.5 (d)</w:t>
      </w:r>
      <w:r w:rsidR="0092732C" w:rsidRPr="00987324">
        <w:rPr>
          <w:rFonts w:cs="Calibri"/>
          <w:noProof/>
          <w:color w:val="000000" w:themeColor="text1"/>
        </w:rPr>
        <w:t>,</w:t>
      </w:r>
      <w:r w:rsidRPr="00987324">
        <w:rPr>
          <w:rFonts w:cs="Calibri"/>
          <w:noProof/>
          <w:color w:val="000000" w:themeColor="text1"/>
        </w:rPr>
        <w:t xml:space="preserve"> (i) shall include rates or prices for local transportation to named place of final destination as specified</w:t>
      </w:r>
      <w:r w:rsidRPr="00987324">
        <w:rPr>
          <w:rFonts w:cs="Calibri"/>
          <w:b/>
          <w:noProof/>
          <w:color w:val="000000" w:themeColor="text1"/>
        </w:rPr>
        <w:t xml:space="preserve"> in the BDS</w:t>
      </w:r>
      <w:r w:rsidRPr="00987324">
        <w:rPr>
          <w:rFonts w:cs="Calibri"/>
          <w:noProof/>
          <w:color w:val="000000" w:themeColor="text1"/>
        </w:rPr>
        <w:t xml:space="preserve">, insurance and other services incidental to delivery of the plant, all labor, contractor’s equipment, temporary works, materials, consumables and all matters and things of whatsoever nature, including operations and maintenance services, the provision of operations and maintenance manuals, training, etc., where identified in the bidding document, as necessary for the proper execution of the installation and other services, including all taxes, duties, levies and charges payable in the Employer’s Country as of twenty-eight (28) days prior to the deadline for submission of Bids; and (ii) subject to provisions under ITB 17.5 (d) (i), and except when the place of destination and final destination is the same, the prices quoted under Schedule 1 will be quoted on the basis of CIP place of final destination and such prices shall  include the cost of local transportation and Insurance, etc. up to the final destination place and therefore in such a case, Schedule 4 will not include costs of local transportation, Insurance, etc. related to items in Schedule 1 already included in prices under Schedule 1. </w:t>
      </w:r>
    </w:p>
    <w:p w14:paraId="2A5BD3E1" w14:textId="77777777" w:rsidR="00CF3DAF" w:rsidRPr="00987324" w:rsidRDefault="00CF3DAF" w:rsidP="001D5093">
      <w:pPr>
        <w:spacing w:after="200"/>
        <w:ind w:left="1152" w:right="-72" w:hanging="576"/>
        <w:rPr>
          <w:rFonts w:cs="Calibri"/>
          <w:color w:val="000000" w:themeColor="text1"/>
        </w:rPr>
      </w:pPr>
      <w:r w:rsidRPr="00987324">
        <w:rPr>
          <w:rFonts w:cs="Calibri"/>
          <w:color w:val="000000" w:themeColor="text1"/>
        </w:rPr>
        <w:t>(e)</w:t>
      </w:r>
      <w:r w:rsidRPr="00987324">
        <w:rPr>
          <w:rFonts w:cs="Calibri"/>
          <w:color w:val="000000" w:themeColor="text1"/>
        </w:rPr>
        <w:tab/>
        <w:t>Recommended spare parts shall be quoted separately (Schedule 6) as specified in either subparagraph (a) or (b) above in accordance with the origin of the spare parts.</w:t>
      </w:r>
    </w:p>
    <w:p w14:paraId="1FDC38BB" w14:textId="77777777" w:rsidR="00CF3DAF" w:rsidRPr="00987324" w:rsidRDefault="00CF3DAF" w:rsidP="00855A28">
      <w:pPr>
        <w:pStyle w:val="S1-subpara"/>
        <w:numPr>
          <w:ilvl w:val="1"/>
          <w:numId w:val="53"/>
        </w:numPr>
        <w:ind w:left="576" w:right="0" w:hanging="576"/>
        <w:rPr>
          <w:rFonts w:cs="Calibri"/>
          <w:color w:val="000000" w:themeColor="text1"/>
        </w:rPr>
      </w:pPr>
      <w:r w:rsidRPr="00987324">
        <w:rPr>
          <w:rFonts w:cs="Calibri"/>
          <w:color w:val="000000" w:themeColor="text1"/>
        </w:rPr>
        <w:t>The terms EXW, CIP, and other similar terms shall be governed by the rules prescribed in the current edition of Incoterms, published by the International Chamber of Commerce, as specified</w:t>
      </w:r>
      <w:r w:rsidRPr="00987324">
        <w:rPr>
          <w:rFonts w:cs="Calibri"/>
          <w:b/>
          <w:color w:val="000000" w:themeColor="text1"/>
        </w:rPr>
        <w:t xml:space="preserve"> in the BDS.</w:t>
      </w:r>
    </w:p>
    <w:p w14:paraId="5E79172D" w14:textId="77777777" w:rsidR="00CF3DAF" w:rsidRPr="00987324" w:rsidRDefault="00CF3DAF" w:rsidP="00855A28">
      <w:pPr>
        <w:pStyle w:val="S1-subpara"/>
        <w:numPr>
          <w:ilvl w:val="1"/>
          <w:numId w:val="53"/>
        </w:numPr>
        <w:ind w:left="576" w:right="0" w:hanging="576"/>
        <w:rPr>
          <w:rFonts w:cs="Calibri"/>
          <w:color w:val="000000" w:themeColor="text1"/>
        </w:rPr>
      </w:pPr>
      <w:r w:rsidRPr="00987324">
        <w:rPr>
          <w:rFonts w:cs="Calibri"/>
          <w:color w:val="000000" w:themeColor="text1"/>
        </w:rPr>
        <w:t>The prices shall be either fixed or adjustable as specified</w:t>
      </w:r>
      <w:r w:rsidRPr="00987324">
        <w:rPr>
          <w:rFonts w:cs="Calibri"/>
          <w:b/>
          <w:color w:val="000000" w:themeColor="text1"/>
        </w:rPr>
        <w:t xml:space="preserve"> in the BDS.</w:t>
      </w:r>
    </w:p>
    <w:p w14:paraId="667B10DB" w14:textId="77777777" w:rsidR="00CF3DAF" w:rsidRPr="00987324" w:rsidRDefault="00CF3DAF" w:rsidP="00855A28">
      <w:pPr>
        <w:pStyle w:val="S1-subpara"/>
        <w:numPr>
          <w:ilvl w:val="1"/>
          <w:numId w:val="53"/>
        </w:numPr>
        <w:ind w:left="576" w:right="0" w:hanging="576"/>
        <w:rPr>
          <w:rFonts w:cs="Calibri"/>
          <w:color w:val="000000" w:themeColor="text1"/>
        </w:rPr>
      </w:pPr>
      <w:r w:rsidRPr="00987324">
        <w:rPr>
          <w:rFonts w:cs="Calibri"/>
          <w:color w:val="000000" w:themeColor="text1"/>
        </w:rPr>
        <w:t xml:space="preserve">In the case of </w:t>
      </w:r>
      <w:r w:rsidRPr="00987324">
        <w:rPr>
          <w:rFonts w:cs="Calibri"/>
          <w:b/>
          <w:color w:val="000000" w:themeColor="text1"/>
        </w:rPr>
        <w:t>Fixed Price</w:t>
      </w:r>
      <w:r w:rsidRPr="00987324">
        <w:rPr>
          <w:rFonts w:cs="Calibri"/>
          <w:color w:val="000000" w:themeColor="text1"/>
        </w:rPr>
        <w:t xml:space="preserve">, prices quoted by the Bidder shall be fixed during the Bidder’s performance of the contract and not subject to variation on any account. A Bid submitted with an adjustable price quotation will be treated as non-responsive and rejected. </w:t>
      </w:r>
    </w:p>
    <w:p w14:paraId="1A4296E6" w14:textId="77777777" w:rsidR="00CF3DAF" w:rsidRPr="00987324" w:rsidRDefault="00CF3DAF" w:rsidP="00855A28">
      <w:pPr>
        <w:pStyle w:val="S1-subpara"/>
        <w:numPr>
          <w:ilvl w:val="1"/>
          <w:numId w:val="53"/>
        </w:numPr>
        <w:ind w:left="576" w:right="0" w:hanging="576"/>
        <w:rPr>
          <w:rFonts w:cs="Calibri"/>
          <w:color w:val="000000" w:themeColor="text1"/>
        </w:rPr>
      </w:pPr>
      <w:r w:rsidRPr="00987324">
        <w:rPr>
          <w:rFonts w:cs="Calibri"/>
          <w:color w:val="000000" w:themeColor="text1"/>
        </w:rPr>
        <w:t xml:space="preserve">In the case of </w:t>
      </w:r>
      <w:r w:rsidRPr="00987324">
        <w:rPr>
          <w:rFonts w:cs="Calibri"/>
          <w:b/>
          <w:color w:val="000000" w:themeColor="text1"/>
        </w:rPr>
        <w:t>Adjustable Price</w:t>
      </w:r>
      <w:r w:rsidRPr="00987324">
        <w:rPr>
          <w:rFonts w:cs="Calibri"/>
          <w:color w:val="000000" w:themeColor="text1"/>
        </w:rPr>
        <w:t>, prices quoted by the Bidder shall be subject to adjustment during performance of the contract to reflect changes in the cost elements such as labor, material, transport and contractor’s equipment in accordance with the procedures specified in the corresponding Appendix to the Contract Agreement. A Bid submitted with a fixed price will not be rejected, but the price adjustment will be treated as zero unless otherwise stated in the BDS in which case the Bid with a fixed price shall be rejected. Bidders are required to indicate the source of labor and material indices in the corresponding Form in Section IV, Bidding Forms.</w:t>
      </w:r>
    </w:p>
    <w:p w14:paraId="07A3BA45" w14:textId="5D14FD9F" w:rsidR="00CF3DAF" w:rsidRPr="00987324" w:rsidRDefault="00CF3DAF" w:rsidP="00855A28">
      <w:pPr>
        <w:pStyle w:val="S1-subpara"/>
        <w:numPr>
          <w:ilvl w:val="1"/>
          <w:numId w:val="53"/>
        </w:numPr>
        <w:ind w:left="576" w:right="0" w:hanging="576"/>
        <w:rPr>
          <w:rFonts w:cs="Calibri"/>
          <w:color w:val="000000" w:themeColor="text1"/>
        </w:rPr>
      </w:pPr>
      <w:r w:rsidRPr="00987324">
        <w:rPr>
          <w:rFonts w:cs="Calibri"/>
          <w:color w:val="000000" w:themeColor="text1"/>
        </w:rPr>
        <w:t xml:space="preserve"> Unless otherwise specified in the BDS, Bid are being invited for </w:t>
      </w:r>
      <w:r w:rsidRPr="00987324">
        <w:rPr>
          <w:rFonts w:cs="Calibri"/>
          <w:noProof/>
          <w:color w:val="000000" w:themeColor="text1"/>
        </w:rPr>
        <w:t xml:space="preserve">‘Plant’ </w:t>
      </w:r>
      <w:r w:rsidRPr="00987324">
        <w:rPr>
          <w:rFonts w:cs="Calibri"/>
          <w:color w:val="000000" w:themeColor="text1"/>
        </w:rPr>
        <w:t xml:space="preserve">as a single contract (or as one lot). If so indicated in ITB 1.1, and the Employer requires several “Plants” and all such Plants are grouped into lots and/or packages. </w:t>
      </w:r>
      <w:r w:rsidRPr="00987324">
        <w:rPr>
          <w:rFonts w:cs="Calibri"/>
          <w:noProof/>
          <w:color w:val="000000" w:themeColor="text1"/>
        </w:rPr>
        <w:t xml:space="preserve">In such case, </w:t>
      </w:r>
      <w:r w:rsidRPr="00987324">
        <w:rPr>
          <w:rFonts w:cs="Calibri"/>
          <w:color w:val="000000" w:themeColor="text1"/>
        </w:rPr>
        <w:t xml:space="preserve">Bids are being invited for individual lots (contracts) or for any combination of lots (packages) </w:t>
      </w:r>
      <w:r w:rsidRPr="00987324">
        <w:rPr>
          <w:rFonts w:cs="Calibri"/>
          <w:noProof/>
          <w:color w:val="000000" w:themeColor="text1"/>
        </w:rPr>
        <w:t>as specified in the BDS</w:t>
      </w:r>
      <w:r w:rsidRPr="00987324">
        <w:rPr>
          <w:rFonts w:cs="Calibri"/>
          <w:color w:val="000000" w:themeColor="text1"/>
        </w:rPr>
        <w:t xml:space="preserve">. Bidders wishing to offer any price reduction (discount) for the award of more than one Contract shall specify in their Letter of Bid the price reductions applicable to each </w:t>
      </w:r>
      <w:r w:rsidRPr="00987324">
        <w:rPr>
          <w:rFonts w:cs="Calibri"/>
          <w:noProof/>
          <w:color w:val="000000" w:themeColor="text1"/>
        </w:rPr>
        <w:t xml:space="preserve">contract, lot, and </w:t>
      </w:r>
      <w:r w:rsidRPr="00987324">
        <w:rPr>
          <w:rFonts w:cs="Calibri"/>
          <w:color w:val="000000" w:themeColor="text1"/>
        </w:rPr>
        <w:t xml:space="preserve">package </w:t>
      </w:r>
      <w:r w:rsidRPr="00987324">
        <w:rPr>
          <w:rFonts w:cs="Calibri"/>
          <w:noProof/>
          <w:color w:val="000000" w:themeColor="text1"/>
        </w:rPr>
        <w:t>as the case may be. Bidders shall fully explain the methodology and calculations for applying the discounts, showing how the reductions were derived and what are the net amounts of each contract after application of the discounts including how discounts will be applied to individual items to determine the net prices of the items included in the Contract. Discounts should be submitted with due regard to the consequences of unclear or ambiguous discoutns as per ITB 17.12. Discounts for combination of lots or packages can be considered only when they are opened at the same time.</w:t>
      </w:r>
      <w:r w:rsidRPr="00987324">
        <w:rPr>
          <w:rFonts w:cs="Calibri"/>
          <w:color w:val="000000" w:themeColor="text1"/>
        </w:rPr>
        <w:t xml:space="preserve">  </w:t>
      </w:r>
    </w:p>
    <w:p w14:paraId="2F2D8BD6" w14:textId="0952ACA2" w:rsidR="00CF3DAF" w:rsidRPr="00987324" w:rsidRDefault="00CF3DAF" w:rsidP="00855A28">
      <w:pPr>
        <w:pStyle w:val="S1-subpara"/>
        <w:numPr>
          <w:ilvl w:val="1"/>
          <w:numId w:val="53"/>
        </w:numPr>
        <w:ind w:left="576" w:right="0" w:hanging="576"/>
        <w:rPr>
          <w:rFonts w:cs="Calibri"/>
          <w:color w:val="000000" w:themeColor="text1"/>
        </w:rPr>
      </w:pPr>
      <w:r w:rsidRPr="00987324">
        <w:rPr>
          <w:rFonts w:cs="Calibri"/>
          <w:color w:val="000000" w:themeColor="text1"/>
        </w:rPr>
        <w:t xml:space="preserve">Bidders wishing to offer any unconditional discount (unrelated to combination of contracts or without any conditions) shall specify in their Letter of Bid the offered discounts and the manner in which price discounts will apply along the lines of ITB 17.10 and ITB 17.12. </w:t>
      </w:r>
    </w:p>
    <w:p w14:paraId="015A4F03" w14:textId="77777777" w:rsidR="00CF3DAF" w:rsidRPr="00987324" w:rsidRDefault="00CF3DAF" w:rsidP="00855A28">
      <w:pPr>
        <w:pStyle w:val="S1-subpara"/>
        <w:numPr>
          <w:ilvl w:val="1"/>
          <w:numId w:val="53"/>
        </w:numPr>
        <w:ind w:left="576" w:right="0" w:hanging="576"/>
        <w:rPr>
          <w:rFonts w:cs="Calibri"/>
          <w:color w:val="000000" w:themeColor="text1"/>
        </w:rPr>
      </w:pPr>
      <w:r w:rsidRPr="00987324">
        <w:rPr>
          <w:rFonts w:cs="Calibri"/>
          <w:color w:val="000000" w:themeColor="text1"/>
        </w:rPr>
        <w:t xml:space="preserve">Discounts offered shall be clear and without any ambiguity to avoid rejection of bid as no clarification shall be requested or permitted on this account after bid submission. The </w:t>
      </w:r>
      <w:r w:rsidRPr="00987324">
        <w:rPr>
          <w:rFonts w:eastAsia="Arial Unicode MS" w:cs="Calibri"/>
          <w:color w:val="000000" w:themeColor="text1"/>
        </w:rPr>
        <w:t>Employer</w:t>
      </w:r>
      <w:r w:rsidRPr="00987324">
        <w:rPr>
          <w:rFonts w:cs="Calibri"/>
          <w:color w:val="000000" w:themeColor="text1"/>
        </w:rPr>
        <w:t xml:space="preserve">’s decision on a bid’s discount will be based on the contents of the bid itself, without recourse to any extrinsic evidence. If in the </w:t>
      </w:r>
      <w:r w:rsidRPr="00987324">
        <w:rPr>
          <w:rFonts w:eastAsia="Arial Unicode MS" w:cs="Calibri"/>
          <w:color w:val="000000" w:themeColor="text1"/>
        </w:rPr>
        <w:t>Employer</w:t>
      </w:r>
      <w:r w:rsidRPr="00987324">
        <w:rPr>
          <w:rFonts w:cs="Calibri"/>
          <w:color w:val="000000" w:themeColor="text1"/>
        </w:rPr>
        <w:t xml:space="preserve">’s opinion, which shall be final, a discount offered in the bid: i) is unclear, ambiguous or vaguely presented to the extent that it cannot be either interpreted or applied with reasonable accuracy, the Bid shall be rejected; ii) relates to any item of cost where the Employer has indicated its estimated cost in the bidding document, the bid will be evaluated without the discount applicable to such an item; and iii) has a minor discrepancy or unclarity which could be interpreted reasonably, the </w:t>
      </w:r>
      <w:r w:rsidRPr="00987324">
        <w:rPr>
          <w:rFonts w:eastAsia="Arial Unicode MS" w:cs="Calibri"/>
          <w:color w:val="000000" w:themeColor="text1"/>
        </w:rPr>
        <w:t>Employer in this case</w:t>
      </w:r>
      <w:r w:rsidRPr="00987324">
        <w:rPr>
          <w:rFonts w:cs="Calibri"/>
          <w:color w:val="000000" w:themeColor="text1"/>
        </w:rPr>
        <w:t xml:space="preserve"> may decide to apply the discount as it deems reasonable and appropriate resulting in the lowest evaluated cost to the </w:t>
      </w:r>
      <w:r w:rsidRPr="00987324">
        <w:rPr>
          <w:rFonts w:eastAsia="Arial Unicode MS" w:cs="Calibri"/>
          <w:color w:val="000000" w:themeColor="text1"/>
        </w:rPr>
        <w:t>Employer</w:t>
      </w:r>
      <w:r w:rsidRPr="00987324">
        <w:rPr>
          <w:rFonts w:cs="Calibri"/>
          <w:color w:val="000000" w:themeColor="text1"/>
        </w:rPr>
        <w:t xml:space="preserve">. If the Bidder does not accept the </w:t>
      </w:r>
      <w:r w:rsidRPr="00987324">
        <w:rPr>
          <w:rFonts w:eastAsia="Arial Unicode MS" w:cs="Calibri"/>
          <w:color w:val="000000" w:themeColor="text1"/>
        </w:rPr>
        <w:t>Employer</w:t>
      </w:r>
      <w:r w:rsidRPr="00987324">
        <w:rPr>
          <w:rFonts w:cs="Calibri"/>
          <w:color w:val="000000" w:themeColor="text1"/>
        </w:rPr>
        <w:t>’s decision based on any of the above, the Bid shall be rejected.</w:t>
      </w:r>
      <w:r w:rsidRPr="00987324">
        <w:rPr>
          <w:rFonts w:cs="Calibri"/>
          <w:color w:val="000000" w:themeColor="text1"/>
          <w:szCs w:val="24"/>
        </w:rPr>
        <w:t xml:space="preserve">                                                                     </w:t>
      </w:r>
    </w:p>
    <w:p w14:paraId="0095D766" w14:textId="77777777" w:rsidR="00CF3DAF" w:rsidRPr="00987324" w:rsidRDefault="00CF3DAF" w:rsidP="00855A28">
      <w:pPr>
        <w:pStyle w:val="Heading6"/>
        <w:numPr>
          <w:ilvl w:val="0"/>
          <w:numId w:val="137"/>
        </w:numPr>
        <w:ind w:left="426"/>
        <w:rPr>
          <w:rFonts w:cs="Calibri"/>
          <w:bCs/>
          <w:noProof/>
          <w:color w:val="0070C0"/>
          <w:szCs w:val="24"/>
        </w:rPr>
      </w:pPr>
      <w:bookmarkStart w:id="48" w:name="_Toc59155829"/>
      <w:r w:rsidRPr="00987324">
        <w:rPr>
          <w:rFonts w:cs="Calibri"/>
          <w:b/>
          <w:bCs/>
          <w:i w:val="0"/>
          <w:iCs/>
          <w:noProof/>
          <w:color w:val="0070C0"/>
          <w:sz w:val="24"/>
          <w:szCs w:val="24"/>
        </w:rPr>
        <w:t>Currencies of Bid and Payment</w:t>
      </w:r>
      <w:bookmarkEnd w:id="48"/>
    </w:p>
    <w:p w14:paraId="0F75051A" w14:textId="77777777" w:rsidR="00CF3DAF" w:rsidRPr="00987324" w:rsidRDefault="00CF3DAF" w:rsidP="00855A28">
      <w:pPr>
        <w:pStyle w:val="S1-subpara"/>
        <w:numPr>
          <w:ilvl w:val="1"/>
          <w:numId w:val="54"/>
        </w:numPr>
        <w:ind w:right="0"/>
        <w:rPr>
          <w:rFonts w:cs="Calibri"/>
        </w:rPr>
      </w:pPr>
      <w:r w:rsidRPr="00987324">
        <w:rPr>
          <w:rFonts w:cs="Calibri"/>
        </w:rPr>
        <w:t xml:space="preserve">The currency(ies) of the Bid and the currency(ies) of payments shall be the same. The Bidder shall quote in the currency of the Employer’s country the portion of the Bid price that corresponds to expenditures incurred in the currency of the Employer’s Country, unless otherwise specified </w:t>
      </w:r>
      <w:r w:rsidRPr="00987324">
        <w:rPr>
          <w:rFonts w:cs="Calibri"/>
          <w:b/>
        </w:rPr>
        <w:t>in the BDS</w:t>
      </w:r>
      <w:r w:rsidRPr="00987324">
        <w:rPr>
          <w:rFonts w:cs="Calibri"/>
        </w:rPr>
        <w:t>.</w:t>
      </w:r>
    </w:p>
    <w:p w14:paraId="17517965" w14:textId="77777777" w:rsidR="00CF3DAF" w:rsidRPr="00987324" w:rsidRDefault="00CF3DAF" w:rsidP="00855A28">
      <w:pPr>
        <w:pStyle w:val="S1-subpara"/>
        <w:numPr>
          <w:ilvl w:val="1"/>
          <w:numId w:val="54"/>
        </w:numPr>
        <w:ind w:right="0"/>
        <w:rPr>
          <w:rFonts w:cs="Calibri"/>
        </w:rPr>
      </w:pPr>
      <w:r w:rsidRPr="00987324">
        <w:rPr>
          <w:rFonts w:cs="Calibri"/>
        </w:rPr>
        <w:t>The Bidder may express the Bid price in any currency. If the Bidder wishes to be paid in a combination of amounts in different currencies, it may quote its price accordingly but shall use no more than three foreign currencies in addition to the currency of the Employer’s Country.</w:t>
      </w:r>
    </w:p>
    <w:p w14:paraId="2BAAD2B3" w14:textId="77777777" w:rsidR="00CF3DAF" w:rsidRPr="00987324" w:rsidRDefault="00CF3DAF" w:rsidP="00855A28">
      <w:pPr>
        <w:pStyle w:val="Heading6"/>
        <w:numPr>
          <w:ilvl w:val="0"/>
          <w:numId w:val="137"/>
        </w:numPr>
        <w:ind w:left="426"/>
        <w:rPr>
          <w:rFonts w:cs="Calibri"/>
          <w:bCs/>
          <w:noProof/>
          <w:color w:val="0070C0"/>
          <w:szCs w:val="24"/>
        </w:rPr>
      </w:pPr>
      <w:bookmarkStart w:id="49" w:name="_Toc59155830"/>
      <w:r w:rsidRPr="00987324">
        <w:rPr>
          <w:rFonts w:cs="Calibri"/>
          <w:b/>
          <w:bCs/>
          <w:i w:val="0"/>
          <w:iCs/>
          <w:noProof/>
          <w:color w:val="0070C0"/>
          <w:sz w:val="24"/>
          <w:szCs w:val="24"/>
        </w:rPr>
        <w:t>Period of Validity of Bids</w:t>
      </w:r>
      <w:bookmarkEnd w:id="49"/>
    </w:p>
    <w:p w14:paraId="5361E54B" w14:textId="77777777" w:rsidR="00CF3DAF" w:rsidRPr="00987324" w:rsidRDefault="00CF3DAF" w:rsidP="00855A28">
      <w:pPr>
        <w:pStyle w:val="S1-subpara"/>
        <w:numPr>
          <w:ilvl w:val="1"/>
          <w:numId w:val="55"/>
        </w:numPr>
        <w:ind w:right="0"/>
        <w:rPr>
          <w:rFonts w:cs="Calibri"/>
        </w:rPr>
      </w:pPr>
      <w:r w:rsidRPr="00987324">
        <w:rPr>
          <w:rFonts w:cs="Calibri"/>
        </w:rPr>
        <w:t>Bids shall remain valid for the Bid Validity period specified</w:t>
      </w:r>
      <w:r w:rsidRPr="00987324">
        <w:rPr>
          <w:rFonts w:cs="Calibri"/>
          <w:b/>
        </w:rPr>
        <w:t xml:space="preserve"> in the BDS</w:t>
      </w:r>
      <w:r w:rsidRPr="00987324">
        <w:rPr>
          <w:rFonts w:cs="Calibri"/>
        </w:rPr>
        <w:t>. The Bid Validity period starts from the Bid submission deadline (as prescribed by the Employer in accordance with ITB 23.1). A Bid valid for a shorter period shall be rejected by the Employer as nonresponsive.</w:t>
      </w:r>
    </w:p>
    <w:p w14:paraId="6DA662A5" w14:textId="77777777" w:rsidR="00CF3DAF" w:rsidRPr="00987324" w:rsidRDefault="00CF3DAF" w:rsidP="00855A28">
      <w:pPr>
        <w:pStyle w:val="S1-subpara"/>
        <w:numPr>
          <w:ilvl w:val="1"/>
          <w:numId w:val="55"/>
        </w:numPr>
        <w:ind w:right="0"/>
        <w:rPr>
          <w:rFonts w:cs="Calibri"/>
        </w:rPr>
      </w:pPr>
      <w:r w:rsidRPr="00987324">
        <w:rPr>
          <w:rFonts w:cs="Calibri"/>
        </w:rPr>
        <w:t>In exceptional circumstances, prior to the expiration of the Bid validity period, the Employer may request Bidders to extend the period of validity of their Bids. The request and the responses shall be made in writing. If a Bid Security is requested in accordance with ITB 20, the Bidder granting the request shall also extend the Bid Security for twenty-eight (28) days beyond the deadline of the extended validity period. A Bidder may refuse the request without forfeiting its Bid Security. A Bidder granting the request shall not be required or permitted to modify its Bid, except as provided in ITB 19.3.</w:t>
      </w:r>
    </w:p>
    <w:p w14:paraId="232347C8" w14:textId="77777777" w:rsidR="00CF3DAF" w:rsidRPr="00987324" w:rsidRDefault="00CF3DAF" w:rsidP="00855A28">
      <w:pPr>
        <w:pStyle w:val="S1-subpara"/>
        <w:numPr>
          <w:ilvl w:val="1"/>
          <w:numId w:val="55"/>
        </w:numPr>
        <w:ind w:right="0"/>
        <w:rPr>
          <w:rFonts w:cs="Calibri"/>
        </w:rPr>
      </w:pPr>
      <w:r w:rsidRPr="00987324">
        <w:rPr>
          <w:rFonts w:cs="Calibri"/>
        </w:rPr>
        <w:t>If the award is delayed by a period exceeding fifty-six (56) days beyond the expiry of the initial Bid validity period, the Contract price shall be determined as follows:</w:t>
      </w:r>
    </w:p>
    <w:p w14:paraId="1B85969B" w14:textId="77777777" w:rsidR="00CF3DAF" w:rsidRPr="00987324" w:rsidRDefault="00CF3DAF" w:rsidP="00855A28">
      <w:pPr>
        <w:pStyle w:val="S1-subpara"/>
        <w:numPr>
          <w:ilvl w:val="0"/>
          <w:numId w:val="56"/>
        </w:numPr>
        <w:ind w:left="1152" w:right="-72" w:hanging="576"/>
        <w:rPr>
          <w:rFonts w:cs="Calibri"/>
        </w:rPr>
      </w:pPr>
      <w:r w:rsidRPr="00987324">
        <w:rPr>
          <w:rFonts w:cs="Calibri"/>
        </w:rPr>
        <w:t xml:space="preserve">in the case of </w:t>
      </w:r>
      <w:r w:rsidRPr="00987324">
        <w:rPr>
          <w:rFonts w:cs="Calibri"/>
          <w:b/>
        </w:rPr>
        <w:t>fixed price</w:t>
      </w:r>
      <w:r w:rsidRPr="00987324">
        <w:rPr>
          <w:rFonts w:cs="Calibri"/>
        </w:rPr>
        <w:t xml:space="preserve"> contracts, the Contract price shall be the Bid price adjusted by the factor or factors specified</w:t>
      </w:r>
      <w:r w:rsidRPr="00987324">
        <w:rPr>
          <w:rFonts w:cs="Calibri"/>
          <w:b/>
        </w:rPr>
        <w:t xml:space="preserve"> in the BDS </w:t>
      </w:r>
      <w:r w:rsidRPr="00987324">
        <w:rPr>
          <w:rFonts w:cs="Calibri"/>
          <w:noProof/>
        </w:rPr>
        <w:t>to</w:t>
      </w:r>
      <w:r w:rsidRPr="00987324">
        <w:rPr>
          <w:rFonts w:cs="Calibri"/>
          <w:b/>
          <w:noProof/>
        </w:rPr>
        <w:t xml:space="preserve"> </w:t>
      </w:r>
      <w:r w:rsidRPr="00987324">
        <w:rPr>
          <w:rFonts w:cs="Calibri"/>
          <w:noProof/>
        </w:rPr>
        <w:t>reflect</w:t>
      </w:r>
      <w:r w:rsidRPr="00987324">
        <w:rPr>
          <w:rFonts w:cs="Calibri"/>
          <w:b/>
          <w:noProof/>
        </w:rPr>
        <w:t xml:space="preserve"> </w:t>
      </w:r>
      <w:r w:rsidRPr="00987324">
        <w:rPr>
          <w:rFonts w:cs="Calibri"/>
        </w:rPr>
        <w:t>any increase in the cost of inputs over the period of extension, which for the purpose of this adjustment, shall be the period elapsed between the date arrived immediately after expiry of fifty-six (56) days beyond the initial Bid validity period and the date of notification of award;</w:t>
      </w:r>
    </w:p>
    <w:p w14:paraId="6EEF6EB4" w14:textId="77777777" w:rsidR="00CF3DAF" w:rsidRPr="00987324" w:rsidRDefault="00CF3DAF" w:rsidP="00855A28">
      <w:pPr>
        <w:pStyle w:val="S1-subpara"/>
        <w:numPr>
          <w:ilvl w:val="0"/>
          <w:numId w:val="56"/>
        </w:numPr>
        <w:ind w:left="1152" w:right="-72" w:hanging="585"/>
        <w:rPr>
          <w:rFonts w:cs="Calibri"/>
        </w:rPr>
      </w:pPr>
      <w:r w:rsidRPr="00987324">
        <w:rPr>
          <w:rFonts w:cs="Calibri"/>
        </w:rPr>
        <w:t xml:space="preserve">in the case of </w:t>
      </w:r>
      <w:r w:rsidRPr="00987324">
        <w:rPr>
          <w:rFonts w:cs="Calibri"/>
          <w:b/>
        </w:rPr>
        <w:t>adjustable price</w:t>
      </w:r>
      <w:r w:rsidRPr="00987324">
        <w:rPr>
          <w:rFonts w:cs="Calibri"/>
        </w:rPr>
        <w:t xml:space="preserve"> contracts, no adjustment shall be made; or</w:t>
      </w:r>
    </w:p>
    <w:p w14:paraId="7276EAA5" w14:textId="77777777" w:rsidR="00CF3DAF" w:rsidRPr="00987324" w:rsidRDefault="00CF3DAF" w:rsidP="00855A28">
      <w:pPr>
        <w:pStyle w:val="S1-subpara"/>
        <w:numPr>
          <w:ilvl w:val="0"/>
          <w:numId w:val="56"/>
        </w:numPr>
        <w:tabs>
          <w:tab w:val="left" w:pos="567"/>
        </w:tabs>
        <w:ind w:left="1152" w:right="-72" w:hanging="585"/>
        <w:rPr>
          <w:rFonts w:cs="Calibri"/>
        </w:rPr>
      </w:pPr>
      <w:r w:rsidRPr="00987324">
        <w:rPr>
          <w:rFonts w:cs="Calibri"/>
        </w:rPr>
        <w:t>in any case, Bid evaluation shall be based on the Bid price without taking into consideration the applicable correction from those indicated above.</w:t>
      </w:r>
    </w:p>
    <w:p w14:paraId="5714B480" w14:textId="77777777" w:rsidR="00CF3DAF" w:rsidRPr="00987324" w:rsidRDefault="00CF3DAF" w:rsidP="00855A28">
      <w:pPr>
        <w:pStyle w:val="Heading6"/>
        <w:numPr>
          <w:ilvl w:val="0"/>
          <w:numId w:val="137"/>
        </w:numPr>
        <w:ind w:left="426"/>
        <w:rPr>
          <w:rFonts w:cs="Calibri"/>
          <w:bCs/>
          <w:noProof/>
          <w:color w:val="0070C0"/>
          <w:szCs w:val="24"/>
        </w:rPr>
      </w:pPr>
      <w:bookmarkStart w:id="50" w:name="_Toc59155831"/>
      <w:r w:rsidRPr="00987324">
        <w:rPr>
          <w:rFonts w:cs="Calibri"/>
          <w:b/>
          <w:bCs/>
          <w:i w:val="0"/>
          <w:iCs/>
          <w:noProof/>
          <w:color w:val="0070C0"/>
          <w:sz w:val="24"/>
          <w:szCs w:val="24"/>
        </w:rPr>
        <w:t>Bid Security</w:t>
      </w:r>
      <w:bookmarkEnd w:id="50"/>
    </w:p>
    <w:p w14:paraId="505D7661" w14:textId="77777777" w:rsidR="00CF3DAF" w:rsidRPr="00987324" w:rsidRDefault="00CF3DAF" w:rsidP="00855A28">
      <w:pPr>
        <w:pStyle w:val="S1-subpara"/>
        <w:numPr>
          <w:ilvl w:val="1"/>
          <w:numId w:val="57"/>
        </w:numPr>
        <w:ind w:right="0"/>
        <w:rPr>
          <w:rFonts w:cs="Calibri"/>
        </w:rPr>
      </w:pPr>
      <w:r w:rsidRPr="00987324">
        <w:rPr>
          <w:rFonts w:cs="Calibri"/>
        </w:rPr>
        <w:t xml:space="preserve">The Bidder shall furnish as part of its Bid, either a Bid-Securing Declaration or a Bid Security amount as specified </w:t>
      </w:r>
      <w:r w:rsidRPr="00987324">
        <w:rPr>
          <w:rFonts w:cs="Calibri"/>
          <w:b/>
        </w:rPr>
        <w:t>in the BDS,</w:t>
      </w:r>
      <w:r w:rsidRPr="00987324">
        <w:rPr>
          <w:rFonts w:cs="Calibri"/>
        </w:rPr>
        <w:t xml:space="preserve"> in original form and, in the case of a Bid Security amount, in the amount and currency specified</w:t>
      </w:r>
      <w:r w:rsidRPr="00987324">
        <w:rPr>
          <w:rFonts w:cs="Calibri"/>
          <w:b/>
        </w:rPr>
        <w:t xml:space="preserve"> in the BDS</w:t>
      </w:r>
      <w:r w:rsidRPr="00987324">
        <w:rPr>
          <w:rFonts w:cs="Calibri"/>
        </w:rPr>
        <w:t>.</w:t>
      </w:r>
    </w:p>
    <w:p w14:paraId="2C9345F3" w14:textId="77777777" w:rsidR="00CF3DAF" w:rsidRPr="00987324" w:rsidRDefault="00CF3DAF" w:rsidP="00855A28">
      <w:pPr>
        <w:pStyle w:val="S1-subpara"/>
        <w:numPr>
          <w:ilvl w:val="1"/>
          <w:numId w:val="57"/>
        </w:numPr>
        <w:ind w:right="0"/>
        <w:rPr>
          <w:rFonts w:cs="Calibri"/>
        </w:rPr>
      </w:pPr>
      <w:r w:rsidRPr="00987324">
        <w:rPr>
          <w:rFonts w:cs="Calibri"/>
        </w:rPr>
        <w:t>A Bid-Securing Declaration shall use the form included in Section IV Bidding Forms.</w:t>
      </w:r>
    </w:p>
    <w:p w14:paraId="28EF4588" w14:textId="77777777" w:rsidR="00CF3DAF" w:rsidRPr="00987324" w:rsidRDefault="00CF3DAF" w:rsidP="00855A28">
      <w:pPr>
        <w:pStyle w:val="S1-subpara"/>
        <w:numPr>
          <w:ilvl w:val="1"/>
          <w:numId w:val="57"/>
        </w:numPr>
        <w:tabs>
          <w:tab w:val="left" w:pos="0"/>
        </w:tabs>
        <w:ind w:right="0"/>
        <w:rPr>
          <w:rFonts w:cs="Calibri"/>
        </w:rPr>
      </w:pPr>
      <w:r w:rsidRPr="00987324">
        <w:rPr>
          <w:rFonts w:cs="Calibri"/>
        </w:rPr>
        <w:t>If a Bid Security amount is specified pursuant to ITB 20.1, the Bid security shall be a demand guarantee in any of the following forms at the Bidder’s option:</w:t>
      </w:r>
    </w:p>
    <w:p w14:paraId="7E4B4C77" w14:textId="77777777" w:rsidR="00CF3DAF" w:rsidRPr="00987324" w:rsidRDefault="00CF3DAF" w:rsidP="00855A28">
      <w:pPr>
        <w:pStyle w:val="S1-subpara"/>
        <w:numPr>
          <w:ilvl w:val="0"/>
          <w:numId w:val="23"/>
        </w:numPr>
        <w:tabs>
          <w:tab w:val="left" w:pos="0"/>
        </w:tabs>
        <w:ind w:left="1152" w:right="-72" w:hanging="576"/>
        <w:rPr>
          <w:rFonts w:cs="Calibri"/>
        </w:rPr>
      </w:pPr>
      <w:r w:rsidRPr="00987324">
        <w:rPr>
          <w:rFonts w:cs="Calibri"/>
          <w:color w:val="000000" w:themeColor="text1"/>
        </w:rPr>
        <w:t>an unconditional guarantee issued by a bank or non-bank financial institution (such as an insurance, bonding or surety company);</w:t>
      </w:r>
      <w:r w:rsidRPr="00987324">
        <w:rPr>
          <w:rFonts w:cs="Calibri"/>
        </w:rPr>
        <w:t xml:space="preserve"> </w:t>
      </w:r>
    </w:p>
    <w:p w14:paraId="29C17E2C" w14:textId="77777777" w:rsidR="00CF3DAF" w:rsidRPr="00987324" w:rsidRDefault="00CF3DAF" w:rsidP="00855A28">
      <w:pPr>
        <w:pStyle w:val="S1-subpara"/>
        <w:numPr>
          <w:ilvl w:val="0"/>
          <w:numId w:val="23"/>
        </w:numPr>
        <w:tabs>
          <w:tab w:val="left" w:pos="0"/>
        </w:tabs>
        <w:ind w:left="1152" w:right="-72" w:hanging="576"/>
        <w:rPr>
          <w:rFonts w:cs="Calibri"/>
        </w:rPr>
      </w:pPr>
      <w:r w:rsidRPr="00987324">
        <w:rPr>
          <w:rFonts w:cs="Calibri"/>
        </w:rPr>
        <w:t xml:space="preserve">an irrevocable letter of credit; </w:t>
      </w:r>
    </w:p>
    <w:p w14:paraId="7F122B15" w14:textId="77777777" w:rsidR="00CF3DAF" w:rsidRPr="00987324" w:rsidRDefault="00CF3DAF" w:rsidP="00855A28">
      <w:pPr>
        <w:pStyle w:val="S1-subpara"/>
        <w:numPr>
          <w:ilvl w:val="0"/>
          <w:numId w:val="23"/>
        </w:numPr>
        <w:tabs>
          <w:tab w:val="left" w:pos="0"/>
        </w:tabs>
        <w:ind w:left="1152" w:right="-72" w:hanging="576"/>
        <w:rPr>
          <w:rFonts w:cs="Calibri"/>
        </w:rPr>
      </w:pPr>
      <w:r w:rsidRPr="00987324">
        <w:rPr>
          <w:rFonts w:cs="Calibri"/>
        </w:rPr>
        <w:t>a cashier’s or certified check; or</w:t>
      </w:r>
    </w:p>
    <w:p w14:paraId="770BC14E" w14:textId="77777777" w:rsidR="00CF3DAF" w:rsidRPr="00987324" w:rsidRDefault="00CF3DAF" w:rsidP="00855A28">
      <w:pPr>
        <w:pStyle w:val="S1-subpara"/>
        <w:numPr>
          <w:ilvl w:val="0"/>
          <w:numId w:val="23"/>
        </w:numPr>
        <w:tabs>
          <w:tab w:val="left" w:pos="0"/>
        </w:tabs>
        <w:ind w:left="1152" w:right="-72" w:hanging="576"/>
        <w:rPr>
          <w:rFonts w:cs="Calibri"/>
        </w:rPr>
      </w:pPr>
      <w:r w:rsidRPr="00987324">
        <w:rPr>
          <w:rFonts w:cs="Calibri"/>
        </w:rPr>
        <w:t xml:space="preserve">another security indicated </w:t>
      </w:r>
      <w:r w:rsidRPr="00987324">
        <w:rPr>
          <w:rFonts w:cs="Calibri"/>
          <w:b/>
        </w:rPr>
        <w:t>in the BDS</w:t>
      </w:r>
      <w:r w:rsidRPr="00987324">
        <w:rPr>
          <w:rFonts w:cs="Calibri"/>
          <w:bCs/>
        </w:rPr>
        <w:t>,</w:t>
      </w:r>
    </w:p>
    <w:p w14:paraId="1903D722" w14:textId="77777777" w:rsidR="00CF3DAF" w:rsidRPr="00987324" w:rsidRDefault="00CF3DAF" w:rsidP="001D5093">
      <w:pPr>
        <w:pStyle w:val="S1-subpara"/>
        <w:numPr>
          <w:ilvl w:val="0"/>
          <w:numId w:val="0"/>
        </w:numPr>
        <w:tabs>
          <w:tab w:val="left" w:pos="0"/>
        </w:tabs>
        <w:ind w:left="576" w:right="0" w:hanging="576"/>
        <w:rPr>
          <w:rFonts w:cs="Calibri"/>
        </w:rPr>
      </w:pPr>
      <w:r w:rsidRPr="00987324">
        <w:rPr>
          <w:rFonts w:cs="Calibri"/>
        </w:rPr>
        <w:tab/>
        <w:t>from a reputable source from an eligible country. If an unconditional guarantee is issued by a non-bank financial institution located outside the Employer’s Country the issuing non-bank financial institution shall have a correspondent financial institution located in the Employer’s Country to make it enforceable unless the Employer has agreed in writing, prior to Bid submission, that a correspondent financial institution is not required. In the case of a bank guarantee, the Bid Security shall be submitted either using the Bid Security Form included in Section IV, Bidding Forms, or in another substantially similar format approved by the Employer prior to Bid submission. The Bid Security shall be valid for twenty-eight (28) days beyond the original validity period of the Bid, or beyond any period of extension if requested under ITB 19.2.</w:t>
      </w:r>
    </w:p>
    <w:p w14:paraId="4360E853" w14:textId="77777777" w:rsidR="00CF3DAF" w:rsidRPr="00987324" w:rsidRDefault="00CF3DAF" w:rsidP="00855A28">
      <w:pPr>
        <w:pStyle w:val="S1-subpara"/>
        <w:numPr>
          <w:ilvl w:val="1"/>
          <w:numId w:val="57"/>
        </w:numPr>
        <w:tabs>
          <w:tab w:val="left" w:pos="0"/>
        </w:tabs>
        <w:ind w:right="0"/>
        <w:rPr>
          <w:rFonts w:cs="Calibri"/>
        </w:rPr>
      </w:pPr>
      <w:r w:rsidRPr="00987324">
        <w:rPr>
          <w:rFonts w:cs="Calibri"/>
        </w:rPr>
        <w:t>If a Bid Security in amount or a Bid-Securing Declaration is specified pursuant to ITB 20.1, any Bid not accompanied by a substantially responsive Bid Security in amount or Bid-Securing Declaration shall be rejected by the Employer as nonresponsive.</w:t>
      </w:r>
    </w:p>
    <w:p w14:paraId="77BDA219" w14:textId="77777777" w:rsidR="00CF3DAF" w:rsidRPr="00987324" w:rsidRDefault="00CF3DAF" w:rsidP="00855A28">
      <w:pPr>
        <w:pStyle w:val="S1-subpara"/>
        <w:numPr>
          <w:ilvl w:val="1"/>
          <w:numId w:val="57"/>
        </w:numPr>
        <w:tabs>
          <w:tab w:val="left" w:pos="0"/>
        </w:tabs>
        <w:ind w:right="0"/>
        <w:rPr>
          <w:rFonts w:cs="Calibri"/>
        </w:rPr>
      </w:pPr>
      <w:r w:rsidRPr="00987324">
        <w:rPr>
          <w:rFonts w:cs="Calibri"/>
        </w:rPr>
        <w:t xml:space="preserve">If a Bid Security is specified pursuant to ITB 20.1, the Bid Security of unsuccessful Bidders shall be returned as promptly as possible upon the successful Bidder’s </w:t>
      </w:r>
      <w:r w:rsidRPr="00987324">
        <w:rPr>
          <w:rFonts w:cs="Calibri"/>
          <w:color w:val="000000" w:themeColor="text1"/>
        </w:rPr>
        <w:t xml:space="preserve">signing the Contract and </w:t>
      </w:r>
      <w:r w:rsidRPr="00987324">
        <w:rPr>
          <w:rFonts w:cs="Calibri"/>
        </w:rPr>
        <w:t>furnishing of the Performance Security pursuant to ITB 48.</w:t>
      </w:r>
    </w:p>
    <w:p w14:paraId="41009324" w14:textId="77777777" w:rsidR="00CF3DAF" w:rsidRPr="00987324" w:rsidRDefault="00CF3DAF" w:rsidP="00855A28">
      <w:pPr>
        <w:pStyle w:val="S1-subpara"/>
        <w:numPr>
          <w:ilvl w:val="1"/>
          <w:numId w:val="57"/>
        </w:numPr>
        <w:tabs>
          <w:tab w:val="left" w:pos="0"/>
        </w:tabs>
        <w:ind w:right="0"/>
        <w:rPr>
          <w:rFonts w:cs="Calibri"/>
        </w:rPr>
      </w:pPr>
      <w:r w:rsidRPr="00987324">
        <w:rPr>
          <w:rFonts w:cs="Calibri"/>
        </w:rPr>
        <w:t>The Bid Security of the successful Bidder shall be returned as promptly as possible once the successful Bidder has signed the Contract and furnished the required Performance Security.</w:t>
      </w:r>
    </w:p>
    <w:p w14:paraId="4E19A1DF" w14:textId="77777777" w:rsidR="00CF3DAF" w:rsidRPr="00987324" w:rsidRDefault="00CF3DAF" w:rsidP="00855A28">
      <w:pPr>
        <w:pStyle w:val="S1-subpara"/>
        <w:numPr>
          <w:ilvl w:val="1"/>
          <w:numId w:val="57"/>
        </w:numPr>
        <w:tabs>
          <w:tab w:val="left" w:pos="0"/>
        </w:tabs>
        <w:ind w:right="0"/>
        <w:rPr>
          <w:rFonts w:cs="Calibri"/>
        </w:rPr>
      </w:pPr>
      <w:r w:rsidRPr="00987324">
        <w:rPr>
          <w:rFonts w:cs="Calibri"/>
        </w:rPr>
        <w:t>The Bid Security amount may be forfeited:</w:t>
      </w:r>
    </w:p>
    <w:p w14:paraId="4863C107" w14:textId="77777777" w:rsidR="00CF3DAF" w:rsidRPr="00987324" w:rsidRDefault="00CF3DAF" w:rsidP="00855A28">
      <w:pPr>
        <w:pStyle w:val="S1-subpara"/>
        <w:numPr>
          <w:ilvl w:val="0"/>
          <w:numId w:val="24"/>
        </w:numPr>
        <w:tabs>
          <w:tab w:val="left" w:pos="0"/>
        </w:tabs>
        <w:ind w:left="1152" w:right="-72" w:hanging="576"/>
        <w:rPr>
          <w:rFonts w:cs="Calibri"/>
        </w:rPr>
      </w:pPr>
      <w:r w:rsidRPr="00987324">
        <w:rPr>
          <w:rFonts w:cs="Calibri"/>
        </w:rPr>
        <w:t xml:space="preserve">if a Bidder withdraws its Bid during the period of Bid validity specified by the Bidder on the Letter of Bid, </w:t>
      </w:r>
      <w:r w:rsidRPr="00987324">
        <w:rPr>
          <w:rFonts w:cs="Calibri"/>
          <w:color w:val="000000" w:themeColor="text1"/>
        </w:rPr>
        <w:t>or any extension thereto provided by the Bidder</w:t>
      </w:r>
      <w:r w:rsidRPr="00987324">
        <w:rPr>
          <w:rFonts w:cs="Calibri"/>
        </w:rPr>
        <w:t>; or</w:t>
      </w:r>
    </w:p>
    <w:p w14:paraId="35F0FB4A" w14:textId="77777777" w:rsidR="00CF3DAF" w:rsidRPr="00987324" w:rsidRDefault="00CF3DAF" w:rsidP="00855A28">
      <w:pPr>
        <w:pStyle w:val="S1-subpara"/>
        <w:numPr>
          <w:ilvl w:val="0"/>
          <w:numId w:val="24"/>
        </w:numPr>
        <w:tabs>
          <w:tab w:val="left" w:pos="0"/>
        </w:tabs>
        <w:ind w:left="1152" w:right="-72" w:hanging="576"/>
        <w:rPr>
          <w:rFonts w:cs="Calibri"/>
        </w:rPr>
      </w:pPr>
      <w:r w:rsidRPr="00987324">
        <w:rPr>
          <w:rFonts w:cs="Calibri"/>
        </w:rPr>
        <w:t>if the successful Bidder fails to:</w:t>
      </w:r>
    </w:p>
    <w:p w14:paraId="78E5263D" w14:textId="77777777" w:rsidR="00CF3DAF" w:rsidRPr="00987324" w:rsidRDefault="00CF3DAF" w:rsidP="00855A28">
      <w:pPr>
        <w:pStyle w:val="S1-subpara"/>
        <w:numPr>
          <w:ilvl w:val="0"/>
          <w:numId w:val="27"/>
        </w:numPr>
        <w:ind w:left="1728" w:right="-72" w:hanging="576"/>
        <w:rPr>
          <w:rFonts w:cs="Calibri"/>
        </w:rPr>
      </w:pPr>
      <w:r w:rsidRPr="00987324">
        <w:rPr>
          <w:rFonts w:cs="Calibri"/>
        </w:rPr>
        <w:t>sign the Contract in accordance with ITB 47; or</w:t>
      </w:r>
    </w:p>
    <w:p w14:paraId="09F8E2A2" w14:textId="77777777" w:rsidR="00CF3DAF" w:rsidRPr="00987324" w:rsidRDefault="00CF3DAF" w:rsidP="00855A28">
      <w:pPr>
        <w:pStyle w:val="S1-subpara"/>
        <w:numPr>
          <w:ilvl w:val="0"/>
          <w:numId w:val="27"/>
        </w:numPr>
        <w:ind w:left="1728" w:right="-72" w:hanging="576"/>
        <w:rPr>
          <w:rFonts w:cs="Calibri"/>
        </w:rPr>
      </w:pPr>
      <w:r w:rsidRPr="00987324">
        <w:rPr>
          <w:rFonts w:cs="Calibri"/>
        </w:rPr>
        <w:t>furnish a Performance Security in accordance with ITB 48.</w:t>
      </w:r>
    </w:p>
    <w:p w14:paraId="2C1B06B1" w14:textId="77777777" w:rsidR="00CF3DAF" w:rsidRPr="00987324" w:rsidRDefault="00CF3DAF" w:rsidP="00855A28">
      <w:pPr>
        <w:pStyle w:val="S1-subpara"/>
        <w:numPr>
          <w:ilvl w:val="1"/>
          <w:numId w:val="57"/>
        </w:numPr>
        <w:tabs>
          <w:tab w:val="left" w:pos="0"/>
        </w:tabs>
        <w:ind w:right="0"/>
        <w:rPr>
          <w:rFonts w:cs="Calibri"/>
        </w:rPr>
      </w:pPr>
      <w:r w:rsidRPr="00987324">
        <w:rPr>
          <w:rFonts w:cs="Calibri"/>
        </w:rPr>
        <w:t>The Bid Security or the Bid-Securing Declaration of a JV shall be in the name of the JV that submits the Bid. If the JV has not been legally constituted into a legally enforceable JV at the time of bidding, the Bid Security or the Bid Securing Declaration shall be in the names of all future members as named in the letter of intent referred to in ITB 4.1 and ITB 11.2.</w:t>
      </w:r>
    </w:p>
    <w:p w14:paraId="23DC83BA" w14:textId="77777777" w:rsidR="00CF3DAF" w:rsidRPr="00987324" w:rsidRDefault="00CF3DAF" w:rsidP="00855A28">
      <w:pPr>
        <w:pStyle w:val="S1-subpara"/>
        <w:numPr>
          <w:ilvl w:val="1"/>
          <w:numId w:val="57"/>
        </w:numPr>
        <w:tabs>
          <w:tab w:val="left" w:pos="0"/>
        </w:tabs>
        <w:ind w:right="0"/>
        <w:rPr>
          <w:rFonts w:cs="Calibri"/>
        </w:rPr>
      </w:pPr>
      <w:r w:rsidRPr="00987324">
        <w:rPr>
          <w:rFonts w:cs="Calibri"/>
        </w:rPr>
        <w:t xml:space="preserve">If a Bid Securing Declaration is required </w:t>
      </w:r>
      <w:r w:rsidRPr="00987324">
        <w:rPr>
          <w:rFonts w:cs="Calibri"/>
          <w:b/>
        </w:rPr>
        <w:t xml:space="preserve">in the BDS, </w:t>
      </w:r>
      <w:r w:rsidRPr="00987324">
        <w:rPr>
          <w:rFonts w:cs="Calibri"/>
          <w:bCs/>
        </w:rPr>
        <w:t>pursuant to ITB 20.1,</w:t>
      </w:r>
      <w:r w:rsidRPr="00987324">
        <w:rPr>
          <w:rFonts w:cs="Calibri"/>
        </w:rPr>
        <w:t xml:space="preserve"> and:</w:t>
      </w:r>
    </w:p>
    <w:p w14:paraId="5DB63EBA" w14:textId="77777777" w:rsidR="00CF3DAF" w:rsidRPr="00987324" w:rsidRDefault="00CF3DAF" w:rsidP="00855A28">
      <w:pPr>
        <w:pStyle w:val="S1-subpara"/>
        <w:numPr>
          <w:ilvl w:val="0"/>
          <w:numId w:val="79"/>
        </w:numPr>
        <w:tabs>
          <w:tab w:val="left" w:pos="0"/>
        </w:tabs>
        <w:ind w:left="1152" w:right="-72" w:hanging="576"/>
        <w:rPr>
          <w:rFonts w:cs="Calibri"/>
        </w:rPr>
      </w:pPr>
      <w:r w:rsidRPr="00987324">
        <w:rPr>
          <w:rFonts w:cs="Calibri"/>
        </w:rPr>
        <w:t xml:space="preserve">if a Bidder withdraws its Bid during the period of Bid validity specified by the Bidder on the Letter of Bid </w:t>
      </w:r>
      <w:r w:rsidRPr="00987324">
        <w:rPr>
          <w:rFonts w:cs="Calibri"/>
          <w:color w:val="000000" w:themeColor="text1"/>
        </w:rPr>
        <w:t>or any extension thereto provided by the Bidder</w:t>
      </w:r>
      <w:r w:rsidRPr="00987324">
        <w:rPr>
          <w:rFonts w:cs="Calibri"/>
        </w:rPr>
        <w:t>; or</w:t>
      </w:r>
    </w:p>
    <w:p w14:paraId="33913C57" w14:textId="77777777" w:rsidR="00CF3DAF" w:rsidRPr="00987324" w:rsidRDefault="00CF3DAF" w:rsidP="00855A28">
      <w:pPr>
        <w:pStyle w:val="S1-subpara"/>
        <w:numPr>
          <w:ilvl w:val="0"/>
          <w:numId w:val="79"/>
        </w:numPr>
        <w:tabs>
          <w:tab w:val="left" w:pos="0"/>
        </w:tabs>
        <w:ind w:left="1152" w:right="-72" w:hanging="576"/>
        <w:rPr>
          <w:rFonts w:cs="Calibri"/>
        </w:rPr>
      </w:pPr>
      <w:r w:rsidRPr="00987324">
        <w:rPr>
          <w:rFonts w:cs="Calibri"/>
        </w:rPr>
        <w:t xml:space="preserve">if the successful Bidder fails to: </w:t>
      </w:r>
    </w:p>
    <w:p w14:paraId="65C4961E" w14:textId="77777777" w:rsidR="00CF3DAF" w:rsidRPr="00987324" w:rsidRDefault="00CF3DAF" w:rsidP="00855A28">
      <w:pPr>
        <w:pStyle w:val="S1-subpara"/>
        <w:numPr>
          <w:ilvl w:val="0"/>
          <w:numId w:val="28"/>
        </w:numPr>
        <w:ind w:left="1468" w:right="-72" w:hanging="426"/>
        <w:rPr>
          <w:rFonts w:cs="Calibri"/>
        </w:rPr>
      </w:pPr>
      <w:r w:rsidRPr="00987324">
        <w:rPr>
          <w:rFonts w:cs="Calibri"/>
        </w:rPr>
        <w:t xml:space="preserve">sign the Contract in accordance with ITB 47; or </w:t>
      </w:r>
    </w:p>
    <w:p w14:paraId="41BFE5CC" w14:textId="77777777" w:rsidR="00CF3DAF" w:rsidRPr="00987324" w:rsidRDefault="00CF3DAF" w:rsidP="00855A28">
      <w:pPr>
        <w:pStyle w:val="S1-subpara"/>
        <w:numPr>
          <w:ilvl w:val="0"/>
          <w:numId w:val="28"/>
        </w:numPr>
        <w:ind w:left="1468" w:right="-72" w:hanging="426"/>
        <w:rPr>
          <w:rFonts w:cs="Calibri"/>
        </w:rPr>
      </w:pPr>
      <w:r w:rsidRPr="00987324">
        <w:rPr>
          <w:rFonts w:cs="Calibri"/>
        </w:rPr>
        <w:t>furnish a Performance Security in accordance with ITB 48;</w:t>
      </w:r>
    </w:p>
    <w:p w14:paraId="79DFA856" w14:textId="77777777" w:rsidR="00CF3DAF" w:rsidRPr="00987324" w:rsidRDefault="00CF3DAF" w:rsidP="001D5093">
      <w:pPr>
        <w:pStyle w:val="S1-subpara"/>
        <w:numPr>
          <w:ilvl w:val="0"/>
          <w:numId w:val="0"/>
        </w:numPr>
        <w:ind w:left="576" w:right="0"/>
        <w:rPr>
          <w:rFonts w:cs="Calibri"/>
        </w:rPr>
      </w:pPr>
      <w:r w:rsidRPr="00987324">
        <w:rPr>
          <w:rFonts w:cs="Calibri"/>
        </w:rPr>
        <w:t xml:space="preserve">the Borrower may </w:t>
      </w:r>
      <w:r w:rsidRPr="00987324">
        <w:rPr>
          <w:rFonts w:cs="Calibri"/>
          <w:color w:val="000000" w:themeColor="text1"/>
        </w:rPr>
        <w:t>execute the Bid Securing Declaration</w:t>
      </w:r>
      <w:r w:rsidRPr="00987324">
        <w:rPr>
          <w:rFonts w:cs="Calibri"/>
          <w:b/>
        </w:rPr>
        <w:t xml:space="preserve">, </w:t>
      </w:r>
      <w:r w:rsidRPr="00987324">
        <w:rPr>
          <w:rFonts w:cs="Calibri"/>
        </w:rPr>
        <w:t>as provided for</w:t>
      </w:r>
      <w:r w:rsidRPr="00987324">
        <w:rPr>
          <w:rFonts w:cs="Calibri"/>
          <w:b/>
        </w:rPr>
        <w:t xml:space="preserve"> in the BDS</w:t>
      </w:r>
      <w:r w:rsidRPr="00987324">
        <w:rPr>
          <w:rFonts w:cs="Calibri"/>
        </w:rPr>
        <w:t>, declare the Bidder ineligible to be awarded a contract by the Employer for a period of time as stated</w:t>
      </w:r>
      <w:r w:rsidRPr="00987324">
        <w:rPr>
          <w:rFonts w:cs="Calibri"/>
          <w:b/>
        </w:rPr>
        <w:t xml:space="preserve"> in the BDS</w:t>
      </w:r>
      <w:r w:rsidRPr="00987324">
        <w:rPr>
          <w:rFonts w:cs="Calibri"/>
        </w:rPr>
        <w:t>.</w:t>
      </w:r>
    </w:p>
    <w:p w14:paraId="1449D44B" w14:textId="77777777" w:rsidR="00CF3DAF" w:rsidRPr="00987324" w:rsidRDefault="00CF3DAF" w:rsidP="00855A28">
      <w:pPr>
        <w:pStyle w:val="Heading6"/>
        <w:numPr>
          <w:ilvl w:val="0"/>
          <w:numId w:val="137"/>
        </w:numPr>
        <w:ind w:left="426"/>
        <w:rPr>
          <w:rFonts w:cs="Calibri"/>
          <w:bCs/>
          <w:noProof/>
          <w:color w:val="0070C0"/>
          <w:szCs w:val="24"/>
        </w:rPr>
      </w:pPr>
      <w:bookmarkStart w:id="51" w:name="_Toc59155832"/>
      <w:r w:rsidRPr="00987324">
        <w:rPr>
          <w:rFonts w:cs="Calibri"/>
          <w:b/>
          <w:bCs/>
          <w:i w:val="0"/>
          <w:iCs/>
          <w:noProof/>
          <w:color w:val="0070C0"/>
          <w:sz w:val="24"/>
          <w:szCs w:val="24"/>
        </w:rPr>
        <w:t>Format and Signing of Bid</w:t>
      </w:r>
      <w:bookmarkEnd w:id="51"/>
    </w:p>
    <w:p w14:paraId="6F620E32" w14:textId="77777777" w:rsidR="00CF3DAF" w:rsidRPr="00987324" w:rsidRDefault="00CF3DAF" w:rsidP="00855A28">
      <w:pPr>
        <w:pStyle w:val="S1-subpara"/>
        <w:numPr>
          <w:ilvl w:val="1"/>
          <w:numId w:val="58"/>
        </w:numPr>
        <w:ind w:right="0"/>
        <w:rPr>
          <w:rFonts w:cs="Calibri"/>
        </w:rPr>
      </w:pPr>
      <w:r w:rsidRPr="00987324">
        <w:rPr>
          <w:rFonts w:cs="Calibri"/>
        </w:rPr>
        <w:t>The Bidder shall prepare one original of the documents comprising the bid as described in ITB 11 and clearly mark it “Original.” Alternative Bids, if permitted in accordance with ITB 13, shall be clearly marked “Alternative”. In addition, the Bidder shall submit copies of the Bid, in the number specified</w:t>
      </w:r>
      <w:r w:rsidRPr="00987324">
        <w:rPr>
          <w:rFonts w:cs="Calibri"/>
          <w:b/>
        </w:rPr>
        <w:t xml:space="preserve"> in the BDS</w:t>
      </w:r>
      <w:r w:rsidRPr="00987324">
        <w:rPr>
          <w:rFonts w:cs="Calibri"/>
        </w:rPr>
        <w:t xml:space="preserve"> and clearly mark them “Copy.”  In the event of any discrepancy between the original and the copies, the original shall prevail.</w:t>
      </w:r>
    </w:p>
    <w:p w14:paraId="1FC782E9" w14:textId="77777777" w:rsidR="00CF3DAF" w:rsidRPr="00987324" w:rsidRDefault="00CF3DAF" w:rsidP="00855A28">
      <w:pPr>
        <w:pStyle w:val="S1-subpara"/>
        <w:numPr>
          <w:ilvl w:val="1"/>
          <w:numId w:val="58"/>
        </w:numPr>
        <w:ind w:right="0"/>
        <w:rPr>
          <w:rFonts w:cs="Calibri"/>
        </w:rPr>
      </w:pPr>
      <w:r w:rsidRPr="00987324">
        <w:rPr>
          <w:rFonts w:cs="Calibri"/>
        </w:rPr>
        <w:t>Bidders shall mark as “</w:t>
      </w:r>
      <w:r w:rsidRPr="00987324">
        <w:rPr>
          <w:rFonts w:cs="Calibri"/>
          <w:smallCaps/>
        </w:rPr>
        <w:t>Confidential</w:t>
      </w:r>
      <w:r w:rsidRPr="00987324">
        <w:rPr>
          <w:rFonts w:cs="Calibri"/>
        </w:rPr>
        <w:t>” information in their Bids which is confidential to their business. This may include proprietary information, trade secrets or commercial or financially sensitive information.</w:t>
      </w:r>
    </w:p>
    <w:p w14:paraId="43F5EA1A" w14:textId="77777777" w:rsidR="00CF3DAF" w:rsidRPr="00987324" w:rsidRDefault="00CF3DAF" w:rsidP="00855A28">
      <w:pPr>
        <w:pStyle w:val="S1-subpara"/>
        <w:numPr>
          <w:ilvl w:val="1"/>
          <w:numId w:val="58"/>
        </w:numPr>
        <w:ind w:right="0"/>
        <w:rPr>
          <w:rFonts w:cs="Calibri"/>
        </w:rPr>
      </w:pPr>
      <w:r w:rsidRPr="00987324">
        <w:rPr>
          <w:rFonts w:cs="Calibri"/>
        </w:rPr>
        <w:t xml:space="preserve">The original and all copies of the Bid shall be typed or written in indelible ink and shall be signed by a person duly authorized to sign on behalf of the Bidder.  This authorization shall consist of a written confirmation as specified </w:t>
      </w:r>
      <w:r w:rsidRPr="00987324">
        <w:rPr>
          <w:rFonts w:cs="Calibri"/>
          <w:b/>
        </w:rPr>
        <w:t xml:space="preserve">in the BDS </w:t>
      </w:r>
      <w:r w:rsidRPr="00987324">
        <w:rPr>
          <w:rFonts w:cs="Calibri"/>
        </w:rPr>
        <w:t>and shall be attached to the Bid.  The name and position held by each person signing the authorization must be typed or printed below the signature.  All pages of the Bid where entries or amendments have been made shall be signed or initialed by the person signing the Bid.</w:t>
      </w:r>
    </w:p>
    <w:p w14:paraId="4C22CFE5" w14:textId="77777777" w:rsidR="00CF3DAF" w:rsidRPr="00987324" w:rsidRDefault="00CF3DAF" w:rsidP="00855A28">
      <w:pPr>
        <w:pStyle w:val="S1-subpara"/>
        <w:numPr>
          <w:ilvl w:val="1"/>
          <w:numId w:val="58"/>
        </w:numPr>
        <w:ind w:right="0"/>
        <w:rPr>
          <w:rFonts w:cs="Calibri"/>
        </w:rPr>
      </w:pPr>
      <w:r w:rsidRPr="00987324">
        <w:rPr>
          <w:rFonts w:cs="Calibri"/>
        </w:rPr>
        <w:t>In the case that the Bidder is a JV, the Bid shall be signed by an authorized representative of the JV on behalf of the JV, and so as to be legally binding on all the members as evidenced by a power of attorney signed by their legally authorized representatives.</w:t>
      </w:r>
    </w:p>
    <w:p w14:paraId="6E8E65F8" w14:textId="5496A036" w:rsidR="00CF3DAF" w:rsidRPr="00987324" w:rsidRDefault="00CF3DAF" w:rsidP="00855A28">
      <w:pPr>
        <w:pStyle w:val="S1-subpara"/>
        <w:numPr>
          <w:ilvl w:val="1"/>
          <w:numId w:val="58"/>
        </w:numPr>
        <w:ind w:right="0"/>
        <w:rPr>
          <w:rFonts w:cs="Calibri"/>
        </w:rPr>
      </w:pPr>
      <w:r w:rsidRPr="00987324">
        <w:rPr>
          <w:rFonts w:cs="Calibri"/>
        </w:rPr>
        <w:t>Any interlineations, erasures, or overwriting shall be valid only if they are signed or initialed by the person signing the Bid.</w:t>
      </w:r>
    </w:p>
    <w:p w14:paraId="318D29BC" w14:textId="77777777" w:rsidR="00B00B23" w:rsidRPr="00987324" w:rsidRDefault="00B00B23" w:rsidP="00B00B23">
      <w:pPr>
        <w:pStyle w:val="S1-subpara"/>
        <w:numPr>
          <w:ilvl w:val="0"/>
          <w:numId w:val="0"/>
        </w:numPr>
        <w:ind w:left="576" w:right="0"/>
        <w:rPr>
          <w:rFonts w:cs="Calibri"/>
        </w:rPr>
      </w:pPr>
    </w:p>
    <w:p w14:paraId="67EADCDE" w14:textId="019A62BB" w:rsidR="00CF3DAF" w:rsidRPr="00987324" w:rsidRDefault="003F63D5" w:rsidP="003F63D5">
      <w:pPr>
        <w:pStyle w:val="Heading5"/>
        <w:rPr>
          <w:rFonts w:ascii="Calibri" w:hAnsi="Calibri" w:cs="Calibri"/>
        </w:rPr>
      </w:pPr>
      <w:bookmarkStart w:id="52" w:name="_Toc59155833"/>
      <w:r w:rsidRPr="00987324">
        <w:rPr>
          <w:rFonts w:ascii="Calibri" w:hAnsi="Calibri" w:cs="Calibri"/>
        </w:rPr>
        <w:t xml:space="preserve">D- </w:t>
      </w:r>
      <w:r w:rsidR="00CF3DAF" w:rsidRPr="00987324">
        <w:rPr>
          <w:rFonts w:ascii="Calibri" w:hAnsi="Calibri" w:cs="Calibri"/>
        </w:rPr>
        <w:t>Submission and Opening of Bids</w:t>
      </w:r>
      <w:bookmarkEnd w:id="52"/>
    </w:p>
    <w:p w14:paraId="38282191" w14:textId="5DE1FE86" w:rsidR="00CF3DAF" w:rsidRPr="00987324" w:rsidRDefault="00CF3DAF" w:rsidP="00855A28">
      <w:pPr>
        <w:pStyle w:val="Heading6"/>
        <w:numPr>
          <w:ilvl w:val="0"/>
          <w:numId w:val="137"/>
        </w:numPr>
        <w:ind w:left="426"/>
        <w:rPr>
          <w:rFonts w:cs="Calibri"/>
          <w:bCs/>
          <w:noProof/>
          <w:color w:val="0070C0"/>
          <w:szCs w:val="24"/>
        </w:rPr>
      </w:pPr>
      <w:bookmarkStart w:id="53" w:name="_Toc59155834"/>
      <w:r w:rsidRPr="00987324">
        <w:rPr>
          <w:rFonts w:cs="Calibri"/>
          <w:b/>
          <w:bCs/>
          <w:i w:val="0"/>
          <w:iCs/>
          <w:noProof/>
          <w:color w:val="0070C0"/>
          <w:sz w:val="24"/>
          <w:szCs w:val="24"/>
        </w:rPr>
        <w:t>Submission, Sealing and Marking of Bids</w:t>
      </w:r>
      <w:bookmarkEnd w:id="53"/>
    </w:p>
    <w:p w14:paraId="769C873F" w14:textId="77777777" w:rsidR="00CF3DAF" w:rsidRPr="00987324" w:rsidRDefault="00CF3DAF" w:rsidP="00855A28">
      <w:pPr>
        <w:pStyle w:val="S1-subpara"/>
        <w:numPr>
          <w:ilvl w:val="1"/>
          <w:numId w:val="60"/>
        </w:numPr>
        <w:ind w:right="0"/>
        <w:rPr>
          <w:rFonts w:cs="Calibri"/>
        </w:rPr>
      </w:pPr>
      <w:r w:rsidRPr="00987324">
        <w:rPr>
          <w:rFonts w:cs="Calibri"/>
        </w:rPr>
        <w:t>The Bidder shall deliver the Bid in a single, sealed envelope (one (1) envelope process). Within the single envelope the Bidder shall place the following separate, sealed envelopes:</w:t>
      </w:r>
    </w:p>
    <w:p w14:paraId="6DFD7857" w14:textId="77777777" w:rsidR="00CF3DAF" w:rsidRPr="00987324" w:rsidRDefault="00CF3DAF" w:rsidP="00855A28">
      <w:pPr>
        <w:pStyle w:val="Sub-ClauseText"/>
        <w:numPr>
          <w:ilvl w:val="2"/>
          <w:numId w:val="59"/>
        </w:numPr>
        <w:spacing w:before="0" w:after="200"/>
        <w:ind w:left="1152" w:hanging="576"/>
        <w:rPr>
          <w:rFonts w:cs="Calibri"/>
          <w:spacing w:val="0"/>
        </w:rPr>
      </w:pPr>
      <w:r w:rsidRPr="00987324">
        <w:rPr>
          <w:rFonts w:cs="Calibri"/>
          <w:spacing w:val="0"/>
        </w:rPr>
        <w:t>in an envelope marked “</w:t>
      </w:r>
      <w:r w:rsidRPr="00987324">
        <w:rPr>
          <w:rFonts w:cs="Calibri"/>
          <w:smallCaps/>
          <w:spacing w:val="0"/>
        </w:rPr>
        <w:t>Original</w:t>
      </w:r>
      <w:r w:rsidRPr="00987324">
        <w:rPr>
          <w:rFonts w:cs="Calibri"/>
          <w:spacing w:val="0"/>
        </w:rPr>
        <w:t xml:space="preserve">”, all documents comprising the Bid, as described in ITB 11; and </w:t>
      </w:r>
    </w:p>
    <w:p w14:paraId="2FFE9692" w14:textId="77777777" w:rsidR="00CF3DAF" w:rsidRPr="00987324" w:rsidRDefault="00CF3DAF" w:rsidP="00855A28">
      <w:pPr>
        <w:pStyle w:val="Sub-ClauseText"/>
        <w:numPr>
          <w:ilvl w:val="2"/>
          <w:numId w:val="59"/>
        </w:numPr>
        <w:spacing w:before="0" w:after="200"/>
        <w:ind w:left="1152" w:hanging="576"/>
        <w:rPr>
          <w:rFonts w:cs="Calibri"/>
          <w:spacing w:val="0"/>
        </w:rPr>
      </w:pPr>
      <w:r w:rsidRPr="00987324">
        <w:rPr>
          <w:rFonts w:cs="Calibri"/>
          <w:spacing w:val="0"/>
        </w:rPr>
        <w:t>in an envelope marked “</w:t>
      </w:r>
      <w:r w:rsidRPr="00987324">
        <w:rPr>
          <w:rFonts w:cs="Calibri"/>
          <w:smallCaps/>
          <w:spacing w:val="0"/>
        </w:rPr>
        <w:t>Copies</w:t>
      </w:r>
      <w:r w:rsidRPr="00987324">
        <w:rPr>
          <w:rFonts w:cs="Calibri"/>
          <w:spacing w:val="0"/>
        </w:rPr>
        <w:t xml:space="preserve">”, all required copies of the Bid; and </w:t>
      </w:r>
    </w:p>
    <w:p w14:paraId="54E32758" w14:textId="77777777" w:rsidR="00CF3DAF" w:rsidRPr="00987324" w:rsidRDefault="00CF3DAF" w:rsidP="00855A28">
      <w:pPr>
        <w:pStyle w:val="Sub-ClauseText"/>
        <w:numPr>
          <w:ilvl w:val="2"/>
          <w:numId w:val="59"/>
        </w:numPr>
        <w:spacing w:before="0" w:after="200"/>
        <w:ind w:left="1152" w:hanging="576"/>
        <w:rPr>
          <w:rFonts w:cs="Calibri"/>
          <w:spacing w:val="0"/>
        </w:rPr>
      </w:pPr>
      <w:r w:rsidRPr="00987324">
        <w:rPr>
          <w:rFonts w:cs="Calibri"/>
          <w:spacing w:val="0"/>
        </w:rPr>
        <w:t>if alternative Bids are permitted in accordance with ITB 13, and if relevant:</w:t>
      </w:r>
    </w:p>
    <w:p w14:paraId="29693FAD" w14:textId="77777777" w:rsidR="00CF3DAF" w:rsidRPr="00987324" w:rsidRDefault="00CF3DAF" w:rsidP="00855A28">
      <w:pPr>
        <w:pStyle w:val="Sub-ClauseText"/>
        <w:numPr>
          <w:ilvl w:val="0"/>
          <w:numId w:val="29"/>
        </w:numPr>
        <w:spacing w:before="0" w:after="200"/>
        <w:ind w:left="1728" w:right="-72" w:hanging="576"/>
        <w:rPr>
          <w:rFonts w:cs="Calibri"/>
          <w:spacing w:val="0"/>
        </w:rPr>
      </w:pPr>
      <w:r w:rsidRPr="00987324">
        <w:rPr>
          <w:rFonts w:cs="Calibri"/>
          <w:spacing w:val="0"/>
        </w:rPr>
        <w:t>in an envelope marked “</w:t>
      </w:r>
      <w:r w:rsidRPr="00987324">
        <w:rPr>
          <w:rFonts w:cs="Calibri"/>
          <w:smallCaps/>
          <w:spacing w:val="0"/>
        </w:rPr>
        <w:t>Original–Alternative Bid</w:t>
      </w:r>
      <w:r w:rsidRPr="00987324">
        <w:rPr>
          <w:rFonts w:cs="Calibri"/>
          <w:spacing w:val="0"/>
        </w:rPr>
        <w:t>” the alternative Bid; and</w:t>
      </w:r>
    </w:p>
    <w:p w14:paraId="45BC881E" w14:textId="77777777" w:rsidR="00CF3DAF" w:rsidRPr="00987324" w:rsidRDefault="00CF3DAF" w:rsidP="00855A28">
      <w:pPr>
        <w:pStyle w:val="Sub-ClauseText"/>
        <w:numPr>
          <w:ilvl w:val="0"/>
          <w:numId w:val="29"/>
        </w:numPr>
        <w:spacing w:before="0" w:after="200"/>
        <w:ind w:left="1728" w:right="-72" w:hanging="576"/>
        <w:rPr>
          <w:rFonts w:cs="Calibri"/>
          <w:spacing w:val="0"/>
        </w:rPr>
      </w:pPr>
      <w:r w:rsidRPr="00987324">
        <w:rPr>
          <w:rFonts w:cs="Calibri"/>
        </w:rPr>
        <w:t>in the envelope marked “</w:t>
      </w:r>
      <w:r w:rsidRPr="00987324">
        <w:rPr>
          <w:rFonts w:cs="Calibri"/>
          <w:smallCaps/>
          <w:spacing w:val="0"/>
        </w:rPr>
        <w:t>Copies – Alternative Bid</w:t>
      </w:r>
      <w:r w:rsidRPr="00987324">
        <w:rPr>
          <w:rFonts w:cs="Calibri"/>
        </w:rPr>
        <w:t>” all required copies of the alternative Bid.</w:t>
      </w:r>
    </w:p>
    <w:p w14:paraId="6CBED08C" w14:textId="77777777" w:rsidR="00CF3DAF" w:rsidRPr="00987324" w:rsidRDefault="00CF3DAF" w:rsidP="00855A28">
      <w:pPr>
        <w:pStyle w:val="S1-subpara"/>
        <w:numPr>
          <w:ilvl w:val="1"/>
          <w:numId w:val="60"/>
        </w:numPr>
        <w:ind w:right="0"/>
        <w:rPr>
          <w:rFonts w:cs="Calibri"/>
        </w:rPr>
      </w:pPr>
      <w:r w:rsidRPr="00987324">
        <w:rPr>
          <w:rFonts w:cs="Calibri"/>
        </w:rPr>
        <w:t>The inner and outer envelopes shall:</w:t>
      </w:r>
    </w:p>
    <w:p w14:paraId="6F53690B" w14:textId="77777777" w:rsidR="00CF3DAF" w:rsidRPr="00987324" w:rsidRDefault="00CF3DAF" w:rsidP="00C75C86">
      <w:pPr>
        <w:pStyle w:val="P3Header1-Clauses"/>
        <w:numPr>
          <w:ilvl w:val="0"/>
          <w:numId w:val="12"/>
        </w:numPr>
        <w:spacing w:after="200"/>
        <w:ind w:left="1152"/>
        <w:jc w:val="both"/>
        <w:rPr>
          <w:rFonts w:cs="Calibri"/>
          <w:b w:val="0"/>
        </w:rPr>
      </w:pPr>
      <w:r w:rsidRPr="00987324">
        <w:rPr>
          <w:rFonts w:cs="Calibri"/>
          <w:b w:val="0"/>
        </w:rPr>
        <w:t>bear the name and address of the Bidder;</w:t>
      </w:r>
    </w:p>
    <w:p w14:paraId="6DF1B145" w14:textId="77777777" w:rsidR="00CF3DAF" w:rsidRPr="00987324" w:rsidRDefault="00CF3DAF" w:rsidP="00C75C86">
      <w:pPr>
        <w:pStyle w:val="P3Header1-Clauses"/>
        <w:numPr>
          <w:ilvl w:val="0"/>
          <w:numId w:val="12"/>
        </w:numPr>
        <w:spacing w:after="200"/>
        <w:ind w:left="1152"/>
        <w:jc w:val="both"/>
        <w:rPr>
          <w:rFonts w:cs="Calibri"/>
          <w:b w:val="0"/>
        </w:rPr>
      </w:pPr>
      <w:r w:rsidRPr="00987324">
        <w:rPr>
          <w:rFonts w:cs="Calibri"/>
          <w:b w:val="0"/>
        </w:rPr>
        <w:t>be addressed to the Employer in accordance with ITB 23.1;</w:t>
      </w:r>
    </w:p>
    <w:p w14:paraId="6C2AA205" w14:textId="77777777" w:rsidR="00CF3DAF" w:rsidRPr="00987324" w:rsidRDefault="00CF3DAF" w:rsidP="00C75C86">
      <w:pPr>
        <w:pStyle w:val="P3Header1-Clauses"/>
        <w:numPr>
          <w:ilvl w:val="0"/>
          <w:numId w:val="12"/>
        </w:numPr>
        <w:spacing w:after="200"/>
        <w:ind w:left="1152"/>
        <w:jc w:val="both"/>
        <w:rPr>
          <w:rFonts w:cs="Calibri"/>
          <w:b w:val="0"/>
        </w:rPr>
      </w:pPr>
      <w:r w:rsidRPr="00987324">
        <w:rPr>
          <w:rFonts w:cs="Calibri"/>
          <w:b w:val="0"/>
        </w:rPr>
        <w:t>bear the specific identification of this Bidding process indicated in accordance with ITB 1.1; and</w:t>
      </w:r>
    </w:p>
    <w:p w14:paraId="3A9680B2" w14:textId="77777777" w:rsidR="00CF3DAF" w:rsidRPr="00987324" w:rsidRDefault="00CF3DAF" w:rsidP="00C75C86">
      <w:pPr>
        <w:pStyle w:val="P3Header1-Clauses"/>
        <w:numPr>
          <w:ilvl w:val="0"/>
          <w:numId w:val="12"/>
        </w:numPr>
        <w:spacing w:after="200"/>
        <w:ind w:left="1152"/>
        <w:jc w:val="both"/>
        <w:rPr>
          <w:rFonts w:cs="Calibri"/>
          <w:b w:val="0"/>
        </w:rPr>
      </w:pPr>
      <w:r w:rsidRPr="00987324">
        <w:rPr>
          <w:rFonts w:cs="Calibri"/>
          <w:b w:val="0"/>
        </w:rPr>
        <w:t>bear a warning not to open before the time and date for Bid opening.</w:t>
      </w:r>
    </w:p>
    <w:p w14:paraId="3AD3EF47" w14:textId="77777777" w:rsidR="00CF3DAF" w:rsidRPr="00987324" w:rsidRDefault="00CF3DAF" w:rsidP="00855A28">
      <w:pPr>
        <w:pStyle w:val="S1-subpara"/>
        <w:numPr>
          <w:ilvl w:val="1"/>
          <w:numId w:val="60"/>
        </w:numPr>
        <w:ind w:right="0"/>
        <w:rPr>
          <w:rFonts w:cs="Calibri"/>
        </w:rPr>
      </w:pPr>
      <w:r w:rsidRPr="00987324">
        <w:rPr>
          <w:rFonts w:cs="Calibri"/>
        </w:rPr>
        <w:t>If all envelopes are not sealed and marked as required, the Employer will assume no responsibility for the misplacement or premature opening of the Bid.</w:t>
      </w:r>
    </w:p>
    <w:p w14:paraId="6F8F3CA0" w14:textId="77777777" w:rsidR="00CF3DAF" w:rsidRPr="00987324" w:rsidRDefault="00CF3DAF" w:rsidP="00855A28">
      <w:pPr>
        <w:pStyle w:val="Heading6"/>
        <w:numPr>
          <w:ilvl w:val="0"/>
          <w:numId w:val="137"/>
        </w:numPr>
        <w:ind w:left="426"/>
        <w:rPr>
          <w:rFonts w:cs="Calibri"/>
          <w:bCs/>
          <w:noProof/>
          <w:color w:val="0070C0"/>
          <w:szCs w:val="24"/>
        </w:rPr>
      </w:pPr>
      <w:bookmarkStart w:id="54" w:name="_Toc59155835"/>
      <w:r w:rsidRPr="00987324">
        <w:rPr>
          <w:rFonts w:cs="Calibri"/>
          <w:b/>
          <w:bCs/>
          <w:i w:val="0"/>
          <w:iCs/>
          <w:noProof/>
          <w:color w:val="0070C0"/>
          <w:sz w:val="24"/>
          <w:szCs w:val="24"/>
        </w:rPr>
        <w:t>Deadline for Submission of Bids</w:t>
      </w:r>
      <w:bookmarkEnd w:id="54"/>
    </w:p>
    <w:p w14:paraId="6515AB0D" w14:textId="77777777" w:rsidR="00CF3DAF" w:rsidRPr="00987324" w:rsidRDefault="00CF3DAF" w:rsidP="00855A28">
      <w:pPr>
        <w:pStyle w:val="S1-subpara"/>
        <w:numPr>
          <w:ilvl w:val="1"/>
          <w:numId w:val="61"/>
        </w:numPr>
        <w:ind w:right="0"/>
        <w:rPr>
          <w:rFonts w:cs="Calibri"/>
        </w:rPr>
      </w:pPr>
      <w:r w:rsidRPr="00987324">
        <w:rPr>
          <w:rFonts w:cs="Calibri"/>
        </w:rPr>
        <w:t xml:space="preserve">Bids must be received by the Employer at the address and no later than the date and time indicated </w:t>
      </w:r>
      <w:r w:rsidRPr="00987324">
        <w:rPr>
          <w:rFonts w:cs="Calibri"/>
          <w:b/>
        </w:rPr>
        <w:t>in the BDS</w:t>
      </w:r>
      <w:r w:rsidRPr="00987324">
        <w:rPr>
          <w:rFonts w:cs="Calibri"/>
        </w:rPr>
        <w:t>. When so specified</w:t>
      </w:r>
      <w:r w:rsidRPr="00987324">
        <w:rPr>
          <w:rFonts w:cs="Calibri"/>
          <w:b/>
        </w:rPr>
        <w:t xml:space="preserve"> in the BDS</w:t>
      </w:r>
      <w:r w:rsidRPr="00987324">
        <w:rPr>
          <w:rFonts w:cs="Calibri"/>
        </w:rPr>
        <w:t>, Bidders shall have the option of submitting their Bids electronically. Bidders submitting Bids electronically shall follow the electronic Bid submission procedures specified</w:t>
      </w:r>
      <w:r w:rsidRPr="00987324">
        <w:rPr>
          <w:rFonts w:cs="Calibri"/>
          <w:b/>
        </w:rPr>
        <w:t xml:space="preserve"> in the BDS</w:t>
      </w:r>
      <w:r w:rsidRPr="00987324">
        <w:rPr>
          <w:rFonts w:cs="Calibri"/>
        </w:rPr>
        <w:t>.</w:t>
      </w:r>
    </w:p>
    <w:p w14:paraId="0B500557" w14:textId="77777777" w:rsidR="00CF3DAF" w:rsidRPr="00987324" w:rsidRDefault="00CF3DAF" w:rsidP="00855A28">
      <w:pPr>
        <w:pStyle w:val="S1-subpara"/>
        <w:numPr>
          <w:ilvl w:val="1"/>
          <w:numId w:val="61"/>
        </w:numPr>
        <w:ind w:right="0"/>
        <w:rPr>
          <w:rFonts w:cs="Calibri"/>
        </w:rPr>
      </w:pPr>
      <w:r w:rsidRPr="00987324">
        <w:rPr>
          <w:rFonts w:cs="Calibri"/>
        </w:rPr>
        <w:t>The Employer may, at its discretion, extend the deadline for the submission of Bids by amending the bidding document in accordance with ITB 8, in which case all rights and obligations of the Employer and Bidders previously subject to the deadline shall thereafter be subject to the deadline as extended.</w:t>
      </w:r>
    </w:p>
    <w:p w14:paraId="17E99880" w14:textId="77777777" w:rsidR="00CF3DAF" w:rsidRPr="00987324" w:rsidRDefault="00CF3DAF" w:rsidP="00855A28">
      <w:pPr>
        <w:pStyle w:val="Heading6"/>
        <w:numPr>
          <w:ilvl w:val="0"/>
          <w:numId w:val="137"/>
        </w:numPr>
        <w:ind w:left="426"/>
        <w:rPr>
          <w:rFonts w:cs="Calibri"/>
          <w:bCs/>
          <w:noProof/>
          <w:color w:val="0070C0"/>
          <w:szCs w:val="24"/>
        </w:rPr>
      </w:pPr>
      <w:bookmarkStart w:id="55" w:name="_Toc59155836"/>
      <w:r w:rsidRPr="00987324">
        <w:rPr>
          <w:rFonts w:cs="Calibri"/>
          <w:b/>
          <w:bCs/>
          <w:i w:val="0"/>
          <w:iCs/>
          <w:noProof/>
          <w:color w:val="0070C0"/>
          <w:sz w:val="24"/>
          <w:szCs w:val="24"/>
        </w:rPr>
        <w:t>Late Bids</w:t>
      </w:r>
      <w:bookmarkEnd w:id="55"/>
    </w:p>
    <w:p w14:paraId="778C1B52" w14:textId="77777777" w:rsidR="00CF3DAF" w:rsidRPr="00987324" w:rsidRDefault="00CF3DAF" w:rsidP="00855A28">
      <w:pPr>
        <w:pStyle w:val="S1-subpara"/>
        <w:numPr>
          <w:ilvl w:val="1"/>
          <w:numId w:val="62"/>
        </w:numPr>
        <w:ind w:right="0"/>
        <w:rPr>
          <w:rFonts w:cs="Calibri"/>
        </w:rPr>
      </w:pPr>
      <w:r w:rsidRPr="00987324">
        <w:rPr>
          <w:rFonts w:cs="Calibri"/>
        </w:rPr>
        <w:t>The Employer shall not consider any Bid that arrives after the deadline for submission of Bids, in accordance with ITB 23.  Any Bid received by the Employer after the deadline for submission of Bids shall be declared late, rejected, and returned unopened to the Bidder.</w:t>
      </w:r>
    </w:p>
    <w:p w14:paraId="55011B2A" w14:textId="77777777" w:rsidR="00CF3DAF" w:rsidRPr="00987324" w:rsidRDefault="00CF3DAF" w:rsidP="00855A28">
      <w:pPr>
        <w:pStyle w:val="Heading6"/>
        <w:numPr>
          <w:ilvl w:val="0"/>
          <w:numId w:val="137"/>
        </w:numPr>
        <w:ind w:left="426"/>
        <w:rPr>
          <w:rFonts w:cs="Calibri"/>
          <w:bCs/>
          <w:noProof/>
          <w:color w:val="0070C0"/>
          <w:szCs w:val="24"/>
        </w:rPr>
      </w:pPr>
      <w:bookmarkStart w:id="56" w:name="_Toc59155837"/>
      <w:r w:rsidRPr="00987324">
        <w:rPr>
          <w:rFonts w:cs="Calibri"/>
          <w:b/>
          <w:bCs/>
          <w:i w:val="0"/>
          <w:iCs/>
          <w:noProof/>
          <w:color w:val="0070C0"/>
          <w:sz w:val="24"/>
          <w:szCs w:val="24"/>
        </w:rPr>
        <w:t>Withdrawal, Substitution, and Modification of Bids</w:t>
      </w:r>
      <w:bookmarkEnd w:id="56"/>
    </w:p>
    <w:p w14:paraId="267BF632" w14:textId="77777777" w:rsidR="00CF3DAF" w:rsidRPr="00987324" w:rsidRDefault="00CF3DAF" w:rsidP="00855A28">
      <w:pPr>
        <w:pStyle w:val="S1-subpara"/>
        <w:numPr>
          <w:ilvl w:val="1"/>
          <w:numId w:val="63"/>
        </w:numPr>
        <w:ind w:right="0"/>
        <w:rPr>
          <w:rFonts w:cs="Calibri"/>
        </w:rPr>
      </w:pPr>
      <w:r w:rsidRPr="00987324">
        <w:rPr>
          <w:rFonts w:cs="Calibri"/>
        </w:rPr>
        <w:t>A Bidder may withdraw, substitute, or modify its bid after it has been submitted by sending a written notice, duly signed by an authorized representative, and shall include a copy of the authorization in accordance with ITB 21.3, (except that withdrawal notices do not require copies). The corresponding substitution or modification of the Bid must accompany the respective written notice.  All notices must be:</w:t>
      </w:r>
    </w:p>
    <w:p w14:paraId="7CA0B121" w14:textId="77777777" w:rsidR="00CF3DAF" w:rsidRPr="00987324" w:rsidRDefault="00CF3DAF" w:rsidP="00C75C86">
      <w:pPr>
        <w:pStyle w:val="P3Header1-Clauses"/>
        <w:numPr>
          <w:ilvl w:val="0"/>
          <w:numId w:val="13"/>
        </w:numPr>
        <w:spacing w:after="200"/>
        <w:ind w:left="1152"/>
        <w:jc w:val="both"/>
        <w:rPr>
          <w:rFonts w:cs="Calibri"/>
          <w:b w:val="0"/>
        </w:rPr>
      </w:pPr>
      <w:r w:rsidRPr="00987324">
        <w:rPr>
          <w:rFonts w:cs="Calibri"/>
          <w:b w:val="0"/>
        </w:rPr>
        <w:t>prepared and submitted in accordance with ITB 21 and ITB 22 (except that withdrawals notices do not require copies), and in addition, the respective envelopes shall be clearly marked “Withdrawal,” “Substitution,” “Modification”; and</w:t>
      </w:r>
    </w:p>
    <w:p w14:paraId="3BB83E71" w14:textId="77777777" w:rsidR="00CF3DAF" w:rsidRPr="00987324" w:rsidRDefault="00CF3DAF" w:rsidP="00C75C86">
      <w:pPr>
        <w:pStyle w:val="P3Header1-Clauses"/>
        <w:numPr>
          <w:ilvl w:val="0"/>
          <w:numId w:val="13"/>
        </w:numPr>
        <w:spacing w:after="200"/>
        <w:ind w:left="1152"/>
        <w:jc w:val="both"/>
        <w:rPr>
          <w:rFonts w:cs="Calibri"/>
          <w:b w:val="0"/>
        </w:rPr>
      </w:pPr>
      <w:r w:rsidRPr="00987324">
        <w:rPr>
          <w:rFonts w:cs="Calibri"/>
          <w:b w:val="0"/>
        </w:rPr>
        <w:t>received by the Employer prior to the deadline prescribed for submission of Bids, in accordance with ITB 23.</w:t>
      </w:r>
    </w:p>
    <w:p w14:paraId="26404DD8" w14:textId="77777777" w:rsidR="00CF3DAF" w:rsidRPr="00987324" w:rsidRDefault="00CF3DAF" w:rsidP="00855A28">
      <w:pPr>
        <w:pStyle w:val="S1-subpara"/>
        <w:numPr>
          <w:ilvl w:val="1"/>
          <w:numId w:val="63"/>
        </w:numPr>
        <w:ind w:right="0"/>
        <w:rPr>
          <w:rFonts w:cs="Calibri"/>
        </w:rPr>
      </w:pPr>
      <w:r w:rsidRPr="00987324">
        <w:rPr>
          <w:rFonts w:cs="Calibri"/>
        </w:rPr>
        <w:t>Bids requested to be withdrawn in accordance with ITB 25.1 shall be returned unopened to the Bidders.</w:t>
      </w:r>
    </w:p>
    <w:p w14:paraId="0BF71450" w14:textId="77777777" w:rsidR="00CF3DAF" w:rsidRPr="00987324" w:rsidRDefault="00CF3DAF" w:rsidP="00855A28">
      <w:pPr>
        <w:pStyle w:val="S1-subpara"/>
        <w:numPr>
          <w:ilvl w:val="1"/>
          <w:numId w:val="63"/>
        </w:numPr>
        <w:ind w:right="0"/>
        <w:rPr>
          <w:rFonts w:cs="Calibri"/>
        </w:rPr>
      </w:pPr>
      <w:r w:rsidRPr="00987324">
        <w:rPr>
          <w:rFonts w:cs="Calibri"/>
        </w:rPr>
        <w:t xml:space="preserve">No Bid may be withdrawn, substituted, or modified in the interval between the deadline for submission of Bids and the expiration of the period of Bid validity specified by the Bidder on the Letter of Bid or any extension thereof.  </w:t>
      </w:r>
    </w:p>
    <w:p w14:paraId="20D3076C" w14:textId="77777777" w:rsidR="00CF3DAF" w:rsidRPr="00987324" w:rsidRDefault="00CF3DAF" w:rsidP="00855A28">
      <w:pPr>
        <w:pStyle w:val="Heading6"/>
        <w:numPr>
          <w:ilvl w:val="0"/>
          <w:numId w:val="137"/>
        </w:numPr>
        <w:ind w:left="426"/>
        <w:rPr>
          <w:rFonts w:cs="Calibri"/>
          <w:bCs/>
          <w:noProof/>
          <w:color w:val="0070C0"/>
          <w:szCs w:val="24"/>
        </w:rPr>
      </w:pPr>
      <w:bookmarkStart w:id="57" w:name="_Toc59155838"/>
      <w:r w:rsidRPr="00987324">
        <w:rPr>
          <w:rFonts w:cs="Calibri"/>
          <w:b/>
          <w:bCs/>
          <w:i w:val="0"/>
          <w:iCs/>
          <w:noProof/>
          <w:color w:val="0070C0"/>
          <w:sz w:val="24"/>
          <w:szCs w:val="24"/>
        </w:rPr>
        <w:t>Bid Opening</w:t>
      </w:r>
      <w:bookmarkEnd w:id="57"/>
    </w:p>
    <w:p w14:paraId="5AD08337" w14:textId="43B57D98" w:rsidR="00CF3DAF" w:rsidRPr="00987324" w:rsidRDefault="00CF3DAF" w:rsidP="00855A28">
      <w:pPr>
        <w:pStyle w:val="S1-subpara"/>
        <w:numPr>
          <w:ilvl w:val="1"/>
          <w:numId w:val="64"/>
        </w:numPr>
        <w:ind w:right="0"/>
        <w:rPr>
          <w:rFonts w:cs="Calibri"/>
        </w:rPr>
      </w:pPr>
      <w:r w:rsidRPr="00987324">
        <w:rPr>
          <w:rFonts w:cs="Calibri"/>
        </w:rPr>
        <w:t xml:space="preserve">Except as in the cases specified in ITB 24 and ITB 25.2, the Employer shall publicly open and read out in accordance with ITB 26.5 all Bids received by the deadline at the date, time and place specified </w:t>
      </w:r>
      <w:r w:rsidRPr="00987324">
        <w:rPr>
          <w:rFonts w:cs="Calibri"/>
          <w:b/>
        </w:rPr>
        <w:t>in the BDS</w:t>
      </w:r>
      <w:r w:rsidRPr="00987324">
        <w:rPr>
          <w:rFonts w:cs="Calibri"/>
        </w:rPr>
        <w:t xml:space="preserve"> in the presence of Bidders’ designated representatives and anyone who choose to attend. Any specific electronic Bid opening procedures required if electronic Bidding is permitted in accordance with ITB 23.1, shall be as specified </w:t>
      </w:r>
      <w:r w:rsidRPr="00987324">
        <w:rPr>
          <w:rFonts w:cs="Calibri"/>
          <w:b/>
        </w:rPr>
        <w:t>in the BDS</w:t>
      </w:r>
      <w:r w:rsidRPr="00987324">
        <w:rPr>
          <w:rFonts w:cs="Calibri"/>
        </w:rPr>
        <w:t>.</w:t>
      </w:r>
    </w:p>
    <w:p w14:paraId="0C46ABAD" w14:textId="77777777" w:rsidR="00CF3DAF" w:rsidRPr="00987324" w:rsidRDefault="00CF3DAF" w:rsidP="00855A28">
      <w:pPr>
        <w:pStyle w:val="S1-subpara"/>
        <w:numPr>
          <w:ilvl w:val="1"/>
          <w:numId w:val="64"/>
        </w:numPr>
        <w:ind w:right="0"/>
        <w:rPr>
          <w:rFonts w:cs="Calibri"/>
        </w:rPr>
      </w:pPr>
      <w:r w:rsidRPr="00987324">
        <w:rPr>
          <w:rFonts w:cs="Calibri"/>
        </w:rPr>
        <w:t>First, the written notice of withdrawal in the envelopes marked “Withdrawal”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w:t>
      </w:r>
    </w:p>
    <w:p w14:paraId="0E34C565" w14:textId="77777777" w:rsidR="00CF3DAF" w:rsidRPr="00987324" w:rsidRDefault="00CF3DAF" w:rsidP="00855A28">
      <w:pPr>
        <w:pStyle w:val="S1-subpara"/>
        <w:numPr>
          <w:ilvl w:val="1"/>
          <w:numId w:val="64"/>
        </w:numPr>
        <w:ind w:right="0"/>
        <w:rPr>
          <w:rFonts w:cs="Calibri"/>
        </w:rPr>
      </w:pPr>
      <w:r w:rsidRPr="00987324">
        <w:rPr>
          <w:rFonts w:cs="Calibri"/>
        </w:rPr>
        <w:t>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w:t>
      </w:r>
    </w:p>
    <w:p w14:paraId="19857A5A" w14:textId="77777777" w:rsidR="00CF3DAF" w:rsidRPr="00987324" w:rsidRDefault="00CF3DAF" w:rsidP="00855A28">
      <w:pPr>
        <w:pStyle w:val="S1-subpara"/>
        <w:numPr>
          <w:ilvl w:val="1"/>
          <w:numId w:val="64"/>
        </w:numPr>
        <w:ind w:right="0"/>
        <w:rPr>
          <w:rFonts w:cs="Calibri"/>
        </w:rPr>
      </w:pPr>
      <w:r w:rsidRPr="00987324">
        <w:rPr>
          <w:rFonts w:cs="Calibri"/>
        </w:rPr>
        <w:t>Next, envelopes marked “Modification” shall be opened and read out with the corresponding Bid. No Bid modification shall be permitted unless the corresponding modification notice contains a valid authorization to request the modification and is read out at Bid opening.</w:t>
      </w:r>
    </w:p>
    <w:p w14:paraId="30B38D30" w14:textId="77777777" w:rsidR="00CF3DAF" w:rsidRPr="00987324" w:rsidRDefault="00CF3DAF" w:rsidP="00855A28">
      <w:pPr>
        <w:pStyle w:val="S1-subpara"/>
        <w:numPr>
          <w:ilvl w:val="1"/>
          <w:numId w:val="64"/>
        </w:numPr>
        <w:ind w:right="0"/>
        <w:rPr>
          <w:rFonts w:cs="Calibri"/>
        </w:rPr>
      </w:pPr>
      <w:r w:rsidRPr="00987324">
        <w:rPr>
          <w:rFonts w:cs="Calibri"/>
        </w:rPr>
        <w:t xml:space="preserve">Next, all remaining envelopes shall be opened one at a time, reading out: the name of the Bidder and the total Bid Price, Bid Price(s) per lot (contract), if applicable, including any discounts and alternative Bids, and indicating whether there is a modification; the presence or absence of a Bid Security or Bid-Securing Declaration, if required; and any other details as the Employer may consider appropriate.  </w:t>
      </w:r>
    </w:p>
    <w:p w14:paraId="733C30A4" w14:textId="77777777" w:rsidR="00CF3DAF" w:rsidRPr="00987324" w:rsidRDefault="00CF3DAF" w:rsidP="00855A28">
      <w:pPr>
        <w:pStyle w:val="S1-subpara"/>
        <w:numPr>
          <w:ilvl w:val="1"/>
          <w:numId w:val="64"/>
        </w:numPr>
        <w:ind w:right="0"/>
        <w:rPr>
          <w:rFonts w:cs="Calibri"/>
        </w:rPr>
      </w:pPr>
      <w:r w:rsidRPr="00987324">
        <w:rPr>
          <w:rFonts w:cs="Calibri"/>
          <w:color w:val="000000" w:themeColor="text1"/>
        </w:rPr>
        <w:t xml:space="preserve">Only Bids, alternative Bids and discounts that are opened and read out at Bid opening shall be considered further. </w:t>
      </w:r>
      <w:r w:rsidRPr="00987324">
        <w:rPr>
          <w:rFonts w:cs="Calibri"/>
          <w:noProof/>
        </w:rPr>
        <w:t>The Letter of Bid and the Price Schedules are to be initialed by representatives of the Employer attending Bid opening in the manner specified</w:t>
      </w:r>
      <w:r w:rsidRPr="00987324">
        <w:rPr>
          <w:rFonts w:cs="Calibri"/>
          <w:b/>
          <w:noProof/>
        </w:rPr>
        <w:t xml:space="preserve"> in the BDS</w:t>
      </w:r>
      <w:r w:rsidRPr="00987324">
        <w:rPr>
          <w:rFonts w:cs="Calibri"/>
          <w:noProof/>
        </w:rPr>
        <w:t>.</w:t>
      </w:r>
    </w:p>
    <w:p w14:paraId="67230B59" w14:textId="77777777" w:rsidR="00CF3DAF" w:rsidRPr="00987324" w:rsidRDefault="00CF3DAF" w:rsidP="00855A28">
      <w:pPr>
        <w:pStyle w:val="S1-subpara"/>
        <w:numPr>
          <w:ilvl w:val="1"/>
          <w:numId w:val="64"/>
        </w:numPr>
        <w:ind w:right="0"/>
        <w:rPr>
          <w:rFonts w:cs="Calibri"/>
        </w:rPr>
      </w:pPr>
      <w:r w:rsidRPr="00987324">
        <w:rPr>
          <w:rFonts w:cs="Calibri"/>
        </w:rPr>
        <w:t>The Employer shall neither discuss the merits of any Bid nor reject any Bid (except for late Bids, in accordance with ITB 24.1).</w:t>
      </w:r>
    </w:p>
    <w:p w14:paraId="46773444" w14:textId="77777777" w:rsidR="00CF3DAF" w:rsidRPr="00987324" w:rsidRDefault="00CF3DAF" w:rsidP="00855A28">
      <w:pPr>
        <w:pStyle w:val="S1-subpara"/>
        <w:numPr>
          <w:ilvl w:val="1"/>
          <w:numId w:val="64"/>
        </w:numPr>
        <w:ind w:right="0"/>
        <w:rPr>
          <w:rFonts w:cs="Calibri"/>
        </w:rPr>
      </w:pPr>
      <w:r w:rsidRPr="00987324">
        <w:rPr>
          <w:rFonts w:cs="Calibri"/>
        </w:rPr>
        <w:t>The Employer shall prepare a record of the Bid opening that shall include, as a minimum:</w:t>
      </w:r>
    </w:p>
    <w:p w14:paraId="661CF3DC" w14:textId="77777777" w:rsidR="00CF3DAF" w:rsidRPr="00987324" w:rsidRDefault="00CF3DAF" w:rsidP="00855A28">
      <w:pPr>
        <w:pStyle w:val="S1-subpara"/>
        <w:numPr>
          <w:ilvl w:val="2"/>
          <w:numId w:val="65"/>
        </w:numPr>
        <w:ind w:left="1152" w:right="0" w:hanging="576"/>
        <w:rPr>
          <w:rFonts w:cs="Calibri"/>
        </w:rPr>
      </w:pPr>
      <w:r w:rsidRPr="00987324">
        <w:rPr>
          <w:rFonts w:cs="Calibri"/>
        </w:rPr>
        <w:t xml:space="preserve">the name of the Bidder and whether there is a withdrawal, substitution, or modification; </w:t>
      </w:r>
    </w:p>
    <w:p w14:paraId="7FC432FB" w14:textId="77777777" w:rsidR="00CF3DAF" w:rsidRPr="00987324" w:rsidRDefault="00CF3DAF" w:rsidP="00855A28">
      <w:pPr>
        <w:pStyle w:val="S1-subpara"/>
        <w:numPr>
          <w:ilvl w:val="2"/>
          <w:numId w:val="65"/>
        </w:numPr>
        <w:ind w:left="1152" w:right="0" w:hanging="576"/>
        <w:rPr>
          <w:rFonts w:cs="Calibri"/>
        </w:rPr>
      </w:pPr>
      <w:r w:rsidRPr="00987324">
        <w:rPr>
          <w:rFonts w:cs="Calibri"/>
        </w:rPr>
        <w:t>the Bid Price, per lot if applicable, including any discounts;</w:t>
      </w:r>
    </w:p>
    <w:p w14:paraId="24E4D540" w14:textId="77777777" w:rsidR="00CF3DAF" w:rsidRPr="00987324" w:rsidRDefault="00CF3DAF" w:rsidP="00855A28">
      <w:pPr>
        <w:pStyle w:val="S1-subpara"/>
        <w:numPr>
          <w:ilvl w:val="2"/>
          <w:numId w:val="65"/>
        </w:numPr>
        <w:ind w:left="1152" w:right="0" w:hanging="576"/>
        <w:rPr>
          <w:rFonts w:cs="Calibri"/>
        </w:rPr>
      </w:pPr>
      <w:r w:rsidRPr="00987324">
        <w:rPr>
          <w:rFonts w:cs="Calibri"/>
        </w:rPr>
        <w:t xml:space="preserve">any alternative Bids; and </w:t>
      </w:r>
    </w:p>
    <w:p w14:paraId="79D5BAB5" w14:textId="77777777" w:rsidR="00CF3DAF" w:rsidRPr="00987324" w:rsidRDefault="00CF3DAF" w:rsidP="00855A28">
      <w:pPr>
        <w:pStyle w:val="S1-subpara"/>
        <w:numPr>
          <w:ilvl w:val="2"/>
          <w:numId w:val="65"/>
        </w:numPr>
        <w:ind w:left="1152" w:right="0" w:hanging="576"/>
        <w:rPr>
          <w:rFonts w:cs="Calibri"/>
        </w:rPr>
      </w:pPr>
      <w:r w:rsidRPr="00987324">
        <w:rPr>
          <w:rFonts w:cs="Calibri"/>
        </w:rPr>
        <w:t xml:space="preserve">the presence or absence of a Bid Security or a Bid-Securing Declaration.  </w:t>
      </w:r>
    </w:p>
    <w:p w14:paraId="1768B661" w14:textId="77777777" w:rsidR="00CF3DAF" w:rsidRPr="00987324" w:rsidRDefault="00CF3DAF" w:rsidP="00855A28">
      <w:pPr>
        <w:pStyle w:val="S1-subpara"/>
        <w:numPr>
          <w:ilvl w:val="1"/>
          <w:numId w:val="64"/>
        </w:numPr>
        <w:ind w:right="0"/>
        <w:rPr>
          <w:rFonts w:cs="Calibri"/>
        </w:rPr>
      </w:pPr>
      <w:r w:rsidRPr="00987324">
        <w:rPr>
          <w:rFonts w:cs="Calibri"/>
        </w:rPr>
        <w:t>The Bidders’ representatives who are present shall be requested to sign the record.  The omission of a Bidder’s signature on the record shall not invalidate the contents and effect of the record.  A copy of the record shall be distributed to all Bidders.</w:t>
      </w:r>
    </w:p>
    <w:p w14:paraId="27296E32" w14:textId="305F04C3" w:rsidR="00CF3DAF" w:rsidRPr="00987324" w:rsidRDefault="003F63D5" w:rsidP="003F63D5">
      <w:pPr>
        <w:pStyle w:val="S1-Header"/>
        <w:tabs>
          <w:tab w:val="clear" w:pos="360"/>
        </w:tabs>
        <w:ind w:left="2401" w:firstLine="0"/>
        <w:jc w:val="left"/>
        <w:rPr>
          <w:rFonts w:cs="Calibri"/>
        </w:rPr>
      </w:pPr>
      <w:r w:rsidRPr="00987324">
        <w:rPr>
          <w:rFonts w:cs="Calibri"/>
        </w:rPr>
        <w:t xml:space="preserve">E- </w:t>
      </w:r>
      <w:r w:rsidR="00CF3DAF" w:rsidRPr="00987324">
        <w:rPr>
          <w:rFonts w:cs="Calibri"/>
        </w:rPr>
        <w:t>Evaluation and Comparison of Bids</w:t>
      </w:r>
    </w:p>
    <w:p w14:paraId="7B754E86" w14:textId="77777777" w:rsidR="00CF3DAF" w:rsidRPr="00987324" w:rsidRDefault="00CF3DAF" w:rsidP="00855A28">
      <w:pPr>
        <w:pStyle w:val="Heading6"/>
        <w:numPr>
          <w:ilvl w:val="0"/>
          <w:numId w:val="137"/>
        </w:numPr>
        <w:ind w:left="426"/>
        <w:rPr>
          <w:rFonts w:cs="Calibri"/>
          <w:bCs/>
          <w:noProof/>
          <w:color w:val="0070C0"/>
          <w:szCs w:val="24"/>
        </w:rPr>
      </w:pPr>
      <w:bookmarkStart w:id="58" w:name="_Toc59155839"/>
      <w:r w:rsidRPr="00987324">
        <w:rPr>
          <w:rFonts w:cs="Calibri"/>
          <w:b/>
          <w:bCs/>
          <w:i w:val="0"/>
          <w:iCs/>
          <w:noProof/>
          <w:color w:val="0070C0"/>
          <w:sz w:val="24"/>
          <w:szCs w:val="24"/>
        </w:rPr>
        <w:t>Confidentiality</w:t>
      </w:r>
      <w:bookmarkEnd w:id="58"/>
    </w:p>
    <w:p w14:paraId="5E526D21" w14:textId="77777777" w:rsidR="00CF3DAF" w:rsidRPr="00987324" w:rsidRDefault="00CF3DAF" w:rsidP="00855A28">
      <w:pPr>
        <w:pStyle w:val="S1-subpara"/>
        <w:numPr>
          <w:ilvl w:val="1"/>
          <w:numId w:val="66"/>
        </w:numPr>
        <w:ind w:right="0"/>
        <w:rPr>
          <w:rFonts w:cs="Calibri"/>
        </w:rPr>
      </w:pPr>
      <w:r w:rsidRPr="00987324">
        <w:rPr>
          <w:rFonts w:cs="Calibri"/>
        </w:rPr>
        <w:t xml:space="preserve">Information relating to the evaluation of Bids and recommendation of contract award, shall not be disclosed to Bidders or any other persons not officially concerned with the Bidding process </w:t>
      </w:r>
      <w:r w:rsidRPr="00987324">
        <w:rPr>
          <w:rFonts w:cs="Calibri"/>
          <w:color w:val="000000" w:themeColor="text1"/>
        </w:rPr>
        <w:t xml:space="preserve">until information on Intention to Award the Contract is transmitted </w:t>
      </w:r>
      <w:r w:rsidRPr="00987324">
        <w:rPr>
          <w:rFonts w:cs="Calibri"/>
        </w:rPr>
        <w:t>to all Bidders in accordance with ITB 43.1.</w:t>
      </w:r>
    </w:p>
    <w:p w14:paraId="1B316DF9" w14:textId="77777777" w:rsidR="00CF3DAF" w:rsidRPr="00987324" w:rsidRDefault="00CF3DAF" w:rsidP="00855A28">
      <w:pPr>
        <w:pStyle w:val="S1-subpara"/>
        <w:numPr>
          <w:ilvl w:val="1"/>
          <w:numId w:val="66"/>
        </w:numPr>
        <w:ind w:right="0"/>
        <w:rPr>
          <w:rFonts w:cs="Calibri"/>
        </w:rPr>
      </w:pPr>
      <w:r w:rsidRPr="00987324">
        <w:rPr>
          <w:rFonts w:cs="Calibri"/>
        </w:rPr>
        <w:t>Any effort by a Bidder to influence the Employer in the evaluation of the bids or Contract award decisions may result in the rejection of its Bid.</w:t>
      </w:r>
    </w:p>
    <w:p w14:paraId="52549AE9" w14:textId="77777777" w:rsidR="00CF3DAF" w:rsidRPr="00987324" w:rsidRDefault="00CF3DAF" w:rsidP="00855A28">
      <w:pPr>
        <w:pStyle w:val="S1-subpara"/>
        <w:numPr>
          <w:ilvl w:val="1"/>
          <w:numId w:val="66"/>
        </w:numPr>
        <w:ind w:right="0"/>
        <w:rPr>
          <w:rFonts w:cs="Calibri"/>
        </w:rPr>
      </w:pPr>
      <w:r w:rsidRPr="00987324">
        <w:rPr>
          <w:rFonts w:cs="Calibri"/>
        </w:rPr>
        <w:t>Notwithstanding ITB 27.2, from the time of Bid opening to the time of Contract Award, if any Bidder wishes to contact the Employer on any matter related to the Bidding process, it should do so in writing.</w:t>
      </w:r>
    </w:p>
    <w:p w14:paraId="12C7B1FE" w14:textId="77777777" w:rsidR="00CF3DAF" w:rsidRPr="00987324" w:rsidRDefault="00CF3DAF" w:rsidP="00855A28">
      <w:pPr>
        <w:pStyle w:val="Heading6"/>
        <w:numPr>
          <w:ilvl w:val="0"/>
          <w:numId w:val="137"/>
        </w:numPr>
        <w:ind w:left="426"/>
        <w:rPr>
          <w:rFonts w:cs="Calibri"/>
          <w:bCs/>
          <w:noProof/>
          <w:color w:val="0070C0"/>
          <w:szCs w:val="24"/>
        </w:rPr>
      </w:pPr>
      <w:bookmarkStart w:id="59" w:name="_Toc59155840"/>
      <w:r w:rsidRPr="00987324">
        <w:rPr>
          <w:rFonts w:cs="Calibri"/>
          <w:b/>
          <w:bCs/>
          <w:i w:val="0"/>
          <w:iCs/>
          <w:noProof/>
          <w:color w:val="0070C0"/>
          <w:sz w:val="24"/>
          <w:szCs w:val="24"/>
        </w:rPr>
        <w:t>Preliminary Examination &amp; Clarification of Bids</w:t>
      </w:r>
      <w:bookmarkEnd w:id="59"/>
    </w:p>
    <w:p w14:paraId="405F8ECB" w14:textId="77777777" w:rsidR="00CF3DAF" w:rsidRPr="00987324" w:rsidRDefault="00CF3DAF" w:rsidP="00855A28">
      <w:pPr>
        <w:pStyle w:val="S1-subpara"/>
        <w:numPr>
          <w:ilvl w:val="1"/>
          <w:numId w:val="67"/>
        </w:numPr>
        <w:ind w:right="0"/>
        <w:rPr>
          <w:rFonts w:cs="Calibri"/>
        </w:rPr>
      </w:pPr>
      <w:r w:rsidRPr="00987324">
        <w:rPr>
          <w:rFonts w:cs="Calibri"/>
        </w:rPr>
        <w:t xml:space="preserve">Prior to the detailed evaluation, pursuant to ITB 35, the Employer will conduct preliminary examination of all bids that have been received by the deadline for bid submission and opened at the public bid opening as the first step towards determination of their substantial responsiveness to the bidding document. The </w:t>
      </w:r>
      <w:r w:rsidRPr="00987324">
        <w:rPr>
          <w:rFonts w:eastAsia="Arial Unicode MS" w:cs="Calibri"/>
          <w:iCs/>
        </w:rPr>
        <w:t>Employer’s</w:t>
      </w:r>
      <w:r w:rsidRPr="00987324">
        <w:rPr>
          <w:rFonts w:cs="Calibri"/>
        </w:rPr>
        <w:t xml:space="preserve"> determination of a bid’s responsiveness shall be based on the contents of the bid itself, as defined in ITB 11 without recourse to extrinsic</w:t>
      </w:r>
      <w:r w:rsidRPr="00987324">
        <w:rPr>
          <w:rFonts w:cs="Calibri"/>
          <w:b/>
        </w:rPr>
        <w:t xml:space="preserve"> </w:t>
      </w:r>
      <w:r w:rsidRPr="00987324">
        <w:rPr>
          <w:rFonts w:cs="Calibri"/>
        </w:rPr>
        <w:t>evidence.</w:t>
      </w:r>
      <w:r w:rsidRPr="00987324">
        <w:rPr>
          <w:rFonts w:cs="Calibri"/>
          <w:b/>
        </w:rPr>
        <w:t xml:space="preserve"> </w:t>
      </w:r>
      <w:r w:rsidRPr="00987324">
        <w:rPr>
          <w:rFonts w:cs="Calibri"/>
        </w:rPr>
        <w:t>The Employer will verify and examine bids to determine whether they are complete, properly signed to bind the bidder, meet eligibility requirements of the bidders, plant, materials, equipment, and services, bidders have no conflict of interest and have provided the bid validity, bid security or bid securing declaration, as required and other essential documents to complete the evaluation, and whether the bids are generally in order. Subject to ITB 28.2 and ITB 28.3, Bids failing to meet the above requirements shall be rejected and not retained for further review.</w:t>
      </w:r>
    </w:p>
    <w:p w14:paraId="2CF5DFDC" w14:textId="77777777" w:rsidR="00CF3DAF" w:rsidRPr="00987324" w:rsidRDefault="00CF3DAF" w:rsidP="00855A28">
      <w:pPr>
        <w:pStyle w:val="S1-subpara"/>
        <w:numPr>
          <w:ilvl w:val="1"/>
          <w:numId w:val="67"/>
        </w:numPr>
        <w:ind w:right="0"/>
        <w:rPr>
          <w:rFonts w:cs="Calibri"/>
        </w:rPr>
      </w:pPr>
      <w:r w:rsidRPr="00987324">
        <w:rPr>
          <w:rFonts w:cs="Calibri"/>
        </w:rPr>
        <w:t>To assist in the examination, evaluation, and comparison of the Bids, and qualification of the Bidders, the Employer may, at its discretion, ask any Bidder for a clarification of its Bid. Any clarification submitted by a Bidder that is not in response to a request by the Employer shall not be considered.  The Employer’s request for clarification and the response shall be in writing.  No change in the prices or substance of the Bid shall be sought, offered, or permitted, except to confirm the correction of arithmetic errors discovered by the Employer in the evaluation of the Bids, in accordance with ITB 32.</w:t>
      </w:r>
    </w:p>
    <w:p w14:paraId="6F99B3CA" w14:textId="77777777" w:rsidR="00CF3DAF" w:rsidRPr="00987324" w:rsidRDefault="00CF3DAF" w:rsidP="00855A28">
      <w:pPr>
        <w:pStyle w:val="S1-subpara"/>
        <w:numPr>
          <w:ilvl w:val="1"/>
          <w:numId w:val="67"/>
        </w:numPr>
        <w:ind w:right="0"/>
        <w:rPr>
          <w:rFonts w:cs="Calibri"/>
        </w:rPr>
      </w:pPr>
      <w:r w:rsidRPr="00987324">
        <w:rPr>
          <w:rFonts w:cs="Calibri"/>
        </w:rPr>
        <w:t>If a Bidder does not provide clarifications of its Bid by the date and time set in the Employer’s request for clarification, its Bid may be rejected.</w:t>
      </w:r>
    </w:p>
    <w:p w14:paraId="76934769" w14:textId="77777777" w:rsidR="00CF3DAF" w:rsidRPr="00987324" w:rsidRDefault="00CF3DAF" w:rsidP="00855A28">
      <w:pPr>
        <w:pStyle w:val="Heading6"/>
        <w:numPr>
          <w:ilvl w:val="0"/>
          <w:numId w:val="137"/>
        </w:numPr>
        <w:ind w:left="426"/>
        <w:rPr>
          <w:rFonts w:cs="Calibri"/>
          <w:bCs/>
          <w:noProof/>
          <w:color w:val="0070C0"/>
          <w:szCs w:val="24"/>
        </w:rPr>
      </w:pPr>
      <w:bookmarkStart w:id="60" w:name="_Toc59155841"/>
      <w:r w:rsidRPr="00987324">
        <w:rPr>
          <w:rFonts w:cs="Calibri"/>
          <w:b/>
          <w:bCs/>
          <w:i w:val="0"/>
          <w:iCs/>
          <w:noProof/>
          <w:color w:val="0070C0"/>
          <w:sz w:val="24"/>
          <w:szCs w:val="24"/>
        </w:rPr>
        <w:t>Deviations, Reservations, and Omissions</w:t>
      </w:r>
      <w:bookmarkEnd w:id="60"/>
    </w:p>
    <w:p w14:paraId="0B27913E" w14:textId="77777777" w:rsidR="00CF3DAF" w:rsidRPr="00987324" w:rsidRDefault="00CF3DAF" w:rsidP="00855A28">
      <w:pPr>
        <w:pStyle w:val="S1-subpara"/>
        <w:numPr>
          <w:ilvl w:val="1"/>
          <w:numId w:val="68"/>
        </w:numPr>
        <w:ind w:right="0"/>
        <w:rPr>
          <w:rFonts w:cs="Calibri"/>
        </w:rPr>
      </w:pPr>
      <w:r w:rsidRPr="00987324">
        <w:rPr>
          <w:rFonts w:cs="Calibri"/>
        </w:rPr>
        <w:t>During the evaluation of Bids, the following definitions apply:</w:t>
      </w:r>
    </w:p>
    <w:p w14:paraId="07FBA203" w14:textId="77777777" w:rsidR="00CF3DAF" w:rsidRPr="00987324" w:rsidRDefault="00CF3DAF" w:rsidP="001D5093">
      <w:pPr>
        <w:tabs>
          <w:tab w:val="num" w:pos="1476"/>
        </w:tabs>
        <w:spacing w:after="200"/>
        <w:ind w:left="1152" w:right="0" w:hanging="576"/>
        <w:rPr>
          <w:rFonts w:cs="Calibri"/>
        </w:rPr>
      </w:pPr>
      <w:r w:rsidRPr="00987324">
        <w:rPr>
          <w:rFonts w:cs="Calibri"/>
        </w:rPr>
        <w:t xml:space="preserve">(a) </w:t>
      </w:r>
      <w:r w:rsidRPr="00987324">
        <w:rPr>
          <w:rFonts w:cs="Calibri"/>
        </w:rPr>
        <w:tab/>
        <w:t>“Deviation” is a departure from the requirements specified in the bidding document;</w:t>
      </w:r>
    </w:p>
    <w:p w14:paraId="5B830031" w14:textId="77777777" w:rsidR="00CF3DAF" w:rsidRPr="00987324" w:rsidRDefault="00CF3DAF" w:rsidP="001D5093">
      <w:pPr>
        <w:tabs>
          <w:tab w:val="num" w:pos="1476"/>
        </w:tabs>
        <w:spacing w:after="200"/>
        <w:ind w:left="1152" w:right="0" w:hanging="576"/>
        <w:rPr>
          <w:rFonts w:cs="Calibri"/>
        </w:rPr>
      </w:pPr>
      <w:r w:rsidRPr="00987324">
        <w:rPr>
          <w:rFonts w:cs="Calibri"/>
        </w:rPr>
        <w:t xml:space="preserve">(b) </w:t>
      </w:r>
      <w:r w:rsidRPr="00987324">
        <w:rPr>
          <w:rFonts w:cs="Calibri"/>
        </w:rPr>
        <w:tab/>
        <w:t>“Reservation” is the setting of limiting conditions or withholding from complete acceptance of the requirements specified in the bidding document; and</w:t>
      </w:r>
    </w:p>
    <w:p w14:paraId="4BAB2CFE" w14:textId="77777777" w:rsidR="00CF3DAF" w:rsidRPr="00987324" w:rsidRDefault="00CF3DAF" w:rsidP="00C75C86">
      <w:pPr>
        <w:pStyle w:val="ListParagraph"/>
        <w:numPr>
          <w:ilvl w:val="0"/>
          <w:numId w:val="13"/>
        </w:numPr>
        <w:spacing w:after="200"/>
        <w:ind w:left="1152" w:right="0"/>
        <w:contextualSpacing w:val="0"/>
        <w:jc w:val="both"/>
        <w:rPr>
          <w:rFonts w:cs="Calibri"/>
        </w:rPr>
      </w:pPr>
      <w:r w:rsidRPr="00987324">
        <w:rPr>
          <w:rFonts w:cs="Calibri"/>
        </w:rPr>
        <w:t>“Omission” is the failure to submit part or all of the information or documentation required in the bidding document.</w:t>
      </w:r>
    </w:p>
    <w:p w14:paraId="00E9FA46" w14:textId="77777777" w:rsidR="00CF3DAF" w:rsidRPr="00987324" w:rsidRDefault="00CF3DAF" w:rsidP="00855A28">
      <w:pPr>
        <w:pStyle w:val="Heading6"/>
        <w:numPr>
          <w:ilvl w:val="0"/>
          <w:numId w:val="137"/>
        </w:numPr>
        <w:ind w:left="426"/>
        <w:rPr>
          <w:rFonts w:cs="Calibri"/>
          <w:bCs/>
          <w:noProof/>
          <w:color w:val="0070C0"/>
          <w:szCs w:val="24"/>
        </w:rPr>
      </w:pPr>
      <w:bookmarkStart w:id="61" w:name="_Toc59155842"/>
      <w:r w:rsidRPr="00987324">
        <w:rPr>
          <w:rFonts w:cs="Calibri"/>
          <w:b/>
          <w:bCs/>
          <w:i w:val="0"/>
          <w:iCs/>
          <w:noProof/>
          <w:color w:val="0070C0"/>
          <w:sz w:val="24"/>
          <w:szCs w:val="24"/>
        </w:rPr>
        <w:t>Determination of  Responsiveness</w:t>
      </w:r>
      <w:bookmarkEnd w:id="61"/>
    </w:p>
    <w:p w14:paraId="2B32F56C" w14:textId="77777777" w:rsidR="00CF3DAF" w:rsidRPr="00987324" w:rsidRDefault="00CF3DAF" w:rsidP="00855A28">
      <w:pPr>
        <w:pStyle w:val="S1-subpara"/>
        <w:numPr>
          <w:ilvl w:val="1"/>
          <w:numId w:val="69"/>
        </w:numPr>
        <w:ind w:right="0"/>
        <w:rPr>
          <w:rFonts w:cs="Calibri"/>
        </w:rPr>
      </w:pPr>
      <w:r w:rsidRPr="00987324">
        <w:rPr>
          <w:rFonts w:cs="Calibri"/>
          <w:noProof/>
        </w:rPr>
        <w:t xml:space="preserve">Following the rejection of Bids if any, pursuant to ITB 28, as the next step, the remianing Bids shall be further reviewed to determine their substantial responsiveness. </w:t>
      </w:r>
      <w:r w:rsidRPr="00987324">
        <w:rPr>
          <w:rFonts w:cs="Calibri"/>
        </w:rPr>
        <w:t>The Employer’s determination of a Bid’s responsiveness is to be based on the contents of the Bid itself, as defined in ITB11.</w:t>
      </w:r>
    </w:p>
    <w:p w14:paraId="5CFDE73B" w14:textId="77777777" w:rsidR="00CF3DAF" w:rsidRPr="00987324" w:rsidRDefault="00CF3DAF" w:rsidP="00855A28">
      <w:pPr>
        <w:pStyle w:val="S1-subpara"/>
        <w:numPr>
          <w:ilvl w:val="1"/>
          <w:numId w:val="69"/>
        </w:numPr>
        <w:ind w:right="0"/>
        <w:rPr>
          <w:rFonts w:cs="Calibri"/>
        </w:rPr>
      </w:pPr>
      <w:r w:rsidRPr="00987324">
        <w:rPr>
          <w:rFonts w:cs="Calibri"/>
        </w:rPr>
        <w:t>A substantially responsive Bid is one that meets the requirements of the bidding document without material deviation, reservation, or omission.  A material deviation, reservation, or omission is one that:</w:t>
      </w:r>
    </w:p>
    <w:p w14:paraId="139CB437" w14:textId="77777777" w:rsidR="00CF3DAF" w:rsidRPr="00987324" w:rsidRDefault="00CF3DAF" w:rsidP="001D5093">
      <w:pPr>
        <w:pStyle w:val="P3Header1-Clauses"/>
        <w:numPr>
          <w:ilvl w:val="0"/>
          <w:numId w:val="4"/>
        </w:numPr>
        <w:tabs>
          <w:tab w:val="clear" w:pos="1872"/>
        </w:tabs>
        <w:spacing w:after="200"/>
        <w:ind w:left="1152" w:right="0"/>
        <w:jc w:val="both"/>
        <w:rPr>
          <w:rFonts w:cs="Calibri"/>
          <w:b w:val="0"/>
        </w:rPr>
      </w:pPr>
      <w:r w:rsidRPr="00987324">
        <w:rPr>
          <w:rFonts w:cs="Calibri"/>
          <w:b w:val="0"/>
        </w:rPr>
        <w:t>if accepted, would:</w:t>
      </w:r>
    </w:p>
    <w:p w14:paraId="7DBA61D1" w14:textId="77777777" w:rsidR="00CF3DAF" w:rsidRPr="00987324" w:rsidRDefault="00CF3DAF" w:rsidP="00855A28">
      <w:pPr>
        <w:pStyle w:val="ListParagraph"/>
        <w:numPr>
          <w:ilvl w:val="0"/>
          <w:numId w:val="140"/>
        </w:numPr>
        <w:jc w:val="both"/>
        <w:rPr>
          <w:rFonts w:cs="Calibri"/>
        </w:rPr>
      </w:pPr>
      <w:r w:rsidRPr="00987324">
        <w:rPr>
          <w:rFonts w:cs="Calibri"/>
        </w:rPr>
        <w:t>affect in any substantial way the scope, quality, or performance of the Plant and Installation Services specified in the Contract; or</w:t>
      </w:r>
    </w:p>
    <w:p w14:paraId="724785D6" w14:textId="77777777" w:rsidR="00CF3DAF" w:rsidRPr="00987324" w:rsidRDefault="00CF3DAF" w:rsidP="00855A28">
      <w:pPr>
        <w:pStyle w:val="ListParagraph"/>
        <w:numPr>
          <w:ilvl w:val="0"/>
          <w:numId w:val="140"/>
        </w:numPr>
        <w:jc w:val="both"/>
        <w:rPr>
          <w:rFonts w:cs="Calibri"/>
        </w:rPr>
      </w:pPr>
      <w:r w:rsidRPr="00987324">
        <w:rPr>
          <w:rFonts w:cs="Calibri"/>
        </w:rPr>
        <w:t>limit in any substantial way, inconsistent with the bidding document, the Employer’s rights or the Bidder’s obligations under the proposed Contract; or</w:t>
      </w:r>
    </w:p>
    <w:p w14:paraId="3CE646C6" w14:textId="77777777" w:rsidR="00CF3DAF" w:rsidRPr="00987324" w:rsidRDefault="00CF3DAF" w:rsidP="001D5093">
      <w:pPr>
        <w:pStyle w:val="P3Header1-Clauses"/>
        <w:numPr>
          <w:ilvl w:val="0"/>
          <w:numId w:val="4"/>
        </w:numPr>
        <w:spacing w:after="200"/>
        <w:ind w:left="1152" w:right="0"/>
        <w:jc w:val="both"/>
        <w:rPr>
          <w:rFonts w:cs="Calibri"/>
          <w:b w:val="0"/>
        </w:rPr>
      </w:pPr>
      <w:r w:rsidRPr="00987324">
        <w:rPr>
          <w:rFonts w:cs="Calibri"/>
          <w:b w:val="0"/>
        </w:rPr>
        <w:t>if rectified, would unfairly affect the competitive position of other Bidders presenting substantially responsive Bids.</w:t>
      </w:r>
    </w:p>
    <w:p w14:paraId="6935E049" w14:textId="77777777" w:rsidR="00CF3DAF" w:rsidRPr="00987324" w:rsidRDefault="00CF3DAF" w:rsidP="00855A28">
      <w:pPr>
        <w:pStyle w:val="S1-subpara"/>
        <w:numPr>
          <w:ilvl w:val="1"/>
          <w:numId w:val="69"/>
        </w:numPr>
        <w:ind w:right="0"/>
        <w:rPr>
          <w:rFonts w:cs="Calibri"/>
        </w:rPr>
      </w:pPr>
      <w:r w:rsidRPr="00987324">
        <w:rPr>
          <w:rFonts w:cs="Calibri"/>
          <w:noProof/>
        </w:rPr>
        <w:t xml:space="preserve">Before carrying out detailed technical evalaution as per ITB 35.2, </w:t>
      </w:r>
      <w:r w:rsidRPr="00987324">
        <w:rPr>
          <w:rFonts w:cs="Calibri"/>
        </w:rPr>
        <w:t xml:space="preserve">the Employer shall examine the technical aspects of the Bid in particular, to confirm that all requirements of Section VII, Employer’s Requirements have been met without any material deviation, reservation, or omission. </w:t>
      </w:r>
      <w:r w:rsidRPr="00987324">
        <w:rPr>
          <w:rFonts w:cs="Calibri"/>
          <w:noProof/>
        </w:rPr>
        <w:t xml:space="preserve">Any material deviation,     reservation or omission from the scope of the Employer’s requirements including Design, Plant, Equipment, Installation and other services, will be the cause for rejection regardless whether the same has been identified in an item or service to be provided by the Bidder or by any other manufacturer or subcontractor from whom the Bidder intends to pruchase or subcontract. Bidders shall ensure that all major items and serivces offered in the bid, whether provided by the Bidder himself or through other authrozied manufactures and subcontractors substantially meet the technical specifications and requirements failing which the Bid shall be rejected. If more than one manufacturer or subcontractor have been proposed for any item, or service, unless at least one of them has proposed substantially compliant technical specifications, the Bid shall be rejected.  </w:t>
      </w:r>
    </w:p>
    <w:p w14:paraId="52EA3FDD" w14:textId="77777777" w:rsidR="00CF3DAF" w:rsidRPr="00987324" w:rsidRDefault="00CF3DAF" w:rsidP="00855A28">
      <w:pPr>
        <w:pStyle w:val="S1-subpara"/>
        <w:numPr>
          <w:ilvl w:val="1"/>
          <w:numId w:val="69"/>
        </w:numPr>
        <w:ind w:right="0"/>
        <w:rPr>
          <w:rFonts w:cs="Calibri"/>
        </w:rPr>
      </w:pPr>
      <w:r w:rsidRPr="00987324">
        <w:rPr>
          <w:rFonts w:cs="Calibri"/>
        </w:rPr>
        <w:t>The Employer shall similarly examine the commercial aspects of the Bids for any deviations, other than technical specifications, to determine if they conform to the terms and conditions of the draft contract and other documents included in the bidding document without any material deviation, reservation or omission.</w:t>
      </w:r>
      <w:r w:rsidRPr="00987324">
        <w:rPr>
          <w:rFonts w:cs="Calibri"/>
          <w:noProof/>
        </w:rPr>
        <w:t xml:space="preserve">         </w:t>
      </w:r>
    </w:p>
    <w:p w14:paraId="7FA0D7F9" w14:textId="77777777" w:rsidR="00CF3DAF" w:rsidRPr="00987324" w:rsidRDefault="00CF3DAF" w:rsidP="00855A28">
      <w:pPr>
        <w:pStyle w:val="S1-subpara"/>
        <w:numPr>
          <w:ilvl w:val="1"/>
          <w:numId w:val="69"/>
        </w:numPr>
        <w:ind w:right="0"/>
        <w:rPr>
          <w:rFonts w:cs="Calibri"/>
        </w:rPr>
      </w:pPr>
      <w:r w:rsidRPr="00987324">
        <w:rPr>
          <w:rFonts w:cs="Calibri"/>
        </w:rPr>
        <w:t>If a Bid is not substantially responsive to the requirements of the bidding document, it shall be rejected by the Employer and may not subsequently be made responsive by correction of the material deviation, reservation, or omission. All other Bids determined substantially responsive will be retained for further evaluation.</w:t>
      </w:r>
    </w:p>
    <w:p w14:paraId="5239D997" w14:textId="77777777" w:rsidR="00CF3DAF" w:rsidRPr="00987324" w:rsidRDefault="00CF3DAF" w:rsidP="00855A28">
      <w:pPr>
        <w:pStyle w:val="Heading6"/>
        <w:numPr>
          <w:ilvl w:val="0"/>
          <w:numId w:val="137"/>
        </w:numPr>
        <w:ind w:left="426"/>
        <w:rPr>
          <w:rFonts w:cs="Calibri"/>
          <w:bCs/>
          <w:noProof/>
          <w:color w:val="0070C0"/>
          <w:szCs w:val="24"/>
        </w:rPr>
      </w:pPr>
      <w:bookmarkStart w:id="62" w:name="_Toc59155843"/>
      <w:r w:rsidRPr="00987324">
        <w:rPr>
          <w:rFonts w:cs="Calibri"/>
          <w:b/>
          <w:bCs/>
          <w:i w:val="0"/>
          <w:iCs/>
          <w:noProof/>
          <w:color w:val="0070C0"/>
          <w:sz w:val="24"/>
          <w:szCs w:val="24"/>
        </w:rPr>
        <w:t>Nonmaterial Nonconformities</w:t>
      </w:r>
      <w:bookmarkEnd w:id="62"/>
    </w:p>
    <w:p w14:paraId="105D5AB6" w14:textId="77777777" w:rsidR="00CF3DAF" w:rsidRPr="00987324" w:rsidRDefault="00CF3DAF" w:rsidP="00855A28">
      <w:pPr>
        <w:pStyle w:val="S1-subpara"/>
        <w:numPr>
          <w:ilvl w:val="1"/>
          <w:numId w:val="70"/>
        </w:numPr>
        <w:ind w:right="0"/>
        <w:rPr>
          <w:rFonts w:cs="Calibri"/>
        </w:rPr>
      </w:pPr>
      <w:r w:rsidRPr="00987324">
        <w:rPr>
          <w:rFonts w:cs="Calibri"/>
        </w:rPr>
        <w:t>Provided that a Bid is substantially responsive, the Employer may waive any nonconformity in the Bid that does not constitute a material deviation</w:t>
      </w:r>
      <w:r w:rsidRPr="00987324">
        <w:rPr>
          <w:rFonts w:cs="Calibri"/>
          <w:iCs/>
        </w:rPr>
        <w:t>, reservation or omission</w:t>
      </w:r>
      <w:r w:rsidRPr="00987324">
        <w:rPr>
          <w:rFonts w:cs="Calibri"/>
        </w:rPr>
        <w:t>.</w:t>
      </w:r>
    </w:p>
    <w:p w14:paraId="686DBE53" w14:textId="77777777" w:rsidR="00CF3DAF" w:rsidRPr="00987324" w:rsidRDefault="00CF3DAF" w:rsidP="00855A28">
      <w:pPr>
        <w:pStyle w:val="S1-subpara"/>
        <w:numPr>
          <w:ilvl w:val="1"/>
          <w:numId w:val="70"/>
        </w:numPr>
        <w:ind w:right="0"/>
        <w:rPr>
          <w:rFonts w:cs="Calibri"/>
        </w:rPr>
      </w:pPr>
      <w:r w:rsidRPr="00987324">
        <w:rPr>
          <w:rFonts w:cs="Calibri"/>
        </w:rPr>
        <w:t>Provided that a Bid is substantially responsive, the Employer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p w14:paraId="552B578F" w14:textId="24B76EE2" w:rsidR="00CF3DAF" w:rsidRPr="00987324" w:rsidRDefault="00CF3DAF" w:rsidP="00855A28">
      <w:pPr>
        <w:pStyle w:val="S1-subpara"/>
        <w:numPr>
          <w:ilvl w:val="1"/>
          <w:numId w:val="70"/>
        </w:numPr>
        <w:ind w:right="0"/>
        <w:rPr>
          <w:rFonts w:cs="Calibri"/>
        </w:rPr>
      </w:pPr>
      <w:r w:rsidRPr="00987324">
        <w:rPr>
          <w:rFonts w:cs="Calibri"/>
        </w:rPr>
        <w:t xml:space="preserve">Provided that a Bid is substantially responsive, the Employer shall rectify quantifiable nonmaterial nonconformities related to the Bid Price.  To this effect, the Bid Price shall be adjusted, for comparison purposes only, to reflect the price of a missing or non-conforming item or component and costs associated, if any, with non-material deviations, reservations and omissions to the requirements of the bidding documents in the manner specified </w:t>
      </w:r>
      <w:r w:rsidRPr="00987324">
        <w:rPr>
          <w:rFonts w:cs="Calibri"/>
          <w:b/>
        </w:rPr>
        <w:t>in the BDS</w:t>
      </w:r>
      <w:r w:rsidRPr="00987324">
        <w:rPr>
          <w:rFonts w:cs="Calibri"/>
        </w:rPr>
        <w:t>.</w:t>
      </w:r>
    </w:p>
    <w:p w14:paraId="2C25925E" w14:textId="77777777" w:rsidR="00F57F26" w:rsidRPr="00987324" w:rsidRDefault="00F57F26" w:rsidP="00F57F26">
      <w:pPr>
        <w:pStyle w:val="S1-subpara"/>
        <w:numPr>
          <w:ilvl w:val="0"/>
          <w:numId w:val="0"/>
        </w:numPr>
        <w:ind w:left="576" w:right="0"/>
        <w:rPr>
          <w:rFonts w:cs="Calibri"/>
        </w:rPr>
      </w:pPr>
    </w:p>
    <w:p w14:paraId="7ACAE7E1" w14:textId="77777777" w:rsidR="00CF3DAF" w:rsidRPr="00987324" w:rsidRDefault="00CF3DAF" w:rsidP="00855A28">
      <w:pPr>
        <w:pStyle w:val="Heading6"/>
        <w:numPr>
          <w:ilvl w:val="0"/>
          <w:numId w:val="137"/>
        </w:numPr>
        <w:ind w:left="426"/>
        <w:rPr>
          <w:rFonts w:cs="Calibri"/>
          <w:bCs/>
          <w:noProof/>
          <w:color w:val="0070C0"/>
          <w:szCs w:val="24"/>
        </w:rPr>
      </w:pPr>
      <w:bookmarkStart w:id="63" w:name="_Toc59155844"/>
      <w:r w:rsidRPr="00987324">
        <w:rPr>
          <w:rFonts w:cs="Calibri"/>
          <w:b/>
          <w:bCs/>
          <w:i w:val="0"/>
          <w:iCs/>
          <w:noProof/>
          <w:color w:val="0070C0"/>
          <w:sz w:val="24"/>
          <w:szCs w:val="24"/>
        </w:rPr>
        <w:t>Correction of Arithmetical Errors</w:t>
      </w:r>
      <w:bookmarkEnd w:id="63"/>
    </w:p>
    <w:p w14:paraId="552EA842" w14:textId="77777777" w:rsidR="00CF3DAF" w:rsidRPr="00987324" w:rsidRDefault="00CF3DAF" w:rsidP="00855A28">
      <w:pPr>
        <w:pStyle w:val="S1-subpara"/>
        <w:numPr>
          <w:ilvl w:val="1"/>
          <w:numId w:val="71"/>
        </w:numPr>
        <w:ind w:right="0"/>
        <w:rPr>
          <w:rFonts w:cs="Calibri"/>
        </w:rPr>
      </w:pPr>
      <w:r w:rsidRPr="00987324">
        <w:rPr>
          <w:rFonts w:cs="Calibri"/>
        </w:rPr>
        <w:t>Provided that the Bid is substantially responsive, the Employer shall correct arithmetical errors on the following basis:</w:t>
      </w:r>
    </w:p>
    <w:p w14:paraId="79F9E030" w14:textId="77777777" w:rsidR="00CF3DAF" w:rsidRPr="00987324" w:rsidRDefault="00CF3DAF" w:rsidP="00C75C86">
      <w:pPr>
        <w:pStyle w:val="P3Header1-Clauses"/>
        <w:numPr>
          <w:ilvl w:val="0"/>
          <w:numId w:val="14"/>
        </w:numPr>
        <w:spacing w:after="200"/>
        <w:ind w:left="1152" w:right="0"/>
        <w:jc w:val="both"/>
        <w:rPr>
          <w:rFonts w:cs="Calibri"/>
          <w:b w:val="0"/>
        </w:rPr>
      </w:pPr>
      <w:r w:rsidRPr="00987324">
        <w:rPr>
          <w:rFonts w:cs="Calibri"/>
          <w:b w:val="0"/>
          <w:color w:val="000000" w:themeColor="text1"/>
        </w:rPr>
        <w:t>if there is a discrepancy between the unit price and the total price that is obtained by multiplying the unit price and the quantity, the unit price shall prevail and the total price shall be corrected, unless in the opinion of the</w:t>
      </w:r>
      <w:r w:rsidRPr="00987324">
        <w:rPr>
          <w:rFonts w:cs="Calibri"/>
          <w:b w:val="0"/>
          <w:i/>
          <w:iCs/>
          <w:color w:val="000000" w:themeColor="text1"/>
        </w:rPr>
        <w:t xml:space="preserve"> </w:t>
      </w:r>
      <w:r w:rsidRPr="00987324">
        <w:rPr>
          <w:rFonts w:cs="Calibri"/>
          <w:b w:val="0"/>
          <w:iCs/>
          <w:color w:val="000000" w:themeColor="text1"/>
        </w:rPr>
        <w:t>Employer</w:t>
      </w:r>
      <w:r w:rsidRPr="00987324">
        <w:rPr>
          <w:rFonts w:cs="Calibri"/>
          <w:b w:val="0"/>
          <w:color w:val="000000" w:themeColor="text1"/>
        </w:rPr>
        <w:t xml:space="preserve"> there is an obvious misplacement of the decimal point in the unit price, in which case the total price as quoted shall govern and the unit price shall be corrected;</w:t>
      </w:r>
    </w:p>
    <w:p w14:paraId="021A8714" w14:textId="77777777" w:rsidR="00CF3DAF" w:rsidRPr="00987324" w:rsidRDefault="00CF3DAF" w:rsidP="00C75C86">
      <w:pPr>
        <w:pStyle w:val="P3Header1-Clauses"/>
        <w:numPr>
          <w:ilvl w:val="0"/>
          <w:numId w:val="14"/>
        </w:numPr>
        <w:spacing w:after="200"/>
        <w:ind w:left="1152" w:right="0"/>
        <w:jc w:val="both"/>
        <w:rPr>
          <w:rFonts w:cs="Calibri"/>
          <w:b w:val="0"/>
        </w:rPr>
      </w:pPr>
      <w:r w:rsidRPr="00987324">
        <w:rPr>
          <w:rFonts w:cs="Calibri"/>
          <w:b w:val="0"/>
        </w:rPr>
        <w:t>where there are errors between the total of the amounts given under the column for the price breakdown and the amount given under the Total Price, the former shall prevail and the latter will be corrected accordingly;</w:t>
      </w:r>
    </w:p>
    <w:p w14:paraId="4EBCC4A2" w14:textId="77777777" w:rsidR="00CF3DAF" w:rsidRPr="00987324" w:rsidRDefault="00CF3DAF" w:rsidP="00C75C86">
      <w:pPr>
        <w:pStyle w:val="P3Header1-Clauses"/>
        <w:numPr>
          <w:ilvl w:val="0"/>
          <w:numId w:val="14"/>
        </w:numPr>
        <w:spacing w:after="200"/>
        <w:ind w:left="1152" w:right="0"/>
        <w:jc w:val="both"/>
        <w:rPr>
          <w:rFonts w:cs="Calibri"/>
          <w:b w:val="0"/>
        </w:rPr>
      </w:pPr>
      <w:r w:rsidRPr="00987324">
        <w:rPr>
          <w:rFonts w:cs="Calibri"/>
          <w:b w:val="0"/>
        </w:rPr>
        <w:t>where there are errors between the total of the amounts of Schedule Nos. 1 to 4 and the amount given in Schedule No. 5 (Grand Summary), the former shall prevail and the latter will be corrected accordingly; and</w:t>
      </w:r>
    </w:p>
    <w:p w14:paraId="3AD067CD" w14:textId="77777777" w:rsidR="00CF3DAF" w:rsidRPr="00987324" w:rsidRDefault="00CF3DAF" w:rsidP="00C75C86">
      <w:pPr>
        <w:pStyle w:val="P3Header1-Clauses"/>
        <w:numPr>
          <w:ilvl w:val="0"/>
          <w:numId w:val="14"/>
        </w:numPr>
        <w:spacing w:after="200"/>
        <w:ind w:left="1152" w:right="0"/>
        <w:jc w:val="both"/>
        <w:rPr>
          <w:rFonts w:cs="Calibri"/>
          <w:b w:val="0"/>
        </w:rPr>
      </w:pPr>
      <w:r w:rsidRPr="00987324">
        <w:rPr>
          <w:rFonts w:cs="Calibri"/>
          <w:b w:val="0"/>
        </w:rPr>
        <w:t>if there is a discrepancy between words and figures, the amount in words shall prevail, unless the amount expressed in words is related to an arithmetic error, in which case the amount in figures shall prevail subject to (a) and (b) above.</w:t>
      </w:r>
    </w:p>
    <w:p w14:paraId="682AF1FF" w14:textId="77777777" w:rsidR="00CF3DAF" w:rsidRPr="00987324" w:rsidRDefault="00CF3DAF" w:rsidP="00855A28">
      <w:pPr>
        <w:pStyle w:val="S1-subpara"/>
        <w:numPr>
          <w:ilvl w:val="1"/>
          <w:numId w:val="71"/>
        </w:numPr>
        <w:ind w:right="0"/>
        <w:rPr>
          <w:rFonts w:cs="Calibri"/>
        </w:rPr>
      </w:pPr>
      <w:r w:rsidRPr="00987324">
        <w:rPr>
          <w:rFonts w:cs="Calibri"/>
        </w:rPr>
        <w:t>Bidders shall be requested to accept correction of arithmetical errors. Failure to accept the correction in accordance with ITB 32.1, shall result in the rejection of the Bid.</w:t>
      </w:r>
    </w:p>
    <w:p w14:paraId="5292AB43" w14:textId="77777777" w:rsidR="00CF3DAF" w:rsidRPr="00987324" w:rsidRDefault="00CF3DAF" w:rsidP="00855A28">
      <w:pPr>
        <w:pStyle w:val="Heading6"/>
        <w:numPr>
          <w:ilvl w:val="0"/>
          <w:numId w:val="137"/>
        </w:numPr>
        <w:ind w:left="426"/>
        <w:rPr>
          <w:rFonts w:cs="Calibri"/>
          <w:bCs/>
          <w:noProof/>
          <w:color w:val="0070C0"/>
          <w:szCs w:val="24"/>
        </w:rPr>
      </w:pPr>
      <w:bookmarkStart w:id="64" w:name="_Toc59155845"/>
      <w:r w:rsidRPr="00987324">
        <w:rPr>
          <w:rFonts w:cs="Calibri"/>
          <w:b/>
          <w:bCs/>
          <w:i w:val="0"/>
          <w:iCs/>
          <w:noProof/>
          <w:color w:val="0070C0"/>
          <w:sz w:val="24"/>
          <w:szCs w:val="24"/>
        </w:rPr>
        <w:t>Conversion to Single Currency</w:t>
      </w:r>
      <w:bookmarkEnd w:id="64"/>
    </w:p>
    <w:p w14:paraId="5FC10B32" w14:textId="77777777" w:rsidR="00CF3DAF" w:rsidRPr="00987324" w:rsidRDefault="00CF3DAF" w:rsidP="00855A28">
      <w:pPr>
        <w:pStyle w:val="S1-subpara"/>
        <w:numPr>
          <w:ilvl w:val="1"/>
          <w:numId w:val="72"/>
        </w:numPr>
        <w:ind w:right="0"/>
        <w:rPr>
          <w:rFonts w:cs="Calibri"/>
        </w:rPr>
      </w:pPr>
      <w:r w:rsidRPr="00987324">
        <w:rPr>
          <w:rFonts w:cs="Calibri"/>
        </w:rPr>
        <w:t>For evaluation and comparison purposes, the currency(ies) of the Bid shall be converted into a single currency as specified</w:t>
      </w:r>
      <w:r w:rsidRPr="00987324">
        <w:rPr>
          <w:rFonts w:cs="Calibri"/>
          <w:b/>
        </w:rPr>
        <w:t xml:space="preserve"> in the BDS. </w:t>
      </w:r>
    </w:p>
    <w:p w14:paraId="0BD75F8C" w14:textId="77777777" w:rsidR="00CF3DAF" w:rsidRPr="00987324" w:rsidRDefault="00CF3DAF" w:rsidP="00855A28">
      <w:pPr>
        <w:pStyle w:val="Heading6"/>
        <w:numPr>
          <w:ilvl w:val="0"/>
          <w:numId w:val="137"/>
        </w:numPr>
        <w:ind w:left="426"/>
        <w:rPr>
          <w:rFonts w:cs="Calibri"/>
          <w:bCs/>
          <w:noProof/>
          <w:color w:val="0070C0"/>
          <w:szCs w:val="24"/>
        </w:rPr>
      </w:pPr>
      <w:bookmarkStart w:id="65" w:name="_Toc59155846"/>
      <w:r w:rsidRPr="00987324">
        <w:rPr>
          <w:rFonts w:cs="Calibri"/>
          <w:b/>
          <w:bCs/>
          <w:i w:val="0"/>
          <w:iCs/>
          <w:noProof/>
          <w:color w:val="0070C0"/>
          <w:sz w:val="24"/>
          <w:szCs w:val="24"/>
        </w:rPr>
        <w:t>Margin of Preference</w:t>
      </w:r>
      <w:bookmarkEnd w:id="65"/>
    </w:p>
    <w:p w14:paraId="6079444A" w14:textId="77777777" w:rsidR="00CF3DAF" w:rsidRPr="00987324" w:rsidRDefault="00CF3DAF" w:rsidP="00855A28">
      <w:pPr>
        <w:pStyle w:val="S1-subpara"/>
        <w:numPr>
          <w:ilvl w:val="1"/>
          <w:numId w:val="73"/>
        </w:numPr>
        <w:ind w:right="0"/>
        <w:rPr>
          <w:rFonts w:cs="Calibri"/>
        </w:rPr>
      </w:pPr>
      <w:r w:rsidRPr="00987324">
        <w:rPr>
          <w:rFonts w:cs="Calibri"/>
          <w:color w:val="000000" w:themeColor="text1"/>
          <w:spacing w:val="-2"/>
        </w:rPr>
        <w:t>Unless otherwise specified</w:t>
      </w:r>
      <w:r w:rsidRPr="00987324">
        <w:rPr>
          <w:rFonts w:cs="Calibri"/>
          <w:b/>
          <w:color w:val="000000" w:themeColor="text1"/>
          <w:spacing w:val="-2"/>
        </w:rPr>
        <w:t xml:space="preserve"> in the</w:t>
      </w:r>
      <w:r w:rsidRPr="00987324">
        <w:rPr>
          <w:rFonts w:cs="Calibri"/>
          <w:color w:val="000000" w:themeColor="text1"/>
          <w:spacing w:val="-2"/>
        </w:rPr>
        <w:t xml:space="preserve"> </w:t>
      </w:r>
      <w:r w:rsidRPr="00987324">
        <w:rPr>
          <w:rFonts w:cs="Calibri"/>
          <w:b/>
          <w:color w:val="000000" w:themeColor="text1"/>
          <w:spacing w:val="-2"/>
        </w:rPr>
        <w:t xml:space="preserve">BDS </w:t>
      </w:r>
      <w:r w:rsidRPr="00987324">
        <w:rPr>
          <w:rFonts w:cs="Calibri"/>
        </w:rPr>
        <w:t>no margin of domestic or regional preference shall apply. If a margin of preference applies, the application methodology shall be as specified in Section III, Evaluation and Qualification Criteria, and in accordance with the provisions stipulated in the Bank’s Procurement Framework.</w:t>
      </w:r>
    </w:p>
    <w:p w14:paraId="273DC132" w14:textId="77777777" w:rsidR="00CF3DAF" w:rsidRPr="00987324" w:rsidRDefault="00CF3DAF" w:rsidP="00855A28">
      <w:pPr>
        <w:pStyle w:val="Heading6"/>
        <w:numPr>
          <w:ilvl w:val="0"/>
          <w:numId w:val="137"/>
        </w:numPr>
        <w:ind w:left="426"/>
        <w:rPr>
          <w:rFonts w:cs="Calibri"/>
          <w:bCs/>
          <w:noProof/>
          <w:color w:val="0070C0"/>
          <w:szCs w:val="24"/>
        </w:rPr>
      </w:pPr>
      <w:bookmarkStart w:id="66" w:name="_Toc59155847"/>
      <w:r w:rsidRPr="00987324">
        <w:rPr>
          <w:rFonts w:cs="Calibri"/>
          <w:b/>
          <w:bCs/>
          <w:i w:val="0"/>
          <w:iCs/>
          <w:noProof/>
          <w:color w:val="0070C0"/>
          <w:sz w:val="24"/>
          <w:szCs w:val="24"/>
        </w:rPr>
        <w:t>Evaluation of Bids</w:t>
      </w:r>
      <w:bookmarkEnd w:id="66"/>
    </w:p>
    <w:p w14:paraId="07296DBD" w14:textId="386CF7D1" w:rsidR="00CF3DAF" w:rsidRPr="00987324" w:rsidRDefault="00CF3DAF" w:rsidP="00857DD5">
      <w:pPr>
        <w:pStyle w:val="S1-subpara"/>
        <w:numPr>
          <w:ilvl w:val="0"/>
          <w:numId w:val="0"/>
        </w:numPr>
        <w:ind w:left="617" w:right="0" w:hanging="617"/>
        <w:rPr>
          <w:rFonts w:cs="Calibri"/>
          <w:noProof/>
          <w:color w:val="000000" w:themeColor="text1"/>
        </w:rPr>
      </w:pPr>
      <w:r w:rsidRPr="00987324">
        <w:rPr>
          <w:rFonts w:cs="Calibri"/>
        </w:rPr>
        <w:t xml:space="preserve">35.1 </w:t>
      </w:r>
      <w:r w:rsidRPr="00987324">
        <w:rPr>
          <w:rFonts w:cs="Calibri"/>
        </w:rPr>
        <w:tab/>
        <w:t xml:space="preserve">The Employer shall use the criteria and methodologies listed in this ITB and Section III, Evaluation and Qualification criteria. No other evaluation criteria or methodologies shall be permitted. By applying the criteria and methodologies the Employer shall determine the </w:t>
      </w:r>
      <w:r w:rsidRPr="00987324">
        <w:rPr>
          <w:rFonts w:cs="Calibri"/>
          <w:noProof/>
          <w:color w:val="000000" w:themeColor="text1"/>
        </w:rPr>
        <w:t>successful Bid or Bids in accordance with ITB 40</w:t>
      </w:r>
      <w:r w:rsidR="00F57F26" w:rsidRPr="00987324">
        <w:rPr>
          <w:rFonts w:cs="Calibri"/>
          <w:noProof/>
          <w:color w:val="000000" w:themeColor="text1"/>
        </w:rPr>
        <w:t>.</w:t>
      </w:r>
      <w:r w:rsidRPr="00987324">
        <w:rPr>
          <w:rFonts w:cs="Calibri"/>
          <w:noProof/>
          <w:color w:val="000000" w:themeColor="text1"/>
        </w:rPr>
        <w:t xml:space="preserve"> </w:t>
      </w:r>
    </w:p>
    <w:p w14:paraId="5B63A594" w14:textId="24A019A5" w:rsidR="00CF3DAF" w:rsidRPr="00987324" w:rsidRDefault="00CF3DAF" w:rsidP="00857DD5">
      <w:pPr>
        <w:pStyle w:val="S1-subpara"/>
        <w:numPr>
          <w:ilvl w:val="0"/>
          <w:numId w:val="0"/>
        </w:numPr>
        <w:ind w:left="617" w:right="0" w:hanging="567"/>
        <w:rPr>
          <w:rFonts w:cs="Calibri"/>
        </w:rPr>
      </w:pPr>
      <w:r w:rsidRPr="00987324">
        <w:rPr>
          <w:rFonts w:cs="Calibri"/>
          <w:bCs/>
        </w:rPr>
        <w:t>35.2</w:t>
      </w:r>
      <w:r w:rsidRPr="00987324">
        <w:rPr>
          <w:rFonts w:cs="Calibri"/>
          <w:b/>
        </w:rPr>
        <w:t xml:space="preserve"> Technical Evaluation</w:t>
      </w:r>
      <w:r w:rsidRPr="00987324">
        <w:rPr>
          <w:rFonts w:cs="Calibri"/>
        </w:rPr>
        <w:t>. The Employer will carry out a detailed technical evaluation of the Bids not previously rejected to determine whether the technical aspects are in compliance with the bidding document. The Bid that does not meet minimum acceptable standards of completeness, consistency and detail, and the specified minimum (or maximum, as the case may be) requirements for specified functional guarantees, will be rejected for non-responsiveness. In order to reach its determination, the Employer will examine and compare the technical aspects of the Bids on the basis of the information supplied by the Bidders, taking into account the following:</w:t>
      </w:r>
    </w:p>
    <w:p w14:paraId="18D40844" w14:textId="0EBD9EB1" w:rsidR="00CF3DAF" w:rsidRPr="00987324" w:rsidRDefault="00CF3DAF" w:rsidP="001D5093">
      <w:pPr>
        <w:pStyle w:val="P3Header1-Clauses"/>
        <w:spacing w:after="200"/>
        <w:ind w:left="1152" w:right="0" w:hanging="576"/>
        <w:jc w:val="both"/>
        <w:rPr>
          <w:rFonts w:cs="Calibri"/>
          <w:b w:val="0"/>
        </w:rPr>
      </w:pPr>
      <w:r w:rsidRPr="00987324">
        <w:rPr>
          <w:rFonts w:cs="Calibri"/>
          <w:b w:val="0"/>
        </w:rPr>
        <w:t>(a)</w:t>
      </w:r>
      <w:r w:rsidRPr="00987324">
        <w:rPr>
          <w:rFonts w:cs="Calibri"/>
          <w:b w:val="0"/>
        </w:rPr>
        <w:tab/>
        <w:t>overall completeness and compliance with the Employer’s Requirements; conformity of the Plant and Installation Services offered with specified performance criteria, including conformity with the specified minimum (or maximum, as the case may be) requirement corresponding to each functional guarantee, as indicated in the Specification and in Section III, Evaluation and Qualification Criteria; suitability of the Plant and Installation Services offered in relation to the environmental and climatic conditions prevailing at the site; and quality, function and operation of any process control concept included in the Bid;</w:t>
      </w:r>
    </w:p>
    <w:p w14:paraId="194DE8F4" w14:textId="77777777" w:rsidR="00CF3DAF" w:rsidRPr="00987324" w:rsidRDefault="00CF3DAF" w:rsidP="001D5093">
      <w:pPr>
        <w:spacing w:after="200"/>
        <w:ind w:left="1152" w:right="0" w:hanging="576"/>
        <w:rPr>
          <w:rFonts w:cs="Calibri"/>
        </w:rPr>
      </w:pPr>
      <w:r w:rsidRPr="00987324">
        <w:rPr>
          <w:rFonts w:cs="Calibri"/>
        </w:rPr>
        <w:t>(b)</w:t>
      </w:r>
      <w:r w:rsidRPr="00987324">
        <w:rPr>
          <w:rFonts w:cs="Calibri"/>
        </w:rPr>
        <w:tab/>
        <w:t>type, quantity and long-term availability of mandatory and recommended spare parts and maintenance services; and</w:t>
      </w:r>
    </w:p>
    <w:p w14:paraId="5CEEA0B8" w14:textId="77777777" w:rsidR="00CF3DAF" w:rsidRPr="00987324" w:rsidRDefault="00CF3DAF" w:rsidP="001D5093">
      <w:pPr>
        <w:spacing w:after="200"/>
        <w:ind w:left="1152" w:right="0" w:hanging="576"/>
        <w:rPr>
          <w:rFonts w:cs="Calibri"/>
        </w:rPr>
      </w:pPr>
      <w:r w:rsidRPr="00987324">
        <w:rPr>
          <w:rFonts w:cs="Calibri"/>
        </w:rPr>
        <w:t>(c)</w:t>
      </w:r>
      <w:r w:rsidRPr="00987324">
        <w:rPr>
          <w:rFonts w:cs="Calibri"/>
        </w:rPr>
        <w:tab/>
        <w:t>other relevant factors, if any, listed in Section III, Evaluation and Qualification Criteria.</w:t>
      </w:r>
    </w:p>
    <w:p w14:paraId="4998A901" w14:textId="77777777" w:rsidR="00CF3DAF" w:rsidRPr="00987324" w:rsidRDefault="00CF3DAF" w:rsidP="00857DD5">
      <w:pPr>
        <w:pStyle w:val="S1-subpara"/>
        <w:numPr>
          <w:ilvl w:val="0"/>
          <w:numId w:val="0"/>
        </w:numPr>
        <w:ind w:left="617" w:right="0" w:hanging="576"/>
        <w:rPr>
          <w:rFonts w:cs="Calibri"/>
        </w:rPr>
      </w:pPr>
      <w:r w:rsidRPr="00987324">
        <w:rPr>
          <w:rFonts w:cs="Calibri"/>
        </w:rPr>
        <w:t>35.3 Where alternative technical solutions have been allowed in accordance with ITB 13, and offered by the Bidder, the Employer will make a similar evaluation of the alternatives. Where alternatives have not been allowed but have been offered, they shall be ignored.</w:t>
      </w:r>
    </w:p>
    <w:p w14:paraId="0098765D" w14:textId="2D049839" w:rsidR="00CF3DAF" w:rsidRPr="00987324" w:rsidRDefault="00CF3DAF" w:rsidP="00857DD5">
      <w:pPr>
        <w:pStyle w:val="S1-subpara"/>
        <w:numPr>
          <w:ilvl w:val="0"/>
          <w:numId w:val="0"/>
        </w:numPr>
        <w:ind w:left="617" w:right="0" w:hanging="576"/>
        <w:rPr>
          <w:rFonts w:cs="Calibri"/>
        </w:rPr>
      </w:pPr>
      <w:r w:rsidRPr="00987324">
        <w:rPr>
          <w:rFonts w:cs="Calibri"/>
          <w:bCs/>
        </w:rPr>
        <w:t>35.4</w:t>
      </w:r>
      <w:r w:rsidRPr="00987324">
        <w:rPr>
          <w:rFonts w:cs="Calibri"/>
          <w:b/>
        </w:rPr>
        <w:t xml:space="preserve"> Economic Evaluation</w:t>
      </w:r>
      <w:r w:rsidRPr="00987324">
        <w:rPr>
          <w:rFonts w:cs="Calibri"/>
        </w:rPr>
        <w:t xml:space="preserve">. To evaluate a Bid, the Employer shall consider the following factors with respect to the Base Bid and Alternative Bid (s) (if the latter is permitted in the BDS of ITB 13.1), in accordance with evaluation and award criteria as applicable for </w:t>
      </w:r>
      <w:r w:rsidRPr="00987324">
        <w:rPr>
          <w:rFonts w:cs="Calibri"/>
          <w:noProof/>
          <w:color w:val="000000" w:themeColor="text1"/>
        </w:rPr>
        <w:t>‘Plant’</w:t>
      </w:r>
      <w:r w:rsidRPr="00987324">
        <w:rPr>
          <w:rFonts w:cs="Calibri"/>
        </w:rPr>
        <w:t>, lots or packages (combination of lots) and as specified under Section III-Evaluation and Qualification Criteria:</w:t>
      </w:r>
    </w:p>
    <w:p w14:paraId="74018FF2" w14:textId="77777777" w:rsidR="00CF3DAF" w:rsidRPr="00987324" w:rsidRDefault="00CF3DAF" w:rsidP="001D5093">
      <w:pPr>
        <w:pStyle w:val="P3Header1-Clauses"/>
        <w:numPr>
          <w:ilvl w:val="0"/>
          <w:numId w:val="5"/>
        </w:numPr>
        <w:spacing w:after="200"/>
        <w:ind w:left="1152" w:right="0" w:hanging="576"/>
        <w:jc w:val="both"/>
        <w:rPr>
          <w:rFonts w:cs="Calibri"/>
          <w:b w:val="0"/>
        </w:rPr>
      </w:pPr>
      <w:r w:rsidRPr="00987324">
        <w:rPr>
          <w:rFonts w:cs="Calibri"/>
          <w:b w:val="0"/>
        </w:rPr>
        <w:t>the Bid price, excluding provisional sums and the provision, if any, for contingencies in the Price Schedules;</w:t>
      </w:r>
    </w:p>
    <w:p w14:paraId="7AFC1FA9" w14:textId="77777777" w:rsidR="00CF3DAF" w:rsidRPr="00987324" w:rsidRDefault="00CF3DAF" w:rsidP="001D5093">
      <w:pPr>
        <w:pStyle w:val="P3Header1-Clauses"/>
        <w:numPr>
          <w:ilvl w:val="0"/>
          <w:numId w:val="5"/>
        </w:numPr>
        <w:spacing w:after="200"/>
        <w:ind w:left="1152" w:right="0" w:hanging="576"/>
        <w:jc w:val="both"/>
        <w:rPr>
          <w:rFonts w:cs="Calibri"/>
          <w:b w:val="0"/>
        </w:rPr>
      </w:pPr>
      <w:r w:rsidRPr="00987324">
        <w:rPr>
          <w:rFonts w:cs="Calibri"/>
          <w:b w:val="0"/>
        </w:rPr>
        <w:t>price adjustment for correction of arithmetic errors in accordance with ITB 32.1;</w:t>
      </w:r>
    </w:p>
    <w:p w14:paraId="35579F97" w14:textId="77777777" w:rsidR="00CF3DAF" w:rsidRPr="00987324" w:rsidRDefault="00CF3DAF" w:rsidP="001D5093">
      <w:pPr>
        <w:pStyle w:val="P3Header1-Clauses"/>
        <w:numPr>
          <w:ilvl w:val="0"/>
          <w:numId w:val="5"/>
        </w:numPr>
        <w:spacing w:after="200"/>
        <w:ind w:left="1152" w:right="0" w:hanging="576"/>
        <w:jc w:val="both"/>
        <w:rPr>
          <w:rFonts w:cs="Calibri"/>
          <w:b w:val="0"/>
        </w:rPr>
      </w:pPr>
      <w:r w:rsidRPr="00987324">
        <w:rPr>
          <w:rFonts w:cs="Calibri"/>
          <w:b w:val="0"/>
        </w:rPr>
        <w:t>price adjustment due to discounts offered in accordance with ITB 17.11;</w:t>
      </w:r>
    </w:p>
    <w:p w14:paraId="7D922DCE" w14:textId="77777777" w:rsidR="00CF3DAF" w:rsidRPr="00987324" w:rsidRDefault="00CF3DAF" w:rsidP="001D5093">
      <w:pPr>
        <w:pStyle w:val="P3Header1-Clauses"/>
        <w:numPr>
          <w:ilvl w:val="0"/>
          <w:numId w:val="5"/>
        </w:numPr>
        <w:spacing w:after="200"/>
        <w:ind w:left="1152" w:right="0" w:hanging="576"/>
        <w:jc w:val="both"/>
        <w:rPr>
          <w:rFonts w:cs="Calibri"/>
          <w:b w:val="0"/>
        </w:rPr>
      </w:pPr>
      <w:r w:rsidRPr="00987324">
        <w:rPr>
          <w:rFonts w:cs="Calibri"/>
          <w:b w:val="0"/>
        </w:rPr>
        <w:t>price adjustment due to quantifiable nonmaterial nonconformities in accordance with ITB 31.3;</w:t>
      </w:r>
    </w:p>
    <w:p w14:paraId="6BF442C0" w14:textId="24508EE9" w:rsidR="00CF3DAF" w:rsidRPr="00987324" w:rsidRDefault="00CF3DAF" w:rsidP="001D5093">
      <w:pPr>
        <w:pStyle w:val="P3Header1-Clauses"/>
        <w:numPr>
          <w:ilvl w:val="0"/>
          <w:numId w:val="5"/>
        </w:numPr>
        <w:spacing w:after="200"/>
        <w:ind w:left="1152" w:right="0" w:hanging="576"/>
        <w:jc w:val="both"/>
        <w:rPr>
          <w:rFonts w:cs="Calibri"/>
          <w:b w:val="0"/>
        </w:rPr>
      </w:pPr>
      <w:r w:rsidRPr="00987324">
        <w:rPr>
          <w:rFonts w:cs="Calibri"/>
          <w:b w:val="0"/>
        </w:rPr>
        <w:t xml:space="preserve">converting the amount resulting from applying (a) to (c) above, if relevant, to a single currency in accordance with ITB 33; </w:t>
      </w:r>
    </w:p>
    <w:p w14:paraId="14B1B6F7" w14:textId="41875012" w:rsidR="00CF3DAF" w:rsidRPr="00987324" w:rsidRDefault="00CF3DAF" w:rsidP="001D5093">
      <w:pPr>
        <w:pStyle w:val="P3Header1-Clauses"/>
        <w:numPr>
          <w:ilvl w:val="0"/>
          <w:numId w:val="5"/>
        </w:numPr>
        <w:spacing w:after="200"/>
        <w:ind w:left="1152" w:right="0" w:hanging="576"/>
        <w:jc w:val="both"/>
        <w:rPr>
          <w:rFonts w:cs="Calibri"/>
          <w:b w:val="0"/>
        </w:rPr>
      </w:pPr>
      <w:r w:rsidRPr="00987324">
        <w:rPr>
          <w:rFonts w:cs="Calibri"/>
          <w:b w:val="0"/>
        </w:rPr>
        <w:t xml:space="preserve">the evaluation factors specified </w:t>
      </w:r>
      <w:r w:rsidRPr="00987324">
        <w:rPr>
          <w:rFonts w:cs="Calibri"/>
        </w:rPr>
        <w:t xml:space="preserve">in the BDS </w:t>
      </w:r>
      <w:r w:rsidRPr="00987324">
        <w:rPr>
          <w:rFonts w:cs="Calibri"/>
          <w:b w:val="0"/>
        </w:rPr>
        <w:t>and in Section III, Evaluation and Qualification Criteria</w:t>
      </w:r>
      <w:r w:rsidR="00F57F26" w:rsidRPr="00987324">
        <w:rPr>
          <w:rFonts w:cs="Calibri"/>
          <w:b w:val="0"/>
        </w:rPr>
        <w:t>; and</w:t>
      </w:r>
    </w:p>
    <w:p w14:paraId="00C4D4E9" w14:textId="77777777" w:rsidR="00CF3DAF" w:rsidRPr="00987324" w:rsidRDefault="00CF3DAF" w:rsidP="001D5093">
      <w:pPr>
        <w:pStyle w:val="P3Header1-Clauses"/>
        <w:numPr>
          <w:ilvl w:val="0"/>
          <w:numId w:val="5"/>
        </w:numPr>
        <w:spacing w:after="200"/>
        <w:ind w:left="1152" w:right="0" w:hanging="576"/>
        <w:jc w:val="both"/>
        <w:rPr>
          <w:rFonts w:cs="Calibri"/>
          <w:b w:val="0"/>
        </w:rPr>
      </w:pPr>
      <w:r w:rsidRPr="00987324">
        <w:rPr>
          <w:rFonts w:cs="Calibri"/>
          <w:b w:val="0"/>
          <w:bCs/>
        </w:rPr>
        <w:t>price adjustment due to application of Margin of Preference, if applicable, as per BDS of ITB 34.1, and Section III, Evaluation and Qualification Criteria.</w:t>
      </w:r>
    </w:p>
    <w:p w14:paraId="1A28A472" w14:textId="77777777" w:rsidR="00CF3DAF" w:rsidRPr="00987324" w:rsidRDefault="00CF3DAF" w:rsidP="00857DD5">
      <w:pPr>
        <w:pStyle w:val="S1-subpara"/>
        <w:numPr>
          <w:ilvl w:val="0"/>
          <w:numId w:val="0"/>
        </w:numPr>
        <w:ind w:left="617" w:right="0" w:hanging="576"/>
        <w:rPr>
          <w:rFonts w:cs="Calibri"/>
        </w:rPr>
      </w:pPr>
      <w:r w:rsidRPr="00987324">
        <w:rPr>
          <w:rFonts w:cs="Calibri"/>
        </w:rPr>
        <w:t xml:space="preserve">35.5 </w:t>
      </w:r>
      <w:r w:rsidRPr="00987324">
        <w:rPr>
          <w:rFonts w:cs="Calibri"/>
        </w:rPr>
        <w:tab/>
        <w:t>If price adjustment is allowed in accordance with ITB 17.7, the estimated effect of the price adjustment provisions of the Conditions of Contract, applied over the period of execution of the Contract, shall not be taken into account in Bid evaluation.</w:t>
      </w:r>
    </w:p>
    <w:p w14:paraId="24396CED" w14:textId="77777777" w:rsidR="00CF3DAF" w:rsidRPr="00987324" w:rsidRDefault="00CF3DAF" w:rsidP="00857DD5">
      <w:pPr>
        <w:pStyle w:val="S1-subpara"/>
        <w:numPr>
          <w:ilvl w:val="0"/>
          <w:numId w:val="0"/>
        </w:numPr>
        <w:ind w:left="617" w:right="0" w:hanging="576"/>
        <w:rPr>
          <w:rFonts w:cs="Calibri"/>
        </w:rPr>
      </w:pPr>
      <w:r w:rsidRPr="00987324">
        <w:rPr>
          <w:rFonts w:cs="Calibri"/>
        </w:rPr>
        <w:t xml:space="preserve">35.6 </w:t>
      </w:r>
      <w:r w:rsidRPr="00987324">
        <w:rPr>
          <w:rFonts w:cs="Calibri"/>
        </w:rPr>
        <w:tab/>
        <w:t>If this bidding document allows Bidders to quote separate prices for different lots (contracts), and the award to a single Bidder of multiple lots (contracts), the methodology to determine the lowest evaluated cost of the lot (contract) combinations, including any discounts offered in the Letter of Bid, is specified in Section III, Evaluation and Qualification Criteria.</w:t>
      </w:r>
    </w:p>
    <w:p w14:paraId="4A149853" w14:textId="77777777" w:rsidR="00CF3DAF" w:rsidRPr="00987324" w:rsidRDefault="00CF3DAF" w:rsidP="00855A28">
      <w:pPr>
        <w:pStyle w:val="Heading6"/>
        <w:numPr>
          <w:ilvl w:val="0"/>
          <w:numId w:val="137"/>
        </w:numPr>
        <w:ind w:left="426"/>
        <w:rPr>
          <w:rFonts w:cs="Calibri"/>
          <w:bCs/>
          <w:noProof/>
          <w:color w:val="0070C0"/>
          <w:szCs w:val="24"/>
        </w:rPr>
      </w:pPr>
      <w:bookmarkStart w:id="67" w:name="_Toc59155848"/>
      <w:r w:rsidRPr="00987324">
        <w:rPr>
          <w:rFonts w:cs="Calibri"/>
          <w:b/>
          <w:bCs/>
          <w:i w:val="0"/>
          <w:iCs/>
          <w:noProof/>
          <w:color w:val="0070C0"/>
          <w:sz w:val="24"/>
          <w:szCs w:val="24"/>
        </w:rPr>
        <w:t>Comparison of Bids</w:t>
      </w:r>
      <w:bookmarkEnd w:id="67"/>
    </w:p>
    <w:p w14:paraId="132490A5" w14:textId="77777777" w:rsidR="00CF3DAF" w:rsidRPr="00987324" w:rsidRDefault="00CF3DAF" w:rsidP="00855A28">
      <w:pPr>
        <w:pStyle w:val="S1-subpara"/>
        <w:numPr>
          <w:ilvl w:val="1"/>
          <w:numId w:val="74"/>
        </w:numPr>
        <w:ind w:left="576" w:right="0" w:hanging="576"/>
        <w:rPr>
          <w:rFonts w:cs="Calibri"/>
        </w:rPr>
      </w:pPr>
      <w:r w:rsidRPr="00987324">
        <w:rPr>
          <w:rFonts w:cs="Calibri"/>
        </w:rPr>
        <w:t>The Employer shall compare the evaluated costs of all substantially responsive Bids established in accordance with ITB 35.4 to determine the Bid that has the lowest evaluated cost.</w:t>
      </w:r>
    </w:p>
    <w:p w14:paraId="7CCDB5B2" w14:textId="77777777" w:rsidR="00CF3DAF" w:rsidRPr="00987324" w:rsidRDefault="00CF3DAF" w:rsidP="00855A28">
      <w:pPr>
        <w:pStyle w:val="Heading6"/>
        <w:numPr>
          <w:ilvl w:val="0"/>
          <w:numId w:val="137"/>
        </w:numPr>
        <w:ind w:left="426"/>
        <w:rPr>
          <w:rFonts w:cs="Calibri"/>
          <w:bCs/>
          <w:noProof/>
          <w:color w:val="0070C0"/>
          <w:szCs w:val="24"/>
        </w:rPr>
      </w:pPr>
      <w:bookmarkStart w:id="68" w:name="_Toc59155849"/>
      <w:r w:rsidRPr="00987324">
        <w:rPr>
          <w:rFonts w:cs="Calibri"/>
          <w:b/>
          <w:bCs/>
          <w:i w:val="0"/>
          <w:iCs/>
          <w:noProof/>
          <w:color w:val="0070C0"/>
          <w:sz w:val="24"/>
          <w:szCs w:val="24"/>
        </w:rPr>
        <w:t>Abnormally Low Bids</w:t>
      </w:r>
      <w:bookmarkEnd w:id="68"/>
    </w:p>
    <w:p w14:paraId="7AC070DC" w14:textId="77777777" w:rsidR="00CF3DAF" w:rsidRPr="00987324" w:rsidRDefault="00CF3DAF" w:rsidP="00855A28">
      <w:pPr>
        <w:pStyle w:val="S1-subpara"/>
        <w:numPr>
          <w:ilvl w:val="1"/>
          <w:numId w:val="76"/>
        </w:numPr>
        <w:ind w:left="576" w:right="0" w:hanging="576"/>
        <w:rPr>
          <w:rFonts w:cs="Calibri"/>
        </w:rPr>
      </w:pPr>
      <w:r w:rsidRPr="00987324">
        <w:rPr>
          <w:rFonts w:cs="Calibri"/>
        </w:rPr>
        <w:t>An Abnormally Low Bid is one where the Bid price, in combination with other elements of the Bid, appears so low that it raises material concerns as to the capability of the Bidder to perform the Contract for the offered Bid Price.</w:t>
      </w:r>
    </w:p>
    <w:p w14:paraId="43B6AA39" w14:textId="77777777" w:rsidR="00CF3DAF" w:rsidRPr="00987324" w:rsidRDefault="00CF3DAF" w:rsidP="00855A28">
      <w:pPr>
        <w:pStyle w:val="S1-subpara"/>
        <w:numPr>
          <w:ilvl w:val="1"/>
          <w:numId w:val="76"/>
        </w:numPr>
        <w:ind w:left="576" w:right="0" w:hanging="576"/>
        <w:rPr>
          <w:rFonts w:cs="Calibri"/>
        </w:rPr>
      </w:pPr>
      <w:r w:rsidRPr="00987324">
        <w:rPr>
          <w:rFonts w:cs="Calibri"/>
        </w:rPr>
        <w:t xml:space="preserve">In the event of identification of a potentially Abnormally Low Bid, the Employer shall seek written clarifications from the Bidder, including detailed price analyses of its Bid price in correlation to the subject matter of the contract, scope, proposed methodology, schedule, allocation of risks and responsibilities and any other requirements of the bidding document. </w:t>
      </w:r>
    </w:p>
    <w:p w14:paraId="51AD21C0" w14:textId="7F178AB1" w:rsidR="00CF3DAF" w:rsidRPr="00987324" w:rsidRDefault="00CF3DAF" w:rsidP="00855A28">
      <w:pPr>
        <w:pStyle w:val="S1-subpara"/>
        <w:numPr>
          <w:ilvl w:val="1"/>
          <w:numId w:val="76"/>
        </w:numPr>
        <w:ind w:left="576" w:right="0" w:hanging="576"/>
        <w:rPr>
          <w:rFonts w:cs="Calibri"/>
        </w:rPr>
      </w:pPr>
      <w:r w:rsidRPr="00987324">
        <w:rPr>
          <w:rFonts w:cs="Calibri"/>
        </w:rPr>
        <w:t>After evaluation of the price analys</w:t>
      </w:r>
      <w:r w:rsidR="00F57F26" w:rsidRPr="00987324">
        <w:rPr>
          <w:rFonts w:cs="Calibri"/>
        </w:rPr>
        <w:t>i</w:t>
      </w:r>
      <w:r w:rsidRPr="00987324">
        <w:rPr>
          <w:rFonts w:cs="Calibri"/>
        </w:rPr>
        <w:t xml:space="preserve">s, in the event that the Employer determines that the Bidder has failed to demonstrate its capability to deliver the contract for the offered tender price, the Employer shall reject the Bid. </w:t>
      </w:r>
    </w:p>
    <w:p w14:paraId="79F4A2CE" w14:textId="77777777" w:rsidR="00CF3DAF" w:rsidRPr="00987324" w:rsidRDefault="00CF3DAF" w:rsidP="00855A28">
      <w:pPr>
        <w:pStyle w:val="Heading6"/>
        <w:numPr>
          <w:ilvl w:val="0"/>
          <w:numId w:val="137"/>
        </w:numPr>
        <w:ind w:left="426"/>
        <w:rPr>
          <w:rFonts w:cs="Calibri"/>
          <w:bCs/>
          <w:noProof/>
          <w:color w:val="0070C0"/>
          <w:szCs w:val="24"/>
        </w:rPr>
      </w:pPr>
      <w:bookmarkStart w:id="69" w:name="_Toc59155850"/>
      <w:r w:rsidRPr="00987324">
        <w:rPr>
          <w:rFonts w:cs="Calibri"/>
          <w:b/>
          <w:bCs/>
          <w:i w:val="0"/>
          <w:iCs/>
          <w:noProof/>
          <w:color w:val="0070C0"/>
          <w:sz w:val="24"/>
          <w:szCs w:val="24"/>
        </w:rPr>
        <w:t>Unbalanced or Front Loaded Bids</w:t>
      </w:r>
      <w:bookmarkEnd w:id="69"/>
    </w:p>
    <w:p w14:paraId="3916B3CB" w14:textId="77777777" w:rsidR="00CF3DAF" w:rsidRPr="00987324" w:rsidRDefault="00CF3DAF" w:rsidP="00855A28">
      <w:pPr>
        <w:pStyle w:val="S1-subpara"/>
        <w:numPr>
          <w:ilvl w:val="1"/>
          <w:numId w:val="77"/>
        </w:numPr>
        <w:ind w:left="576" w:right="0" w:hanging="576"/>
        <w:rPr>
          <w:rFonts w:cs="Calibri"/>
        </w:rPr>
      </w:pPr>
      <w:r w:rsidRPr="00987324">
        <w:rPr>
          <w:rFonts w:cs="Calibri"/>
          <w:noProof/>
        </w:rPr>
        <w:t>If the Bid that is evaluated as the lowest evaluated cost is, in the Employer’s opinion, seriously unbalanced or front loaded the Employer may require the Bidder to provide written clarifications. Clarifications may include detailed price analyses to demonstrate the consistency of the Bid prices with the scope of works, proposed methodology, schedule and any other requirements of the bidding document.</w:t>
      </w:r>
    </w:p>
    <w:p w14:paraId="36FC4F6F" w14:textId="77777777" w:rsidR="00CF3DAF" w:rsidRPr="00987324" w:rsidRDefault="00CF3DAF" w:rsidP="00855A28">
      <w:pPr>
        <w:pStyle w:val="S1-subpara"/>
        <w:numPr>
          <w:ilvl w:val="1"/>
          <w:numId w:val="77"/>
        </w:numPr>
        <w:ind w:left="576" w:right="0" w:hanging="576"/>
        <w:rPr>
          <w:rFonts w:cs="Calibri"/>
          <w:noProof/>
          <w:color w:val="000000" w:themeColor="text1"/>
        </w:rPr>
      </w:pPr>
      <w:r w:rsidRPr="00987324">
        <w:rPr>
          <w:rFonts w:cs="Calibri"/>
          <w:noProof/>
          <w:color w:val="000000" w:themeColor="text1"/>
        </w:rPr>
        <w:t>After the evaluation of the information and detailed price analyses presented by the Bidder, the Employer may:</w:t>
      </w:r>
    </w:p>
    <w:p w14:paraId="08802341" w14:textId="77777777" w:rsidR="00CF3DAF" w:rsidRPr="00987324" w:rsidRDefault="00CF3DAF" w:rsidP="00855A28">
      <w:pPr>
        <w:pStyle w:val="S1-subpara"/>
        <w:numPr>
          <w:ilvl w:val="2"/>
          <w:numId w:val="78"/>
        </w:numPr>
        <w:tabs>
          <w:tab w:val="clear" w:pos="864"/>
        </w:tabs>
        <w:ind w:left="1152" w:right="0" w:hanging="576"/>
        <w:rPr>
          <w:rFonts w:cs="Calibri"/>
          <w:noProof/>
        </w:rPr>
      </w:pPr>
      <w:r w:rsidRPr="00987324">
        <w:rPr>
          <w:rFonts w:cs="Calibri"/>
          <w:noProof/>
        </w:rPr>
        <w:t xml:space="preserve">accept the Bid; or </w:t>
      </w:r>
    </w:p>
    <w:p w14:paraId="36D5247E" w14:textId="77777777" w:rsidR="00CF3DAF" w:rsidRPr="00987324" w:rsidRDefault="00CF3DAF" w:rsidP="00855A28">
      <w:pPr>
        <w:pStyle w:val="S1-subpara"/>
        <w:numPr>
          <w:ilvl w:val="2"/>
          <w:numId w:val="78"/>
        </w:numPr>
        <w:tabs>
          <w:tab w:val="clear" w:pos="864"/>
        </w:tabs>
        <w:ind w:left="1152" w:right="0" w:hanging="576"/>
        <w:rPr>
          <w:rFonts w:cs="Calibri"/>
          <w:noProof/>
        </w:rPr>
      </w:pPr>
      <w:r w:rsidRPr="00987324">
        <w:rPr>
          <w:rFonts w:cs="Calibri"/>
          <w:noProof/>
        </w:rPr>
        <w:t>if appropriate, require that the total amount of the Performance Security be increased, at the expense of the Bidder, to a level not exceeding twenty percent (20%) of the Contract Price; or</w:t>
      </w:r>
    </w:p>
    <w:p w14:paraId="29E5D23D" w14:textId="77777777" w:rsidR="00CF3DAF" w:rsidRPr="00987324" w:rsidRDefault="00CF3DAF" w:rsidP="00855A28">
      <w:pPr>
        <w:pStyle w:val="S1-subpara"/>
        <w:numPr>
          <w:ilvl w:val="2"/>
          <w:numId w:val="78"/>
        </w:numPr>
        <w:tabs>
          <w:tab w:val="clear" w:pos="864"/>
          <w:tab w:val="num" w:pos="1134"/>
        </w:tabs>
        <w:ind w:left="1152" w:right="0" w:hanging="585"/>
        <w:rPr>
          <w:rFonts w:cs="Calibri"/>
        </w:rPr>
      </w:pPr>
      <w:r w:rsidRPr="00987324">
        <w:rPr>
          <w:rFonts w:cs="Calibri"/>
          <w:noProof/>
        </w:rPr>
        <w:t>reject the Bid.</w:t>
      </w:r>
    </w:p>
    <w:p w14:paraId="70BF272E" w14:textId="77777777" w:rsidR="00CF3DAF" w:rsidRPr="00987324" w:rsidRDefault="00CF3DAF" w:rsidP="00855A28">
      <w:pPr>
        <w:pStyle w:val="Heading6"/>
        <w:numPr>
          <w:ilvl w:val="0"/>
          <w:numId w:val="137"/>
        </w:numPr>
        <w:ind w:left="426"/>
        <w:rPr>
          <w:rFonts w:cs="Calibri"/>
          <w:bCs/>
          <w:noProof/>
          <w:color w:val="0070C0"/>
          <w:szCs w:val="24"/>
        </w:rPr>
      </w:pPr>
      <w:bookmarkStart w:id="70" w:name="_Toc59155851"/>
      <w:r w:rsidRPr="00987324">
        <w:rPr>
          <w:rFonts w:cs="Calibri"/>
          <w:b/>
          <w:bCs/>
          <w:i w:val="0"/>
          <w:iCs/>
          <w:noProof/>
          <w:color w:val="0070C0"/>
          <w:sz w:val="24"/>
          <w:szCs w:val="24"/>
        </w:rPr>
        <w:t>Eligibility and Qualification of the Bidder</w:t>
      </w:r>
      <w:bookmarkEnd w:id="70"/>
    </w:p>
    <w:p w14:paraId="704EF250" w14:textId="77777777" w:rsidR="00CF3DAF" w:rsidRPr="00987324" w:rsidRDefault="00CF3DAF" w:rsidP="00857DD5">
      <w:pPr>
        <w:pStyle w:val="S1-subpara"/>
        <w:numPr>
          <w:ilvl w:val="0"/>
          <w:numId w:val="0"/>
        </w:numPr>
        <w:ind w:left="475" w:right="0" w:hanging="475"/>
        <w:rPr>
          <w:rFonts w:cs="Calibri"/>
        </w:rPr>
      </w:pPr>
      <w:r w:rsidRPr="00987324">
        <w:rPr>
          <w:rFonts w:cs="Calibri"/>
        </w:rPr>
        <w:t xml:space="preserve">39.1 The Employer shall determine to its satisfaction whether the Bidder or Bidders that is/are selected as having submitted the lowest evaluated cost and substantially responsive Bid (s) </w:t>
      </w:r>
      <w:r w:rsidRPr="00987324">
        <w:rPr>
          <w:rFonts w:cs="Calibri"/>
          <w:noProof/>
          <w:color w:val="000000" w:themeColor="text1"/>
        </w:rPr>
        <w:t>including all proposed subcontractros, specialized subcontraactors or manufactrers as the case may be are</w:t>
      </w:r>
      <w:r w:rsidRPr="00987324">
        <w:rPr>
          <w:rFonts w:cs="Calibri"/>
        </w:rPr>
        <w:t xml:space="preserve"> eligible and meet the qualifying criteria specified in Section III, Evaluation and Qualification Criteria. To this end, the Employer will determine for Lots and Packages, and/or their combinations, as the case may be, for which the Bidder submitted a bid, that it meets the respective minimum combined qualification criteria. </w:t>
      </w:r>
    </w:p>
    <w:p w14:paraId="1FB2E8C4" w14:textId="77777777" w:rsidR="00CF3DAF" w:rsidRPr="00987324" w:rsidRDefault="00CF3DAF" w:rsidP="00857DD5">
      <w:pPr>
        <w:pStyle w:val="S1-subpara"/>
        <w:numPr>
          <w:ilvl w:val="0"/>
          <w:numId w:val="0"/>
        </w:numPr>
        <w:ind w:left="475" w:right="0" w:hanging="475"/>
        <w:rPr>
          <w:rFonts w:cs="Calibri"/>
        </w:rPr>
      </w:pPr>
      <w:r w:rsidRPr="00987324">
        <w:rPr>
          <w:rFonts w:cs="Calibri"/>
        </w:rPr>
        <w:t>39.2 The determination shall be based upon an examination of the documentary evidence of the Bidder’s qualifications submitted by the Bidder, pursuant to ITB 15.1. The determination shall not take into consideration the qualifications of other firms such as the Bidder’s subsidiaries, parent entities, affiliates, subcontractors (other than Specialized Subcontractors if permitted in the bidding document) or any other firm(s) different from the Bidder.</w:t>
      </w:r>
    </w:p>
    <w:p w14:paraId="2D986ADD" w14:textId="77777777" w:rsidR="00CF3DAF" w:rsidRPr="00987324" w:rsidRDefault="00CF3DAF" w:rsidP="00857DD5">
      <w:pPr>
        <w:pStyle w:val="S1-subpara"/>
        <w:numPr>
          <w:ilvl w:val="0"/>
          <w:numId w:val="0"/>
        </w:numPr>
        <w:ind w:left="475" w:right="0" w:hanging="475"/>
        <w:rPr>
          <w:rFonts w:cs="Calibri"/>
        </w:rPr>
      </w:pPr>
      <w:r w:rsidRPr="00987324">
        <w:rPr>
          <w:rFonts w:cs="Calibri"/>
        </w:rPr>
        <w:t>39.3 An affirmative determination shall be a prerequisite for award of the Contract to the Bidder. A negative determination shall result in disqualification of the Bid, in which event the Employer shall proceed to the Bidder or Bidders who offered a substantially responsive Bid or Bids with the next lowest evaluated cost to make a similar determination of such Bidder’s qualifications to perform satisfactorily.</w:t>
      </w:r>
    </w:p>
    <w:p w14:paraId="4B487AF3" w14:textId="296DE163" w:rsidR="00CF3DAF" w:rsidRPr="00987324" w:rsidRDefault="00652AE9" w:rsidP="00857DD5">
      <w:pPr>
        <w:pStyle w:val="S1-subpara"/>
        <w:numPr>
          <w:ilvl w:val="0"/>
          <w:numId w:val="0"/>
        </w:numPr>
        <w:ind w:left="475" w:right="0" w:hanging="475"/>
        <w:rPr>
          <w:rFonts w:cs="Calibri"/>
        </w:rPr>
      </w:pPr>
      <w:r w:rsidRPr="00987324">
        <w:rPr>
          <w:rFonts w:cs="Calibri"/>
        </w:rPr>
        <w:t>39.4 The</w:t>
      </w:r>
      <w:r w:rsidR="00CF3DAF" w:rsidRPr="00987324">
        <w:rPr>
          <w:rFonts w:cs="Calibri"/>
        </w:rPr>
        <w:t xml:space="preserve"> capabilities of all manufacturers, specialized subcontractors and subcontractors proposed in its Bid to be used by the successful Bidder(s) for identified major items of supply or services will also be evaluated for acceptability in accordance with Section III, Evaluation and Qualification Criteria. Their participation should be confirmed with a letter of intent between the parties, as needed. Should a manufacturer or subcontractor proposed for any item or service be determined to be unacceptable, the Bid will not be rejected, provided the Bidder himself or another subcontractor or manufacturer proposed in the bid is determined qualified and submitted conforming specifications for such item, but the Bidder may be required to substitute an acceptable manufacturer or subcontractor without any change to the Bid price </w:t>
      </w:r>
      <w:r w:rsidR="00CF3DAF" w:rsidRPr="00987324">
        <w:rPr>
          <w:rFonts w:cs="Calibri"/>
          <w:noProof/>
          <w:color w:val="000000" w:themeColor="text1"/>
        </w:rPr>
        <w:t xml:space="preserve">or specifications. </w:t>
      </w:r>
      <w:r w:rsidR="00CF3DAF" w:rsidRPr="00987324">
        <w:rPr>
          <w:rFonts w:cs="Calibri"/>
        </w:rPr>
        <w:t>Prior to signing the Contract, the corresponding Appendix to the Contract Agreement shall be completed, listing the approved manufacturers or subcontractors for each item concerned.</w:t>
      </w:r>
    </w:p>
    <w:p w14:paraId="6ECC9CCB" w14:textId="77777777" w:rsidR="00CF3DAF" w:rsidRPr="00987324" w:rsidRDefault="00CF3DAF" w:rsidP="00855A28">
      <w:pPr>
        <w:pStyle w:val="Heading6"/>
        <w:numPr>
          <w:ilvl w:val="0"/>
          <w:numId w:val="137"/>
        </w:numPr>
        <w:ind w:left="426"/>
        <w:rPr>
          <w:rFonts w:cs="Calibri"/>
          <w:bCs/>
          <w:noProof/>
          <w:color w:val="0070C0"/>
          <w:szCs w:val="24"/>
        </w:rPr>
      </w:pPr>
      <w:bookmarkStart w:id="71" w:name="_Toc59155779"/>
      <w:bookmarkStart w:id="72" w:name="_Toc59155852"/>
      <w:bookmarkStart w:id="73" w:name="_Toc59155853"/>
      <w:bookmarkEnd w:id="71"/>
      <w:bookmarkEnd w:id="72"/>
      <w:r w:rsidRPr="00987324">
        <w:rPr>
          <w:rFonts w:cs="Calibri"/>
          <w:b/>
          <w:bCs/>
          <w:i w:val="0"/>
          <w:iCs/>
          <w:noProof/>
          <w:color w:val="0070C0"/>
          <w:sz w:val="24"/>
          <w:szCs w:val="24"/>
        </w:rPr>
        <w:t>Successful Bid or Bids</w:t>
      </w:r>
      <w:bookmarkEnd w:id="73"/>
    </w:p>
    <w:p w14:paraId="2396324B" w14:textId="2CBA3305" w:rsidR="00CF3DAF" w:rsidRPr="00987324" w:rsidRDefault="00CF3DAF" w:rsidP="00855A28">
      <w:pPr>
        <w:pStyle w:val="ListParagraph"/>
        <w:numPr>
          <w:ilvl w:val="0"/>
          <w:numId w:val="102"/>
        </w:numPr>
        <w:spacing w:after="200"/>
        <w:ind w:left="522" w:right="0" w:hanging="522"/>
        <w:contextualSpacing w:val="0"/>
        <w:jc w:val="both"/>
        <w:rPr>
          <w:rFonts w:cs="Calibri"/>
          <w:color w:val="000000" w:themeColor="text1"/>
        </w:rPr>
      </w:pPr>
      <w:r w:rsidRPr="00987324">
        <w:rPr>
          <w:rFonts w:cs="Calibri"/>
          <w:color w:val="000000" w:themeColor="text1"/>
        </w:rPr>
        <w:t>Having compared the evaluated costs of Bids, the Employer shall determine the successful Bid or combination of Bids as the case may be, in accordance with the additional Bid Evaluation Criteria as further described in Section III. Such Bid or Bids would be those which has/have been determined to:</w:t>
      </w:r>
    </w:p>
    <w:p w14:paraId="54143B17" w14:textId="77777777" w:rsidR="00CF3DAF" w:rsidRPr="00987324" w:rsidRDefault="00CF3DAF" w:rsidP="00855A28">
      <w:pPr>
        <w:pStyle w:val="ListParagraph"/>
        <w:numPr>
          <w:ilvl w:val="0"/>
          <w:numId w:val="103"/>
        </w:numPr>
        <w:spacing w:after="200"/>
        <w:ind w:right="0"/>
        <w:contextualSpacing w:val="0"/>
        <w:jc w:val="both"/>
        <w:rPr>
          <w:rFonts w:cs="Calibri"/>
          <w:color w:val="000000" w:themeColor="text1"/>
        </w:rPr>
      </w:pPr>
      <w:r w:rsidRPr="00987324">
        <w:rPr>
          <w:rFonts w:cs="Calibri"/>
          <w:color w:val="000000" w:themeColor="text1"/>
        </w:rPr>
        <w:t>be substantially responsive to the bidding document;</w:t>
      </w:r>
    </w:p>
    <w:p w14:paraId="272BC503" w14:textId="77777777" w:rsidR="00CF3DAF" w:rsidRPr="00987324" w:rsidRDefault="00CF3DAF" w:rsidP="00855A28">
      <w:pPr>
        <w:pStyle w:val="ListParagraph"/>
        <w:numPr>
          <w:ilvl w:val="0"/>
          <w:numId w:val="103"/>
        </w:numPr>
        <w:spacing w:before="240" w:after="120"/>
        <w:ind w:right="0"/>
        <w:jc w:val="both"/>
        <w:rPr>
          <w:rFonts w:cs="Calibri"/>
          <w:color w:val="000000" w:themeColor="text1"/>
        </w:rPr>
      </w:pPr>
      <w:r w:rsidRPr="00987324">
        <w:rPr>
          <w:rFonts w:cs="Calibri"/>
          <w:color w:val="000000" w:themeColor="text1"/>
        </w:rPr>
        <w:t>offer the lowest evaluated cost to the Employer for all Plants and Installation Services included in the scope of the Employer’s Requirements under Section VII to be procured based on either a single Contract or all multiple Contracts combined, as the case may be, in accordance with the ITB 17.10 inviting bid prices and discounts, and provisions made in the Bidding Document for evaluation of bids and award of contract (s); and</w:t>
      </w:r>
    </w:p>
    <w:p w14:paraId="5531CDE5" w14:textId="77777777" w:rsidR="00CF3DAF" w:rsidRPr="00987324" w:rsidRDefault="00CF3DAF" w:rsidP="00855A28">
      <w:pPr>
        <w:pStyle w:val="Sub-ClauseText"/>
        <w:numPr>
          <w:ilvl w:val="0"/>
          <w:numId w:val="103"/>
        </w:numPr>
        <w:spacing w:before="0" w:after="200"/>
        <w:ind w:right="0"/>
        <w:rPr>
          <w:rFonts w:cs="Calibri"/>
          <w:color w:val="000000" w:themeColor="text1"/>
        </w:rPr>
      </w:pPr>
      <w:r w:rsidRPr="00987324">
        <w:rPr>
          <w:rFonts w:cs="Calibri"/>
          <w:color w:val="000000" w:themeColor="text1"/>
        </w:rPr>
        <w:t>be offered by a Bidder or Bidders that substantially meet the qualification criteria applicable for the Contract or combination of Contracts for which they are selected.</w:t>
      </w:r>
    </w:p>
    <w:p w14:paraId="4F8C2472" w14:textId="61F0738A" w:rsidR="00B26952" w:rsidRPr="00987324" w:rsidRDefault="00B26952" w:rsidP="00855A28">
      <w:pPr>
        <w:pStyle w:val="Heading6"/>
        <w:numPr>
          <w:ilvl w:val="0"/>
          <w:numId w:val="137"/>
        </w:numPr>
        <w:ind w:left="426"/>
        <w:rPr>
          <w:rFonts w:cs="Calibri"/>
          <w:bCs/>
          <w:noProof/>
          <w:color w:val="0070C0"/>
          <w:szCs w:val="24"/>
        </w:rPr>
      </w:pPr>
      <w:bookmarkStart w:id="74" w:name="_Toc59155854"/>
      <w:r w:rsidRPr="00987324">
        <w:rPr>
          <w:rFonts w:cs="Calibri"/>
          <w:b/>
          <w:bCs/>
          <w:i w:val="0"/>
          <w:iCs/>
          <w:noProof/>
          <w:color w:val="0070C0"/>
          <w:sz w:val="24"/>
          <w:szCs w:val="24"/>
        </w:rPr>
        <w:t>Employer’s right to Accept Any Bid and to Reject Any or All Bids</w:t>
      </w:r>
      <w:bookmarkEnd w:id="74"/>
    </w:p>
    <w:p w14:paraId="72B4A0CE" w14:textId="32F50218" w:rsidR="00CF3DAF" w:rsidRPr="00987324" w:rsidRDefault="00CF3DAF" w:rsidP="00D5087F">
      <w:pPr>
        <w:pStyle w:val="S1-subpara"/>
        <w:numPr>
          <w:ilvl w:val="0"/>
          <w:numId w:val="0"/>
        </w:numPr>
        <w:ind w:left="576" w:right="0" w:hanging="576"/>
        <w:rPr>
          <w:rFonts w:cs="Calibri"/>
        </w:rPr>
      </w:pPr>
      <w:r w:rsidRPr="00987324">
        <w:rPr>
          <w:rFonts w:cs="Calibri"/>
        </w:rPr>
        <w:t>41.1</w:t>
      </w:r>
      <w:r w:rsidRPr="00987324">
        <w:rPr>
          <w:rFonts w:cs="Calibri"/>
        </w:rPr>
        <w:tab/>
        <w:t>The Employer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p w14:paraId="1689FE24" w14:textId="77777777" w:rsidR="00CF3DAF" w:rsidRPr="00987324" w:rsidRDefault="00CF3DAF" w:rsidP="00855A28">
      <w:pPr>
        <w:pStyle w:val="Heading6"/>
        <w:numPr>
          <w:ilvl w:val="0"/>
          <w:numId w:val="137"/>
        </w:numPr>
        <w:ind w:left="426"/>
        <w:rPr>
          <w:rFonts w:cs="Calibri"/>
          <w:bCs/>
          <w:noProof/>
          <w:color w:val="0070C0"/>
          <w:szCs w:val="24"/>
        </w:rPr>
      </w:pPr>
      <w:bookmarkStart w:id="75" w:name="_Toc59155855"/>
      <w:r w:rsidRPr="00987324">
        <w:rPr>
          <w:rFonts w:cs="Calibri"/>
          <w:b/>
          <w:bCs/>
          <w:i w:val="0"/>
          <w:iCs/>
          <w:noProof/>
          <w:color w:val="0070C0"/>
          <w:sz w:val="24"/>
          <w:szCs w:val="24"/>
        </w:rPr>
        <w:t>Standstill Period</w:t>
      </w:r>
      <w:bookmarkEnd w:id="75"/>
    </w:p>
    <w:p w14:paraId="46E775EE" w14:textId="01A063FE" w:rsidR="00CF3DAF" w:rsidRPr="00987324" w:rsidRDefault="00CF3DAF" w:rsidP="0099796A">
      <w:pPr>
        <w:pStyle w:val="S1-subpara"/>
        <w:numPr>
          <w:ilvl w:val="0"/>
          <w:numId w:val="0"/>
        </w:numPr>
        <w:ind w:left="576" w:right="0" w:hanging="576"/>
        <w:rPr>
          <w:rFonts w:cs="Calibri"/>
          <w:color w:val="000000" w:themeColor="text1"/>
          <w:szCs w:val="24"/>
        </w:rPr>
      </w:pPr>
      <w:r w:rsidRPr="00987324">
        <w:rPr>
          <w:rFonts w:cs="Calibri"/>
        </w:rPr>
        <w:t xml:space="preserve">42.1 </w:t>
      </w:r>
      <w:r w:rsidR="004C78FF" w:rsidRPr="00987324">
        <w:rPr>
          <w:rFonts w:cs="Calibri"/>
        </w:rPr>
        <w:tab/>
      </w:r>
      <w:r w:rsidRPr="00987324">
        <w:rPr>
          <w:rFonts w:cs="Calibri"/>
        </w:rPr>
        <w:t xml:space="preserve">The Contract shall not be awarded earlier than the expiry of the Standstill Period. </w:t>
      </w:r>
      <w:r w:rsidRPr="00987324">
        <w:rPr>
          <w:rFonts w:cs="Calibri"/>
          <w:iCs/>
        </w:rPr>
        <w:t xml:space="preserve">The Standstill Period shall be ten (10) Business Days unless extended in accordance with ITB 46. </w:t>
      </w:r>
      <w:r w:rsidRPr="00987324">
        <w:rPr>
          <w:rFonts w:cs="Calibri"/>
        </w:rPr>
        <w:t xml:space="preserve">The Standstill Period commences the day after the date the Employer has transmitted to each Bidder the Notification of Intention to Award the Contract. Where only one Bid is submitted, or if this contract is in response to an emergency situation recognized by the Bank, the Standstill Period shall not apply. </w:t>
      </w:r>
    </w:p>
    <w:p w14:paraId="38A416E9" w14:textId="77777777" w:rsidR="00CF3DAF" w:rsidRPr="00987324" w:rsidRDefault="00CF3DAF" w:rsidP="00855A28">
      <w:pPr>
        <w:pStyle w:val="Heading6"/>
        <w:numPr>
          <w:ilvl w:val="0"/>
          <w:numId w:val="137"/>
        </w:numPr>
        <w:ind w:left="426"/>
        <w:rPr>
          <w:rFonts w:cs="Calibri"/>
          <w:bCs/>
          <w:noProof/>
          <w:color w:val="0070C0"/>
          <w:szCs w:val="24"/>
        </w:rPr>
      </w:pPr>
      <w:bookmarkStart w:id="76" w:name="_Toc59155856"/>
      <w:r w:rsidRPr="00987324">
        <w:rPr>
          <w:rFonts w:cs="Calibri"/>
          <w:b/>
          <w:bCs/>
          <w:i w:val="0"/>
          <w:iCs/>
          <w:noProof/>
          <w:color w:val="0070C0"/>
          <w:sz w:val="24"/>
          <w:szCs w:val="24"/>
        </w:rPr>
        <w:t>Notification of Intention to Award</w:t>
      </w:r>
      <w:bookmarkEnd w:id="76"/>
      <w:r w:rsidRPr="00987324">
        <w:rPr>
          <w:rFonts w:cs="Calibri"/>
          <w:b/>
          <w:bCs/>
          <w:i w:val="0"/>
          <w:iCs/>
          <w:noProof/>
          <w:color w:val="0070C0"/>
          <w:sz w:val="24"/>
          <w:szCs w:val="24"/>
        </w:rPr>
        <w:t xml:space="preserve"> </w:t>
      </w:r>
    </w:p>
    <w:p w14:paraId="0A0FAE42" w14:textId="77777777" w:rsidR="00CF3DAF" w:rsidRPr="00987324" w:rsidRDefault="00CF3DAF" w:rsidP="00D5087F">
      <w:pPr>
        <w:pStyle w:val="S1-subpara"/>
        <w:numPr>
          <w:ilvl w:val="0"/>
          <w:numId w:val="0"/>
        </w:numPr>
        <w:ind w:left="576" w:right="0" w:hanging="576"/>
        <w:rPr>
          <w:rFonts w:cs="Calibri"/>
        </w:rPr>
      </w:pPr>
      <w:r w:rsidRPr="00987324">
        <w:rPr>
          <w:rFonts w:cs="Calibri"/>
        </w:rPr>
        <w:t>43.1  The Employer shall send to each Bidder the Notification of Intention to Award the Contract to the successful Bidder. The Notification of Intention to Award shall contain, at a minimum, the following information:</w:t>
      </w:r>
    </w:p>
    <w:p w14:paraId="169CC3A4" w14:textId="77777777" w:rsidR="00CF3DAF" w:rsidRPr="00987324" w:rsidRDefault="00CF3DAF" w:rsidP="00855A28">
      <w:pPr>
        <w:pStyle w:val="ListParagraph"/>
        <w:numPr>
          <w:ilvl w:val="0"/>
          <w:numId w:val="85"/>
        </w:numPr>
        <w:spacing w:after="120"/>
        <w:ind w:left="1061" w:right="0" w:hanging="450"/>
        <w:contextualSpacing w:val="0"/>
        <w:rPr>
          <w:rFonts w:cs="Calibri"/>
          <w:color w:val="000000" w:themeColor="text1"/>
        </w:rPr>
      </w:pPr>
      <w:r w:rsidRPr="00987324">
        <w:rPr>
          <w:rFonts w:cs="Calibri"/>
          <w:color w:val="000000" w:themeColor="text1"/>
        </w:rPr>
        <w:t xml:space="preserve">the name and address of the Bidder submitting the successful Bid; </w:t>
      </w:r>
    </w:p>
    <w:p w14:paraId="170A1DC2" w14:textId="77777777" w:rsidR="00CF3DAF" w:rsidRPr="00987324" w:rsidRDefault="00CF3DAF" w:rsidP="00855A28">
      <w:pPr>
        <w:pStyle w:val="ListParagraph"/>
        <w:numPr>
          <w:ilvl w:val="0"/>
          <w:numId w:val="85"/>
        </w:numPr>
        <w:spacing w:after="120"/>
        <w:ind w:left="1061" w:right="0" w:hanging="450"/>
        <w:contextualSpacing w:val="0"/>
        <w:rPr>
          <w:rFonts w:cs="Calibri"/>
          <w:color w:val="000000" w:themeColor="text1"/>
        </w:rPr>
      </w:pPr>
      <w:r w:rsidRPr="00987324">
        <w:rPr>
          <w:rFonts w:cs="Calibri"/>
          <w:color w:val="000000" w:themeColor="text1"/>
        </w:rPr>
        <w:t xml:space="preserve">the Contract price of the successful Bid; </w:t>
      </w:r>
    </w:p>
    <w:p w14:paraId="7A245146" w14:textId="77777777" w:rsidR="00CF3DAF" w:rsidRPr="00987324" w:rsidRDefault="00CF3DAF" w:rsidP="00855A28">
      <w:pPr>
        <w:pStyle w:val="ListParagraph"/>
        <w:numPr>
          <w:ilvl w:val="0"/>
          <w:numId w:val="85"/>
        </w:numPr>
        <w:spacing w:after="120"/>
        <w:ind w:left="1061" w:right="0" w:hanging="450"/>
        <w:contextualSpacing w:val="0"/>
        <w:jc w:val="both"/>
        <w:rPr>
          <w:rFonts w:cs="Calibri"/>
        </w:rPr>
      </w:pPr>
      <w:r w:rsidRPr="00987324">
        <w:rPr>
          <w:rFonts w:cs="Calibri"/>
        </w:rPr>
        <w:t>the names of all Bidders who submitted Bids, and their Bid prices as readout, and as evaluated;</w:t>
      </w:r>
    </w:p>
    <w:p w14:paraId="5E4ED44D" w14:textId="776C49BC" w:rsidR="00CF3DAF" w:rsidRPr="00987324" w:rsidRDefault="00CF3DAF" w:rsidP="00855A28">
      <w:pPr>
        <w:pStyle w:val="ListParagraph"/>
        <w:numPr>
          <w:ilvl w:val="0"/>
          <w:numId w:val="85"/>
        </w:numPr>
        <w:spacing w:after="120"/>
        <w:ind w:left="1061" w:right="0" w:hanging="450"/>
        <w:contextualSpacing w:val="0"/>
        <w:jc w:val="both"/>
        <w:rPr>
          <w:rFonts w:cs="Calibri"/>
        </w:rPr>
      </w:pPr>
      <w:r w:rsidRPr="00987324">
        <w:rPr>
          <w:rFonts w:cs="Calibri"/>
          <w:bCs/>
        </w:rPr>
        <w:t xml:space="preserve">a statement of the reason(s) </w:t>
      </w:r>
      <w:r w:rsidRPr="00987324">
        <w:rPr>
          <w:rFonts w:cs="Calibri"/>
          <w:color w:val="000000" w:themeColor="text1"/>
          <w:szCs w:val="24"/>
        </w:rPr>
        <w:t xml:space="preserve">the </w:t>
      </w:r>
      <w:r w:rsidRPr="00987324">
        <w:rPr>
          <w:rFonts w:cs="Calibri"/>
          <w:color w:val="000000" w:themeColor="text1"/>
        </w:rPr>
        <w:t xml:space="preserve">Bid </w:t>
      </w:r>
      <w:r w:rsidRPr="00987324">
        <w:rPr>
          <w:rFonts w:cs="Calibri"/>
          <w:color w:val="000000" w:themeColor="text1"/>
          <w:szCs w:val="24"/>
        </w:rPr>
        <w:t xml:space="preserve">(of the unsuccessful </w:t>
      </w:r>
      <w:r w:rsidRPr="00987324">
        <w:rPr>
          <w:rFonts w:cs="Calibri"/>
          <w:color w:val="000000" w:themeColor="text1"/>
        </w:rPr>
        <w:t>Bidder</w:t>
      </w:r>
      <w:r w:rsidRPr="00987324">
        <w:rPr>
          <w:rFonts w:cs="Calibri"/>
          <w:color w:val="000000" w:themeColor="text1"/>
          <w:szCs w:val="24"/>
        </w:rPr>
        <w:t xml:space="preserve"> to whom the notification is addressed) was unsuccessful</w:t>
      </w:r>
      <w:r w:rsidRPr="00987324">
        <w:rPr>
          <w:rFonts w:cs="Calibri"/>
          <w:bCs/>
        </w:rPr>
        <w:t xml:space="preserve">, unless the price information in </w:t>
      </w:r>
      <w:r w:rsidR="004C78FF" w:rsidRPr="00987324">
        <w:rPr>
          <w:rFonts w:cs="Calibri"/>
          <w:bCs/>
        </w:rPr>
        <w:t>(</w:t>
      </w:r>
      <w:r w:rsidRPr="00987324">
        <w:rPr>
          <w:rFonts w:cs="Calibri"/>
          <w:bCs/>
        </w:rPr>
        <w:t>c</w:t>
      </w:r>
      <w:r w:rsidR="004C78FF" w:rsidRPr="00987324">
        <w:rPr>
          <w:rFonts w:cs="Calibri"/>
          <w:bCs/>
        </w:rPr>
        <w:t>)</w:t>
      </w:r>
      <w:r w:rsidRPr="00987324">
        <w:rPr>
          <w:rFonts w:cs="Calibri"/>
          <w:bCs/>
        </w:rPr>
        <w:t xml:space="preserve"> above already reveals the reason;</w:t>
      </w:r>
    </w:p>
    <w:p w14:paraId="11338124" w14:textId="77777777" w:rsidR="00CF3DAF" w:rsidRPr="00987324" w:rsidRDefault="00CF3DAF" w:rsidP="00855A28">
      <w:pPr>
        <w:pStyle w:val="ListParagraph"/>
        <w:numPr>
          <w:ilvl w:val="0"/>
          <w:numId w:val="85"/>
        </w:numPr>
        <w:spacing w:after="120"/>
        <w:ind w:left="1061" w:right="0" w:hanging="450"/>
        <w:contextualSpacing w:val="0"/>
        <w:jc w:val="both"/>
        <w:rPr>
          <w:rFonts w:cs="Calibri"/>
        </w:rPr>
      </w:pPr>
      <w:r w:rsidRPr="00987324">
        <w:rPr>
          <w:rFonts w:cs="Calibri"/>
        </w:rPr>
        <w:t>the expiry date of the Standstill Period; and</w:t>
      </w:r>
    </w:p>
    <w:p w14:paraId="7FEDFC85" w14:textId="77777777" w:rsidR="00CF3DAF" w:rsidRPr="00987324" w:rsidRDefault="00CF3DAF" w:rsidP="00855A28">
      <w:pPr>
        <w:pStyle w:val="ListParagraph"/>
        <w:numPr>
          <w:ilvl w:val="0"/>
          <w:numId w:val="85"/>
        </w:numPr>
        <w:spacing w:after="120"/>
        <w:ind w:left="1061" w:right="0" w:hanging="450"/>
        <w:contextualSpacing w:val="0"/>
        <w:jc w:val="both"/>
        <w:rPr>
          <w:rFonts w:cs="Calibri"/>
        </w:rPr>
      </w:pPr>
      <w:r w:rsidRPr="00987324">
        <w:rPr>
          <w:rFonts w:cs="Calibri"/>
        </w:rPr>
        <w:t>instructions on how to request a debriefing and/or submit a complaint during the standstill period.</w:t>
      </w:r>
    </w:p>
    <w:p w14:paraId="67FD6E3A" w14:textId="60C2B042" w:rsidR="00CF3DAF" w:rsidRPr="00987324" w:rsidRDefault="00673427" w:rsidP="003F63D5">
      <w:pPr>
        <w:pStyle w:val="Heading5"/>
        <w:rPr>
          <w:rFonts w:ascii="Calibri" w:hAnsi="Calibri" w:cs="Calibri"/>
        </w:rPr>
      </w:pPr>
      <w:bookmarkStart w:id="77" w:name="_Toc59155857"/>
      <w:r w:rsidRPr="00987324">
        <w:rPr>
          <w:rFonts w:ascii="Calibri" w:hAnsi="Calibri" w:cs="Calibri"/>
        </w:rPr>
        <w:t xml:space="preserve">F- </w:t>
      </w:r>
      <w:r w:rsidR="00CF3DAF" w:rsidRPr="00987324">
        <w:rPr>
          <w:rFonts w:ascii="Calibri" w:hAnsi="Calibri" w:cs="Calibri"/>
        </w:rPr>
        <w:t>Award of Contract</w:t>
      </w:r>
      <w:bookmarkEnd w:id="77"/>
    </w:p>
    <w:p w14:paraId="007AA747" w14:textId="28179F03" w:rsidR="00CF3DAF" w:rsidRPr="00987324" w:rsidRDefault="00CF3DAF" w:rsidP="00855A28">
      <w:pPr>
        <w:pStyle w:val="Heading6"/>
        <w:numPr>
          <w:ilvl w:val="0"/>
          <w:numId w:val="137"/>
        </w:numPr>
        <w:ind w:left="426"/>
        <w:rPr>
          <w:rFonts w:cs="Calibri"/>
          <w:bCs/>
          <w:noProof/>
          <w:color w:val="0070C0"/>
          <w:szCs w:val="24"/>
        </w:rPr>
      </w:pPr>
      <w:bookmarkStart w:id="78" w:name="_Toc59155858"/>
      <w:r w:rsidRPr="00987324">
        <w:rPr>
          <w:rFonts w:cs="Calibri"/>
          <w:b/>
          <w:bCs/>
          <w:i w:val="0"/>
          <w:iCs/>
          <w:noProof/>
          <w:color w:val="0070C0"/>
          <w:sz w:val="24"/>
          <w:szCs w:val="24"/>
        </w:rPr>
        <w:t>Award Criteria</w:t>
      </w:r>
      <w:bookmarkEnd w:id="78"/>
    </w:p>
    <w:p w14:paraId="7C6FFA19" w14:textId="77777777" w:rsidR="00CF3DAF" w:rsidRPr="00987324" w:rsidRDefault="00CF3DAF" w:rsidP="0099796A">
      <w:pPr>
        <w:pStyle w:val="S1-subpara"/>
        <w:numPr>
          <w:ilvl w:val="0"/>
          <w:numId w:val="0"/>
        </w:numPr>
        <w:ind w:left="617" w:right="0" w:hanging="567"/>
        <w:rPr>
          <w:rFonts w:cs="Calibri"/>
        </w:rPr>
      </w:pPr>
      <w:r w:rsidRPr="00987324">
        <w:rPr>
          <w:rFonts w:cs="Calibri"/>
        </w:rPr>
        <w:t>44.1</w:t>
      </w:r>
      <w:r w:rsidRPr="00987324">
        <w:rPr>
          <w:rFonts w:cs="Calibri"/>
        </w:rPr>
        <w:tab/>
        <w:t>Subject to ITB 41, the Employer shall award the Contract or Contracts to the successful Bidder</w:t>
      </w:r>
      <w:r w:rsidRPr="00987324">
        <w:rPr>
          <w:rFonts w:cs="Calibri"/>
          <w:noProof/>
        </w:rPr>
        <w:t xml:space="preserve"> or Bidders </w:t>
      </w:r>
      <w:r w:rsidRPr="00987324">
        <w:rPr>
          <w:rFonts w:cs="Calibri"/>
          <w:color w:val="000000" w:themeColor="text1"/>
        </w:rPr>
        <w:t>whose Bid or Bids has/have been determined successful in accordance with ITB 40</w:t>
      </w:r>
      <w:r w:rsidRPr="00987324">
        <w:rPr>
          <w:rFonts w:cs="Calibri"/>
          <w:noProof/>
        </w:rPr>
        <w:t>.</w:t>
      </w:r>
    </w:p>
    <w:p w14:paraId="6EDA90D5" w14:textId="77777777" w:rsidR="00CF3DAF" w:rsidRPr="00987324" w:rsidRDefault="00CF3DAF" w:rsidP="00855A28">
      <w:pPr>
        <w:pStyle w:val="Heading6"/>
        <w:numPr>
          <w:ilvl w:val="0"/>
          <w:numId w:val="137"/>
        </w:numPr>
        <w:ind w:left="426"/>
        <w:rPr>
          <w:rFonts w:cs="Calibri"/>
          <w:bCs/>
          <w:noProof/>
          <w:color w:val="0070C0"/>
          <w:szCs w:val="24"/>
        </w:rPr>
      </w:pPr>
      <w:bookmarkStart w:id="79" w:name="_Toc59155859"/>
      <w:r w:rsidRPr="00987324">
        <w:rPr>
          <w:rFonts w:cs="Calibri"/>
          <w:b/>
          <w:bCs/>
          <w:i w:val="0"/>
          <w:iCs/>
          <w:noProof/>
          <w:color w:val="0070C0"/>
          <w:sz w:val="24"/>
          <w:szCs w:val="24"/>
        </w:rPr>
        <w:t>Notification of Award</w:t>
      </w:r>
      <w:bookmarkEnd w:id="79"/>
    </w:p>
    <w:p w14:paraId="51F33B95" w14:textId="77777777" w:rsidR="00CF3DAF" w:rsidRPr="00987324" w:rsidRDefault="00CF3DAF" w:rsidP="0099796A">
      <w:pPr>
        <w:pStyle w:val="S1-subpara"/>
        <w:numPr>
          <w:ilvl w:val="0"/>
          <w:numId w:val="0"/>
        </w:numPr>
        <w:ind w:left="617" w:right="0" w:hanging="567"/>
        <w:rPr>
          <w:rFonts w:cs="Calibri"/>
        </w:rPr>
      </w:pPr>
      <w:r w:rsidRPr="00987324">
        <w:rPr>
          <w:rFonts w:cs="Calibri"/>
        </w:rPr>
        <w:t xml:space="preserve">45.1  Prior to the expiration of the Bid Validity Period, and upon expiry of the Standstill Period, specified in ITB 42.1 or any extension thereof, and upon satisfactorily addressing any complaint that has been filed within the Standstill Period, the Employer shall </w:t>
      </w:r>
      <w:r w:rsidRPr="00987324">
        <w:rPr>
          <w:rFonts w:cs="Calibri"/>
          <w:szCs w:val="24"/>
        </w:rPr>
        <w:t xml:space="preserve">notify the successful Bidder, in writing, that its Bid has been accepted. The notification of award (hereinafter and in the Contract Forms called the “Letter of Acceptance”) </w:t>
      </w:r>
      <w:r w:rsidRPr="00987324">
        <w:rPr>
          <w:rFonts w:cs="Calibri"/>
        </w:rPr>
        <w:t xml:space="preserve">shall specify the sum that the Employer will pay the Contractor in consideration of the execution of the contract (hereinafter and in the Conditions of Contract and Contract Forms called “the Contract Price”). </w:t>
      </w:r>
    </w:p>
    <w:p w14:paraId="7B4194DF" w14:textId="41427BF0" w:rsidR="00CF3DAF" w:rsidRPr="00987324" w:rsidRDefault="00CF3DAF" w:rsidP="0099796A">
      <w:pPr>
        <w:pStyle w:val="S1-subpara"/>
        <w:numPr>
          <w:ilvl w:val="0"/>
          <w:numId w:val="0"/>
        </w:numPr>
        <w:spacing w:after="120"/>
        <w:ind w:left="617" w:right="0" w:hanging="576"/>
        <w:rPr>
          <w:rFonts w:cs="Calibri"/>
          <w:szCs w:val="24"/>
        </w:rPr>
      </w:pPr>
      <w:r w:rsidRPr="00987324">
        <w:rPr>
          <w:rFonts w:cs="Calibri"/>
        </w:rPr>
        <w:t xml:space="preserve">45.2 Within ten (10) Business Days after the date of transmission of the Letter of Acceptance, the Employer shall publish the Contract Award Notice </w:t>
      </w:r>
      <w:r w:rsidRPr="00987324">
        <w:rPr>
          <w:rFonts w:cs="Calibri"/>
          <w:szCs w:val="24"/>
        </w:rPr>
        <w:t>which shall contain, at a minimum, the following information:</w:t>
      </w:r>
    </w:p>
    <w:p w14:paraId="1DF935BC" w14:textId="77777777" w:rsidR="00CF3DAF" w:rsidRPr="00987324" w:rsidRDefault="00CF3DAF" w:rsidP="00855A28">
      <w:pPr>
        <w:pStyle w:val="ListParagraph"/>
        <w:numPr>
          <w:ilvl w:val="0"/>
          <w:numId w:val="86"/>
        </w:numPr>
        <w:spacing w:after="120"/>
        <w:ind w:right="0" w:hanging="469"/>
        <w:contextualSpacing w:val="0"/>
        <w:jc w:val="both"/>
        <w:rPr>
          <w:rFonts w:eastAsia="Calibri" w:cs="Calibri"/>
          <w:szCs w:val="24"/>
        </w:rPr>
      </w:pPr>
      <w:r w:rsidRPr="00987324">
        <w:rPr>
          <w:rFonts w:eastAsia="Calibri" w:cs="Calibri"/>
          <w:szCs w:val="24"/>
        </w:rPr>
        <w:t>name and address of the Employer;</w:t>
      </w:r>
    </w:p>
    <w:p w14:paraId="7C8F378C" w14:textId="77777777" w:rsidR="00CF3DAF" w:rsidRPr="00987324" w:rsidRDefault="00CF3DAF" w:rsidP="00855A28">
      <w:pPr>
        <w:pStyle w:val="ListParagraph"/>
        <w:numPr>
          <w:ilvl w:val="0"/>
          <w:numId w:val="86"/>
        </w:numPr>
        <w:spacing w:after="120"/>
        <w:ind w:right="0" w:hanging="469"/>
        <w:contextualSpacing w:val="0"/>
        <w:jc w:val="both"/>
        <w:rPr>
          <w:rFonts w:eastAsia="Calibri" w:cs="Calibri"/>
          <w:szCs w:val="24"/>
        </w:rPr>
      </w:pPr>
      <w:r w:rsidRPr="00987324">
        <w:rPr>
          <w:rFonts w:eastAsia="Calibri" w:cs="Calibri"/>
          <w:szCs w:val="24"/>
        </w:rPr>
        <w:t xml:space="preserve">name and reference number of the contract being awarded, and the selection method used; </w:t>
      </w:r>
    </w:p>
    <w:p w14:paraId="1D52F64A" w14:textId="77777777" w:rsidR="00CF3DAF" w:rsidRPr="00987324" w:rsidRDefault="00CF3DAF" w:rsidP="00855A28">
      <w:pPr>
        <w:pStyle w:val="ListParagraph"/>
        <w:numPr>
          <w:ilvl w:val="0"/>
          <w:numId w:val="86"/>
        </w:numPr>
        <w:spacing w:after="120"/>
        <w:ind w:right="0" w:hanging="469"/>
        <w:contextualSpacing w:val="0"/>
        <w:jc w:val="both"/>
        <w:rPr>
          <w:rFonts w:eastAsia="Calibri" w:cs="Calibri"/>
          <w:szCs w:val="24"/>
        </w:rPr>
      </w:pPr>
      <w:r w:rsidRPr="00987324">
        <w:rPr>
          <w:rFonts w:eastAsia="Calibri" w:cs="Calibri"/>
          <w:szCs w:val="24"/>
        </w:rPr>
        <w:t xml:space="preserve">names of all Bidders that submitted Bids, and their Bid prices as read out at Bid opening, and as evaluated; </w:t>
      </w:r>
    </w:p>
    <w:p w14:paraId="12BF3540" w14:textId="33AF3A1E" w:rsidR="00CF3DAF" w:rsidRPr="00987324" w:rsidRDefault="00CF3DAF" w:rsidP="00855A28">
      <w:pPr>
        <w:pStyle w:val="ListParagraph"/>
        <w:numPr>
          <w:ilvl w:val="0"/>
          <w:numId w:val="86"/>
        </w:numPr>
        <w:spacing w:after="120"/>
        <w:ind w:right="0" w:hanging="469"/>
        <w:contextualSpacing w:val="0"/>
        <w:jc w:val="both"/>
        <w:rPr>
          <w:rFonts w:eastAsia="Calibri" w:cs="Calibri"/>
          <w:szCs w:val="24"/>
        </w:rPr>
      </w:pPr>
      <w:r w:rsidRPr="00987324">
        <w:rPr>
          <w:rFonts w:eastAsia="Calibri" w:cs="Calibri"/>
          <w:szCs w:val="24"/>
        </w:rPr>
        <w:t>names of all Bidders whose Bids were rejected either as nonresponsive or as not meeting qualification criteria, or were not evaluated, with the reasons therefor</w:t>
      </w:r>
      <w:r w:rsidR="004D7BAF" w:rsidRPr="00987324">
        <w:rPr>
          <w:rFonts w:eastAsia="Calibri" w:cs="Calibri"/>
          <w:szCs w:val="24"/>
        </w:rPr>
        <w:t>e</w:t>
      </w:r>
      <w:r w:rsidRPr="00987324">
        <w:rPr>
          <w:rFonts w:eastAsia="Calibri" w:cs="Calibri"/>
          <w:szCs w:val="24"/>
        </w:rPr>
        <w:t xml:space="preserve">; </w:t>
      </w:r>
    </w:p>
    <w:p w14:paraId="4C6A8CD9" w14:textId="77777777" w:rsidR="00CF3DAF" w:rsidRPr="00987324" w:rsidRDefault="00CF3DAF" w:rsidP="00855A28">
      <w:pPr>
        <w:pStyle w:val="ListParagraph"/>
        <w:numPr>
          <w:ilvl w:val="0"/>
          <w:numId w:val="86"/>
        </w:numPr>
        <w:spacing w:after="120"/>
        <w:ind w:right="0" w:hanging="469"/>
        <w:contextualSpacing w:val="0"/>
        <w:jc w:val="both"/>
        <w:rPr>
          <w:rFonts w:eastAsia="Calibri" w:cs="Calibri"/>
          <w:szCs w:val="24"/>
        </w:rPr>
      </w:pPr>
      <w:r w:rsidRPr="00987324">
        <w:rPr>
          <w:rFonts w:eastAsia="Calibri" w:cs="Calibri"/>
          <w:szCs w:val="24"/>
        </w:rPr>
        <w:t>the name of the successful Bidder, the final total contract price, the contract duration and a summary of its scope; and</w:t>
      </w:r>
    </w:p>
    <w:p w14:paraId="2EAA4E4E" w14:textId="77777777" w:rsidR="00CF3DAF" w:rsidRPr="00987324" w:rsidRDefault="00CF3DAF" w:rsidP="00855A28">
      <w:pPr>
        <w:pStyle w:val="ListParagraph"/>
        <w:numPr>
          <w:ilvl w:val="0"/>
          <w:numId w:val="86"/>
        </w:numPr>
        <w:spacing w:after="120"/>
        <w:ind w:right="0" w:hanging="469"/>
        <w:contextualSpacing w:val="0"/>
        <w:jc w:val="both"/>
        <w:rPr>
          <w:rFonts w:eastAsia="Calibri" w:cs="Calibri"/>
          <w:szCs w:val="24"/>
        </w:rPr>
      </w:pPr>
      <w:r w:rsidRPr="00987324">
        <w:rPr>
          <w:rFonts w:cs="Calibri"/>
        </w:rPr>
        <w:t>successful Bidder’s Beneficial Ownership Disclosure Form, if specified in BDS ITB 47.1</w:t>
      </w:r>
      <w:r w:rsidRPr="00987324">
        <w:rPr>
          <w:rFonts w:eastAsia="Calibri" w:cs="Calibri"/>
          <w:szCs w:val="24"/>
        </w:rPr>
        <w:t xml:space="preserve">. </w:t>
      </w:r>
    </w:p>
    <w:p w14:paraId="568AC846" w14:textId="77777777" w:rsidR="00CF3DAF" w:rsidRPr="00987324" w:rsidRDefault="00CF3DAF" w:rsidP="0099796A">
      <w:pPr>
        <w:pStyle w:val="S1-subpara"/>
        <w:numPr>
          <w:ilvl w:val="0"/>
          <w:numId w:val="0"/>
        </w:numPr>
        <w:ind w:left="617" w:right="0" w:hanging="576"/>
        <w:rPr>
          <w:rFonts w:cs="Calibri"/>
        </w:rPr>
      </w:pPr>
      <w:r w:rsidRPr="00987324">
        <w:rPr>
          <w:rFonts w:cs="Calibri"/>
        </w:rPr>
        <w:t xml:space="preserve">45.3 </w:t>
      </w:r>
      <w:r w:rsidRPr="00987324">
        <w:rPr>
          <w:rFonts w:cs="Calibri"/>
        </w:rPr>
        <w:tab/>
        <w:t>The Contract Award Notice shall be published on the Employer’s website with free access if available, or in at least one newspaper of national circulation in the Employer’s Country, or in the official gazette. The Employer shall also publish the contract award notice in UNDB online.</w:t>
      </w:r>
    </w:p>
    <w:p w14:paraId="2531F947" w14:textId="2E996C79" w:rsidR="00CF3DAF" w:rsidRPr="00987324" w:rsidRDefault="00CF3DAF" w:rsidP="0099796A">
      <w:pPr>
        <w:pStyle w:val="S1-subpara"/>
        <w:numPr>
          <w:ilvl w:val="0"/>
          <w:numId w:val="0"/>
        </w:numPr>
        <w:ind w:left="617" w:right="0" w:hanging="576"/>
        <w:rPr>
          <w:rFonts w:cs="Calibri"/>
        </w:rPr>
      </w:pPr>
      <w:r w:rsidRPr="00987324">
        <w:rPr>
          <w:rFonts w:cs="Calibri"/>
        </w:rPr>
        <w:t>45.4 Until a formal contract is prepared and executed, the Letter of Acceptance shall constitute a binding Contract</w:t>
      </w:r>
    </w:p>
    <w:p w14:paraId="0934D617" w14:textId="77777777" w:rsidR="00CF3DAF" w:rsidRPr="00987324" w:rsidRDefault="00CF3DAF" w:rsidP="00855A28">
      <w:pPr>
        <w:pStyle w:val="Heading6"/>
        <w:numPr>
          <w:ilvl w:val="0"/>
          <w:numId w:val="137"/>
        </w:numPr>
        <w:ind w:left="426"/>
        <w:rPr>
          <w:rFonts w:cs="Calibri"/>
          <w:bCs/>
          <w:noProof/>
          <w:color w:val="0070C0"/>
          <w:szCs w:val="24"/>
        </w:rPr>
      </w:pPr>
      <w:bookmarkStart w:id="80" w:name="_Toc59155860"/>
      <w:r w:rsidRPr="00987324">
        <w:rPr>
          <w:rFonts w:cs="Calibri"/>
          <w:b/>
          <w:bCs/>
          <w:i w:val="0"/>
          <w:iCs/>
          <w:noProof/>
          <w:color w:val="0070C0"/>
          <w:sz w:val="24"/>
          <w:szCs w:val="24"/>
        </w:rPr>
        <w:t>Debriefing by the Employer</w:t>
      </w:r>
      <w:bookmarkEnd w:id="80"/>
    </w:p>
    <w:p w14:paraId="4B05D3CC" w14:textId="14D96951" w:rsidR="00CF3DAF" w:rsidRPr="00987324" w:rsidRDefault="00CF3DAF" w:rsidP="00855A28">
      <w:pPr>
        <w:pStyle w:val="ListNumber2"/>
        <w:numPr>
          <w:ilvl w:val="1"/>
          <w:numId w:val="137"/>
        </w:numPr>
        <w:suppressAutoHyphens/>
        <w:spacing w:before="120" w:after="120"/>
        <w:ind w:left="567" w:hanging="567"/>
        <w:contextualSpacing w:val="0"/>
        <w:rPr>
          <w:rFonts w:cs="Calibri"/>
          <w:szCs w:val="24"/>
        </w:rPr>
      </w:pPr>
      <w:r w:rsidRPr="00987324">
        <w:rPr>
          <w:rFonts w:cs="Calibri"/>
          <w:szCs w:val="24"/>
        </w:rPr>
        <w:t>On receipt of the Employer’s Notification of Intention to Award referred to in ITB 43.1, an unsuccessful Bidder has three (3) Business Days to make a written request to the Employer for a debriefing. The Employer shall provide a debriefing to all unsuccessful Bidders whose request is received within this deadline.</w:t>
      </w:r>
    </w:p>
    <w:p w14:paraId="0CB72B83" w14:textId="77777777" w:rsidR="00CF3DAF" w:rsidRPr="00987324" w:rsidRDefault="00CF3DAF" w:rsidP="00855A28">
      <w:pPr>
        <w:pStyle w:val="ListNumber2"/>
        <w:numPr>
          <w:ilvl w:val="1"/>
          <w:numId w:val="137"/>
        </w:numPr>
        <w:suppressAutoHyphens/>
        <w:spacing w:before="120" w:after="120"/>
        <w:ind w:left="567" w:hanging="567"/>
        <w:contextualSpacing w:val="0"/>
        <w:rPr>
          <w:rFonts w:cs="Calibri"/>
          <w:szCs w:val="24"/>
        </w:rPr>
      </w:pPr>
      <w:r w:rsidRPr="00987324">
        <w:rPr>
          <w:rFonts w:cs="Calibri"/>
          <w:szCs w:val="24"/>
        </w:rPr>
        <w:t xml:space="preserve">Where a request for debriefing is received within the deadline, the Employer shall provide a debriefing within five (5) Business Days, unless the Employer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Employer shall promptly inform, by the quickest means available, all Bidders of the extended standstill period. </w:t>
      </w:r>
    </w:p>
    <w:p w14:paraId="1179F9A1" w14:textId="77777777" w:rsidR="00CF3DAF" w:rsidRPr="00987324" w:rsidRDefault="00CF3DAF" w:rsidP="00855A28">
      <w:pPr>
        <w:pStyle w:val="ListNumber2"/>
        <w:numPr>
          <w:ilvl w:val="1"/>
          <w:numId w:val="137"/>
        </w:numPr>
        <w:suppressAutoHyphens/>
        <w:spacing w:before="120" w:after="120"/>
        <w:ind w:left="567" w:hanging="567"/>
        <w:contextualSpacing w:val="0"/>
        <w:rPr>
          <w:rFonts w:cs="Calibri"/>
          <w:szCs w:val="24"/>
        </w:rPr>
      </w:pPr>
      <w:r w:rsidRPr="00987324">
        <w:rPr>
          <w:rFonts w:cs="Calibri"/>
          <w:szCs w:val="24"/>
        </w:rPr>
        <w:t xml:space="preserve">Where a request for debriefing is received by the Employer later than the three (3)-Business Day deadline, the Employer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0F6A5F39" w14:textId="77777777" w:rsidR="00CF3DAF" w:rsidRPr="00987324" w:rsidRDefault="00CF3DAF" w:rsidP="00855A28">
      <w:pPr>
        <w:pStyle w:val="ListNumber2"/>
        <w:numPr>
          <w:ilvl w:val="1"/>
          <w:numId w:val="137"/>
        </w:numPr>
        <w:suppressAutoHyphens/>
        <w:spacing w:before="120" w:after="120"/>
        <w:ind w:left="567" w:hanging="567"/>
        <w:contextualSpacing w:val="0"/>
        <w:rPr>
          <w:rFonts w:cs="Calibri"/>
          <w:szCs w:val="24"/>
        </w:rPr>
      </w:pPr>
      <w:r w:rsidRPr="00987324">
        <w:rPr>
          <w:rFonts w:cs="Calibri"/>
          <w:szCs w:val="24"/>
        </w:rPr>
        <w:t xml:space="preserve">Debriefings of unsuccessful Bidders may be done in writing or verbally. The Bidder shall bear their own costs of attending such a debriefing meeting. </w:t>
      </w:r>
    </w:p>
    <w:p w14:paraId="7ED3B6FD" w14:textId="77777777" w:rsidR="00CF3DAF" w:rsidRPr="00987324" w:rsidRDefault="00CF3DAF" w:rsidP="00855A28">
      <w:pPr>
        <w:pStyle w:val="Heading6"/>
        <w:numPr>
          <w:ilvl w:val="0"/>
          <w:numId w:val="137"/>
        </w:numPr>
        <w:ind w:left="426"/>
        <w:rPr>
          <w:rFonts w:cs="Calibri"/>
          <w:bCs/>
          <w:noProof/>
          <w:color w:val="0070C0"/>
          <w:szCs w:val="24"/>
        </w:rPr>
      </w:pPr>
      <w:bookmarkStart w:id="81" w:name="_Toc59155861"/>
      <w:r w:rsidRPr="00987324">
        <w:rPr>
          <w:rFonts w:cs="Calibri"/>
          <w:b/>
          <w:bCs/>
          <w:i w:val="0"/>
          <w:iCs/>
          <w:noProof/>
          <w:color w:val="0070C0"/>
          <w:sz w:val="24"/>
          <w:szCs w:val="24"/>
        </w:rPr>
        <w:t>Signing of Contract</w:t>
      </w:r>
      <w:bookmarkEnd w:id="81"/>
    </w:p>
    <w:p w14:paraId="1B200B56" w14:textId="77777777" w:rsidR="00CF3DAF" w:rsidRPr="00987324" w:rsidRDefault="00CF3DAF" w:rsidP="0099796A">
      <w:pPr>
        <w:pStyle w:val="S1-subpara"/>
        <w:numPr>
          <w:ilvl w:val="0"/>
          <w:numId w:val="0"/>
        </w:numPr>
        <w:ind w:left="617" w:right="0" w:hanging="617"/>
        <w:rPr>
          <w:rFonts w:cs="Calibri"/>
        </w:rPr>
      </w:pPr>
      <w:r w:rsidRPr="00987324">
        <w:rPr>
          <w:rFonts w:cs="Calibri"/>
        </w:rPr>
        <w:t xml:space="preserve">47.1  The Employer shall send to the successful Bidder the Letter of Acceptance including the Contract Agreement, and, if specified in the BDS, a request to submit the Beneficial Ownership Disclosure Form providing additional information on its beneficial ownership. The Beneficial Ownership Disclosure Form, if so requested, shall be submitted within eight (8) Business Days of receiving this request. </w:t>
      </w:r>
    </w:p>
    <w:p w14:paraId="375FACCC" w14:textId="77777777" w:rsidR="00CF3DAF" w:rsidRPr="00987324" w:rsidRDefault="00CF3DAF" w:rsidP="0099796A">
      <w:pPr>
        <w:pStyle w:val="S1-subpara"/>
        <w:numPr>
          <w:ilvl w:val="0"/>
          <w:numId w:val="0"/>
        </w:numPr>
        <w:ind w:left="617" w:right="0" w:hanging="617"/>
        <w:rPr>
          <w:rFonts w:cs="Calibri"/>
        </w:rPr>
      </w:pPr>
      <w:r w:rsidRPr="00987324">
        <w:rPr>
          <w:rFonts w:cs="Calibri"/>
        </w:rPr>
        <w:t>47.2  The successful Bidder shall sign, date and return to the Employer, the Contract Agreement within twenty-eight (28) days of its receipt.</w:t>
      </w:r>
    </w:p>
    <w:p w14:paraId="6C74DDAE" w14:textId="77777777" w:rsidR="00CF3DAF" w:rsidRPr="00987324" w:rsidRDefault="00CF3DAF" w:rsidP="0099796A">
      <w:pPr>
        <w:pStyle w:val="S1-subpara"/>
        <w:numPr>
          <w:ilvl w:val="0"/>
          <w:numId w:val="0"/>
        </w:numPr>
        <w:ind w:left="617" w:right="0" w:hanging="576"/>
        <w:rPr>
          <w:rFonts w:cs="Calibri"/>
        </w:rPr>
      </w:pPr>
      <w:r w:rsidRPr="00987324">
        <w:rPr>
          <w:rFonts w:cs="Calibri"/>
          <w:noProof/>
        </w:rPr>
        <w:t>47.3  Notwithstanding ITB 47.2 above, in case signing of the Contract Agreement is prevented by any export restrictions attributable to the Employer, to the country of the Employer, or to the use of the Plant and Installation Services to be supplied, where such export restrictions arise from trade regulations from a country supplying those Plant and Installation Services, the Bidder shall not be bound by its Bid, always provided, however, that the Bidder can demonstrate to the satisfaction of the Employer and of the Bank that signing of the Contact Agreement has not been prevented by any lack of diligence on the part of the Bidder in completing any formalities, including applying for permits, authorizations and licenses necessary for the export of the Plant and Installation Services under the terms of the Contract.</w:t>
      </w:r>
    </w:p>
    <w:p w14:paraId="5A6958AA" w14:textId="77777777" w:rsidR="00CF3DAF" w:rsidRPr="00987324" w:rsidRDefault="00CF3DAF" w:rsidP="00855A28">
      <w:pPr>
        <w:pStyle w:val="Heading6"/>
        <w:numPr>
          <w:ilvl w:val="0"/>
          <w:numId w:val="137"/>
        </w:numPr>
        <w:ind w:left="426"/>
        <w:rPr>
          <w:rFonts w:cs="Calibri"/>
          <w:bCs/>
          <w:noProof/>
          <w:color w:val="0070C0"/>
          <w:szCs w:val="24"/>
        </w:rPr>
      </w:pPr>
      <w:bookmarkStart w:id="82" w:name="_Toc59155862"/>
      <w:r w:rsidRPr="00987324">
        <w:rPr>
          <w:rFonts w:cs="Calibri"/>
          <w:b/>
          <w:bCs/>
          <w:i w:val="0"/>
          <w:iCs/>
          <w:noProof/>
          <w:color w:val="0070C0"/>
          <w:sz w:val="24"/>
          <w:szCs w:val="24"/>
        </w:rPr>
        <w:t>Performance Security</w:t>
      </w:r>
      <w:bookmarkEnd w:id="82"/>
    </w:p>
    <w:p w14:paraId="167B66B9" w14:textId="4EE31FF8" w:rsidR="00CF3DAF" w:rsidRPr="00987324" w:rsidRDefault="00CF3DAF" w:rsidP="0099796A">
      <w:pPr>
        <w:pStyle w:val="S1-subpara"/>
        <w:numPr>
          <w:ilvl w:val="0"/>
          <w:numId w:val="0"/>
        </w:numPr>
        <w:ind w:left="617" w:right="0" w:hanging="617"/>
        <w:rPr>
          <w:rFonts w:cs="Calibri"/>
        </w:rPr>
      </w:pPr>
      <w:r w:rsidRPr="00987324">
        <w:rPr>
          <w:rFonts w:cs="Calibri"/>
        </w:rPr>
        <w:t>48.1  Within twenty-eight (28) days of the receipt of the Letter of Acceptance from the Employer, the successful Bidder shall furnish the Performance Security in accordance with the General Conditions GCC 13.3, subject to ITB 38, using for that purpose the Performance Security Form included in Section X, Contract Forms, or another form acceptable to the Employer.  If the Performance Security furnished by the successful Bidder is in the form of a bond, it shall be issued by a bonding or insurance company that has been determined by the successful Bidder to be acceptable to the Employer. A foreign institution providing a bond shall have a correspondent financial institution located in the Employer’s Country, unless the Employer has agreed in writing that a correspondent financial institution is not required.</w:t>
      </w:r>
    </w:p>
    <w:p w14:paraId="17208F71" w14:textId="28296ED1" w:rsidR="00CF3DAF" w:rsidRPr="00987324" w:rsidRDefault="00CF3DAF" w:rsidP="0099796A">
      <w:pPr>
        <w:pStyle w:val="S1-subpara"/>
        <w:numPr>
          <w:ilvl w:val="0"/>
          <w:numId w:val="0"/>
        </w:numPr>
        <w:ind w:left="576" w:right="0" w:hanging="576"/>
        <w:rPr>
          <w:rFonts w:cs="Calibri"/>
        </w:rPr>
      </w:pPr>
      <w:r w:rsidRPr="00987324">
        <w:rPr>
          <w:rFonts w:cs="Calibri"/>
        </w:rPr>
        <w:t>48.2 Failure of the successful Bidder to submit the above-mentioned Performance Security or sign the Contract shall constitute sufficient grounds for the annulment of the award and forfeiture of the Bid Security.  In that event the Employer may award the Contract to the Bidder or Bidders offering the next Lowest Evaluated Cost to the Employer as per the bid evaluation and award criteria</w:t>
      </w:r>
      <w:r w:rsidRPr="00987324">
        <w:rPr>
          <w:rFonts w:cs="Calibri"/>
          <w:color w:val="000000" w:themeColor="text1"/>
        </w:rPr>
        <w:t>.</w:t>
      </w:r>
    </w:p>
    <w:p w14:paraId="572B996C" w14:textId="77777777" w:rsidR="00CF3DAF" w:rsidRPr="00987324" w:rsidRDefault="00CF3DAF" w:rsidP="00855A28">
      <w:pPr>
        <w:pStyle w:val="Heading6"/>
        <w:numPr>
          <w:ilvl w:val="0"/>
          <w:numId w:val="137"/>
        </w:numPr>
        <w:ind w:left="426"/>
        <w:rPr>
          <w:rFonts w:cs="Calibri"/>
          <w:bCs/>
          <w:noProof/>
          <w:color w:val="0070C0"/>
          <w:szCs w:val="24"/>
        </w:rPr>
      </w:pPr>
      <w:bookmarkStart w:id="83" w:name="_Toc59155863"/>
      <w:r w:rsidRPr="00987324">
        <w:rPr>
          <w:rFonts w:cs="Calibri"/>
          <w:b/>
          <w:bCs/>
          <w:i w:val="0"/>
          <w:iCs/>
          <w:noProof/>
          <w:color w:val="0070C0"/>
          <w:sz w:val="24"/>
          <w:szCs w:val="24"/>
        </w:rPr>
        <w:t>Procurement Related Complaint</w:t>
      </w:r>
      <w:bookmarkEnd w:id="83"/>
    </w:p>
    <w:p w14:paraId="3EA9A6FE" w14:textId="63386D98" w:rsidR="00CF3DAF" w:rsidRPr="00987324" w:rsidRDefault="00CF3DAF" w:rsidP="00855A28">
      <w:pPr>
        <w:pStyle w:val="S1-subpara"/>
        <w:numPr>
          <w:ilvl w:val="1"/>
          <w:numId w:val="137"/>
        </w:numPr>
        <w:ind w:left="567" w:right="0" w:hanging="567"/>
        <w:rPr>
          <w:rFonts w:cs="Calibri"/>
        </w:rPr>
      </w:pPr>
      <w:r w:rsidRPr="00987324">
        <w:rPr>
          <w:rFonts w:cs="Calibri"/>
          <w:color w:val="000000" w:themeColor="text1"/>
        </w:rPr>
        <w:t>The procedures for making a Procurement-related Complaint are as specified in the BDS.</w:t>
      </w:r>
    </w:p>
    <w:p w14:paraId="6D66021A" w14:textId="77777777" w:rsidR="00EB165E" w:rsidRPr="00987324" w:rsidRDefault="00EB165E" w:rsidP="001D5093">
      <w:pPr>
        <w:ind w:left="180"/>
        <w:rPr>
          <w:rFonts w:cs="Calibri"/>
        </w:rPr>
      </w:pPr>
      <w:bookmarkStart w:id="84" w:name="_Hlt126563253"/>
      <w:bookmarkStart w:id="85" w:name="_Hlt126393978"/>
      <w:bookmarkStart w:id="86" w:name="_Toc438530847"/>
      <w:bookmarkStart w:id="87" w:name="_Toc438532555"/>
      <w:bookmarkStart w:id="88" w:name="_Toc438532557"/>
      <w:bookmarkStart w:id="89" w:name="_Toc438532558"/>
      <w:bookmarkStart w:id="90" w:name="_Toc433185062"/>
      <w:bookmarkStart w:id="91" w:name="_Toc436556100"/>
      <w:bookmarkStart w:id="92" w:name="_Toc438532561"/>
      <w:bookmarkStart w:id="93" w:name="_Toc438532562"/>
      <w:bookmarkStart w:id="94" w:name="_Toc438532563"/>
      <w:bookmarkStart w:id="95" w:name="_Toc438532564"/>
      <w:bookmarkStart w:id="96" w:name="_Toc438532565"/>
      <w:bookmarkStart w:id="97" w:name="_Toc438532567"/>
      <w:bookmarkStart w:id="98" w:name="_Toc437691104"/>
      <w:bookmarkStart w:id="99" w:name="_Toc437948693"/>
      <w:bookmarkStart w:id="100" w:name="_Toc437949834"/>
      <w:bookmarkStart w:id="101" w:name="_Toc438532572"/>
      <w:bookmarkStart w:id="102" w:name="_Toc448131077"/>
      <w:bookmarkStart w:id="103" w:name="_Toc448131762"/>
      <w:bookmarkStart w:id="104" w:name="_Toc433185086"/>
      <w:bookmarkStart w:id="105" w:name="_Toc436556125"/>
      <w:bookmarkStart w:id="106" w:name="_Hlt212280372"/>
      <w:bookmarkStart w:id="107" w:name="_Toc431888660"/>
      <w:bookmarkStart w:id="108" w:name="_Toc431888663"/>
      <w:bookmarkStart w:id="109" w:name="_Toc438532628"/>
      <w:bookmarkStart w:id="110" w:name="_Toc438532639"/>
      <w:bookmarkStart w:id="111" w:name="_Toc438532651"/>
      <w:bookmarkStart w:id="112" w:name="_Toc438532652"/>
      <w:bookmarkStart w:id="113" w:name="_Toc438532653"/>
      <w:bookmarkStart w:id="114" w:name="_Toc431888689"/>
      <w:bookmarkStart w:id="115" w:name="_Toc436556158"/>
      <w:bookmarkStart w:id="116" w:name="_Toc433185123"/>
      <w:bookmarkStart w:id="117" w:name="_Toc436556168"/>
      <w:bookmarkStart w:id="118" w:name="_Toc433185128"/>
      <w:bookmarkStart w:id="119" w:name="_Toc436556173"/>
      <w:bookmarkStart w:id="120" w:name="_Toc433185136"/>
      <w:bookmarkStart w:id="121" w:name="_Toc433185141"/>
      <w:bookmarkStart w:id="122" w:name="_Toc436556181"/>
      <w:bookmarkEnd w:id="2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D6B8E30" w14:textId="77777777" w:rsidR="003A4A92" w:rsidRPr="00987324" w:rsidRDefault="003A4A92" w:rsidP="001D5093">
      <w:pPr>
        <w:ind w:left="180"/>
        <w:rPr>
          <w:rFonts w:cs="Calibri"/>
        </w:rPr>
        <w:sectPr w:rsidR="003A4A92" w:rsidRPr="00987324" w:rsidSect="00467AC0">
          <w:headerReference w:type="even" r:id="rId20"/>
          <w:headerReference w:type="default" r:id="rId21"/>
          <w:footerReference w:type="even" r:id="rId22"/>
          <w:footerReference w:type="default" r:id="rId23"/>
          <w:headerReference w:type="first" r:id="rId24"/>
          <w:footerReference w:type="first" r:id="rId25"/>
          <w:footnotePr>
            <w:numRestart w:val="eachSect"/>
          </w:footnotePr>
          <w:type w:val="oddPage"/>
          <w:pgSz w:w="12240" w:h="15840" w:code="1"/>
          <w:pgMar w:top="1440" w:right="1440" w:bottom="1440" w:left="1440" w:header="720" w:footer="720" w:gutter="0"/>
          <w:pgNumType w:chapStyle="1"/>
          <w:cols w:space="720"/>
          <w:titlePg/>
          <w:docGrid w:linePitch="326"/>
        </w:sectPr>
      </w:pPr>
    </w:p>
    <w:tbl>
      <w:tblPr>
        <w:tblW w:w="9654" w:type="dxa"/>
        <w:tblInd w:w="-4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01"/>
        <w:gridCol w:w="8353"/>
      </w:tblGrid>
      <w:tr w:rsidR="00F612CE" w:rsidRPr="003C6601" w14:paraId="3053E028" w14:textId="77777777" w:rsidTr="00987324">
        <w:trPr>
          <w:cantSplit/>
        </w:trPr>
        <w:tc>
          <w:tcPr>
            <w:tcW w:w="9654" w:type="dxa"/>
            <w:gridSpan w:val="2"/>
            <w:tcBorders>
              <w:top w:val="nil"/>
              <w:left w:val="nil"/>
              <w:bottom w:val="single" w:sz="12" w:space="0" w:color="000000"/>
              <w:right w:val="nil"/>
            </w:tcBorders>
            <w:vAlign w:val="center"/>
          </w:tcPr>
          <w:p w14:paraId="223AB343" w14:textId="77777777" w:rsidR="005F33A7" w:rsidRPr="00987324" w:rsidRDefault="005F33A7" w:rsidP="001D5093">
            <w:pPr>
              <w:pStyle w:val="SectionHeadings"/>
              <w:rPr>
                <w:rFonts w:cs="Calibri"/>
              </w:rPr>
            </w:pPr>
            <w:bookmarkStart w:id="123" w:name="_Hlt41969006"/>
            <w:bookmarkStart w:id="124" w:name="_Hlt201635998"/>
            <w:bookmarkStart w:id="125" w:name="_Hlt211754634"/>
            <w:bookmarkStart w:id="126" w:name="_Toc438366665"/>
            <w:bookmarkStart w:id="127" w:name="_Toc41971239"/>
            <w:bookmarkStart w:id="128" w:name="_Toc125954059"/>
            <w:bookmarkStart w:id="129" w:name="_Toc197840915"/>
            <w:bookmarkEnd w:id="123"/>
            <w:bookmarkEnd w:id="124"/>
            <w:bookmarkEnd w:id="125"/>
            <w:r w:rsidRPr="00987324">
              <w:rPr>
                <w:rFonts w:cs="Calibri"/>
              </w:rPr>
              <w:t>Section</w:t>
            </w:r>
            <w:r w:rsidR="007E703B" w:rsidRPr="00987324">
              <w:rPr>
                <w:rFonts w:cs="Calibri"/>
              </w:rPr>
              <w:t xml:space="preserve"> </w:t>
            </w:r>
            <w:r w:rsidR="00FD1636" w:rsidRPr="00987324">
              <w:rPr>
                <w:rFonts w:cs="Calibri"/>
              </w:rPr>
              <w:t>II</w:t>
            </w:r>
            <w:r w:rsidR="007E703B" w:rsidRPr="00987324">
              <w:rPr>
                <w:rFonts w:cs="Calibri"/>
              </w:rPr>
              <w:t xml:space="preserve"> </w:t>
            </w:r>
            <w:r w:rsidR="00FD1636" w:rsidRPr="00987324">
              <w:rPr>
                <w:rFonts w:cs="Calibri"/>
              </w:rPr>
              <w:t>-</w:t>
            </w:r>
            <w:r w:rsidR="007E703B" w:rsidRPr="00987324">
              <w:rPr>
                <w:rFonts w:cs="Calibri"/>
              </w:rPr>
              <w:t xml:space="preserve"> </w:t>
            </w:r>
            <w:r w:rsidRPr="00987324">
              <w:rPr>
                <w:rFonts w:cs="Calibri"/>
              </w:rPr>
              <w:t>Bid</w:t>
            </w:r>
            <w:r w:rsidR="007E703B" w:rsidRPr="00987324">
              <w:rPr>
                <w:rFonts w:cs="Calibri"/>
              </w:rPr>
              <w:t xml:space="preserve"> </w:t>
            </w:r>
            <w:r w:rsidRPr="00987324">
              <w:rPr>
                <w:rFonts w:cs="Calibri"/>
              </w:rPr>
              <w:t>Data</w:t>
            </w:r>
            <w:r w:rsidR="007E703B" w:rsidRPr="00987324">
              <w:rPr>
                <w:rFonts w:cs="Calibri"/>
              </w:rPr>
              <w:t xml:space="preserve"> </w:t>
            </w:r>
            <w:r w:rsidRPr="00987324">
              <w:rPr>
                <w:rFonts w:cs="Calibri"/>
              </w:rPr>
              <w:t>Sheet</w:t>
            </w:r>
            <w:bookmarkEnd w:id="126"/>
            <w:bookmarkEnd w:id="127"/>
            <w:bookmarkEnd w:id="128"/>
            <w:bookmarkEnd w:id="129"/>
          </w:p>
          <w:p w14:paraId="27D4F8A7" w14:textId="6A2D6423" w:rsidR="008712E2" w:rsidRPr="00987324" w:rsidRDefault="008712E2" w:rsidP="004E4536">
            <w:pPr>
              <w:rPr>
                <w:rFonts w:cs="Calibri"/>
                <w:i/>
              </w:rPr>
            </w:pPr>
            <w:bookmarkStart w:id="130" w:name="_Toc435536130"/>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specific</w:t>
            </w:r>
            <w:r w:rsidR="007E703B" w:rsidRPr="00987324">
              <w:rPr>
                <w:rFonts w:cs="Calibri"/>
              </w:rPr>
              <w:t xml:space="preserve"> </w:t>
            </w:r>
            <w:r w:rsidRPr="00987324">
              <w:rPr>
                <w:rFonts w:cs="Calibri"/>
              </w:rPr>
              <w:t>data</w:t>
            </w:r>
            <w:r w:rsidR="007E703B" w:rsidRPr="00987324">
              <w:rPr>
                <w:rFonts w:cs="Calibri"/>
              </w:rPr>
              <w:t xml:space="preserve"> </w:t>
            </w:r>
            <w:r w:rsidR="006A7A5A" w:rsidRPr="00987324">
              <w:rPr>
                <w:rFonts w:cs="Calibri"/>
              </w:rPr>
              <w:t>for</w:t>
            </w:r>
            <w:r w:rsidR="007E703B" w:rsidRPr="00987324">
              <w:rPr>
                <w:rFonts w:cs="Calibri"/>
              </w:rPr>
              <w:t xml:space="preserve"> </w:t>
            </w:r>
            <w:r w:rsidR="006A7A5A" w:rsidRPr="00987324">
              <w:rPr>
                <w:rFonts w:cs="Calibri"/>
              </w:rPr>
              <w:t>the</w:t>
            </w:r>
            <w:r w:rsidR="007E703B" w:rsidRPr="00987324">
              <w:rPr>
                <w:rFonts w:cs="Calibri"/>
              </w:rPr>
              <w:t xml:space="preserve"> </w:t>
            </w:r>
            <w:r w:rsidR="006A7A5A" w:rsidRPr="00987324">
              <w:rPr>
                <w:rFonts w:cs="Calibri"/>
              </w:rPr>
              <w:t>Facilities</w:t>
            </w:r>
            <w:r w:rsidR="007E703B" w:rsidRPr="00987324">
              <w:rPr>
                <w:rFonts w:cs="Calibri"/>
              </w:rPr>
              <w:t xml:space="preserve"> </w:t>
            </w:r>
            <w:r w:rsidR="006A7A5A" w:rsidRPr="00987324">
              <w:rPr>
                <w:rFonts w:cs="Calibri"/>
              </w:rPr>
              <w:t>to</w:t>
            </w:r>
            <w:r w:rsidR="007E703B" w:rsidRPr="00987324">
              <w:rPr>
                <w:rFonts w:cs="Calibri"/>
              </w:rPr>
              <w:t xml:space="preserve"> </w:t>
            </w:r>
            <w:r w:rsidR="006A7A5A" w:rsidRPr="00987324">
              <w:rPr>
                <w:rFonts w:cs="Calibri"/>
              </w:rPr>
              <w:t>be</w:t>
            </w:r>
            <w:r w:rsidR="007E703B" w:rsidRPr="00987324">
              <w:rPr>
                <w:rFonts w:cs="Calibri"/>
              </w:rPr>
              <w:t xml:space="preserve"> </w:t>
            </w:r>
            <w:r w:rsidR="006A7A5A" w:rsidRPr="00987324">
              <w:rPr>
                <w:rFonts w:cs="Calibri"/>
              </w:rPr>
              <w:t>procured</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complement,</w:t>
            </w:r>
            <w:r w:rsidR="007E703B" w:rsidRPr="00987324">
              <w:rPr>
                <w:rFonts w:cs="Calibri"/>
              </w:rPr>
              <w:t xml:space="preserve"> </w:t>
            </w:r>
            <w:r w:rsidRPr="00987324">
              <w:rPr>
                <w:rFonts w:cs="Calibri"/>
              </w:rPr>
              <w:t>supplement,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amend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provisions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Instructions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Bidders</w:t>
            </w:r>
            <w:r w:rsidR="007E703B" w:rsidRPr="00987324">
              <w:rPr>
                <w:rFonts w:cs="Calibri"/>
              </w:rPr>
              <w:t xml:space="preserve"> </w:t>
            </w:r>
            <w:r w:rsidRPr="00987324">
              <w:rPr>
                <w:rFonts w:cs="Calibri"/>
              </w:rPr>
              <w:t>(ITB).</w:t>
            </w:r>
            <w:r w:rsidR="007E703B" w:rsidRPr="00987324">
              <w:rPr>
                <w:rFonts w:cs="Calibri"/>
              </w:rPr>
              <w:t xml:space="preserve"> </w:t>
            </w:r>
            <w:r w:rsidRPr="00987324">
              <w:rPr>
                <w:rFonts w:cs="Calibri"/>
              </w:rPr>
              <w:t>Whenever</w:t>
            </w:r>
            <w:r w:rsidR="007E703B" w:rsidRPr="00987324">
              <w:rPr>
                <w:rFonts w:cs="Calibri"/>
              </w:rPr>
              <w:t xml:space="preserve"> </w:t>
            </w:r>
            <w:r w:rsidRPr="00987324">
              <w:rPr>
                <w:rFonts w:cs="Calibri"/>
              </w:rPr>
              <w:t>there</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conflict,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provisions</w:t>
            </w:r>
            <w:r w:rsidR="007E703B" w:rsidRPr="00987324">
              <w:rPr>
                <w:rFonts w:cs="Calibri"/>
              </w:rPr>
              <w:t xml:space="preserve"> </w:t>
            </w:r>
            <w:r w:rsidRPr="00987324">
              <w:rPr>
                <w:rFonts w:cs="Calibri"/>
              </w:rPr>
              <w:t>herein</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prevail</w:t>
            </w:r>
            <w:r w:rsidR="007E703B" w:rsidRPr="00987324">
              <w:rPr>
                <w:rFonts w:cs="Calibri"/>
              </w:rPr>
              <w:t xml:space="preserve"> </w:t>
            </w:r>
            <w:r w:rsidRPr="00987324">
              <w:rPr>
                <w:rFonts w:cs="Calibri"/>
              </w:rPr>
              <w:t>over</w:t>
            </w:r>
            <w:r w:rsidR="007E703B" w:rsidRPr="00987324">
              <w:rPr>
                <w:rFonts w:cs="Calibri"/>
              </w:rPr>
              <w:t xml:space="preserve"> </w:t>
            </w:r>
            <w:r w:rsidRPr="00987324">
              <w:rPr>
                <w:rFonts w:cs="Calibri"/>
              </w:rPr>
              <w:t>those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ITB</w:t>
            </w:r>
            <w:bookmarkEnd w:id="130"/>
          </w:p>
        </w:tc>
      </w:tr>
      <w:tr w:rsidR="00F612CE" w:rsidRPr="003C6601" w14:paraId="39D4367B" w14:textId="77777777" w:rsidTr="00987324">
        <w:trPr>
          <w:cantSplit/>
        </w:trPr>
        <w:tc>
          <w:tcPr>
            <w:tcW w:w="9654" w:type="dxa"/>
            <w:gridSpan w:val="2"/>
            <w:tcBorders>
              <w:top w:val="single" w:sz="12" w:space="0" w:color="000000"/>
              <w:bottom w:val="single" w:sz="12" w:space="0" w:color="000000"/>
            </w:tcBorders>
            <w:shd w:val="clear" w:color="auto" w:fill="8EAADB" w:themeFill="accent5" w:themeFillTint="99"/>
            <w:vAlign w:val="center"/>
          </w:tcPr>
          <w:p w14:paraId="1CCB2EEF" w14:textId="77777777" w:rsidR="005F33A7" w:rsidRPr="00987324" w:rsidRDefault="005F33A7" w:rsidP="00BA64B2">
            <w:pPr>
              <w:spacing w:before="120" w:after="120"/>
              <w:jc w:val="center"/>
              <w:rPr>
                <w:rFonts w:cs="Calibri"/>
                <w:b/>
                <w:sz w:val="28"/>
              </w:rPr>
            </w:pPr>
            <w:r w:rsidRPr="00987324">
              <w:rPr>
                <w:rFonts w:cs="Calibri"/>
                <w:b/>
                <w:sz w:val="28"/>
              </w:rPr>
              <w:t>A.</w:t>
            </w:r>
            <w:r w:rsidR="007E703B" w:rsidRPr="00987324">
              <w:rPr>
                <w:rFonts w:cs="Calibri"/>
                <w:b/>
                <w:sz w:val="28"/>
              </w:rPr>
              <w:t xml:space="preserve">  </w:t>
            </w:r>
            <w:r w:rsidR="00301416" w:rsidRPr="00987324">
              <w:rPr>
                <w:rFonts w:cs="Calibri"/>
                <w:b/>
                <w:sz w:val="28"/>
              </w:rPr>
              <w:t>General</w:t>
            </w:r>
          </w:p>
        </w:tc>
      </w:tr>
      <w:tr w:rsidR="00F612CE" w:rsidRPr="00674527" w14:paraId="21988D89" w14:textId="77777777" w:rsidTr="00987324">
        <w:trPr>
          <w:cantSplit/>
        </w:trPr>
        <w:tc>
          <w:tcPr>
            <w:tcW w:w="1301" w:type="dxa"/>
            <w:tcBorders>
              <w:top w:val="single" w:sz="12" w:space="0" w:color="000000"/>
              <w:bottom w:val="single" w:sz="12" w:space="0" w:color="000000"/>
              <w:right w:val="single" w:sz="12" w:space="0" w:color="000000"/>
            </w:tcBorders>
            <w:shd w:val="clear" w:color="auto" w:fill="auto"/>
          </w:tcPr>
          <w:p w14:paraId="1D3AD43E" w14:textId="77777777" w:rsidR="005F33A7" w:rsidRPr="00674527" w:rsidRDefault="005F33A7" w:rsidP="00BA64B2">
            <w:pPr>
              <w:spacing w:before="120" w:after="120"/>
              <w:rPr>
                <w:rFonts w:cs="Calibri"/>
                <w:b/>
              </w:rPr>
            </w:pPr>
            <w:r w:rsidRPr="00674527">
              <w:rPr>
                <w:rFonts w:cs="Calibri"/>
                <w:b/>
              </w:rPr>
              <w:t>ITB</w:t>
            </w:r>
            <w:r w:rsidR="007E703B" w:rsidRPr="00674527">
              <w:rPr>
                <w:rFonts w:cs="Calibri"/>
                <w:b/>
              </w:rPr>
              <w:t xml:space="preserve"> </w:t>
            </w:r>
            <w:r w:rsidRPr="00674527">
              <w:rPr>
                <w:rFonts w:cs="Calibri"/>
                <w:b/>
              </w:rPr>
              <w:t>1.1</w:t>
            </w:r>
          </w:p>
        </w:tc>
        <w:tc>
          <w:tcPr>
            <w:tcW w:w="8353" w:type="dxa"/>
            <w:tcBorders>
              <w:top w:val="single" w:sz="12" w:space="0" w:color="000000"/>
              <w:left w:val="single" w:sz="12" w:space="0" w:color="000000"/>
              <w:bottom w:val="single" w:sz="12" w:space="0" w:color="000000"/>
            </w:tcBorders>
            <w:shd w:val="clear" w:color="auto" w:fill="auto"/>
          </w:tcPr>
          <w:p w14:paraId="74ED13E7" w14:textId="29651FC7" w:rsidR="005F33A7" w:rsidRPr="00674527" w:rsidRDefault="005F33A7" w:rsidP="00BA64B2">
            <w:pPr>
              <w:tabs>
                <w:tab w:val="right" w:pos="7272"/>
              </w:tabs>
              <w:spacing w:before="120" w:after="120"/>
              <w:rPr>
                <w:rFonts w:cs="Calibri"/>
                <w:u w:val="single"/>
              </w:rPr>
            </w:pPr>
            <w:r w:rsidRPr="00674527">
              <w:rPr>
                <w:rFonts w:cs="Calibri"/>
              </w:rPr>
              <w:t>The</w:t>
            </w:r>
            <w:r w:rsidR="007E703B" w:rsidRPr="00674527">
              <w:rPr>
                <w:rFonts w:cs="Calibri"/>
              </w:rPr>
              <w:t xml:space="preserve"> </w:t>
            </w:r>
            <w:r w:rsidR="00FE458E" w:rsidRPr="00674527">
              <w:rPr>
                <w:rFonts w:cs="Calibri"/>
              </w:rPr>
              <w:t>reference</w:t>
            </w:r>
            <w:r w:rsidR="007E703B" w:rsidRPr="00674527">
              <w:rPr>
                <w:rFonts w:cs="Calibri"/>
              </w:rPr>
              <w:t xml:space="preserve"> </w:t>
            </w:r>
            <w:r w:rsidRPr="00674527">
              <w:rPr>
                <w:rFonts w:cs="Calibri"/>
              </w:rPr>
              <w:t>number</w:t>
            </w:r>
            <w:r w:rsidR="007E703B" w:rsidRPr="00674527">
              <w:rPr>
                <w:rFonts w:cs="Calibri"/>
              </w:rPr>
              <w:t xml:space="preserve"> </w:t>
            </w:r>
            <w:r w:rsidRPr="00674527">
              <w:rPr>
                <w:rFonts w:cs="Calibri"/>
              </w:rPr>
              <w:t>of</w:t>
            </w:r>
            <w:r w:rsidR="007E703B" w:rsidRPr="00674527">
              <w:rPr>
                <w:rFonts w:cs="Calibri"/>
              </w:rPr>
              <w:t xml:space="preserve"> </w:t>
            </w:r>
            <w:r w:rsidRPr="00674527">
              <w:rPr>
                <w:rFonts w:cs="Calibri"/>
              </w:rPr>
              <w:t>the</w:t>
            </w:r>
            <w:r w:rsidR="007E703B" w:rsidRPr="00674527">
              <w:rPr>
                <w:rFonts w:cs="Calibri"/>
              </w:rPr>
              <w:t xml:space="preserve"> </w:t>
            </w:r>
            <w:r w:rsidR="00BC22EF" w:rsidRPr="00674527">
              <w:rPr>
                <w:rFonts w:cs="Calibri"/>
              </w:rPr>
              <w:t>Invitation</w:t>
            </w:r>
            <w:r w:rsidR="007E703B" w:rsidRPr="00674527">
              <w:rPr>
                <w:rFonts w:cs="Calibri"/>
              </w:rPr>
              <w:t xml:space="preserve"> </w:t>
            </w:r>
            <w:r w:rsidRPr="00674527">
              <w:rPr>
                <w:rFonts w:cs="Calibri"/>
              </w:rPr>
              <w:t>for</w:t>
            </w:r>
            <w:r w:rsidR="007E703B" w:rsidRPr="00674527">
              <w:rPr>
                <w:rFonts w:cs="Calibri"/>
              </w:rPr>
              <w:t xml:space="preserve"> </w:t>
            </w:r>
            <w:r w:rsidRPr="00674527">
              <w:rPr>
                <w:rFonts w:cs="Calibri"/>
              </w:rPr>
              <w:t>Bids</w:t>
            </w:r>
            <w:r w:rsidR="007E703B" w:rsidRPr="00674527">
              <w:rPr>
                <w:rFonts w:cs="Calibri"/>
              </w:rPr>
              <w:t xml:space="preserve"> </w:t>
            </w:r>
            <w:r w:rsidR="00FE458E" w:rsidRPr="00674527">
              <w:rPr>
                <w:rFonts w:cs="Calibri"/>
              </w:rPr>
              <w:t>(</w:t>
            </w:r>
            <w:r w:rsidR="00BC22EF" w:rsidRPr="00674527">
              <w:rPr>
                <w:rFonts w:cs="Calibri"/>
              </w:rPr>
              <w:t>IFB</w:t>
            </w:r>
            <w:r w:rsidR="00FE458E" w:rsidRPr="00674527">
              <w:rPr>
                <w:rFonts w:cs="Calibri"/>
              </w:rPr>
              <w:t>)</w:t>
            </w:r>
            <w:r w:rsidR="007E703B" w:rsidRPr="00674527">
              <w:rPr>
                <w:rFonts w:cs="Calibri"/>
              </w:rPr>
              <w:t xml:space="preserve"> </w:t>
            </w:r>
            <w:r w:rsidRPr="00674527">
              <w:rPr>
                <w:rFonts w:cs="Calibri"/>
              </w:rPr>
              <w:t>is:</w:t>
            </w:r>
            <w:r w:rsidR="007E703B" w:rsidRPr="00674527">
              <w:rPr>
                <w:rFonts w:cs="Calibri"/>
              </w:rPr>
              <w:t xml:space="preserve"> </w:t>
            </w:r>
            <w:bookmarkStart w:id="131" w:name="_Hlk156423475"/>
            <w:r w:rsidR="00DB4F73" w:rsidRPr="00DB4F73">
              <w:rPr>
                <w:rFonts w:cs="Calibri"/>
                <w:b/>
                <w:bCs/>
              </w:rPr>
              <w:t>SO-MOEWR-HAREACT-00</w:t>
            </w:r>
            <w:r w:rsidR="00DB4F73">
              <w:rPr>
                <w:rFonts w:cs="Calibri"/>
                <w:b/>
                <w:bCs/>
              </w:rPr>
              <w:t>3</w:t>
            </w:r>
            <w:r w:rsidR="00DB4F73" w:rsidRPr="00DB4F73">
              <w:rPr>
                <w:rFonts w:cs="Calibri"/>
                <w:b/>
                <w:bCs/>
              </w:rPr>
              <w:t>-IFB</w:t>
            </w:r>
            <w:bookmarkEnd w:id="131"/>
          </w:p>
          <w:p w14:paraId="46218CC3" w14:textId="6DC6B113" w:rsidR="00BA64B2" w:rsidRPr="00674527" w:rsidRDefault="00BA64B2" w:rsidP="00BA64B2">
            <w:pPr>
              <w:tabs>
                <w:tab w:val="right" w:pos="7272"/>
              </w:tabs>
              <w:spacing w:before="120" w:after="120"/>
              <w:rPr>
                <w:rFonts w:cs="Calibri"/>
                <w:u w:val="single"/>
              </w:rPr>
            </w:pPr>
            <w:r w:rsidRPr="00674527">
              <w:rPr>
                <w:rFonts w:cs="Calibri"/>
              </w:rPr>
              <w:t xml:space="preserve">The Employer is: </w:t>
            </w:r>
            <w:r w:rsidR="00003DC1" w:rsidRPr="00136919">
              <w:rPr>
                <w:rFonts w:cs="Calibri"/>
                <w:b/>
              </w:rPr>
              <w:t>Ministry of Energy and Water Resources</w:t>
            </w:r>
          </w:p>
          <w:p w14:paraId="1021FAD2" w14:textId="4FB35A95" w:rsidR="00BA64B2" w:rsidRPr="00136919" w:rsidRDefault="00BA64B2" w:rsidP="00D05614">
            <w:pPr>
              <w:tabs>
                <w:tab w:val="right" w:pos="7272"/>
              </w:tabs>
              <w:spacing w:before="120" w:after="120"/>
              <w:rPr>
                <w:rFonts w:cs="Calibri"/>
                <w:b/>
              </w:rPr>
            </w:pPr>
            <w:r w:rsidRPr="00674527">
              <w:rPr>
                <w:rFonts w:cs="Calibri"/>
              </w:rPr>
              <w:t xml:space="preserve">The name of the </w:t>
            </w:r>
            <w:r w:rsidR="00BC22EF" w:rsidRPr="00674527">
              <w:rPr>
                <w:rFonts w:cs="Calibri"/>
              </w:rPr>
              <w:t>IFB</w:t>
            </w:r>
            <w:r w:rsidRPr="00674527">
              <w:rPr>
                <w:rFonts w:cs="Calibri"/>
              </w:rPr>
              <w:t xml:space="preserve"> is:</w:t>
            </w:r>
            <w:r w:rsidR="00D54B6A" w:rsidRPr="00674527">
              <w:rPr>
                <w:rFonts w:cs="Calibri"/>
              </w:rPr>
              <w:t xml:space="preserve"> </w:t>
            </w:r>
            <w:r w:rsidR="00D05614" w:rsidRPr="00136919">
              <w:rPr>
                <w:rFonts w:cs="Calibri"/>
                <w:b/>
              </w:rPr>
              <w:t>Open Competitive Bidding Number (International) (OCBI)</w:t>
            </w:r>
          </w:p>
          <w:p w14:paraId="02A005F0" w14:textId="39EF7104" w:rsidR="00774741" w:rsidRPr="00136919" w:rsidRDefault="00774741" w:rsidP="00D54B6A">
            <w:pPr>
              <w:tabs>
                <w:tab w:val="right" w:pos="7272"/>
              </w:tabs>
              <w:spacing w:before="120" w:after="120"/>
              <w:rPr>
                <w:rFonts w:cs="Calibri"/>
                <w:color w:val="000000" w:themeColor="text1"/>
              </w:rPr>
            </w:pPr>
            <w:r w:rsidRPr="00674527">
              <w:rPr>
                <w:rFonts w:cs="Calibri"/>
                <w:color w:val="000000" w:themeColor="text1"/>
              </w:rPr>
              <w:t xml:space="preserve">Name of the Plant and Installation: </w:t>
            </w:r>
            <w:r w:rsidR="00E67E10">
              <w:rPr>
                <w:rFonts w:cs="Calibri"/>
                <w:b/>
                <w:bCs/>
                <w:color w:val="000000" w:themeColor="text1"/>
              </w:rPr>
              <w:t>Design, supply, Installation of 500KW Solar PV mini-grid with associated 1000kwhr BESS and step-up transformer,</w:t>
            </w:r>
            <w:r w:rsidR="00D05614" w:rsidRPr="00136919">
              <w:rPr>
                <w:rFonts w:cs="Calibri"/>
                <w:b/>
                <w:bCs/>
                <w:color w:val="000000" w:themeColor="text1"/>
              </w:rPr>
              <w:t xml:space="preserve"> </w:t>
            </w:r>
            <w:r w:rsidR="00130F11">
              <w:rPr>
                <w:rFonts w:cs="Calibri"/>
                <w:b/>
                <w:bCs/>
                <w:color w:val="000000" w:themeColor="text1"/>
              </w:rPr>
              <w:t xml:space="preserve">Construction of 4.07km 11kV MV and 5.0km of 0.4kV &amp; 0.24kV LV distribution network lines, installation of 2No. 100KVA and 4No. 50KVA 11kV/0.4kV distribution transformers, Customer connection to </w:t>
            </w:r>
            <w:r w:rsidR="000154A6">
              <w:rPr>
                <w:rFonts w:cs="Calibri"/>
                <w:b/>
                <w:bCs/>
                <w:color w:val="000000" w:themeColor="text1"/>
              </w:rPr>
              <w:t>800</w:t>
            </w:r>
            <w:r w:rsidR="00130F11">
              <w:rPr>
                <w:rFonts w:cs="Calibri"/>
                <w:b/>
                <w:bCs/>
                <w:color w:val="000000" w:themeColor="text1"/>
              </w:rPr>
              <w:t xml:space="preserve"> No. customers, Metering and Commissioning</w:t>
            </w:r>
            <w:r w:rsidR="00AD5C20">
              <w:rPr>
                <w:rFonts w:cs="Calibri"/>
                <w:b/>
                <w:bCs/>
                <w:color w:val="000000" w:themeColor="text1"/>
              </w:rPr>
              <w:t>.</w:t>
            </w:r>
            <w:r w:rsidR="00D05614" w:rsidRPr="00136919">
              <w:rPr>
                <w:rFonts w:cs="Calibri"/>
                <w:b/>
                <w:bCs/>
                <w:color w:val="000000" w:themeColor="text1"/>
              </w:rPr>
              <w:t xml:space="preserve"> | </w:t>
            </w:r>
            <w:r w:rsidR="00E67E10">
              <w:rPr>
                <w:rFonts w:cs="Calibri"/>
                <w:b/>
                <w:bCs/>
                <w:color w:val="000000" w:themeColor="text1"/>
              </w:rPr>
              <w:t>Lot 3: Hirshabelle (Jowhar)</w:t>
            </w:r>
            <w:r w:rsidR="00D05614" w:rsidRPr="00136919">
              <w:rPr>
                <w:rFonts w:cs="Calibri"/>
                <w:b/>
                <w:bCs/>
                <w:color w:val="000000" w:themeColor="text1"/>
              </w:rPr>
              <w:t>.</w:t>
            </w:r>
          </w:p>
          <w:p w14:paraId="210395DA" w14:textId="0D6B3F4B" w:rsidR="001051AC" w:rsidRPr="00674527" w:rsidRDefault="00BA64B2" w:rsidP="00987324">
            <w:pPr>
              <w:rPr>
                <w:rFonts w:cs="Calibri"/>
              </w:rPr>
            </w:pPr>
            <w:r w:rsidRPr="00674527">
              <w:rPr>
                <w:rFonts w:cs="Calibri"/>
              </w:rPr>
              <w:t>The number and identification of lots (contracts)</w:t>
            </w:r>
            <w:r w:rsidR="000C3362" w:rsidRPr="00674527">
              <w:rPr>
                <w:rFonts w:cs="Calibri"/>
              </w:rPr>
              <w:t xml:space="preserve"> </w:t>
            </w:r>
            <w:r w:rsidRPr="00674527">
              <w:rPr>
                <w:rFonts w:cs="Calibri"/>
              </w:rPr>
              <w:t xml:space="preserve">comprising this </w:t>
            </w:r>
            <w:r w:rsidR="00BC22EF" w:rsidRPr="00674527">
              <w:rPr>
                <w:rFonts w:cs="Calibri"/>
              </w:rPr>
              <w:t>IFB</w:t>
            </w:r>
            <w:r w:rsidRPr="00674527">
              <w:rPr>
                <w:rFonts w:cs="Calibri"/>
              </w:rPr>
              <w:t xml:space="preserve"> is:</w:t>
            </w:r>
            <w:r w:rsidR="00594194" w:rsidRPr="00674527">
              <w:rPr>
                <w:rFonts w:cs="Calibri"/>
              </w:rPr>
              <w:t xml:space="preserve"> </w:t>
            </w:r>
            <w:r w:rsidR="00594194" w:rsidRPr="00136919">
              <w:rPr>
                <w:rFonts w:cs="Calibri"/>
                <w:b/>
                <w:bCs/>
              </w:rPr>
              <w:t>One</w:t>
            </w:r>
          </w:p>
        </w:tc>
      </w:tr>
      <w:tr w:rsidR="00883EC3" w:rsidRPr="00674527" w14:paraId="4D8E470B" w14:textId="77777777" w:rsidTr="00987324">
        <w:trPr>
          <w:cantSplit/>
        </w:trPr>
        <w:tc>
          <w:tcPr>
            <w:tcW w:w="1301" w:type="dxa"/>
            <w:tcBorders>
              <w:top w:val="single" w:sz="12" w:space="0" w:color="000000"/>
              <w:left w:val="single" w:sz="12" w:space="0" w:color="000000"/>
              <w:bottom w:val="single" w:sz="12" w:space="0" w:color="000000"/>
              <w:right w:val="single" w:sz="12" w:space="0" w:color="000000"/>
            </w:tcBorders>
            <w:shd w:val="clear" w:color="auto" w:fill="auto"/>
          </w:tcPr>
          <w:p w14:paraId="0AC70FEC" w14:textId="77777777" w:rsidR="00F74EED" w:rsidRPr="00674527" w:rsidRDefault="00F74EED" w:rsidP="00BA64B2">
            <w:pPr>
              <w:spacing w:before="120" w:after="120"/>
              <w:rPr>
                <w:rFonts w:cs="Calibri"/>
                <w:b/>
                <w:color w:val="000000" w:themeColor="text1"/>
              </w:rPr>
            </w:pPr>
            <w:r w:rsidRPr="00674527">
              <w:rPr>
                <w:rFonts w:cs="Calibri"/>
                <w:b/>
                <w:color w:val="000000" w:themeColor="text1"/>
              </w:rPr>
              <w:t>ITB</w:t>
            </w:r>
            <w:r w:rsidR="007E703B" w:rsidRPr="00674527">
              <w:rPr>
                <w:rFonts w:cs="Calibri"/>
                <w:b/>
                <w:color w:val="000000" w:themeColor="text1"/>
              </w:rPr>
              <w:t xml:space="preserve"> </w:t>
            </w:r>
            <w:r w:rsidRPr="00674527">
              <w:rPr>
                <w:rFonts w:cs="Calibri"/>
                <w:b/>
                <w:color w:val="000000" w:themeColor="text1"/>
              </w:rPr>
              <w:t>2.1</w:t>
            </w:r>
          </w:p>
        </w:tc>
        <w:tc>
          <w:tcPr>
            <w:tcW w:w="8353" w:type="dxa"/>
            <w:tcBorders>
              <w:top w:val="single" w:sz="12" w:space="0" w:color="000000"/>
              <w:left w:val="single" w:sz="12" w:space="0" w:color="000000"/>
              <w:bottom w:val="single" w:sz="12" w:space="0" w:color="000000"/>
              <w:right w:val="single" w:sz="12" w:space="0" w:color="000000"/>
            </w:tcBorders>
            <w:shd w:val="clear" w:color="auto" w:fill="auto"/>
          </w:tcPr>
          <w:p w14:paraId="192FC568" w14:textId="6BE91A02" w:rsidR="00457C1A" w:rsidRPr="00674527" w:rsidRDefault="00F74EED" w:rsidP="00BA64B2">
            <w:pPr>
              <w:tabs>
                <w:tab w:val="right" w:pos="7272"/>
              </w:tabs>
              <w:spacing w:before="120" w:after="120"/>
              <w:rPr>
                <w:rFonts w:cs="Calibri"/>
                <w:noProof/>
                <w:color w:val="000000" w:themeColor="text1"/>
              </w:rPr>
            </w:pPr>
            <w:r w:rsidRPr="00674527">
              <w:rPr>
                <w:rFonts w:cs="Calibri"/>
                <w:color w:val="000000" w:themeColor="text1"/>
              </w:rPr>
              <w:t>The</w:t>
            </w:r>
            <w:r w:rsidR="007E703B" w:rsidRPr="00674527">
              <w:rPr>
                <w:rFonts w:cs="Calibri"/>
                <w:color w:val="000000" w:themeColor="text1"/>
              </w:rPr>
              <w:t xml:space="preserve"> </w:t>
            </w:r>
            <w:r w:rsidRPr="00674527">
              <w:rPr>
                <w:rFonts w:cs="Calibri"/>
                <w:color w:val="000000" w:themeColor="text1"/>
              </w:rPr>
              <w:t>Borrower</w:t>
            </w:r>
            <w:r w:rsidR="007E703B" w:rsidRPr="00674527">
              <w:rPr>
                <w:rFonts w:cs="Calibri"/>
                <w:color w:val="000000" w:themeColor="text1"/>
              </w:rPr>
              <w:t xml:space="preserve"> </w:t>
            </w:r>
            <w:r w:rsidRPr="00674527">
              <w:rPr>
                <w:rFonts w:cs="Calibri"/>
                <w:color w:val="000000" w:themeColor="text1"/>
              </w:rPr>
              <w:t>is:</w:t>
            </w:r>
            <w:r w:rsidR="007E703B" w:rsidRPr="00674527">
              <w:rPr>
                <w:rFonts w:cs="Calibri"/>
                <w:color w:val="000000" w:themeColor="text1"/>
              </w:rPr>
              <w:t xml:space="preserve"> </w:t>
            </w:r>
            <w:r w:rsidR="00457C1A" w:rsidRPr="00136919">
              <w:rPr>
                <w:rFonts w:cs="Calibri"/>
                <w:b/>
                <w:noProof/>
                <w:color w:val="000000" w:themeColor="text1"/>
              </w:rPr>
              <w:t>Federal Government of Somalia</w:t>
            </w:r>
            <w:r w:rsidR="00457C1A" w:rsidRPr="00136919" w:rsidDel="00457C1A">
              <w:rPr>
                <w:rFonts w:cs="Calibri"/>
                <w:b/>
                <w:color w:val="000000" w:themeColor="text1"/>
              </w:rPr>
              <w:t xml:space="preserve"> </w:t>
            </w:r>
          </w:p>
          <w:p w14:paraId="3E741A80" w14:textId="45DAEEE3" w:rsidR="000C11CA" w:rsidRPr="00136919" w:rsidRDefault="000C11CA" w:rsidP="00BA64B2">
            <w:pPr>
              <w:tabs>
                <w:tab w:val="right" w:pos="7272"/>
              </w:tabs>
              <w:spacing w:before="120" w:after="120"/>
              <w:rPr>
                <w:rFonts w:cs="Calibri"/>
                <w:b/>
                <w:noProof/>
                <w:color w:val="000000" w:themeColor="text1"/>
              </w:rPr>
            </w:pPr>
            <w:r w:rsidRPr="00674527">
              <w:rPr>
                <w:rFonts w:cs="Calibri"/>
                <w:noProof/>
                <w:color w:val="000000" w:themeColor="text1"/>
              </w:rPr>
              <w:t>The amount of the financing is:</w:t>
            </w:r>
            <w:r w:rsidRPr="00674527">
              <w:rPr>
                <w:rFonts w:cs="Calibri"/>
                <w:b/>
                <w:noProof/>
                <w:color w:val="000000" w:themeColor="text1"/>
              </w:rPr>
              <w:t xml:space="preserve"> </w:t>
            </w:r>
            <w:r w:rsidR="00A4416D" w:rsidRPr="00136919">
              <w:rPr>
                <w:rFonts w:cs="Calibri"/>
                <w:b/>
                <w:noProof/>
                <w:color w:val="000000" w:themeColor="text1"/>
              </w:rPr>
              <w:t>5.75 Million UA</w:t>
            </w:r>
          </w:p>
          <w:p w14:paraId="07297DDD" w14:textId="3FA491F9" w:rsidR="00A050D2" w:rsidRPr="00136919" w:rsidRDefault="00A050D2" w:rsidP="00BA64B2">
            <w:pPr>
              <w:tabs>
                <w:tab w:val="right" w:pos="7272"/>
              </w:tabs>
              <w:spacing w:before="120" w:after="120"/>
              <w:rPr>
                <w:rFonts w:cs="Calibri"/>
                <w:b/>
                <w:bCs/>
                <w:color w:val="000000" w:themeColor="text1"/>
              </w:rPr>
            </w:pPr>
            <w:r w:rsidRPr="00674527">
              <w:rPr>
                <w:rFonts w:cs="Calibri"/>
                <w:color w:val="000000" w:themeColor="text1"/>
              </w:rPr>
              <w:t xml:space="preserve">The Specific Bank financing institution is: </w:t>
            </w:r>
            <w:r w:rsidR="00B06042" w:rsidRPr="00136919">
              <w:rPr>
                <w:rFonts w:cs="Calibri"/>
                <w:b/>
                <w:bCs/>
                <w:color w:val="000000" w:themeColor="text1"/>
              </w:rPr>
              <w:t>African Development Bank (AfDB)</w:t>
            </w:r>
          </w:p>
          <w:p w14:paraId="5DCE4733" w14:textId="51C45C47" w:rsidR="000C11CA" w:rsidRPr="00136919" w:rsidRDefault="000C11CA" w:rsidP="00BA64B2">
            <w:pPr>
              <w:tabs>
                <w:tab w:val="right" w:pos="7272"/>
              </w:tabs>
              <w:spacing w:before="120" w:after="120"/>
              <w:rPr>
                <w:rFonts w:cs="Calibri"/>
                <w:b/>
                <w:color w:val="000000" w:themeColor="text1"/>
              </w:rPr>
            </w:pPr>
            <w:r w:rsidRPr="00674527">
              <w:rPr>
                <w:rFonts w:cs="Calibri"/>
                <w:color w:val="000000" w:themeColor="text1"/>
              </w:rPr>
              <w:t xml:space="preserve">The name of the Project is: </w:t>
            </w:r>
            <w:r w:rsidR="004A121F" w:rsidRPr="00136919">
              <w:rPr>
                <w:rFonts w:cs="Calibri"/>
                <w:b/>
                <w:color w:val="000000" w:themeColor="text1"/>
              </w:rPr>
              <w:t>Households’ Access to Renewable Energy and Advanced Cooking Technologies Project (HAREACT)</w:t>
            </w:r>
          </w:p>
        </w:tc>
      </w:tr>
      <w:tr w:rsidR="00883EC3" w:rsidRPr="00674527" w14:paraId="3CC98C62" w14:textId="77777777" w:rsidTr="00987324">
        <w:trPr>
          <w:cantSplit/>
        </w:trPr>
        <w:tc>
          <w:tcPr>
            <w:tcW w:w="1301" w:type="dxa"/>
            <w:tcBorders>
              <w:top w:val="single" w:sz="12" w:space="0" w:color="000000"/>
              <w:left w:val="single" w:sz="12" w:space="0" w:color="000000"/>
              <w:bottom w:val="single" w:sz="12" w:space="0" w:color="000000"/>
              <w:right w:val="single" w:sz="12" w:space="0" w:color="000000"/>
            </w:tcBorders>
            <w:shd w:val="clear" w:color="auto" w:fill="auto"/>
          </w:tcPr>
          <w:p w14:paraId="664850D4" w14:textId="77777777" w:rsidR="007525D4" w:rsidRPr="00674527" w:rsidRDefault="007525D4" w:rsidP="007525D4">
            <w:pPr>
              <w:spacing w:before="120" w:after="120"/>
              <w:rPr>
                <w:rFonts w:cs="Calibri"/>
                <w:b/>
                <w:color w:val="000000" w:themeColor="text1"/>
              </w:rPr>
            </w:pPr>
            <w:r w:rsidRPr="00674527">
              <w:rPr>
                <w:rFonts w:cs="Calibri"/>
                <w:b/>
                <w:color w:val="000000" w:themeColor="text1"/>
              </w:rPr>
              <w:t>ITB 4.1 (a)</w:t>
            </w:r>
          </w:p>
        </w:tc>
        <w:tc>
          <w:tcPr>
            <w:tcW w:w="8353" w:type="dxa"/>
            <w:tcBorders>
              <w:top w:val="single" w:sz="12" w:space="0" w:color="000000"/>
              <w:left w:val="single" w:sz="12" w:space="0" w:color="000000"/>
              <w:bottom w:val="single" w:sz="12" w:space="0" w:color="000000"/>
              <w:right w:val="single" w:sz="12" w:space="0" w:color="000000"/>
            </w:tcBorders>
            <w:shd w:val="clear" w:color="auto" w:fill="auto"/>
          </w:tcPr>
          <w:p w14:paraId="36ECFD98" w14:textId="198E1AED" w:rsidR="007525D4" w:rsidRPr="00674527" w:rsidRDefault="007525D4" w:rsidP="007525D4">
            <w:pPr>
              <w:tabs>
                <w:tab w:val="right" w:pos="7272"/>
              </w:tabs>
              <w:spacing w:before="120" w:after="120"/>
              <w:rPr>
                <w:rFonts w:cs="Calibri"/>
                <w:color w:val="000000" w:themeColor="text1"/>
              </w:rPr>
            </w:pPr>
            <w:r w:rsidRPr="00674527">
              <w:rPr>
                <w:rFonts w:cs="Calibri"/>
                <w:color w:val="000000" w:themeColor="text1"/>
              </w:rPr>
              <w:t xml:space="preserve">The firms in a Joint Venture, Consortium or Association (JV) </w:t>
            </w:r>
            <w:r w:rsidRPr="00136919">
              <w:rPr>
                <w:rFonts w:cs="Calibri"/>
                <w:b/>
                <w:color w:val="000000" w:themeColor="text1"/>
              </w:rPr>
              <w:t xml:space="preserve">shall </w:t>
            </w:r>
            <w:r w:rsidR="00987324" w:rsidRPr="00136919">
              <w:rPr>
                <w:rFonts w:cs="Calibri"/>
                <w:b/>
                <w:color w:val="000000" w:themeColor="text1"/>
              </w:rPr>
              <w:t xml:space="preserve">be </w:t>
            </w:r>
            <w:r w:rsidR="00987324" w:rsidRPr="00674527">
              <w:rPr>
                <w:rFonts w:cs="Calibri"/>
                <w:color w:val="000000" w:themeColor="text1"/>
              </w:rPr>
              <w:t>jointly</w:t>
            </w:r>
            <w:r w:rsidRPr="00674527">
              <w:rPr>
                <w:rFonts w:cs="Calibri"/>
                <w:color w:val="000000" w:themeColor="text1"/>
              </w:rPr>
              <w:t xml:space="preserve"> and severally liable.</w:t>
            </w:r>
          </w:p>
        </w:tc>
      </w:tr>
      <w:tr w:rsidR="00883EC3" w:rsidRPr="00674527" w14:paraId="5E935C2D" w14:textId="77777777" w:rsidTr="00987324">
        <w:trPr>
          <w:cantSplit/>
        </w:trPr>
        <w:tc>
          <w:tcPr>
            <w:tcW w:w="1301" w:type="dxa"/>
            <w:tcBorders>
              <w:top w:val="single" w:sz="12" w:space="0" w:color="000000"/>
              <w:bottom w:val="single" w:sz="12" w:space="0" w:color="000000"/>
              <w:right w:val="single" w:sz="12" w:space="0" w:color="000000"/>
            </w:tcBorders>
            <w:shd w:val="clear" w:color="auto" w:fill="auto"/>
          </w:tcPr>
          <w:p w14:paraId="1B1B4F1D" w14:textId="77777777" w:rsidR="007525D4" w:rsidRPr="00674527" w:rsidRDefault="007525D4" w:rsidP="007525D4">
            <w:pPr>
              <w:spacing w:before="120" w:after="120"/>
              <w:rPr>
                <w:rFonts w:cs="Calibri"/>
                <w:b/>
                <w:color w:val="000000" w:themeColor="text1"/>
              </w:rPr>
            </w:pPr>
            <w:r w:rsidRPr="00674527">
              <w:rPr>
                <w:rFonts w:cs="Calibri"/>
                <w:b/>
                <w:color w:val="000000" w:themeColor="text1"/>
              </w:rPr>
              <w:t>ITB 4.1 (c)</w:t>
            </w:r>
          </w:p>
        </w:tc>
        <w:tc>
          <w:tcPr>
            <w:tcW w:w="8353" w:type="dxa"/>
            <w:tcBorders>
              <w:top w:val="single" w:sz="12" w:space="0" w:color="000000"/>
              <w:left w:val="single" w:sz="12" w:space="0" w:color="000000"/>
              <w:bottom w:val="single" w:sz="12" w:space="0" w:color="000000"/>
            </w:tcBorders>
            <w:shd w:val="clear" w:color="auto" w:fill="auto"/>
          </w:tcPr>
          <w:p w14:paraId="01B6D844" w14:textId="3AA56BD1" w:rsidR="007525D4" w:rsidRPr="00674527" w:rsidRDefault="007525D4" w:rsidP="007525D4">
            <w:pPr>
              <w:tabs>
                <w:tab w:val="right" w:pos="7848"/>
              </w:tabs>
              <w:spacing w:before="120" w:after="120"/>
              <w:rPr>
                <w:rFonts w:cs="Calibri"/>
                <w:color w:val="000000" w:themeColor="text1"/>
              </w:rPr>
            </w:pPr>
            <w:r w:rsidRPr="00674527">
              <w:rPr>
                <w:rFonts w:cs="Calibri"/>
                <w:color w:val="000000" w:themeColor="text1"/>
              </w:rPr>
              <w:t xml:space="preserve">Maximum number of members in the Joint Venture, Consortium or Association (JV) shall be: </w:t>
            </w:r>
            <w:r w:rsidR="00F81446" w:rsidRPr="00136919">
              <w:rPr>
                <w:rFonts w:cs="Calibri"/>
                <w:b/>
                <w:bCs/>
                <w:color w:val="000000" w:themeColor="text1"/>
              </w:rPr>
              <w:t>Three (3)</w:t>
            </w:r>
            <w:r w:rsidRPr="00136919">
              <w:rPr>
                <w:rFonts w:cs="Calibri"/>
                <w:b/>
                <w:bCs/>
                <w:color w:val="000000" w:themeColor="text1"/>
              </w:rPr>
              <w:t>.</w:t>
            </w:r>
          </w:p>
        </w:tc>
      </w:tr>
      <w:tr w:rsidR="00883EC3" w:rsidRPr="00674527" w14:paraId="746E70CB" w14:textId="77777777" w:rsidTr="00987324">
        <w:trPr>
          <w:cantSplit/>
        </w:trPr>
        <w:tc>
          <w:tcPr>
            <w:tcW w:w="1301" w:type="dxa"/>
            <w:tcBorders>
              <w:top w:val="single" w:sz="12" w:space="0" w:color="000000"/>
              <w:bottom w:val="single" w:sz="12" w:space="0" w:color="000000"/>
              <w:right w:val="single" w:sz="12" w:space="0" w:color="000000"/>
            </w:tcBorders>
            <w:shd w:val="clear" w:color="auto" w:fill="auto"/>
          </w:tcPr>
          <w:p w14:paraId="56442262" w14:textId="77777777" w:rsidR="007525D4" w:rsidRPr="00674527" w:rsidRDefault="007525D4" w:rsidP="007525D4">
            <w:pPr>
              <w:spacing w:before="120" w:after="120"/>
              <w:rPr>
                <w:rFonts w:cs="Calibri"/>
                <w:b/>
                <w:bCs/>
                <w:color w:val="000000" w:themeColor="text1"/>
              </w:rPr>
            </w:pPr>
            <w:r w:rsidRPr="00674527">
              <w:rPr>
                <w:rFonts w:cs="Calibri"/>
                <w:b/>
                <w:bCs/>
                <w:color w:val="000000" w:themeColor="text1"/>
              </w:rPr>
              <w:t>ITB 4.1 (d)</w:t>
            </w:r>
          </w:p>
        </w:tc>
        <w:tc>
          <w:tcPr>
            <w:tcW w:w="8353" w:type="dxa"/>
            <w:tcBorders>
              <w:top w:val="single" w:sz="12" w:space="0" w:color="000000"/>
              <w:left w:val="single" w:sz="12" w:space="0" w:color="000000"/>
              <w:bottom w:val="single" w:sz="12" w:space="0" w:color="000000"/>
            </w:tcBorders>
            <w:shd w:val="clear" w:color="auto" w:fill="auto"/>
          </w:tcPr>
          <w:p w14:paraId="0EE7F9FF" w14:textId="4C61B990" w:rsidR="00BA4152" w:rsidRPr="00674527" w:rsidRDefault="004465A2" w:rsidP="007525D4">
            <w:pPr>
              <w:tabs>
                <w:tab w:val="right" w:pos="7848"/>
              </w:tabs>
              <w:spacing w:before="120" w:after="120"/>
              <w:rPr>
                <w:rFonts w:cs="Calibri"/>
                <w:color w:val="000000" w:themeColor="text1"/>
              </w:rPr>
            </w:pPr>
            <w:r w:rsidRPr="00674527">
              <w:rPr>
                <w:rFonts w:cs="Calibri"/>
                <w:color w:val="000000" w:themeColor="text1"/>
              </w:rPr>
              <w:t xml:space="preserve">Minimum share of a member of Joint Venture, Consortium or Association (JV) in the contract shall not be less than </w:t>
            </w:r>
            <w:r w:rsidRPr="00136919">
              <w:rPr>
                <w:rFonts w:cs="Calibri"/>
                <w:b/>
                <w:color w:val="000000" w:themeColor="text1"/>
              </w:rPr>
              <w:t>25 %</w:t>
            </w:r>
            <w:r w:rsidRPr="00674527">
              <w:rPr>
                <w:rFonts w:cs="Calibri"/>
                <w:color w:val="000000" w:themeColor="text1"/>
              </w:rPr>
              <w:t xml:space="preserve"> percent of the total value of the contract. In case of any contradiction between ITB 4.1 (c) and ITB 4.1 (d) the latter provision shall prevail.</w:t>
            </w:r>
          </w:p>
        </w:tc>
      </w:tr>
      <w:tr w:rsidR="00883EC3" w:rsidRPr="00674527" w14:paraId="21EA6EC3" w14:textId="77777777" w:rsidTr="00987324">
        <w:trPr>
          <w:cantSplit/>
        </w:trPr>
        <w:tc>
          <w:tcPr>
            <w:tcW w:w="1301" w:type="dxa"/>
            <w:tcBorders>
              <w:top w:val="single" w:sz="12" w:space="0" w:color="000000"/>
              <w:bottom w:val="single" w:sz="12" w:space="0" w:color="000000"/>
              <w:right w:val="single" w:sz="12" w:space="0" w:color="000000"/>
            </w:tcBorders>
            <w:shd w:val="clear" w:color="auto" w:fill="auto"/>
          </w:tcPr>
          <w:p w14:paraId="4BEA0EB0" w14:textId="77777777" w:rsidR="007525D4" w:rsidRPr="00674527" w:rsidRDefault="007525D4" w:rsidP="007525D4">
            <w:pPr>
              <w:spacing w:before="120" w:after="120"/>
              <w:rPr>
                <w:rFonts w:cs="Calibri"/>
                <w:b/>
                <w:color w:val="000000" w:themeColor="text1"/>
              </w:rPr>
            </w:pPr>
            <w:r w:rsidRPr="00674527">
              <w:rPr>
                <w:rFonts w:cs="Calibri"/>
                <w:b/>
                <w:color w:val="000000" w:themeColor="text1"/>
              </w:rPr>
              <w:t>ITB 4.5</w:t>
            </w:r>
          </w:p>
        </w:tc>
        <w:tc>
          <w:tcPr>
            <w:tcW w:w="8353" w:type="dxa"/>
            <w:tcBorders>
              <w:top w:val="single" w:sz="12" w:space="0" w:color="000000"/>
              <w:left w:val="single" w:sz="12" w:space="0" w:color="000000"/>
              <w:bottom w:val="single" w:sz="12" w:space="0" w:color="000000"/>
            </w:tcBorders>
            <w:shd w:val="clear" w:color="auto" w:fill="auto"/>
          </w:tcPr>
          <w:p w14:paraId="6D4241FD" w14:textId="546B8B27" w:rsidR="007525D4" w:rsidRPr="00674527" w:rsidRDefault="007525D4" w:rsidP="007525D4">
            <w:pPr>
              <w:tabs>
                <w:tab w:val="right" w:pos="7848"/>
              </w:tabs>
              <w:spacing w:before="120" w:after="120"/>
              <w:rPr>
                <w:rFonts w:cs="Calibri"/>
                <w:color w:val="000000" w:themeColor="text1"/>
              </w:rPr>
            </w:pPr>
            <w:r w:rsidRPr="00674527">
              <w:rPr>
                <w:rFonts w:cs="Calibri"/>
                <w:color w:val="000000" w:themeColor="text1"/>
              </w:rPr>
              <w:t xml:space="preserve">A list of debarred firms and individuals is available on the Bank’s external website: </w:t>
            </w:r>
            <w:hyperlink r:id="rId26" w:history="1">
              <w:r w:rsidR="00167832" w:rsidRPr="00136919">
                <w:rPr>
                  <w:rStyle w:val="Hyperlink"/>
                  <w:rFonts w:eastAsia="Calibri" w:cs="Calibri"/>
                  <w:szCs w:val="24"/>
                </w:rPr>
                <w:t>https://www.afdb.org/en/projects-operations/debarment-and-sanctions-procedures</w:t>
              </w:r>
            </w:hyperlink>
            <w:r w:rsidR="00B916BE" w:rsidRPr="00674527">
              <w:rPr>
                <w:rFonts w:cs="Calibri"/>
                <w:color w:val="000000" w:themeColor="text1"/>
                <w:szCs w:val="24"/>
              </w:rPr>
              <w:t xml:space="preserve"> </w:t>
            </w:r>
          </w:p>
        </w:tc>
      </w:tr>
      <w:tr w:rsidR="00883EC3" w:rsidRPr="00674527" w14:paraId="7CFD5CEA" w14:textId="77777777" w:rsidTr="00987324">
        <w:tblPrEx>
          <w:tblBorders>
            <w:insideH w:val="single" w:sz="8" w:space="0" w:color="000000"/>
          </w:tblBorders>
        </w:tblPrEx>
        <w:tc>
          <w:tcPr>
            <w:tcW w:w="9654" w:type="dxa"/>
            <w:gridSpan w:val="2"/>
            <w:tcBorders>
              <w:top w:val="single" w:sz="12" w:space="0" w:color="000000"/>
              <w:bottom w:val="single" w:sz="12" w:space="0" w:color="000000"/>
            </w:tcBorders>
            <w:shd w:val="clear" w:color="auto" w:fill="8EAADB" w:themeFill="accent5" w:themeFillTint="99"/>
            <w:vAlign w:val="center"/>
          </w:tcPr>
          <w:p w14:paraId="39A7FF63" w14:textId="77777777" w:rsidR="007525D4" w:rsidRPr="00674527" w:rsidRDefault="007525D4" w:rsidP="007525D4">
            <w:pPr>
              <w:tabs>
                <w:tab w:val="right" w:pos="7434"/>
              </w:tabs>
              <w:spacing w:before="120" w:after="120"/>
              <w:jc w:val="center"/>
              <w:rPr>
                <w:rFonts w:cs="Calibri"/>
                <w:b/>
                <w:color w:val="000000" w:themeColor="text1"/>
                <w:sz w:val="28"/>
              </w:rPr>
            </w:pPr>
            <w:r w:rsidRPr="00674527">
              <w:rPr>
                <w:rFonts w:cs="Calibri"/>
                <w:b/>
                <w:color w:val="000000" w:themeColor="text1"/>
                <w:sz w:val="28"/>
              </w:rPr>
              <w:t>B.  Bidding Document</w:t>
            </w:r>
          </w:p>
        </w:tc>
      </w:tr>
      <w:tr w:rsidR="00883EC3" w:rsidRPr="00674527" w14:paraId="30C3FFFE"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1EE2890D" w14:textId="77777777" w:rsidR="007525D4" w:rsidRPr="00674527" w:rsidRDefault="007525D4" w:rsidP="007525D4">
            <w:pPr>
              <w:tabs>
                <w:tab w:val="right" w:pos="7254"/>
              </w:tabs>
              <w:spacing w:before="120" w:after="120"/>
              <w:rPr>
                <w:rFonts w:cs="Calibri"/>
                <w:b/>
                <w:color w:val="000000" w:themeColor="text1"/>
              </w:rPr>
            </w:pPr>
            <w:r w:rsidRPr="00674527">
              <w:rPr>
                <w:rFonts w:cs="Calibri"/>
                <w:b/>
                <w:color w:val="000000" w:themeColor="text1"/>
              </w:rPr>
              <w:t>ITB 7.1</w:t>
            </w:r>
          </w:p>
        </w:tc>
        <w:tc>
          <w:tcPr>
            <w:tcW w:w="8353" w:type="dxa"/>
            <w:tcBorders>
              <w:top w:val="single" w:sz="12" w:space="0" w:color="000000"/>
              <w:left w:val="single" w:sz="12" w:space="0" w:color="000000"/>
              <w:bottom w:val="single" w:sz="12" w:space="0" w:color="000000"/>
            </w:tcBorders>
            <w:shd w:val="clear" w:color="auto" w:fill="auto"/>
          </w:tcPr>
          <w:p w14:paraId="73B07DED" w14:textId="77777777" w:rsidR="007525D4" w:rsidRPr="00674527" w:rsidRDefault="007525D4" w:rsidP="007525D4">
            <w:pPr>
              <w:tabs>
                <w:tab w:val="right" w:pos="7254"/>
              </w:tabs>
              <w:spacing w:before="120" w:after="120"/>
              <w:jc w:val="left"/>
              <w:rPr>
                <w:rFonts w:cs="Calibri"/>
                <w:color w:val="000000" w:themeColor="text1"/>
              </w:rPr>
            </w:pPr>
            <w:r w:rsidRPr="00674527">
              <w:rPr>
                <w:rFonts w:cs="Calibri"/>
                <w:color w:val="000000" w:themeColor="text1"/>
              </w:rPr>
              <w:t xml:space="preserve">For </w:t>
            </w:r>
            <w:r w:rsidRPr="00674527">
              <w:rPr>
                <w:rFonts w:cs="Calibri"/>
                <w:b/>
                <w:bCs/>
                <w:color w:val="000000" w:themeColor="text1"/>
                <w:u w:val="single"/>
              </w:rPr>
              <w:t>C</w:t>
            </w:r>
            <w:r w:rsidRPr="00674527">
              <w:rPr>
                <w:rFonts w:cs="Calibri"/>
                <w:b/>
                <w:color w:val="000000" w:themeColor="text1"/>
                <w:u w:val="single"/>
              </w:rPr>
              <w:t>larification of Bid purposes</w:t>
            </w:r>
            <w:r w:rsidRPr="00674527">
              <w:rPr>
                <w:rFonts w:cs="Calibri"/>
                <w:color w:val="000000" w:themeColor="text1"/>
              </w:rPr>
              <w:t xml:space="preserve"> only, the Employer’s address is:</w:t>
            </w:r>
          </w:p>
          <w:p w14:paraId="49D0FEE4" w14:textId="62AE0515" w:rsidR="00333B24" w:rsidRPr="00674527" w:rsidRDefault="00333B24" w:rsidP="00987324">
            <w:pPr>
              <w:tabs>
                <w:tab w:val="left" w:pos="1531"/>
                <w:tab w:val="left" w:pos="1956"/>
                <w:tab w:val="left" w:pos="2239"/>
                <w:tab w:val="left" w:pos="2523"/>
                <w:tab w:val="left" w:pos="2665"/>
                <w:tab w:val="left" w:pos="4366"/>
                <w:tab w:val="right" w:pos="7254"/>
              </w:tabs>
              <w:spacing w:after="0"/>
              <w:ind w:right="0"/>
              <w:jc w:val="left"/>
              <w:rPr>
                <w:rFonts w:cs="Calibri"/>
                <w:b/>
                <w:bCs/>
                <w:color w:val="000000" w:themeColor="text1"/>
              </w:rPr>
            </w:pPr>
            <w:r w:rsidRPr="00674527">
              <w:rPr>
                <w:rFonts w:cs="Calibri"/>
                <w:b/>
                <w:bCs/>
                <w:color w:val="000000" w:themeColor="text1"/>
              </w:rPr>
              <w:t>Attention:</w:t>
            </w:r>
            <w:r w:rsidRPr="00674527">
              <w:rPr>
                <w:rFonts w:cs="Calibri"/>
                <w:color w:val="000000" w:themeColor="text1"/>
              </w:rPr>
              <w:tab/>
            </w:r>
            <w:r w:rsidRPr="00674527">
              <w:rPr>
                <w:rFonts w:cs="Calibri"/>
                <w:color w:val="000000" w:themeColor="text1"/>
              </w:rPr>
              <w:tab/>
            </w:r>
            <w:r w:rsidR="007502D4" w:rsidRPr="00674527">
              <w:rPr>
                <w:rFonts w:cs="Calibri"/>
                <w:b/>
                <w:bCs/>
                <w:color w:val="000000" w:themeColor="text1"/>
              </w:rPr>
              <w:t xml:space="preserve">The </w:t>
            </w:r>
            <w:r w:rsidRPr="00674527">
              <w:rPr>
                <w:rFonts w:cs="Calibri"/>
                <w:b/>
                <w:bCs/>
                <w:color w:val="000000" w:themeColor="text1"/>
              </w:rPr>
              <w:t xml:space="preserve">Project Coordinator, </w:t>
            </w:r>
          </w:p>
          <w:p w14:paraId="4930209A" w14:textId="1530F42F" w:rsidR="00333B24" w:rsidRPr="00674527" w:rsidRDefault="00333B24" w:rsidP="00987324">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674527">
              <w:rPr>
                <w:rFonts w:cs="Calibri"/>
                <w:b/>
                <w:bCs/>
                <w:color w:val="000000" w:themeColor="text1"/>
              </w:rPr>
              <w:t>Project Implementation Unit,</w:t>
            </w:r>
          </w:p>
          <w:p w14:paraId="08B90CE6" w14:textId="035BFD1F" w:rsidR="00333B24" w:rsidRPr="00674527" w:rsidRDefault="00971B02" w:rsidP="00987324">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674527">
              <w:rPr>
                <w:rFonts w:cs="Calibri"/>
                <w:b/>
                <w:bCs/>
                <w:color w:val="000000" w:themeColor="text1"/>
              </w:rPr>
              <w:t>Households’ Access to Renewable Energy and Advanced Cooking Technologies Project (HAREACT)</w:t>
            </w:r>
            <w:r w:rsidR="00333B24" w:rsidRPr="00674527">
              <w:rPr>
                <w:rFonts w:cs="Calibri"/>
                <w:b/>
                <w:bCs/>
                <w:color w:val="000000" w:themeColor="text1"/>
              </w:rPr>
              <w:t>,</w:t>
            </w:r>
          </w:p>
          <w:p w14:paraId="7E0E7FA3" w14:textId="05223335" w:rsidR="007212E4" w:rsidRPr="00674527" w:rsidRDefault="00333B24">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674527">
              <w:rPr>
                <w:rFonts w:cs="Calibri"/>
                <w:b/>
                <w:bCs/>
                <w:color w:val="000000" w:themeColor="text1"/>
              </w:rPr>
              <w:t>Ministry of Energy and Water Resources</w:t>
            </w:r>
            <w:r w:rsidR="007212E4" w:rsidRPr="00674527">
              <w:rPr>
                <w:rFonts w:cs="Calibri"/>
                <w:b/>
                <w:bCs/>
                <w:color w:val="000000" w:themeColor="text1"/>
              </w:rPr>
              <w:t>,</w:t>
            </w:r>
          </w:p>
          <w:p w14:paraId="476FA27B" w14:textId="0778BE7D" w:rsidR="00536E58" w:rsidRPr="001D47D7" w:rsidRDefault="00536E58" w:rsidP="00536E58">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1D47D7">
              <w:rPr>
                <w:rFonts w:cs="Calibri"/>
                <w:b/>
                <w:bCs/>
                <w:color w:val="000000" w:themeColor="text1"/>
              </w:rPr>
              <w:t>Afgoye Road, KM5, Wadajir District</w:t>
            </w:r>
            <w:r w:rsidRPr="001D47D7">
              <w:rPr>
                <w:rFonts w:asciiTheme="majorBidi" w:hAnsiTheme="majorBidi" w:cstheme="majorBidi"/>
                <w:b/>
                <w:bCs/>
                <w:i/>
                <w:iCs/>
                <w:color w:val="002060"/>
                <w:sz w:val="22"/>
                <w:szCs w:val="22"/>
              </w:rPr>
              <w:t xml:space="preserve">  </w:t>
            </w:r>
          </w:p>
          <w:p w14:paraId="2A517546" w14:textId="26965FA6" w:rsidR="001D47D7" w:rsidRPr="001D47D7" w:rsidRDefault="00536E58" w:rsidP="001D47D7">
            <w:pPr>
              <w:spacing w:after="0"/>
              <w:ind w:left="709"/>
              <w:rPr>
                <w:rFonts w:cs="Calibri"/>
                <w:b/>
                <w:bCs/>
                <w:iCs/>
                <w:color w:val="000000"/>
              </w:rPr>
            </w:pPr>
            <w:r>
              <w:rPr>
                <w:rFonts w:cs="Calibri"/>
                <w:b/>
                <w:bCs/>
                <w:iCs/>
                <w:color w:val="000000"/>
              </w:rPr>
              <w:t xml:space="preserve">                       Mogadishu Somalia,</w:t>
            </w:r>
          </w:p>
          <w:p w14:paraId="421F27F4" w14:textId="77777777" w:rsidR="007212E4" w:rsidRPr="00674527" w:rsidRDefault="007212E4" w:rsidP="007212E4">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674527">
              <w:rPr>
                <w:rFonts w:cs="Calibri"/>
                <w:b/>
                <w:bCs/>
                <w:color w:val="000000" w:themeColor="text1"/>
              </w:rPr>
              <w:t>P.O. Box 24 Mogadishu</w:t>
            </w:r>
          </w:p>
          <w:p w14:paraId="09447DC4" w14:textId="6BE19343" w:rsidR="00333B24" w:rsidRPr="00674527" w:rsidRDefault="007212E4" w:rsidP="00987324">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674527">
              <w:rPr>
                <w:rFonts w:cs="Calibri"/>
                <w:b/>
                <w:bCs/>
                <w:color w:val="000000" w:themeColor="text1"/>
              </w:rPr>
              <w:t>FEDERAL REPUBLIC OF SOMALIA</w:t>
            </w:r>
          </w:p>
          <w:p w14:paraId="43FBC04E" w14:textId="0125978D" w:rsidR="00333B24" w:rsidRPr="00674527" w:rsidRDefault="00333B24" w:rsidP="00333B24">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rPr>
            </w:pPr>
            <w:r w:rsidRPr="00674527">
              <w:rPr>
                <w:rFonts w:cs="Calibri"/>
                <w:b/>
                <w:bCs/>
                <w:color w:val="000000" w:themeColor="text1"/>
              </w:rPr>
              <w:t>Email Address:</w:t>
            </w:r>
            <w:r w:rsidR="00F0690C" w:rsidRPr="00674527">
              <w:rPr>
                <w:rFonts w:cs="Calibri"/>
                <w:b/>
                <w:bCs/>
                <w:color w:val="000000" w:themeColor="text1"/>
              </w:rPr>
              <w:tab/>
            </w:r>
            <w:r w:rsidR="00F0690C" w:rsidRPr="00674527">
              <w:rPr>
                <w:rFonts w:cs="Calibri"/>
                <w:b/>
                <w:bCs/>
                <w:color w:val="000000" w:themeColor="text1"/>
              </w:rPr>
              <w:tab/>
            </w:r>
            <w:hyperlink r:id="rId27" w:history="1">
              <w:r w:rsidR="00F0690C" w:rsidRPr="00674527">
                <w:rPr>
                  <w:rStyle w:val="Hyperlink"/>
                  <w:rFonts w:cs="Calibri"/>
                  <w:b/>
                  <w:bCs/>
                  <w:color w:val="000000" w:themeColor="text1"/>
                </w:rPr>
                <w:t>piumoer22@gmail.com</w:t>
              </w:r>
            </w:hyperlink>
            <w:r w:rsidR="002F7B3D" w:rsidRPr="00674527">
              <w:rPr>
                <w:rFonts w:cs="Calibri"/>
                <w:b/>
                <w:bCs/>
                <w:color w:val="000000" w:themeColor="text1"/>
              </w:rPr>
              <w:t xml:space="preserve"> | </w:t>
            </w:r>
            <w:hyperlink r:id="rId28" w:history="1">
              <w:r w:rsidR="00566A82">
                <w:rPr>
                  <w:rStyle w:val="Hyperlink"/>
                  <w:rFonts w:cs="Calibri"/>
                  <w:b/>
                  <w:bCs/>
                  <w:color w:val="000000" w:themeColor="text1"/>
                </w:rPr>
                <w:t>dg@moewr.gov.so</w:t>
              </w:r>
            </w:hyperlink>
            <w:r w:rsidR="002F7B3D" w:rsidRPr="00674527">
              <w:rPr>
                <w:rFonts w:cs="Calibri"/>
                <w:b/>
                <w:bCs/>
                <w:color w:val="000000" w:themeColor="text1"/>
              </w:rPr>
              <w:t xml:space="preserve"> </w:t>
            </w:r>
          </w:p>
          <w:p w14:paraId="79BB97B8" w14:textId="28404AD7" w:rsidR="00333B24" w:rsidRPr="00674527" w:rsidRDefault="00333B24" w:rsidP="00333B24">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rPr>
            </w:pPr>
            <w:r w:rsidRPr="00674527">
              <w:rPr>
                <w:rFonts w:cs="Calibri"/>
                <w:b/>
                <w:bCs/>
                <w:color w:val="000000" w:themeColor="text1"/>
              </w:rPr>
              <w:t>Contact No:</w:t>
            </w:r>
            <w:r w:rsidRPr="00674527">
              <w:rPr>
                <w:rFonts w:cs="Calibri"/>
                <w:color w:val="000000" w:themeColor="text1"/>
              </w:rPr>
              <w:tab/>
            </w:r>
            <w:r w:rsidRPr="00674527">
              <w:rPr>
                <w:rFonts w:cs="Calibri"/>
                <w:color w:val="000000" w:themeColor="text1"/>
              </w:rPr>
              <w:tab/>
            </w:r>
            <w:r w:rsidRPr="00674527">
              <w:rPr>
                <w:rFonts w:cs="Calibri"/>
                <w:b/>
                <w:bCs/>
                <w:color w:val="000000" w:themeColor="text1"/>
              </w:rPr>
              <w:t>+252</w:t>
            </w:r>
            <w:r w:rsidR="00D20357" w:rsidRPr="00674527">
              <w:rPr>
                <w:rFonts w:cs="Calibri"/>
                <w:b/>
                <w:bCs/>
                <w:color w:val="000000" w:themeColor="text1"/>
              </w:rPr>
              <w:t>770781945</w:t>
            </w:r>
          </w:p>
          <w:p w14:paraId="0B60555E" w14:textId="205DD00F" w:rsidR="00333B24" w:rsidRPr="00674527" w:rsidRDefault="00333B24" w:rsidP="00333B24">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rPr>
            </w:pPr>
            <w:r w:rsidRPr="00674527">
              <w:rPr>
                <w:rFonts w:cs="Calibri"/>
                <w:b/>
                <w:bCs/>
                <w:color w:val="000000" w:themeColor="text1"/>
              </w:rPr>
              <w:t>Web page:</w:t>
            </w:r>
            <w:r w:rsidRPr="00674527">
              <w:rPr>
                <w:rFonts w:cs="Calibri"/>
                <w:color w:val="000000" w:themeColor="text1"/>
              </w:rPr>
              <w:tab/>
            </w:r>
            <w:r w:rsidRPr="00674527">
              <w:rPr>
                <w:rFonts w:cs="Calibri"/>
                <w:color w:val="000000" w:themeColor="text1"/>
              </w:rPr>
              <w:tab/>
            </w:r>
            <w:hyperlink r:id="rId29" w:history="1">
              <w:r w:rsidR="00D0680A" w:rsidRPr="00674527">
                <w:rPr>
                  <w:rStyle w:val="Hyperlink"/>
                  <w:rFonts w:cs="Calibri"/>
                  <w:b/>
                  <w:bCs/>
                  <w:color w:val="000000" w:themeColor="text1"/>
                </w:rPr>
                <w:t>https://moewr.gov.so</w:t>
              </w:r>
            </w:hyperlink>
            <w:r w:rsidR="00D0680A" w:rsidRPr="00674527">
              <w:rPr>
                <w:rFonts w:cs="Calibri"/>
                <w:color w:val="000000" w:themeColor="text1"/>
              </w:rPr>
              <w:t xml:space="preserve"> </w:t>
            </w:r>
          </w:p>
          <w:p w14:paraId="2CEF42AC" w14:textId="77777777" w:rsidR="00333B24" w:rsidRPr="00136919" w:rsidRDefault="00333B24" w:rsidP="007525D4">
            <w:pPr>
              <w:tabs>
                <w:tab w:val="right" w:pos="7254"/>
              </w:tabs>
              <w:spacing w:before="120" w:after="120"/>
              <w:jc w:val="left"/>
              <w:rPr>
                <w:rFonts w:cs="Calibri"/>
                <w:color w:val="000000" w:themeColor="text1"/>
              </w:rPr>
            </w:pPr>
          </w:p>
          <w:p w14:paraId="64819270" w14:textId="0581387A" w:rsidR="005D7B3D" w:rsidRPr="00136919" w:rsidRDefault="007525D4" w:rsidP="007525D4">
            <w:pPr>
              <w:tabs>
                <w:tab w:val="right" w:pos="7254"/>
              </w:tabs>
              <w:spacing w:before="120" w:after="120"/>
              <w:rPr>
                <w:rFonts w:cs="Calibri"/>
                <w:b/>
                <w:bCs/>
                <w:color w:val="000000" w:themeColor="text1"/>
                <w:szCs w:val="24"/>
              </w:rPr>
            </w:pPr>
            <w:r w:rsidRPr="00674527">
              <w:rPr>
                <w:rFonts w:cs="Calibri"/>
                <w:color w:val="000000" w:themeColor="text1"/>
                <w:szCs w:val="24"/>
              </w:rPr>
              <w:t xml:space="preserve">Requests for clarification should be received by the Employer no later than: </w:t>
            </w:r>
            <w:r w:rsidR="009509FB" w:rsidRPr="00136919">
              <w:rPr>
                <w:rFonts w:cs="Calibri"/>
                <w:b/>
                <w:bCs/>
                <w:color w:val="000000" w:themeColor="text1"/>
                <w:szCs w:val="24"/>
              </w:rPr>
              <w:t xml:space="preserve">fourteen </w:t>
            </w:r>
            <w:r w:rsidR="00D0680A" w:rsidRPr="00136919">
              <w:rPr>
                <w:rFonts w:cs="Calibri"/>
                <w:b/>
                <w:bCs/>
                <w:color w:val="000000" w:themeColor="text1"/>
                <w:szCs w:val="24"/>
              </w:rPr>
              <w:t>(1</w:t>
            </w:r>
            <w:r w:rsidR="009509FB" w:rsidRPr="00136919">
              <w:rPr>
                <w:rFonts w:cs="Calibri"/>
                <w:b/>
                <w:bCs/>
                <w:color w:val="000000" w:themeColor="text1"/>
                <w:szCs w:val="24"/>
              </w:rPr>
              <w:t>4</w:t>
            </w:r>
            <w:r w:rsidR="00D0680A" w:rsidRPr="00136919">
              <w:rPr>
                <w:rFonts w:cs="Calibri"/>
                <w:b/>
                <w:bCs/>
                <w:color w:val="000000" w:themeColor="text1"/>
                <w:szCs w:val="24"/>
              </w:rPr>
              <w:t>) days before the deadline for submission of bids.</w:t>
            </w:r>
          </w:p>
          <w:p w14:paraId="28005B87" w14:textId="2F3A8FDD" w:rsidR="007525D4" w:rsidRPr="00674527" w:rsidRDefault="007525D4" w:rsidP="007525D4">
            <w:pPr>
              <w:tabs>
                <w:tab w:val="right" w:pos="7254"/>
              </w:tabs>
              <w:spacing w:before="120" w:after="120"/>
              <w:rPr>
                <w:rFonts w:cs="Calibri"/>
                <w:color w:val="000000" w:themeColor="text1"/>
              </w:rPr>
            </w:pPr>
            <w:r w:rsidRPr="00674527">
              <w:rPr>
                <w:rFonts w:cs="Calibri"/>
                <w:bCs/>
                <w:color w:val="000000" w:themeColor="text1"/>
              </w:rPr>
              <w:t xml:space="preserve">Web page: </w:t>
            </w:r>
            <w:hyperlink r:id="rId30" w:history="1">
              <w:r w:rsidR="00D0680A" w:rsidRPr="00674527">
                <w:rPr>
                  <w:rStyle w:val="Hyperlink"/>
                  <w:rFonts w:cs="Calibri"/>
                  <w:b/>
                  <w:bCs/>
                  <w:color w:val="000000" w:themeColor="text1"/>
                </w:rPr>
                <w:t>https://moewr.gov.so</w:t>
              </w:r>
            </w:hyperlink>
            <w:r w:rsidR="00D0680A" w:rsidRPr="00674527">
              <w:rPr>
                <w:rFonts w:cs="Calibri"/>
                <w:color w:val="000000" w:themeColor="text1"/>
              </w:rPr>
              <w:t xml:space="preserve"> </w:t>
            </w:r>
          </w:p>
        </w:tc>
      </w:tr>
      <w:tr w:rsidR="00883EC3" w:rsidRPr="00674527" w14:paraId="11C54EC8"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6A4084B8" w14:textId="77777777" w:rsidR="007525D4" w:rsidRPr="00674527" w:rsidRDefault="007525D4" w:rsidP="007525D4">
            <w:pPr>
              <w:tabs>
                <w:tab w:val="right" w:pos="7254"/>
              </w:tabs>
              <w:spacing w:before="120" w:after="120"/>
              <w:rPr>
                <w:rFonts w:cs="Calibri"/>
                <w:b/>
                <w:color w:val="000000" w:themeColor="text1"/>
              </w:rPr>
            </w:pPr>
            <w:r w:rsidRPr="00674527">
              <w:rPr>
                <w:rFonts w:cs="Calibri"/>
                <w:b/>
                <w:color w:val="000000" w:themeColor="text1"/>
              </w:rPr>
              <w:t>ITB 7.4</w:t>
            </w:r>
          </w:p>
        </w:tc>
        <w:tc>
          <w:tcPr>
            <w:tcW w:w="8353" w:type="dxa"/>
            <w:tcBorders>
              <w:top w:val="single" w:sz="12" w:space="0" w:color="000000"/>
              <w:left w:val="single" w:sz="12" w:space="0" w:color="000000"/>
              <w:bottom w:val="single" w:sz="12" w:space="0" w:color="000000"/>
            </w:tcBorders>
            <w:shd w:val="clear" w:color="auto" w:fill="auto"/>
          </w:tcPr>
          <w:p w14:paraId="483071B1" w14:textId="78EB111D" w:rsidR="007525D4" w:rsidRPr="00674527" w:rsidRDefault="007525D4" w:rsidP="007525D4">
            <w:pPr>
              <w:tabs>
                <w:tab w:val="right" w:pos="7254"/>
              </w:tabs>
              <w:spacing w:before="120" w:after="120"/>
              <w:rPr>
                <w:rFonts w:cs="Calibri"/>
                <w:color w:val="000000" w:themeColor="text1"/>
              </w:rPr>
            </w:pPr>
            <w:r w:rsidRPr="00674527">
              <w:rPr>
                <w:rFonts w:cs="Calibri"/>
                <w:color w:val="000000" w:themeColor="text1"/>
              </w:rPr>
              <w:t>A Pre-Bid meeting</w:t>
            </w:r>
            <w:r w:rsidR="000C3362" w:rsidRPr="00674527">
              <w:rPr>
                <w:rFonts w:cs="Calibri"/>
                <w:color w:val="000000" w:themeColor="text1"/>
              </w:rPr>
              <w:t xml:space="preserve"> </w:t>
            </w:r>
            <w:r w:rsidR="000C3362" w:rsidRPr="00136919">
              <w:rPr>
                <w:rFonts w:cs="Calibri"/>
                <w:b/>
                <w:color w:val="000000" w:themeColor="text1"/>
              </w:rPr>
              <w:t>shall</w:t>
            </w:r>
            <w:r w:rsidR="00987324" w:rsidRPr="00674527">
              <w:rPr>
                <w:rFonts w:cs="Calibri"/>
                <w:color w:val="000000" w:themeColor="text1"/>
              </w:rPr>
              <w:t xml:space="preserve"> </w:t>
            </w:r>
            <w:r w:rsidRPr="00674527">
              <w:rPr>
                <w:rFonts w:cs="Calibri"/>
                <w:color w:val="000000" w:themeColor="text1"/>
              </w:rPr>
              <w:t>take place at the following date, time and place:</w:t>
            </w:r>
          </w:p>
          <w:p w14:paraId="5FB2C162" w14:textId="790DF9C6" w:rsidR="00D0680A" w:rsidRPr="00674527" w:rsidRDefault="00D0680A" w:rsidP="00D0680A">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rPr>
            </w:pPr>
            <w:r w:rsidRPr="00674527">
              <w:rPr>
                <w:rFonts w:cs="Calibri"/>
                <w:color w:val="000000" w:themeColor="text1"/>
              </w:rPr>
              <w:t>Date:</w:t>
            </w:r>
            <w:r w:rsidRPr="00674527">
              <w:rPr>
                <w:rFonts w:cs="Calibri"/>
                <w:color w:val="000000" w:themeColor="text1"/>
              </w:rPr>
              <w:tab/>
            </w:r>
            <w:r w:rsidR="00A04CEF">
              <w:rPr>
                <w:rFonts w:cs="Calibri"/>
                <w:b/>
                <w:bCs/>
                <w:color w:val="000000" w:themeColor="text1"/>
              </w:rPr>
              <w:t>14</w:t>
            </w:r>
            <w:r w:rsidR="00536E58">
              <w:rPr>
                <w:rFonts w:cs="Calibri"/>
                <w:b/>
                <w:bCs/>
                <w:color w:val="000000" w:themeColor="text1"/>
              </w:rPr>
              <w:t xml:space="preserve"> </w:t>
            </w:r>
            <w:r w:rsidR="000B1344">
              <w:rPr>
                <w:rFonts w:cs="Calibri"/>
                <w:b/>
                <w:bCs/>
                <w:color w:val="000000" w:themeColor="text1"/>
              </w:rPr>
              <w:t xml:space="preserve">August </w:t>
            </w:r>
            <w:r w:rsidR="000B1344" w:rsidRPr="00674527">
              <w:rPr>
                <w:rFonts w:cs="Calibri"/>
                <w:b/>
                <w:bCs/>
                <w:color w:val="000000" w:themeColor="text1"/>
              </w:rPr>
              <w:t>2025</w:t>
            </w:r>
          </w:p>
          <w:p w14:paraId="67B1B978" w14:textId="72506E5E" w:rsidR="00D0680A" w:rsidRPr="00674527" w:rsidRDefault="00D0680A" w:rsidP="00D0680A">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rPr>
            </w:pPr>
            <w:r w:rsidRPr="00674527">
              <w:rPr>
                <w:rFonts w:cs="Calibri"/>
                <w:color w:val="000000" w:themeColor="text1"/>
              </w:rPr>
              <w:t>Time:</w:t>
            </w:r>
            <w:r w:rsidRPr="00674527">
              <w:rPr>
                <w:rFonts w:cs="Calibri"/>
                <w:color w:val="000000" w:themeColor="text1"/>
              </w:rPr>
              <w:tab/>
            </w:r>
            <w:r w:rsidRPr="00674527">
              <w:rPr>
                <w:rFonts w:cs="Calibri"/>
                <w:b/>
                <w:bCs/>
                <w:color w:val="000000" w:themeColor="text1"/>
              </w:rPr>
              <w:t>1</w:t>
            </w:r>
            <w:r w:rsidR="001D47D7">
              <w:rPr>
                <w:rFonts w:cs="Calibri"/>
                <w:b/>
                <w:bCs/>
                <w:color w:val="000000" w:themeColor="text1"/>
              </w:rPr>
              <w:t>1</w:t>
            </w:r>
            <w:r w:rsidRPr="00674527">
              <w:rPr>
                <w:rFonts w:cs="Calibri"/>
                <w:b/>
                <w:bCs/>
                <w:color w:val="000000" w:themeColor="text1"/>
              </w:rPr>
              <w:t>:</w:t>
            </w:r>
            <w:r w:rsidR="005B5E49" w:rsidRPr="00674527">
              <w:rPr>
                <w:rFonts w:cs="Calibri"/>
                <w:b/>
                <w:bCs/>
                <w:color w:val="000000" w:themeColor="text1"/>
              </w:rPr>
              <w:t>0</w:t>
            </w:r>
            <w:r w:rsidRPr="00674527">
              <w:rPr>
                <w:rFonts w:cs="Calibri"/>
                <w:b/>
                <w:bCs/>
                <w:color w:val="000000" w:themeColor="text1"/>
              </w:rPr>
              <w:t>0 am, Mogadishu, local time</w:t>
            </w:r>
          </w:p>
          <w:p w14:paraId="28252DE0" w14:textId="26E81B07" w:rsidR="00D0680A" w:rsidRPr="00674527" w:rsidRDefault="00D0680A" w:rsidP="00987324">
            <w:pPr>
              <w:tabs>
                <w:tab w:val="left" w:pos="1531"/>
                <w:tab w:val="left" w:pos="1956"/>
                <w:tab w:val="left" w:pos="2239"/>
                <w:tab w:val="left" w:pos="2523"/>
                <w:tab w:val="left" w:pos="2665"/>
                <w:tab w:val="left" w:pos="4366"/>
                <w:tab w:val="right" w:pos="7254"/>
              </w:tabs>
              <w:spacing w:before="120" w:after="120"/>
              <w:ind w:left="1531" w:right="0" w:hanging="1531"/>
              <w:jc w:val="left"/>
              <w:rPr>
                <w:rFonts w:cs="Calibri"/>
                <w:color w:val="000000" w:themeColor="text1"/>
              </w:rPr>
            </w:pPr>
            <w:r w:rsidRPr="00674527">
              <w:rPr>
                <w:rFonts w:cs="Calibri"/>
                <w:color w:val="000000" w:themeColor="text1"/>
              </w:rPr>
              <w:t>Place:</w:t>
            </w:r>
            <w:r w:rsidRPr="00674527">
              <w:rPr>
                <w:rFonts w:cs="Calibri"/>
                <w:color w:val="000000" w:themeColor="text1"/>
              </w:rPr>
              <w:tab/>
            </w:r>
            <w:r w:rsidRPr="00674527">
              <w:rPr>
                <w:rFonts w:cs="Calibri"/>
                <w:b/>
                <w:bCs/>
                <w:color w:val="000000" w:themeColor="text1"/>
              </w:rPr>
              <w:t>Project Implementation Unit, Ministry of Energy and Water Resources, Mogadishu, Somalia.</w:t>
            </w:r>
          </w:p>
          <w:p w14:paraId="6ED69AA9" w14:textId="56C6B8AB" w:rsidR="00D0680A" w:rsidRPr="00674527" w:rsidRDefault="007525D4" w:rsidP="007525D4">
            <w:pPr>
              <w:tabs>
                <w:tab w:val="right" w:pos="7254"/>
              </w:tabs>
              <w:spacing w:before="120" w:after="120"/>
              <w:rPr>
                <w:rFonts w:cs="Calibri"/>
                <w:color w:val="000000" w:themeColor="text1"/>
              </w:rPr>
            </w:pPr>
            <w:r w:rsidRPr="00674527">
              <w:rPr>
                <w:rFonts w:cs="Calibri"/>
                <w:color w:val="000000" w:themeColor="text1"/>
              </w:rPr>
              <w:t xml:space="preserve">A site visit conducted by the Employer </w:t>
            </w:r>
            <w:r w:rsidRPr="00136919">
              <w:rPr>
                <w:rFonts w:cs="Calibri"/>
                <w:b/>
                <w:color w:val="000000" w:themeColor="text1"/>
              </w:rPr>
              <w:t>“shall not be”</w:t>
            </w:r>
            <w:r w:rsidRPr="00136919">
              <w:rPr>
                <w:rFonts w:cs="Calibri"/>
                <w:color w:val="000000" w:themeColor="text1"/>
              </w:rPr>
              <w:t xml:space="preserve"> </w:t>
            </w:r>
            <w:r w:rsidRPr="00674527">
              <w:rPr>
                <w:rFonts w:cs="Calibri"/>
                <w:color w:val="000000" w:themeColor="text1"/>
              </w:rPr>
              <w:t>organized.</w:t>
            </w:r>
          </w:p>
          <w:p w14:paraId="3CB89F55" w14:textId="6C444A5F" w:rsidR="00D0680A" w:rsidRPr="00674527" w:rsidRDefault="00D85A4F" w:rsidP="00D0680A">
            <w:pPr>
              <w:tabs>
                <w:tab w:val="right" w:pos="7254"/>
              </w:tabs>
              <w:spacing w:before="120" w:after="120"/>
              <w:rPr>
                <w:rFonts w:cs="Calibri"/>
                <w:color w:val="000000" w:themeColor="text1"/>
              </w:rPr>
            </w:pPr>
            <w:r w:rsidRPr="00674527">
              <w:rPr>
                <w:rFonts w:cs="Calibri"/>
                <w:color w:val="000000" w:themeColor="text1"/>
              </w:rPr>
              <w:t>Site Visits are recommended, and bidders shall make their own arrangements</w:t>
            </w:r>
            <w:r w:rsidR="009509FB" w:rsidRPr="00674527">
              <w:rPr>
                <w:rFonts w:cs="Calibri"/>
                <w:color w:val="000000" w:themeColor="text1"/>
              </w:rPr>
              <w:t xml:space="preserve"> </w:t>
            </w:r>
            <w:r w:rsidRPr="00674527">
              <w:rPr>
                <w:rFonts w:cs="Calibri"/>
                <w:color w:val="000000" w:themeColor="text1"/>
              </w:rPr>
              <w:t>for site visits to familiarise themselves fully with the site conditions and envisaged scope of work.</w:t>
            </w:r>
          </w:p>
        </w:tc>
      </w:tr>
      <w:tr w:rsidR="00883EC3" w:rsidRPr="00674527" w14:paraId="14D0C20C"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596C0C65" w14:textId="77777777" w:rsidR="007525D4" w:rsidRPr="00674527" w:rsidRDefault="007525D4" w:rsidP="007525D4">
            <w:pPr>
              <w:tabs>
                <w:tab w:val="right" w:pos="7254"/>
              </w:tabs>
              <w:spacing w:before="120" w:after="120"/>
              <w:rPr>
                <w:rFonts w:cs="Calibri"/>
                <w:b/>
                <w:color w:val="000000" w:themeColor="text1"/>
              </w:rPr>
            </w:pPr>
            <w:r w:rsidRPr="00674527">
              <w:rPr>
                <w:rFonts w:cs="Calibri"/>
                <w:b/>
                <w:color w:val="000000" w:themeColor="text1"/>
              </w:rPr>
              <w:t>ITB 7.6</w:t>
            </w:r>
          </w:p>
        </w:tc>
        <w:tc>
          <w:tcPr>
            <w:tcW w:w="8353" w:type="dxa"/>
            <w:tcBorders>
              <w:top w:val="single" w:sz="12" w:space="0" w:color="000000"/>
              <w:left w:val="single" w:sz="12" w:space="0" w:color="000000"/>
              <w:bottom w:val="single" w:sz="12" w:space="0" w:color="000000"/>
            </w:tcBorders>
            <w:shd w:val="clear" w:color="auto" w:fill="auto"/>
          </w:tcPr>
          <w:p w14:paraId="0E41FE98" w14:textId="5A90B625" w:rsidR="0039025B" w:rsidRPr="00136919" w:rsidRDefault="007525D4" w:rsidP="00243D8C">
            <w:pPr>
              <w:tabs>
                <w:tab w:val="right" w:pos="7254"/>
              </w:tabs>
              <w:spacing w:before="120" w:after="120"/>
              <w:rPr>
                <w:rFonts w:cs="Calibri"/>
                <w:bCs/>
                <w:color w:val="000000" w:themeColor="text1"/>
              </w:rPr>
            </w:pPr>
            <w:r w:rsidRPr="00674527">
              <w:rPr>
                <w:rFonts w:cs="Calibri"/>
                <w:bCs/>
                <w:color w:val="000000" w:themeColor="text1"/>
              </w:rPr>
              <w:t>Web page:</w:t>
            </w:r>
            <w:r w:rsidR="00243D8C" w:rsidRPr="00674527">
              <w:rPr>
                <w:rFonts w:cs="Calibri"/>
                <w:bCs/>
                <w:color w:val="000000" w:themeColor="text1"/>
              </w:rPr>
              <w:t xml:space="preserve"> </w:t>
            </w:r>
            <w:hyperlink r:id="rId31" w:history="1">
              <w:r w:rsidR="00243D8C" w:rsidRPr="00136919">
                <w:rPr>
                  <w:rStyle w:val="Hyperlink"/>
                  <w:rFonts w:cs="Calibri"/>
                  <w:b/>
                  <w:bCs/>
                  <w:color w:val="000000" w:themeColor="text1"/>
                </w:rPr>
                <w:t>https://moewr.gov.so</w:t>
              </w:r>
            </w:hyperlink>
          </w:p>
        </w:tc>
      </w:tr>
      <w:tr w:rsidR="007525D4" w:rsidRPr="003C6601" w14:paraId="4BC0B4AA" w14:textId="77777777" w:rsidTr="00987324">
        <w:tblPrEx>
          <w:tblBorders>
            <w:insideH w:val="single" w:sz="8" w:space="0" w:color="000000"/>
          </w:tblBorders>
        </w:tblPrEx>
        <w:tc>
          <w:tcPr>
            <w:tcW w:w="9654" w:type="dxa"/>
            <w:gridSpan w:val="2"/>
            <w:tcBorders>
              <w:top w:val="single" w:sz="12" w:space="0" w:color="000000"/>
              <w:bottom w:val="single" w:sz="12" w:space="0" w:color="000000"/>
            </w:tcBorders>
            <w:shd w:val="clear" w:color="auto" w:fill="8EAADB" w:themeFill="accent5" w:themeFillTint="99"/>
          </w:tcPr>
          <w:p w14:paraId="27B0FC03" w14:textId="77777777" w:rsidR="007525D4" w:rsidRPr="00987324" w:rsidRDefault="007525D4" w:rsidP="007525D4">
            <w:pPr>
              <w:spacing w:before="120" w:after="120"/>
              <w:jc w:val="center"/>
              <w:rPr>
                <w:rFonts w:cs="Calibri"/>
                <w:b/>
                <w:sz w:val="28"/>
              </w:rPr>
            </w:pPr>
            <w:r w:rsidRPr="00987324">
              <w:rPr>
                <w:rFonts w:cs="Calibri"/>
                <w:b/>
                <w:sz w:val="28"/>
              </w:rPr>
              <w:t>C.  Preparation of Bids</w:t>
            </w:r>
          </w:p>
        </w:tc>
      </w:tr>
      <w:tr w:rsidR="00883EC3" w:rsidRPr="00674527" w14:paraId="53045FBC"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3ADFB2BA" w14:textId="77777777" w:rsidR="007525D4" w:rsidRPr="00674527" w:rsidRDefault="007525D4" w:rsidP="007525D4">
            <w:pPr>
              <w:tabs>
                <w:tab w:val="right" w:pos="7254"/>
              </w:tabs>
              <w:spacing w:before="120" w:after="120"/>
              <w:rPr>
                <w:rFonts w:cs="Calibri"/>
                <w:b/>
                <w:color w:val="000000" w:themeColor="text1"/>
              </w:rPr>
            </w:pPr>
            <w:r w:rsidRPr="00674527">
              <w:rPr>
                <w:rFonts w:cs="Calibri"/>
                <w:b/>
                <w:color w:val="000000" w:themeColor="text1"/>
              </w:rPr>
              <w:t>ITB 10.1</w:t>
            </w:r>
          </w:p>
        </w:tc>
        <w:tc>
          <w:tcPr>
            <w:tcW w:w="8353" w:type="dxa"/>
            <w:tcBorders>
              <w:top w:val="single" w:sz="12" w:space="0" w:color="000000"/>
              <w:left w:val="single" w:sz="12" w:space="0" w:color="000000"/>
              <w:bottom w:val="single" w:sz="12" w:space="0" w:color="000000"/>
            </w:tcBorders>
            <w:shd w:val="clear" w:color="auto" w:fill="auto"/>
          </w:tcPr>
          <w:p w14:paraId="32D862A9" w14:textId="6A95923C" w:rsidR="007525D4" w:rsidRPr="00136919" w:rsidRDefault="007525D4" w:rsidP="007525D4">
            <w:pPr>
              <w:tabs>
                <w:tab w:val="right" w:pos="7254"/>
              </w:tabs>
              <w:spacing w:before="120" w:after="120"/>
              <w:rPr>
                <w:rFonts w:cs="Calibri"/>
                <w:color w:val="000000" w:themeColor="text1"/>
              </w:rPr>
            </w:pPr>
            <w:r w:rsidRPr="00674527">
              <w:rPr>
                <w:rFonts w:cs="Calibri"/>
                <w:color w:val="000000" w:themeColor="text1"/>
              </w:rPr>
              <w:t xml:space="preserve">The language of the Bid is: </w:t>
            </w:r>
            <w:r w:rsidRPr="00136919">
              <w:rPr>
                <w:rFonts w:cs="Calibri"/>
                <w:b/>
                <w:color w:val="000000" w:themeColor="text1"/>
              </w:rPr>
              <w:t>English</w:t>
            </w:r>
            <w:r w:rsidRPr="00136919">
              <w:rPr>
                <w:rFonts w:cs="Calibri"/>
                <w:color w:val="000000" w:themeColor="text1"/>
              </w:rPr>
              <w:t xml:space="preserve">. </w:t>
            </w:r>
          </w:p>
          <w:p w14:paraId="202F57E8" w14:textId="0720152D" w:rsidR="00E90EA1" w:rsidRPr="00674527" w:rsidRDefault="007525D4" w:rsidP="007525D4">
            <w:pPr>
              <w:spacing w:before="120" w:after="120"/>
              <w:rPr>
                <w:rFonts w:cs="Calibri"/>
                <w:color w:val="000000" w:themeColor="text1"/>
                <w:spacing w:val="-4"/>
              </w:rPr>
            </w:pPr>
            <w:r w:rsidRPr="00674527">
              <w:rPr>
                <w:rFonts w:cs="Calibri"/>
                <w:color w:val="000000" w:themeColor="text1"/>
                <w:spacing w:val="-4"/>
              </w:rPr>
              <w:t xml:space="preserve">All correspondence exchange shall be in </w:t>
            </w:r>
            <w:r w:rsidR="005B5E49" w:rsidRPr="00136919">
              <w:rPr>
                <w:rFonts w:cs="Calibri"/>
                <w:b/>
                <w:color w:val="000000" w:themeColor="text1"/>
                <w:spacing w:val="-4"/>
              </w:rPr>
              <w:t xml:space="preserve">English </w:t>
            </w:r>
            <w:r w:rsidR="005B5E49" w:rsidRPr="00674527">
              <w:rPr>
                <w:rFonts w:cs="Calibri"/>
                <w:color w:val="000000" w:themeColor="text1"/>
                <w:spacing w:val="-4"/>
              </w:rPr>
              <w:t>language</w:t>
            </w:r>
            <w:r w:rsidRPr="00674527">
              <w:rPr>
                <w:rFonts w:cs="Calibri"/>
                <w:color w:val="000000" w:themeColor="text1"/>
                <w:spacing w:val="-4"/>
              </w:rPr>
              <w:t>.</w:t>
            </w:r>
          </w:p>
          <w:p w14:paraId="3F163BE4" w14:textId="69C5ECC7" w:rsidR="007525D4" w:rsidRPr="00674527" w:rsidRDefault="00E90EA1" w:rsidP="00987324">
            <w:pPr>
              <w:tabs>
                <w:tab w:val="right" w:pos="7254"/>
              </w:tabs>
              <w:spacing w:before="120" w:after="120"/>
              <w:rPr>
                <w:rFonts w:cs="Calibri"/>
                <w:color w:val="000000" w:themeColor="text1"/>
              </w:rPr>
            </w:pPr>
            <w:r w:rsidRPr="00674527">
              <w:rPr>
                <w:rFonts w:cs="Calibri"/>
                <w:color w:val="000000" w:themeColor="text1"/>
                <w:spacing w:val="-4"/>
              </w:rPr>
              <w:t xml:space="preserve">Language for translation of supporting documents and printed literature is </w:t>
            </w:r>
            <w:r w:rsidRPr="00136919">
              <w:rPr>
                <w:rFonts w:cs="Calibri"/>
                <w:b/>
                <w:color w:val="000000" w:themeColor="text1"/>
                <w:spacing w:val="-4"/>
              </w:rPr>
              <w:t>English</w:t>
            </w:r>
          </w:p>
        </w:tc>
      </w:tr>
      <w:tr w:rsidR="00FB5DF2" w:rsidRPr="00FB5DF2" w14:paraId="5C46C001"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69D99B31" w14:textId="4F5EB8F2" w:rsidR="007525D4" w:rsidRPr="00FB5DF2" w:rsidRDefault="007525D4" w:rsidP="007525D4">
            <w:pPr>
              <w:tabs>
                <w:tab w:val="right" w:pos="7434"/>
              </w:tabs>
              <w:spacing w:before="120" w:after="120"/>
              <w:rPr>
                <w:rFonts w:cs="Calibri"/>
                <w:b/>
              </w:rPr>
            </w:pPr>
            <w:r w:rsidRPr="00FB5DF2">
              <w:rPr>
                <w:rFonts w:cs="Calibri"/>
                <w:b/>
              </w:rPr>
              <w:t>ITB 11.1 (</w:t>
            </w:r>
            <w:r w:rsidR="00386C2C" w:rsidRPr="00FB5DF2">
              <w:rPr>
                <w:rFonts w:cs="Calibri"/>
                <w:b/>
              </w:rPr>
              <w:t>l</w:t>
            </w:r>
            <w:r w:rsidRPr="00FB5DF2">
              <w:rPr>
                <w:rFonts w:cs="Calibri"/>
                <w:b/>
              </w:rPr>
              <w:t>)</w:t>
            </w:r>
          </w:p>
        </w:tc>
        <w:tc>
          <w:tcPr>
            <w:tcW w:w="8353" w:type="dxa"/>
            <w:tcBorders>
              <w:top w:val="single" w:sz="12" w:space="0" w:color="000000"/>
              <w:left w:val="single" w:sz="12" w:space="0" w:color="000000"/>
              <w:bottom w:val="single" w:sz="12" w:space="0" w:color="000000"/>
            </w:tcBorders>
            <w:shd w:val="clear" w:color="auto" w:fill="auto"/>
          </w:tcPr>
          <w:p w14:paraId="05EEE313" w14:textId="326B63AA" w:rsidR="001473CC" w:rsidRPr="00844312" w:rsidRDefault="007525D4" w:rsidP="007525D4">
            <w:pPr>
              <w:tabs>
                <w:tab w:val="right" w:pos="7254"/>
              </w:tabs>
              <w:spacing w:before="120" w:after="120"/>
              <w:rPr>
                <w:rFonts w:cs="Calibri"/>
                <w:b/>
                <w:iCs/>
              </w:rPr>
            </w:pPr>
            <w:r w:rsidRPr="00FB5DF2">
              <w:rPr>
                <w:rFonts w:cs="Calibri"/>
              </w:rPr>
              <w:t xml:space="preserve">The Bidder shall submit the following additional documents in its Bid: </w:t>
            </w:r>
          </w:p>
          <w:p w14:paraId="2AD4CFE8" w14:textId="77777777" w:rsidR="001473CC" w:rsidRPr="00844312" w:rsidRDefault="001473CC" w:rsidP="00083FC7">
            <w:pPr>
              <w:numPr>
                <w:ilvl w:val="0"/>
                <w:numId w:val="144"/>
              </w:numPr>
              <w:tabs>
                <w:tab w:val="right" w:pos="7254"/>
              </w:tabs>
              <w:spacing w:after="0"/>
              <w:rPr>
                <w:rFonts w:cs="Calibri"/>
                <w:bCs/>
                <w:iCs/>
              </w:rPr>
            </w:pPr>
            <w:bookmarkStart w:id="132" w:name="_Hlk168296356"/>
            <w:r w:rsidRPr="00844312">
              <w:rPr>
                <w:rFonts w:cs="Calibri"/>
                <w:bCs/>
                <w:iCs/>
              </w:rPr>
              <w:t>Submissions shall be properly bound, paginated, initialized and serialized without any loose pages</w:t>
            </w:r>
          </w:p>
          <w:bookmarkEnd w:id="132"/>
          <w:p w14:paraId="4138B446" w14:textId="77777777" w:rsidR="001473CC" w:rsidRPr="00844312" w:rsidRDefault="001473CC" w:rsidP="00083FC7">
            <w:pPr>
              <w:numPr>
                <w:ilvl w:val="0"/>
                <w:numId w:val="144"/>
              </w:numPr>
              <w:tabs>
                <w:tab w:val="right" w:pos="7254"/>
              </w:tabs>
              <w:spacing w:after="0"/>
              <w:rPr>
                <w:rFonts w:cs="Calibri"/>
                <w:bCs/>
                <w:iCs/>
              </w:rPr>
            </w:pPr>
            <w:r w:rsidRPr="00844312">
              <w:rPr>
                <w:rFonts w:cs="Calibri"/>
                <w:bCs/>
                <w:iCs/>
              </w:rPr>
              <w:t xml:space="preserve">A company profile including registered business address. </w:t>
            </w:r>
          </w:p>
          <w:p w14:paraId="3768B5BA" w14:textId="77777777" w:rsidR="001473CC" w:rsidRPr="00844312" w:rsidRDefault="001473CC" w:rsidP="00083FC7">
            <w:pPr>
              <w:numPr>
                <w:ilvl w:val="0"/>
                <w:numId w:val="144"/>
              </w:numPr>
              <w:tabs>
                <w:tab w:val="right" w:pos="7254"/>
              </w:tabs>
              <w:spacing w:after="0"/>
              <w:rPr>
                <w:rFonts w:cs="Calibri"/>
                <w:bCs/>
                <w:iCs/>
              </w:rPr>
            </w:pPr>
            <w:r w:rsidRPr="00844312">
              <w:rPr>
                <w:rFonts w:cs="Calibri"/>
                <w:bCs/>
                <w:iCs/>
              </w:rPr>
              <w:t xml:space="preserve">Business Registration/Incorporation Certification issued by the relevant authority of the country of registration. </w:t>
            </w:r>
          </w:p>
          <w:p w14:paraId="4710614F" w14:textId="77777777" w:rsidR="001473CC" w:rsidRPr="00844312" w:rsidRDefault="001473CC" w:rsidP="00083FC7">
            <w:pPr>
              <w:numPr>
                <w:ilvl w:val="0"/>
                <w:numId w:val="144"/>
              </w:numPr>
              <w:tabs>
                <w:tab w:val="right" w:pos="7254"/>
              </w:tabs>
              <w:spacing w:after="0"/>
              <w:rPr>
                <w:rFonts w:cs="Calibri"/>
                <w:bCs/>
                <w:iCs/>
              </w:rPr>
            </w:pPr>
            <w:r w:rsidRPr="00844312">
              <w:rPr>
                <w:rFonts w:cs="Calibri"/>
                <w:bCs/>
                <w:iCs/>
              </w:rPr>
              <w:t>Current business license/Certificate/permit or equivalent issued by the relevant government Ministry/Institution of the domicile country.</w:t>
            </w:r>
          </w:p>
          <w:p w14:paraId="5A71EB24" w14:textId="29C916C2" w:rsidR="001473CC" w:rsidRPr="00844312" w:rsidRDefault="001473CC" w:rsidP="00083FC7">
            <w:pPr>
              <w:numPr>
                <w:ilvl w:val="0"/>
                <w:numId w:val="144"/>
              </w:numPr>
              <w:tabs>
                <w:tab w:val="right" w:pos="7254"/>
              </w:tabs>
              <w:spacing w:after="0"/>
              <w:rPr>
                <w:rFonts w:cs="Calibri"/>
                <w:bCs/>
                <w:iCs/>
              </w:rPr>
            </w:pPr>
            <w:r w:rsidRPr="00844312">
              <w:rPr>
                <w:rFonts w:cs="Calibri"/>
                <w:bCs/>
                <w:iCs/>
              </w:rPr>
              <w:t>Valid Tax Compliance Certificate (TTC)</w:t>
            </w:r>
            <w:r w:rsidR="00883EC3" w:rsidRPr="00844312">
              <w:rPr>
                <w:rFonts w:cs="Calibri"/>
                <w:bCs/>
                <w:iCs/>
              </w:rPr>
              <w:t xml:space="preserve"> issued by the relevant authority of the country of registration.</w:t>
            </w:r>
          </w:p>
          <w:p w14:paraId="5F569CF1" w14:textId="77777777" w:rsidR="001473CC" w:rsidRPr="00844312" w:rsidRDefault="001473CC" w:rsidP="00083FC7">
            <w:pPr>
              <w:numPr>
                <w:ilvl w:val="0"/>
                <w:numId w:val="144"/>
              </w:numPr>
              <w:tabs>
                <w:tab w:val="right" w:pos="7254"/>
              </w:tabs>
              <w:spacing w:after="0"/>
              <w:rPr>
                <w:rFonts w:cs="Calibri"/>
                <w:bCs/>
                <w:iCs/>
              </w:rPr>
            </w:pPr>
            <w:r w:rsidRPr="00844312">
              <w:rPr>
                <w:rFonts w:cs="Calibri"/>
                <w:bCs/>
                <w:iCs/>
              </w:rPr>
              <w:t>Duly completed and signed Code of Conduct for Contractor’s Personnel (ES).</w:t>
            </w:r>
          </w:p>
          <w:p w14:paraId="680E3F62" w14:textId="27738D93" w:rsidR="00083FC7" w:rsidRPr="00094DE5" w:rsidRDefault="00083FC7" w:rsidP="00083FC7">
            <w:pPr>
              <w:numPr>
                <w:ilvl w:val="0"/>
                <w:numId w:val="144"/>
              </w:numPr>
              <w:tabs>
                <w:tab w:val="right" w:pos="7254"/>
              </w:tabs>
              <w:spacing w:after="0"/>
              <w:rPr>
                <w:rFonts w:cs="Calibri"/>
                <w:bCs/>
                <w:i/>
                <w:iCs/>
                <w:lang w:val="en-GB"/>
              </w:rPr>
            </w:pPr>
            <w:r w:rsidRPr="00323310">
              <w:rPr>
                <w:rFonts w:cs="Calibri"/>
                <w:bCs/>
                <w:iCs/>
              </w:rPr>
              <w:t>The bidder should have an experience in Design, Supply, Installations, Testing and Commissioning for the PV Power Plant with an integration of BESS and Diesel Gensets. The bidder shall demonstrate to have carried out at least three (3No.)  projects which are completed with a minimum capacity of 500kWp PV with an associated 1</w:t>
            </w:r>
            <w:r>
              <w:rPr>
                <w:rFonts w:cs="Calibri"/>
                <w:bCs/>
                <w:iCs/>
              </w:rPr>
              <w:t>000K</w:t>
            </w:r>
            <w:r w:rsidRPr="00323310">
              <w:rPr>
                <w:rFonts w:cs="Calibri"/>
                <w:bCs/>
                <w:iCs/>
              </w:rPr>
              <w:t>Wh Battery Storage systems each. The projects shall have been carried out in the last ten (10) years and shall have been in satisfactory operation Six (6) months before the submission date. Completion Certificates, Award letters, signed contracts and summary pages of the final accounts shall be submitted for each together with the details of the contact personnel.</w:t>
            </w:r>
          </w:p>
          <w:p w14:paraId="17721369" w14:textId="138B74D8" w:rsidR="00FB5DF2" w:rsidRPr="00844312" w:rsidRDefault="00FB5DF2" w:rsidP="00083FC7">
            <w:pPr>
              <w:numPr>
                <w:ilvl w:val="0"/>
                <w:numId w:val="144"/>
              </w:numPr>
              <w:tabs>
                <w:tab w:val="right" w:pos="7254"/>
              </w:tabs>
              <w:spacing w:after="0"/>
              <w:rPr>
                <w:rFonts w:cs="Calibri"/>
                <w:bCs/>
                <w:i/>
                <w:iCs/>
                <w:lang w:val="en-GB"/>
              </w:rPr>
            </w:pPr>
            <w:r w:rsidRPr="00844312">
              <w:rPr>
                <w:rFonts w:cs="Calibri"/>
                <w:bCs/>
                <w:iCs/>
                <w:lang w:val="en-GB"/>
              </w:rPr>
              <w:t>Manufacturer’s authorization forms from Manufacturers using forms provided in Section IV – Bid Forms</w:t>
            </w:r>
          </w:p>
          <w:p w14:paraId="55E24138" w14:textId="77777777" w:rsidR="00083FC7" w:rsidRPr="00844312" w:rsidRDefault="00083FC7" w:rsidP="00083FC7">
            <w:pPr>
              <w:numPr>
                <w:ilvl w:val="4"/>
                <w:numId w:val="144"/>
              </w:numPr>
              <w:tabs>
                <w:tab w:val="right" w:pos="7254"/>
              </w:tabs>
              <w:spacing w:after="0"/>
              <w:rPr>
                <w:rFonts w:cs="Calibri"/>
                <w:b/>
                <w:bCs/>
                <w:i/>
                <w:iCs/>
              </w:rPr>
            </w:pPr>
            <w:r w:rsidRPr="00844312">
              <w:rPr>
                <w:rFonts w:cs="Calibri"/>
                <w:b/>
                <w:bCs/>
                <w:i/>
                <w:iCs/>
              </w:rPr>
              <w:t>Solar Photovoltaic Modules</w:t>
            </w:r>
          </w:p>
          <w:p w14:paraId="63ECD304" w14:textId="77777777" w:rsidR="00083FC7" w:rsidRPr="00844312" w:rsidRDefault="00083FC7" w:rsidP="00083FC7">
            <w:pPr>
              <w:numPr>
                <w:ilvl w:val="4"/>
                <w:numId w:val="144"/>
              </w:numPr>
              <w:tabs>
                <w:tab w:val="right" w:pos="7254"/>
              </w:tabs>
              <w:spacing w:after="0"/>
              <w:rPr>
                <w:rFonts w:cs="Calibri"/>
                <w:b/>
                <w:bCs/>
                <w:i/>
                <w:iCs/>
              </w:rPr>
            </w:pPr>
            <w:r w:rsidRPr="00844312">
              <w:rPr>
                <w:rFonts w:cs="Calibri"/>
                <w:b/>
                <w:bCs/>
                <w:i/>
                <w:iCs/>
              </w:rPr>
              <w:t>String PV Inverters (PCU)</w:t>
            </w:r>
          </w:p>
          <w:p w14:paraId="0F6819D9" w14:textId="77777777" w:rsidR="00083FC7" w:rsidRPr="00844312" w:rsidRDefault="00083FC7" w:rsidP="00083FC7">
            <w:pPr>
              <w:numPr>
                <w:ilvl w:val="4"/>
                <w:numId w:val="144"/>
              </w:numPr>
              <w:tabs>
                <w:tab w:val="right" w:pos="7254"/>
              </w:tabs>
              <w:spacing w:after="0"/>
              <w:rPr>
                <w:rFonts w:cs="Calibri"/>
                <w:b/>
                <w:bCs/>
                <w:i/>
                <w:iCs/>
              </w:rPr>
            </w:pPr>
            <w:r>
              <w:rPr>
                <w:rFonts w:cs="Calibri"/>
                <w:b/>
                <w:bCs/>
                <w:i/>
                <w:iCs/>
              </w:rPr>
              <w:t>BESS</w:t>
            </w:r>
          </w:p>
          <w:p w14:paraId="27B441B2" w14:textId="77777777" w:rsidR="00083FC7" w:rsidRPr="00844312" w:rsidRDefault="00083FC7" w:rsidP="00083FC7">
            <w:pPr>
              <w:numPr>
                <w:ilvl w:val="4"/>
                <w:numId w:val="144"/>
              </w:numPr>
              <w:tabs>
                <w:tab w:val="right" w:pos="7254"/>
              </w:tabs>
              <w:spacing w:after="0"/>
              <w:rPr>
                <w:rFonts w:cs="Calibri"/>
                <w:b/>
                <w:bCs/>
                <w:i/>
                <w:iCs/>
              </w:rPr>
            </w:pPr>
            <w:r w:rsidRPr="00844312">
              <w:rPr>
                <w:rFonts w:cs="Calibri"/>
                <w:b/>
                <w:bCs/>
                <w:i/>
                <w:iCs/>
              </w:rPr>
              <w:t>Cables &amp; Conductors</w:t>
            </w:r>
          </w:p>
          <w:p w14:paraId="4949156B" w14:textId="77777777" w:rsidR="00083FC7" w:rsidRPr="00844312" w:rsidRDefault="00083FC7" w:rsidP="00083FC7">
            <w:pPr>
              <w:numPr>
                <w:ilvl w:val="4"/>
                <w:numId w:val="144"/>
              </w:numPr>
              <w:tabs>
                <w:tab w:val="right" w:pos="7254"/>
              </w:tabs>
              <w:spacing w:after="0"/>
              <w:rPr>
                <w:rFonts w:cs="Calibri"/>
                <w:b/>
                <w:bCs/>
                <w:i/>
                <w:iCs/>
              </w:rPr>
            </w:pPr>
            <w:r>
              <w:rPr>
                <w:rFonts w:cs="Calibri"/>
                <w:b/>
                <w:bCs/>
                <w:i/>
                <w:iCs/>
              </w:rPr>
              <w:t xml:space="preserve">Distribution </w:t>
            </w:r>
            <w:r w:rsidRPr="00844312">
              <w:rPr>
                <w:rFonts w:cs="Calibri"/>
                <w:b/>
                <w:bCs/>
                <w:i/>
                <w:iCs/>
              </w:rPr>
              <w:t>Transformers</w:t>
            </w:r>
          </w:p>
          <w:p w14:paraId="13C775DA" w14:textId="77777777" w:rsidR="00083FC7" w:rsidRPr="00844312" w:rsidRDefault="00083FC7" w:rsidP="00083FC7">
            <w:pPr>
              <w:numPr>
                <w:ilvl w:val="4"/>
                <w:numId w:val="144"/>
              </w:numPr>
              <w:tabs>
                <w:tab w:val="right" w:pos="7254"/>
              </w:tabs>
              <w:spacing w:after="0"/>
              <w:rPr>
                <w:rFonts w:cs="Calibri"/>
                <w:b/>
                <w:bCs/>
                <w:i/>
                <w:iCs/>
              </w:rPr>
            </w:pPr>
            <w:r w:rsidRPr="00844312">
              <w:rPr>
                <w:rFonts w:cs="Calibri"/>
                <w:b/>
                <w:bCs/>
                <w:i/>
                <w:iCs/>
              </w:rPr>
              <w:t xml:space="preserve">11kV MV Panels </w:t>
            </w:r>
          </w:p>
          <w:p w14:paraId="29C80702" w14:textId="77777777" w:rsidR="00FB5DF2" w:rsidRPr="00844312" w:rsidRDefault="00FB5DF2" w:rsidP="00083FC7">
            <w:pPr>
              <w:numPr>
                <w:ilvl w:val="0"/>
                <w:numId w:val="144"/>
              </w:numPr>
              <w:tabs>
                <w:tab w:val="right" w:pos="7254"/>
              </w:tabs>
              <w:spacing w:after="0"/>
              <w:rPr>
                <w:rFonts w:cs="Calibri"/>
                <w:bCs/>
                <w:iCs/>
              </w:rPr>
            </w:pPr>
            <w:r w:rsidRPr="00844312">
              <w:rPr>
                <w:rFonts w:cs="Calibri"/>
                <w:bCs/>
                <w:iCs/>
              </w:rPr>
              <w:t xml:space="preserve">For the above equipment Manufacturer’s ISO 9001:2008 or higher quality assurance certification or equivalent. </w:t>
            </w:r>
          </w:p>
          <w:p w14:paraId="79C19218" w14:textId="77777777" w:rsidR="00FB5DF2" w:rsidRPr="00844312" w:rsidRDefault="00FB5DF2" w:rsidP="00083FC7">
            <w:pPr>
              <w:numPr>
                <w:ilvl w:val="0"/>
                <w:numId w:val="144"/>
              </w:numPr>
              <w:tabs>
                <w:tab w:val="right" w:pos="7254"/>
              </w:tabs>
              <w:spacing w:after="0"/>
              <w:rPr>
                <w:rFonts w:cs="Calibri"/>
                <w:bCs/>
                <w:iCs/>
              </w:rPr>
            </w:pPr>
            <w:r w:rsidRPr="00844312">
              <w:rPr>
                <w:rFonts w:cs="Calibri"/>
                <w:bCs/>
                <w:iCs/>
              </w:rPr>
              <w:t>Documentary evidence confirming that the Manufacturer is</w:t>
            </w:r>
            <w:r w:rsidRPr="00844312">
              <w:rPr>
                <w:rFonts w:cs="Calibri"/>
                <w:b/>
                <w:bCs/>
                <w:iCs/>
                <w:u w:val="single"/>
              </w:rPr>
              <w:t xml:space="preserve"> Tier 1</w:t>
            </w:r>
            <w:r w:rsidRPr="00844312">
              <w:rPr>
                <w:rFonts w:cs="Calibri"/>
                <w:bCs/>
                <w:iCs/>
              </w:rPr>
              <w:t xml:space="preserve"> with at least a minimum 10 years’ experience of manufacturing similar equipment.</w:t>
            </w:r>
            <w:r w:rsidRPr="00844312">
              <w:rPr>
                <w:rFonts w:cs="Calibri"/>
                <w:b/>
                <w:bCs/>
                <w:i/>
                <w:iCs/>
              </w:rPr>
              <w:t xml:space="preserve"> </w:t>
            </w:r>
            <w:r w:rsidRPr="00844312">
              <w:rPr>
                <w:rFonts w:cs="Calibri"/>
                <w:bCs/>
                <w:iCs/>
              </w:rPr>
              <w:t xml:space="preserve">Documentary evidence shall include information of the factory locations. </w:t>
            </w:r>
          </w:p>
          <w:p w14:paraId="120E8FAB" w14:textId="77777777" w:rsidR="00FB5DF2" w:rsidRPr="00844312" w:rsidRDefault="00FB5DF2" w:rsidP="00083FC7">
            <w:pPr>
              <w:numPr>
                <w:ilvl w:val="0"/>
                <w:numId w:val="144"/>
              </w:numPr>
              <w:tabs>
                <w:tab w:val="right" w:pos="7254"/>
              </w:tabs>
              <w:spacing w:after="0"/>
              <w:rPr>
                <w:rFonts w:cs="Calibri"/>
                <w:bCs/>
                <w:i/>
                <w:iCs/>
              </w:rPr>
            </w:pPr>
            <w:r w:rsidRPr="00844312">
              <w:rPr>
                <w:rFonts w:cs="Calibri"/>
                <w:bCs/>
                <w:iCs/>
              </w:rPr>
              <w:t xml:space="preserve">Manufacturer’s Warranty as stipulated in Section VII- Employers Requirements and specifications. </w:t>
            </w:r>
          </w:p>
          <w:p w14:paraId="7D7442B8" w14:textId="77777777" w:rsidR="00083FC7" w:rsidRPr="00844312" w:rsidRDefault="00083FC7" w:rsidP="00083FC7">
            <w:pPr>
              <w:numPr>
                <w:ilvl w:val="4"/>
                <w:numId w:val="144"/>
              </w:numPr>
              <w:tabs>
                <w:tab w:val="right" w:pos="7254"/>
              </w:tabs>
              <w:spacing w:after="0"/>
              <w:rPr>
                <w:rFonts w:cs="Calibri"/>
                <w:b/>
                <w:bCs/>
                <w:i/>
                <w:iCs/>
              </w:rPr>
            </w:pPr>
            <w:r w:rsidRPr="00844312">
              <w:rPr>
                <w:rFonts w:cs="Calibri"/>
                <w:b/>
                <w:bCs/>
                <w:i/>
                <w:iCs/>
              </w:rPr>
              <w:t>Solar Photovoltaic Modules</w:t>
            </w:r>
          </w:p>
          <w:p w14:paraId="70309669" w14:textId="77777777" w:rsidR="00083FC7" w:rsidRPr="00844312" w:rsidRDefault="00083FC7" w:rsidP="00083FC7">
            <w:pPr>
              <w:numPr>
                <w:ilvl w:val="4"/>
                <w:numId w:val="144"/>
              </w:numPr>
              <w:tabs>
                <w:tab w:val="right" w:pos="7254"/>
              </w:tabs>
              <w:spacing w:after="0"/>
              <w:rPr>
                <w:rFonts w:cs="Calibri"/>
                <w:b/>
                <w:bCs/>
                <w:i/>
                <w:iCs/>
              </w:rPr>
            </w:pPr>
            <w:r>
              <w:rPr>
                <w:rFonts w:cs="Calibri"/>
                <w:b/>
                <w:bCs/>
                <w:i/>
                <w:iCs/>
              </w:rPr>
              <w:t xml:space="preserve">String </w:t>
            </w:r>
            <w:r w:rsidRPr="00844312">
              <w:rPr>
                <w:rFonts w:cs="Calibri"/>
                <w:b/>
                <w:bCs/>
                <w:i/>
                <w:iCs/>
              </w:rPr>
              <w:t xml:space="preserve">PV Inverters </w:t>
            </w:r>
            <w:r>
              <w:rPr>
                <w:rFonts w:cs="Calibri"/>
                <w:b/>
                <w:bCs/>
                <w:i/>
                <w:iCs/>
              </w:rPr>
              <w:t>(PCU)</w:t>
            </w:r>
          </w:p>
          <w:p w14:paraId="130726DE" w14:textId="77777777" w:rsidR="00083FC7" w:rsidRPr="00844312" w:rsidRDefault="00083FC7" w:rsidP="00083FC7">
            <w:pPr>
              <w:numPr>
                <w:ilvl w:val="4"/>
                <w:numId w:val="144"/>
              </w:numPr>
              <w:tabs>
                <w:tab w:val="right" w:pos="7254"/>
              </w:tabs>
              <w:spacing w:after="0"/>
              <w:rPr>
                <w:rFonts w:cs="Calibri"/>
                <w:b/>
                <w:bCs/>
                <w:i/>
                <w:iCs/>
              </w:rPr>
            </w:pPr>
            <w:r>
              <w:rPr>
                <w:rFonts w:cs="Calibri"/>
                <w:b/>
                <w:bCs/>
                <w:i/>
                <w:iCs/>
              </w:rPr>
              <w:t>BESS</w:t>
            </w:r>
          </w:p>
          <w:p w14:paraId="146ADBB5" w14:textId="77777777" w:rsidR="00083FC7" w:rsidRPr="00844312" w:rsidRDefault="00083FC7" w:rsidP="00083FC7">
            <w:pPr>
              <w:numPr>
                <w:ilvl w:val="4"/>
                <w:numId w:val="144"/>
              </w:numPr>
              <w:tabs>
                <w:tab w:val="right" w:pos="7254"/>
              </w:tabs>
              <w:spacing w:after="0"/>
              <w:rPr>
                <w:rFonts w:cs="Calibri"/>
                <w:b/>
                <w:bCs/>
                <w:i/>
                <w:iCs/>
              </w:rPr>
            </w:pPr>
            <w:r w:rsidRPr="00844312">
              <w:rPr>
                <w:rFonts w:cs="Calibri"/>
                <w:b/>
                <w:bCs/>
                <w:i/>
                <w:iCs/>
              </w:rPr>
              <w:t>Cables &amp; Conductors</w:t>
            </w:r>
          </w:p>
          <w:p w14:paraId="627B660D" w14:textId="77777777" w:rsidR="00083FC7" w:rsidRDefault="00083FC7" w:rsidP="00083FC7">
            <w:pPr>
              <w:numPr>
                <w:ilvl w:val="4"/>
                <w:numId w:val="144"/>
              </w:numPr>
              <w:tabs>
                <w:tab w:val="right" w:pos="7254"/>
              </w:tabs>
              <w:spacing w:after="0"/>
              <w:rPr>
                <w:rFonts w:cs="Calibri"/>
                <w:b/>
                <w:bCs/>
                <w:i/>
                <w:iCs/>
              </w:rPr>
            </w:pPr>
            <w:r>
              <w:rPr>
                <w:rFonts w:cs="Calibri"/>
                <w:b/>
                <w:bCs/>
                <w:i/>
                <w:iCs/>
              </w:rPr>
              <w:t xml:space="preserve">Power </w:t>
            </w:r>
            <w:r w:rsidRPr="00844312">
              <w:rPr>
                <w:rFonts w:cs="Calibri"/>
                <w:b/>
                <w:bCs/>
                <w:i/>
                <w:iCs/>
              </w:rPr>
              <w:t>Transformers</w:t>
            </w:r>
          </w:p>
          <w:p w14:paraId="3306DC83" w14:textId="77777777" w:rsidR="00083FC7" w:rsidRPr="00844312" w:rsidRDefault="00083FC7" w:rsidP="00083FC7">
            <w:pPr>
              <w:numPr>
                <w:ilvl w:val="4"/>
                <w:numId w:val="144"/>
              </w:numPr>
              <w:tabs>
                <w:tab w:val="right" w:pos="7254"/>
              </w:tabs>
              <w:spacing w:after="0"/>
              <w:rPr>
                <w:rFonts w:cs="Calibri"/>
                <w:b/>
                <w:bCs/>
                <w:i/>
                <w:iCs/>
              </w:rPr>
            </w:pPr>
            <w:r>
              <w:rPr>
                <w:rFonts w:cs="Calibri"/>
                <w:b/>
                <w:bCs/>
                <w:i/>
                <w:iCs/>
              </w:rPr>
              <w:t>SCADA &amp; EMS</w:t>
            </w:r>
          </w:p>
          <w:p w14:paraId="294654A0" w14:textId="77777777" w:rsidR="00083FC7" w:rsidRPr="00844312" w:rsidRDefault="00083FC7" w:rsidP="00083FC7">
            <w:pPr>
              <w:numPr>
                <w:ilvl w:val="4"/>
                <w:numId w:val="144"/>
              </w:numPr>
              <w:tabs>
                <w:tab w:val="right" w:pos="7254"/>
              </w:tabs>
              <w:spacing w:after="0"/>
              <w:rPr>
                <w:rFonts w:cs="Calibri"/>
                <w:b/>
                <w:bCs/>
                <w:i/>
                <w:iCs/>
              </w:rPr>
            </w:pPr>
            <w:r>
              <w:rPr>
                <w:rFonts w:cs="Calibri"/>
                <w:b/>
                <w:bCs/>
                <w:i/>
                <w:iCs/>
              </w:rPr>
              <w:t xml:space="preserve">MV/LV Combiner </w:t>
            </w:r>
            <w:r w:rsidRPr="00844312">
              <w:rPr>
                <w:rFonts w:cs="Calibri"/>
                <w:b/>
                <w:bCs/>
                <w:i/>
                <w:iCs/>
              </w:rPr>
              <w:t>Panels</w:t>
            </w:r>
          </w:p>
          <w:p w14:paraId="1E358754" w14:textId="77777777" w:rsidR="00FB5DF2" w:rsidRPr="00844312" w:rsidRDefault="00FB5DF2" w:rsidP="00083FC7">
            <w:pPr>
              <w:numPr>
                <w:ilvl w:val="0"/>
                <w:numId w:val="144"/>
              </w:numPr>
              <w:tabs>
                <w:tab w:val="right" w:pos="7254"/>
              </w:tabs>
              <w:spacing w:after="0"/>
              <w:rPr>
                <w:rFonts w:cs="Calibri"/>
                <w:bCs/>
                <w:i/>
                <w:iCs/>
              </w:rPr>
            </w:pPr>
            <w:r w:rsidRPr="00844312">
              <w:rPr>
                <w:rFonts w:cs="Calibri"/>
                <w:bCs/>
                <w:iCs/>
              </w:rPr>
              <w:t>Guaranteed Technical Particulars (GTPs) duly completed and signed by the bidder/manufacturer as shown in Volume II, Employer’s Requirements, Technical Specifications and Drawings.</w:t>
            </w:r>
          </w:p>
          <w:p w14:paraId="06956016" w14:textId="77777777" w:rsidR="00FB5DF2" w:rsidRPr="00844312" w:rsidRDefault="00FB5DF2" w:rsidP="00083FC7">
            <w:pPr>
              <w:numPr>
                <w:ilvl w:val="0"/>
                <w:numId w:val="144"/>
              </w:numPr>
              <w:tabs>
                <w:tab w:val="right" w:pos="7254"/>
              </w:tabs>
              <w:spacing w:after="0"/>
              <w:rPr>
                <w:rFonts w:cs="Calibri"/>
                <w:bCs/>
                <w:iCs/>
              </w:rPr>
            </w:pPr>
            <w:r w:rsidRPr="00844312">
              <w:rPr>
                <w:rFonts w:cs="Calibri"/>
                <w:bCs/>
                <w:iCs/>
              </w:rPr>
              <w:t>Type Test Reports and certificates from accredited laboratories as required in the technical specifications. Copies of Type Test Reports shall be given for the major equipment and the Reports shall meet the following requirements:</w:t>
            </w:r>
          </w:p>
          <w:p w14:paraId="2B93D2CE" w14:textId="77777777" w:rsidR="00FB5DF2" w:rsidRPr="00844312" w:rsidRDefault="00FB5DF2" w:rsidP="00083FC7">
            <w:pPr>
              <w:numPr>
                <w:ilvl w:val="1"/>
                <w:numId w:val="144"/>
              </w:numPr>
              <w:tabs>
                <w:tab w:val="right" w:pos="7254"/>
              </w:tabs>
              <w:spacing w:after="0"/>
              <w:rPr>
                <w:rFonts w:cs="Calibri"/>
                <w:bCs/>
                <w:iCs/>
              </w:rPr>
            </w:pPr>
            <w:r w:rsidRPr="00844312">
              <w:rPr>
                <w:rFonts w:cs="Calibri"/>
                <w:bCs/>
                <w:iCs/>
              </w:rPr>
              <w:t>Type Test Reports shall have been carried out by a laboratory independent from the manufacturer or with the witness of an independent laboratory. Accreditation certificate for the testing laboratory shall be presented.</w:t>
            </w:r>
          </w:p>
          <w:p w14:paraId="610B061F" w14:textId="77777777" w:rsidR="00FB5DF2" w:rsidRPr="00844312" w:rsidRDefault="00FB5DF2" w:rsidP="00083FC7">
            <w:pPr>
              <w:numPr>
                <w:ilvl w:val="1"/>
                <w:numId w:val="144"/>
              </w:numPr>
              <w:tabs>
                <w:tab w:val="right" w:pos="7254"/>
              </w:tabs>
              <w:spacing w:after="0"/>
              <w:rPr>
                <w:rFonts w:cs="Calibri"/>
                <w:bCs/>
                <w:iCs/>
              </w:rPr>
            </w:pPr>
            <w:r w:rsidRPr="00844312">
              <w:rPr>
                <w:rFonts w:cs="Calibri"/>
                <w:bCs/>
                <w:iCs/>
              </w:rPr>
              <w:t>Type Test Reports shall include all items tested and results confirming that they meet the requirements of applied standards as stipulated in this Request for Bids.</w:t>
            </w:r>
          </w:p>
          <w:p w14:paraId="7EF6B291" w14:textId="77777777" w:rsidR="00FB5DF2" w:rsidRPr="00844312" w:rsidRDefault="00FB5DF2" w:rsidP="00083FC7">
            <w:pPr>
              <w:numPr>
                <w:ilvl w:val="1"/>
                <w:numId w:val="144"/>
              </w:numPr>
              <w:tabs>
                <w:tab w:val="right" w:pos="7254"/>
              </w:tabs>
              <w:spacing w:after="0"/>
              <w:rPr>
                <w:rFonts w:cs="Calibri"/>
                <w:bCs/>
                <w:iCs/>
              </w:rPr>
            </w:pPr>
            <w:r w:rsidRPr="00844312">
              <w:rPr>
                <w:rFonts w:cs="Calibri"/>
                <w:bCs/>
                <w:iCs/>
              </w:rPr>
              <w:t>Type Test reports shall have Report Numbers for authentication.</w:t>
            </w:r>
          </w:p>
          <w:p w14:paraId="592D66AD" w14:textId="77777777" w:rsidR="00FB5DF2" w:rsidRPr="00844312" w:rsidRDefault="00FB5DF2" w:rsidP="00083FC7">
            <w:pPr>
              <w:numPr>
                <w:ilvl w:val="1"/>
                <w:numId w:val="144"/>
              </w:numPr>
              <w:tabs>
                <w:tab w:val="right" w:pos="7254"/>
              </w:tabs>
              <w:spacing w:after="0"/>
              <w:rPr>
                <w:rFonts w:cs="Calibri"/>
                <w:bCs/>
                <w:iCs/>
              </w:rPr>
            </w:pPr>
            <w:r w:rsidRPr="00844312">
              <w:rPr>
                <w:rFonts w:cs="Calibri"/>
                <w:bCs/>
                <w:iCs/>
              </w:rPr>
              <w:t>Accreditation Certificate of the testing Laboratory that issued the type test certificate</w:t>
            </w:r>
          </w:p>
          <w:p w14:paraId="3DC8DA62" w14:textId="77777777" w:rsidR="00FB5DF2" w:rsidRPr="00844312" w:rsidRDefault="00FB5DF2" w:rsidP="00083FC7">
            <w:pPr>
              <w:numPr>
                <w:ilvl w:val="1"/>
                <w:numId w:val="144"/>
              </w:numPr>
              <w:tabs>
                <w:tab w:val="right" w:pos="7254"/>
              </w:tabs>
              <w:spacing w:after="0"/>
              <w:rPr>
                <w:rFonts w:cs="Calibri"/>
                <w:bCs/>
                <w:iCs/>
              </w:rPr>
            </w:pPr>
            <w:r w:rsidRPr="00844312">
              <w:rPr>
                <w:rFonts w:cs="Calibri"/>
                <w:bCs/>
                <w:iCs/>
              </w:rPr>
              <w:t>The major equipment for the purposes of this clause is:</w:t>
            </w:r>
          </w:p>
          <w:p w14:paraId="34B69898" w14:textId="77777777" w:rsidR="00083FC7" w:rsidRPr="00844312" w:rsidRDefault="00083FC7" w:rsidP="00083FC7">
            <w:pPr>
              <w:numPr>
                <w:ilvl w:val="4"/>
                <w:numId w:val="144"/>
              </w:numPr>
              <w:tabs>
                <w:tab w:val="right" w:pos="7254"/>
              </w:tabs>
              <w:spacing w:after="0"/>
              <w:rPr>
                <w:rFonts w:cs="Calibri"/>
                <w:b/>
                <w:bCs/>
                <w:i/>
                <w:iCs/>
              </w:rPr>
            </w:pPr>
            <w:r w:rsidRPr="00844312">
              <w:rPr>
                <w:rFonts w:cs="Calibri"/>
                <w:b/>
                <w:bCs/>
                <w:i/>
                <w:iCs/>
              </w:rPr>
              <w:t>Solar Photovoltaic Modules</w:t>
            </w:r>
          </w:p>
          <w:p w14:paraId="5C08C679" w14:textId="77777777" w:rsidR="00083FC7" w:rsidRPr="00844312" w:rsidRDefault="00083FC7" w:rsidP="00083FC7">
            <w:pPr>
              <w:numPr>
                <w:ilvl w:val="4"/>
                <w:numId w:val="144"/>
              </w:numPr>
              <w:tabs>
                <w:tab w:val="right" w:pos="7254"/>
              </w:tabs>
              <w:spacing w:after="0"/>
              <w:rPr>
                <w:rFonts w:cs="Calibri"/>
                <w:b/>
                <w:bCs/>
                <w:i/>
                <w:iCs/>
              </w:rPr>
            </w:pPr>
            <w:r>
              <w:rPr>
                <w:rFonts w:cs="Calibri"/>
                <w:b/>
                <w:bCs/>
                <w:i/>
                <w:iCs/>
              </w:rPr>
              <w:t xml:space="preserve">String </w:t>
            </w:r>
            <w:r w:rsidRPr="00844312">
              <w:rPr>
                <w:rFonts w:cs="Calibri"/>
                <w:b/>
                <w:bCs/>
                <w:i/>
                <w:iCs/>
              </w:rPr>
              <w:t xml:space="preserve">PV Inverters </w:t>
            </w:r>
            <w:r>
              <w:rPr>
                <w:rFonts w:cs="Calibri"/>
                <w:b/>
                <w:bCs/>
                <w:i/>
                <w:iCs/>
              </w:rPr>
              <w:t>(PCU)</w:t>
            </w:r>
          </w:p>
          <w:p w14:paraId="57B30631" w14:textId="77777777" w:rsidR="00083FC7" w:rsidRPr="00844312" w:rsidRDefault="00083FC7" w:rsidP="00083FC7">
            <w:pPr>
              <w:numPr>
                <w:ilvl w:val="4"/>
                <w:numId w:val="144"/>
              </w:numPr>
              <w:tabs>
                <w:tab w:val="right" w:pos="7254"/>
              </w:tabs>
              <w:spacing w:after="0"/>
              <w:rPr>
                <w:rFonts w:cs="Calibri"/>
                <w:b/>
                <w:bCs/>
                <w:i/>
                <w:iCs/>
              </w:rPr>
            </w:pPr>
            <w:r>
              <w:rPr>
                <w:rFonts w:cs="Calibri"/>
                <w:b/>
                <w:bCs/>
                <w:i/>
                <w:iCs/>
              </w:rPr>
              <w:t>BESS</w:t>
            </w:r>
          </w:p>
          <w:p w14:paraId="0A0177C5" w14:textId="77777777" w:rsidR="00083FC7" w:rsidRPr="00844312" w:rsidRDefault="00083FC7" w:rsidP="00083FC7">
            <w:pPr>
              <w:numPr>
                <w:ilvl w:val="4"/>
                <w:numId w:val="144"/>
              </w:numPr>
              <w:tabs>
                <w:tab w:val="right" w:pos="7254"/>
              </w:tabs>
              <w:spacing w:after="0"/>
              <w:rPr>
                <w:rFonts w:cs="Calibri"/>
                <w:b/>
                <w:bCs/>
                <w:i/>
                <w:iCs/>
              </w:rPr>
            </w:pPr>
            <w:r w:rsidRPr="00844312">
              <w:rPr>
                <w:rFonts w:cs="Calibri"/>
                <w:b/>
                <w:bCs/>
                <w:i/>
                <w:iCs/>
              </w:rPr>
              <w:t>Cables &amp; Conductors</w:t>
            </w:r>
          </w:p>
          <w:p w14:paraId="5E7C0CDE" w14:textId="77777777" w:rsidR="00267D07" w:rsidRDefault="00083FC7" w:rsidP="00083FC7">
            <w:pPr>
              <w:numPr>
                <w:ilvl w:val="4"/>
                <w:numId w:val="144"/>
              </w:numPr>
              <w:tabs>
                <w:tab w:val="right" w:pos="7254"/>
              </w:tabs>
              <w:spacing w:after="0"/>
              <w:rPr>
                <w:rFonts w:cs="Calibri"/>
                <w:b/>
                <w:bCs/>
                <w:i/>
                <w:iCs/>
              </w:rPr>
            </w:pPr>
            <w:r>
              <w:rPr>
                <w:rFonts w:cs="Calibri"/>
                <w:b/>
                <w:bCs/>
                <w:i/>
                <w:iCs/>
              </w:rPr>
              <w:t>Power</w:t>
            </w:r>
            <w:r w:rsidRPr="00844312">
              <w:rPr>
                <w:rFonts w:cs="Calibri"/>
                <w:b/>
                <w:bCs/>
                <w:i/>
                <w:iCs/>
              </w:rPr>
              <w:t xml:space="preserve"> transformers</w:t>
            </w:r>
          </w:p>
          <w:p w14:paraId="755C7E9B" w14:textId="152523DE" w:rsidR="00083FC7" w:rsidRPr="00844312" w:rsidRDefault="00267D07" w:rsidP="00083FC7">
            <w:pPr>
              <w:numPr>
                <w:ilvl w:val="4"/>
                <w:numId w:val="144"/>
              </w:numPr>
              <w:tabs>
                <w:tab w:val="right" w:pos="7254"/>
              </w:tabs>
              <w:spacing w:after="0"/>
              <w:rPr>
                <w:rFonts w:cs="Calibri"/>
                <w:b/>
                <w:bCs/>
                <w:i/>
                <w:iCs/>
              </w:rPr>
            </w:pPr>
            <w:r>
              <w:rPr>
                <w:rFonts w:cs="Calibri"/>
                <w:b/>
                <w:bCs/>
                <w:i/>
                <w:iCs/>
              </w:rPr>
              <w:t>SCADA &amp; EMS</w:t>
            </w:r>
            <w:r w:rsidR="00083FC7" w:rsidRPr="00844312">
              <w:rPr>
                <w:rFonts w:cs="Calibri"/>
                <w:b/>
                <w:bCs/>
                <w:i/>
                <w:iCs/>
              </w:rPr>
              <w:t xml:space="preserve"> </w:t>
            </w:r>
          </w:p>
          <w:p w14:paraId="7871E96E" w14:textId="77777777" w:rsidR="00083FC7" w:rsidRPr="00844312" w:rsidRDefault="00083FC7" w:rsidP="00083FC7">
            <w:pPr>
              <w:numPr>
                <w:ilvl w:val="4"/>
                <w:numId w:val="144"/>
              </w:numPr>
              <w:tabs>
                <w:tab w:val="right" w:pos="7254"/>
              </w:tabs>
              <w:spacing w:after="0"/>
              <w:rPr>
                <w:rFonts w:cs="Calibri"/>
                <w:b/>
                <w:bCs/>
                <w:i/>
                <w:iCs/>
              </w:rPr>
            </w:pPr>
            <w:r>
              <w:rPr>
                <w:rFonts w:cs="Calibri"/>
                <w:b/>
                <w:bCs/>
                <w:i/>
                <w:iCs/>
              </w:rPr>
              <w:t>MV/LV</w:t>
            </w:r>
            <w:r w:rsidRPr="00844312">
              <w:rPr>
                <w:rFonts w:cs="Calibri"/>
                <w:b/>
                <w:bCs/>
                <w:i/>
                <w:iCs/>
              </w:rPr>
              <w:t xml:space="preserve"> </w:t>
            </w:r>
            <w:r>
              <w:rPr>
                <w:rFonts w:cs="Calibri"/>
                <w:b/>
                <w:bCs/>
                <w:i/>
                <w:iCs/>
              </w:rPr>
              <w:t xml:space="preserve">Combiner </w:t>
            </w:r>
            <w:r w:rsidRPr="00844312">
              <w:rPr>
                <w:rFonts w:cs="Calibri"/>
                <w:b/>
                <w:bCs/>
                <w:i/>
                <w:iCs/>
              </w:rPr>
              <w:t xml:space="preserve">Panels </w:t>
            </w:r>
          </w:p>
          <w:p w14:paraId="1AE83A1E" w14:textId="77777777" w:rsidR="00FB5DF2" w:rsidRPr="00844312" w:rsidRDefault="00FB5DF2" w:rsidP="00083FC7">
            <w:pPr>
              <w:numPr>
                <w:ilvl w:val="0"/>
                <w:numId w:val="144"/>
              </w:numPr>
              <w:tabs>
                <w:tab w:val="right" w:pos="7254"/>
              </w:tabs>
              <w:spacing w:after="0"/>
              <w:rPr>
                <w:rFonts w:cs="Calibri"/>
                <w:bCs/>
                <w:iCs/>
              </w:rPr>
            </w:pPr>
            <w:r w:rsidRPr="00844312">
              <w:rPr>
                <w:rFonts w:cs="Calibri"/>
                <w:bCs/>
                <w:iCs/>
              </w:rPr>
              <w:t>Technical data sheet (brochures, catalogues, drawings) describing in detail the offered items. The particulars and catalogue numbers of the proposed equipment shall be highlighted</w:t>
            </w:r>
            <w:r w:rsidRPr="00844312">
              <w:rPr>
                <w:rFonts w:cs="Calibri"/>
                <w:b/>
                <w:bCs/>
                <w:i/>
                <w:iCs/>
              </w:rPr>
              <w:t>.</w:t>
            </w:r>
          </w:p>
          <w:p w14:paraId="5393E46D" w14:textId="77777777" w:rsidR="00083FC7" w:rsidRPr="00844312" w:rsidRDefault="00083FC7" w:rsidP="00083FC7">
            <w:pPr>
              <w:numPr>
                <w:ilvl w:val="4"/>
                <w:numId w:val="144"/>
              </w:numPr>
              <w:tabs>
                <w:tab w:val="right" w:pos="7254"/>
              </w:tabs>
              <w:spacing w:after="0"/>
              <w:rPr>
                <w:rFonts w:cs="Calibri"/>
                <w:b/>
                <w:bCs/>
                <w:i/>
                <w:iCs/>
              </w:rPr>
            </w:pPr>
            <w:r w:rsidRPr="00844312">
              <w:rPr>
                <w:rFonts w:cs="Calibri"/>
                <w:b/>
                <w:bCs/>
                <w:i/>
                <w:iCs/>
              </w:rPr>
              <w:t>Solar Photovoltaic Modules</w:t>
            </w:r>
          </w:p>
          <w:p w14:paraId="6BAEF9FE" w14:textId="77777777" w:rsidR="00083FC7" w:rsidRPr="00844312" w:rsidRDefault="00083FC7" w:rsidP="00083FC7">
            <w:pPr>
              <w:numPr>
                <w:ilvl w:val="4"/>
                <w:numId w:val="144"/>
              </w:numPr>
              <w:tabs>
                <w:tab w:val="right" w:pos="7254"/>
              </w:tabs>
              <w:spacing w:after="0"/>
              <w:rPr>
                <w:rFonts w:cs="Calibri"/>
                <w:b/>
                <w:bCs/>
                <w:i/>
                <w:iCs/>
              </w:rPr>
            </w:pPr>
            <w:r>
              <w:rPr>
                <w:rFonts w:cs="Calibri"/>
                <w:b/>
                <w:bCs/>
                <w:i/>
                <w:iCs/>
              </w:rPr>
              <w:t xml:space="preserve">String </w:t>
            </w:r>
            <w:r w:rsidRPr="00844312">
              <w:rPr>
                <w:rFonts w:cs="Calibri"/>
                <w:b/>
                <w:bCs/>
                <w:i/>
                <w:iCs/>
              </w:rPr>
              <w:t xml:space="preserve">PV Inverters </w:t>
            </w:r>
            <w:r>
              <w:rPr>
                <w:rFonts w:cs="Calibri"/>
                <w:b/>
                <w:bCs/>
                <w:i/>
                <w:iCs/>
              </w:rPr>
              <w:t>(PCU)</w:t>
            </w:r>
          </w:p>
          <w:p w14:paraId="32B981A8" w14:textId="77777777" w:rsidR="00083FC7" w:rsidRPr="00844312" w:rsidRDefault="00083FC7" w:rsidP="00083FC7">
            <w:pPr>
              <w:numPr>
                <w:ilvl w:val="4"/>
                <w:numId w:val="144"/>
              </w:numPr>
              <w:tabs>
                <w:tab w:val="right" w:pos="7254"/>
              </w:tabs>
              <w:spacing w:after="0"/>
              <w:rPr>
                <w:rFonts w:cs="Calibri"/>
                <w:b/>
                <w:bCs/>
                <w:i/>
                <w:iCs/>
              </w:rPr>
            </w:pPr>
            <w:r>
              <w:rPr>
                <w:rFonts w:cs="Calibri"/>
                <w:b/>
                <w:bCs/>
                <w:i/>
                <w:iCs/>
              </w:rPr>
              <w:t>BESS</w:t>
            </w:r>
          </w:p>
          <w:p w14:paraId="11AFD197" w14:textId="77777777" w:rsidR="00083FC7" w:rsidRPr="00844312" w:rsidRDefault="00083FC7" w:rsidP="00083FC7">
            <w:pPr>
              <w:numPr>
                <w:ilvl w:val="4"/>
                <w:numId w:val="144"/>
              </w:numPr>
              <w:tabs>
                <w:tab w:val="right" w:pos="7254"/>
              </w:tabs>
              <w:spacing w:after="0"/>
              <w:rPr>
                <w:rFonts w:cs="Calibri"/>
                <w:b/>
                <w:bCs/>
                <w:i/>
                <w:iCs/>
              </w:rPr>
            </w:pPr>
            <w:r w:rsidRPr="00844312">
              <w:rPr>
                <w:rFonts w:cs="Calibri"/>
                <w:b/>
                <w:bCs/>
                <w:i/>
                <w:iCs/>
              </w:rPr>
              <w:t>Cables &amp; Conductors</w:t>
            </w:r>
          </w:p>
          <w:p w14:paraId="2108533E" w14:textId="4FD8B6F2" w:rsidR="00083FC7" w:rsidRDefault="00083FC7" w:rsidP="00083FC7">
            <w:pPr>
              <w:numPr>
                <w:ilvl w:val="4"/>
                <w:numId w:val="144"/>
              </w:numPr>
              <w:tabs>
                <w:tab w:val="right" w:pos="7254"/>
              </w:tabs>
              <w:spacing w:after="0"/>
              <w:rPr>
                <w:rFonts w:cs="Calibri"/>
                <w:b/>
                <w:bCs/>
                <w:i/>
                <w:iCs/>
              </w:rPr>
            </w:pPr>
            <w:r>
              <w:rPr>
                <w:rFonts w:cs="Calibri"/>
                <w:b/>
                <w:bCs/>
                <w:i/>
                <w:iCs/>
              </w:rPr>
              <w:t xml:space="preserve">Power </w:t>
            </w:r>
            <w:r w:rsidRPr="00844312">
              <w:rPr>
                <w:rFonts w:cs="Calibri"/>
                <w:b/>
                <w:bCs/>
                <w:i/>
                <w:iCs/>
              </w:rPr>
              <w:t>transformers</w:t>
            </w:r>
          </w:p>
          <w:p w14:paraId="47EF40B3" w14:textId="17C10075" w:rsidR="00267D07" w:rsidRPr="00267D07" w:rsidRDefault="00267D07" w:rsidP="00267D07">
            <w:pPr>
              <w:numPr>
                <w:ilvl w:val="4"/>
                <w:numId w:val="144"/>
              </w:numPr>
              <w:tabs>
                <w:tab w:val="right" w:pos="7254"/>
              </w:tabs>
              <w:spacing w:after="0"/>
              <w:rPr>
                <w:rFonts w:cs="Calibri"/>
                <w:b/>
                <w:bCs/>
                <w:i/>
                <w:iCs/>
              </w:rPr>
            </w:pPr>
            <w:r>
              <w:rPr>
                <w:rFonts w:cs="Calibri"/>
                <w:b/>
                <w:bCs/>
                <w:i/>
                <w:iCs/>
              </w:rPr>
              <w:t>SCADA &amp; EMS</w:t>
            </w:r>
            <w:r w:rsidRPr="00844312">
              <w:rPr>
                <w:rFonts w:cs="Calibri"/>
                <w:b/>
                <w:bCs/>
                <w:i/>
                <w:iCs/>
              </w:rPr>
              <w:t xml:space="preserve"> </w:t>
            </w:r>
          </w:p>
          <w:p w14:paraId="576E2CA4" w14:textId="77777777" w:rsidR="00083FC7" w:rsidRPr="00844312" w:rsidRDefault="00083FC7" w:rsidP="00083FC7">
            <w:pPr>
              <w:numPr>
                <w:ilvl w:val="4"/>
                <w:numId w:val="144"/>
              </w:numPr>
              <w:tabs>
                <w:tab w:val="right" w:pos="7254"/>
              </w:tabs>
              <w:spacing w:after="0"/>
              <w:rPr>
                <w:rFonts w:cs="Calibri"/>
                <w:b/>
                <w:bCs/>
                <w:i/>
                <w:iCs/>
              </w:rPr>
            </w:pPr>
            <w:r>
              <w:rPr>
                <w:rFonts w:cs="Calibri"/>
                <w:b/>
                <w:bCs/>
                <w:i/>
                <w:iCs/>
              </w:rPr>
              <w:t xml:space="preserve">MV/LV Combiner </w:t>
            </w:r>
            <w:r w:rsidRPr="00844312">
              <w:rPr>
                <w:rFonts w:cs="Calibri"/>
                <w:b/>
                <w:bCs/>
                <w:i/>
                <w:iCs/>
              </w:rPr>
              <w:t xml:space="preserve">Panels </w:t>
            </w:r>
          </w:p>
          <w:p w14:paraId="2F5D0158" w14:textId="02B2B71F" w:rsidR="00FB5DF2" w:rsidRPr="00844312" w:rsidRDefault="00FB5DF2" w:rsidP="00083FC7">
            <w:pPr>
              <w:numPr>
                <w:ilvl w:val="0"/>
                <w:numId w:val="144"/>
              </w:numPr>
              <w:tabs>
                <w:tab w:val="right" w:pos="7254"/>
              </w:tabs>
              <w:spacing w:after="0"/>
              <w:rPr>
                <w:rFonts w:cs="Calibri"/>
                <w:bCs/>
                <w:iCs/>
              </w:rPr>
            </w:pPr>
            <w:r w:rsidRPr="00844312">
              <w:rPr>
                <w:rFonts w:cs="Calibri"/>
                <w:bCs/>
                <w:iCs/>
              </w:rPr>
              <w:t xml:space="preserve">mechanical systems including preparation of all necessary technical assumptions applied. The preliminary designs shall include calculations, system sizing, spare capacity, projected system losses etc. They shall also include all fault analysis, System response to both Steady &amp; Transient State. The design shall cover the major equipment such as </w:t>
            </w:r>
          </w:p>
          <w:p w14:paraId="1E094864" w14:textId="77777777" w:rsidR="00FB5DF2" w:rsidRPr="00844312" w:rsidRDefault="00FB5DF2" w:rsidP="00083FC7">
            <w:pPr>
              <w:numPr>
                <w:ilvl w:val="4"/>
                <w:numId w:val="144"/>
              </w:numPr>
              <w:tabs>
                <w:tab w:val="right" w:pos="7254"/>
              </w:tabs>
              <w:spacing w:after="0"/>
              <w:rPr>
                <w:rFonts w:cs="Calibri"/>
                <w:b/>
                <w:bCs/>
                <w:i/>
                <w:iCs/>
              </w:rPr>
            </w:pPr>
            <w:r w:rsidRPr="00844312">
              <w:rPr>
                <w:rFonts w:cs="Calibri"/>
                <w:b/>
                <w:bCs/>
                <w:i/>
                <w:iCs/>
              </w:rPr>
              <w:t>Solar Photovoltaic Modules</w:t>
            </w:r>
          </w:p>
          <w:p w14:paraId="652AD960" w14:textId="77777777" w:rsidR="00FB5DF2" w:rsidRPr="00844312" w:rsidRDefault="00FB5DF2" w:rsidP="00083FC7">
            <w:pPr>
              <w:numPr>
                <w:ilvl w:val="4"/>
                <w:numId w:val="144"/>
              </w:numPr>
              <w:tabs>
                <w:tab w:val="right" w:pos="7254"/>
              </w:tabs>
              <w:spacing w:after="0"/>
              <w:rPr>
                <w:rFonts w:cs="Calibri"/>
                <w:b/>
                <w:bCs/>
                <w:i/>
                <w:iCs/>
              </w:rPr>
            </w:pPr>
            <w:r w:rsidRPr="00844312">
              <w:rPr>
                <w:rFonts w:cs="Calibri"/>
                <w:b/>
                <w:bCs/>
                <w:i/>
                <w:iCs/>
              </w:rPr>
              <w:t xml:space="preserve">PV Inverters </w:t>
            </w:r>
          </w:p>
          <w:p w14:paraId="37E228CB" w14:textId="77777777" w:rsidR="00FB5DF2" w:rsidRPr="00844312" w:rsidRDefault="00FB5DF2" w:rsidP="00083FC7">
            <w:pPr>
              <w:numPr>
                <w:ilvl w:val="4"/>
                <w:numId w:val="144"/>
              </w:numPr>
              <w:tabs>
                <w:tab w:val="right" w:pos="7254"/>
              </w:tabs>
              <w:spacing w:after="0"/>
              <w:rPr>
                <w:rFonts w:cs="Calibri"/>
                <w:b/>
                <w:bCs/>
                <w:i/>
                <w:iCs/>
              </w:rPr>
            </w:pPr>
            <w:r w:rsidRPr="00844312">
              <w:rPr>
                <w:rFonts w:cs="Calibri"/>
                <w:b/>
                <w:bCs/>
                <w:i/>
                <w:iCs/>
              </w:rPr>
              <w:t>Battery inverters</w:t>
            </w:r>
          </w:p>
          <w:p w14:paraId="7A43C351" w14:textId="77777777" w:rsidR="00FB5DF2" w:rsidRPr="00844312" w:rsidRDefault="00FB5DF2" w:rsidP="00083FC7">
            <w:pPr>
              <w:numPr>
                <w:ilvl w:val="4"/>
                <w:numId w:val="144"/>
              </w:numPr>
              <w:tabs>
                <w:tab w:val="right" w:pos="7254"/>
              </w:tabs>
              <w:spacing w:after="0"/>
              <w:rPr>
                <w:rFonts w:cs="Calibri"/>
                <w:b/>
                <w:bCs/>
                <w:i/>
                <w:iCs/>
              </w:rPr>
            </w:pPr>
            <w:r w:rsidRPr="00844312">
              <w:rPr>
                <w:rFonts w:cs="Calibri"/>
                <w:b/>
                <w:bCs/>
                <w:i/>
                <w:iCs/>
              </w:rPr>
              <w:t>Batteries energy storage system (BESS)</w:t>
            </w:r>
          </w:p>
          <w:p w14:paraId="14A8F6E2" w14:textId="77777777" w:rsidR="00FB5DF2" w:rsidRPr="00844312" w:rsidRDefault="00FB5DF2" w:rsidP="00083FC7">
            <w:pPr>
              <w:numPr>
                <w:ilvl w:val="4"/>
                <w:numId w:val="144"/>
              </w:numPr>
              <w:tabs>
                <w:tab w:val="right" w:pos="7254"/>
              </w:tabs>
              <w:spacing w:after="0"/>
              <w:rPr>
                <w:rFonts w:cs="Calibri"/>
                <w:b/>
                <w:bCs/>
                <w:i/>
                <w:iCs/>
              </w:rPr>
            </w:pPr>
            <w:r w:rsidRPr="00844312">
              <w:rPr>
                <w:rFonts w:cs="Calibri"/>
                <w:b/>
                <w:bCs/>
                <w:i/>
                <w:iCs/>
              </w:rPr>
              <w:t>Cables &amp; Conductors</w:t>
            </w:r>
          </w:p>
          <w:p w14:paraId="31140AB4" w14:textId="2677B1B2" w:rsidR="00FB5DF2" w:rsidRPr="00844312" w:rsidRDefault="00FB5DF2" w:rsidP="00083FC7">
            <w:pPr>
              <w:numPr>
                <w:ilvl w:val="4"/>
                <w:numId w:val="144"/>
              </w:numPr>
              <w:tabs>
                <w:tab w:val="right" w:pos="7254"/>
              </w:tabs>
              <w:spacing w:after="0"/>
              <w:rPr>
                <w:rFonts w:cs="Calibri"/>
                <w:b/>
                <w:bCs/>
                <w:i/>
                <w:iCs/>
              </w:rPr>
            </w:pPr>
            <w:r w:rsidRPr="00844312">
              <w:rPr>
                <w:rFonts w:cs="Calibri"/>
                <w:b/>
                <w:bCs/>
                <w:i/>
                <w:iCs/>
              </w:rPr>
              <w:t>Step up Power Transformers and step-down distribution transformers</w:t>
            </w:r>
          </w:p>
          <w:p w14:paraId="68EB639F" w14:textId="77777777" w:rsidR="00FB5DF2" w:rsidRPr="00844312" w:rsidRDefault="00FB5DF2" w:rsidP="00083FC7">
            <w:pPr>
              <w:numPr>
                <w:ilvl w:val="4"/>
                <w:numId w:val="144"/>
              </w:numPr>
              <w:tabs>
                <w:tab w:val="right" w:pos="7254"/>
              </w:tabs>
              <w:spacing w:after="0"/>
              <w:rPr>
                <w:rFonts w:cs="Calibri"/>
                <w:b/>
                <w:bCs/>
                <w:i/>
                <w:iCs/>
              </w:rPr>
            </w:pPr>
            <w:r w:rsidRPr="00844312">
              <w:rPr>
                <w:rFonts w:cs="Calibri"/>
                <w:b/>
                <w:bCs/>
                <w:i/>
                <w:iCs/>
              </w:rPr>
              <w:t>SCADA &amp; EMS</w:t>
            </w:r>
          </w:p>
          <w:p w14:paraId="2959A880" w14:textId="77777777" w:rsidR="00FB5DF2" w:rsidRPr="00844312" w:rsidRDefault="00FB5DF2" w:rsidP="00083FC7">
            <w:pPr>
              <w:numPr>
                <w:ilvl w:val="4"/>
                <w:numId w:val="144"/>
              </w:numPr>
              <w:tabs>
                <w:tab w:val="right" w:pos="7254"/>
              </w:tabs>
              <w:spacing w:after="0"/>
              <w:rPr>
                <w:rFonts w:cs="Calibri"/>
                <w:b/>
                <w:bCs/>
                <w:i/>
                <w:iCs/>
              </w:rPr>
            </w:pPr>
            <w:r w:rsidRPr="00844312">
              <w:rPr>
                <w:rFonts w:cs="Calibri"/>
                <w:b/>
                <w:bCs/>
                <w:i/>
                <w:iCs/>
              </w:rPr>
              <w:t>Equipment rooms lay out and Containers</w:t>
            </w:r>
          </w:p>
          <w:p w14:paraId="6FA1F2E4" w14:textId="77777777" w:rsidR="00FB5DF2" w:rsidRPr="00844312" w:rsidRDefault="00FB5DF2" w:rsidP="00083FC7">
            <w:pPr>
              <w:numPr>
                <w:ilvl w:val="4"/>
                <w:numId w:val="144"/>
              </w:numPr>
              <w:tabs>
                <w:tab w:val="right" w:pos="7254"/>
              </w:tabs>
              <w:spacing w:after="0"/>
              <w:rPr>
                <w:rFonts w:cs="Calibri"/>
                <w:b/>
                <w:bCs/>
                <w:i/>
                <w:iCs/>
              </w:rPr>
            </w:pPr>
            <w:r w:rsidRPr="00844312">
              <w:rPr>
                <w:rFonts w:cs="Calibri"/>
                <w:b/>
                <w:bCs/>
                <w:i/>
                <w:iCs/>
              </w:rPr>
              <w:t>Earth Mat and Lightning Protection Requirement</w:t>
            </w:r>
          </w:p>
          <w:p w14:paraId="1EA6B8FA" w14:textId="77777777" w:rsidR="00083FC7" w:rsidRPr="00844312" w:rsidRDefault="00083FC7" w:rsidP="00083FC7">
            <w:pPr>
              <w:numPr>
                <w:ilvl w:val="4"/>
                <w:numId w:val="144"/>
              </w:numPr>
              <w:tabs>
                <w:tab w:val="right" w:pos="7254"/>
              </w:tabs>
              <w:spacing w:after="0"/>
              <w:rPr>
                <w:rFonts w:cs="Calibri"/>
                <w:b/>
                <w:bCs/>
                <w:i/>
                <w:iCs/>
              </w:rPr>
            </w:pPr>
            <w:r w:rsidRPr="00844312">
              <w:rPr>
                <w:rFonts w:cs="Calibri"/>
                <w:b/>
                <w:bCs/>
                <w:i/>
                <w:iCs/>
              </w:rPr>
              <w:t xml:space="preserve">11kV </w:t>
            </w:r>
            <w:r>
              <w:rPr>
                <w:rFonts w:cs="Calibri"/>
                <w:b/>
                <w:bCs/>
                <w:i/>
                <w:iCs/>
              </w:rPr>
              <w:t xml:space="preserve">Combiner </w:t>
            </w:r>
            <w:r w:rsidRPr="00844312">
              <w:rPr>
                <w:rFonts w:cs="Calibri"/>
                <w:b/>
                <w:bCs/>
                <w:i/>
                <w:iCs/>
              </w:rPr>
              <w:t>Panels</w:t>
            </w:r>
          </w:p>
          <w:p w14:paraId="3BF40D3A" w14:textId="77777777" w:rsidR="00FB5DF2" w:rsidRPr="00844312" w:rsidRDefault="00FB5DF2" w:rsidP="00083FC7">
            <w:pPr>
              <w:numPr>
                <w:ilvl w:val="0"/>
                <w:numId w:val="144"/>
              </w:numPr>
              <w:tabs>
                <w:tab w:val="right" w:pos="7254"/>
              </w:tabs>
              <w:spacing w:after="0"/>
              <w:rPr>
                <w:rFonts w:cs="Calibri"/>
                <w:bCs/>
                <w:iCs/>
                <w:lang w:val="en-GB"/>
              </w:rPr>
            </w:pPr>
            <w:bookmarkStart w:id="133" w:name="__RefHeading___Toc174244_3268881506"/>
            <w:bookmarkEnd w:id="133"/>
            <w:r w:rsidRPr="00844312">
              <w:rPr>
                <w:rFonts w:cs="Calibri"/>
                <w:bCs/>
                <w:iCs/>
                <w:lang w:val="en-GB"/>
              </w:rPr>
              <w:t>Bidders to submit detailed Preliminary Concept Drawing in the form of electrical SLD (both in DWG and Auto Cad) showing all the various proposed system parts, their interconnectivity, Power flow, arrangement, ratings and quantities. DC SLD: - A single line diagram including a total overview of the electrical circuit of the DC part of the PV plant, namely from the PV modules to the inverters. In the diagram the following elements should be represented:</w:t>
            </w:r>
          </w:p>
          <w:p w14:paraId="1CAC457C" w14:textId="77777777" w:rsidR="00FB5DF2" w:rsidRPr="00844312" w:rsidRDefault="00FB5DF2" w:rsidP="00980973">
            <w:pPr>
              <w:numPr>
                <w:ilvl w:val="0"/>
                <w:numId w:val="229"/>
              </w:numPr>
              <w:tabs>
                <w:tab w:val="right" w:pos="7254"/>
              </w:tabs>
              <w:spacing w:after="0"/>
              <w:rPr>
                <w:rFonts w:cs="Calibri"/>
                <w:b/>
                <w:bCs/>
                <w:iCs/>
                <w:lang w:val="en-GB"/>
              </w:rPr>
            </w:pPr>
            <w:r w:rsidRPr="00844312">
              <w:rPr>
                <w:rFonts w:cs="Calibri"/>
                <w:b/>
                <w:bCs/>
                <w:iCs/>
                <w:lang w:val="en-GB"/>
              </w:rPr>
              <w:t>Inverters and their locations;</w:t>
            </w:r>
          </w:p>
          <w:p w14:paraId="17F2709A" w14:textId="77777777" w:rsidR="00FB5DF2" w:rsidRPr="00844312" w:rsidRDefault="00FB5DF2" w:rsidP="00980973">
            <w:pPr>
              <w:numPr>
                <w:ilvl w:val="0"/>
                <w:numId w:val="229"/>
              </w:numPr>
              <w:tabs>
                <w:tab w:val="right" w:pos="7254"/>
              </w:tabs>
              <w:spacing w:after="0"/>
              <w:rPr>
                <w:rFonts w:cs="Calibri"/>
                <w:b/>
                <w:bCs/>
                <w:iCs/>
                <w:lang w:val="en-GB"/>
              </w:rPr>
            </w:pPr>
            <w:bookmarkStart w:id="134" w:name="__RefHeading___Toc174242_3268881506"/>
            <w:bookmarkEnd w:id="134"/>
            <w:r w:rsidRPr="00844312">
              <w:rPr>
                <w:rFonts w:cs="Calibri"/>
                <w:b/>
                <w:bCs/>
                <w:iCs/>
                <w:lang w:val="en-GB"/>
              </w:rPr>
              <w:t>PV arrays;</w:t>
            </w:r>
          </w:p>
          <w:p w14:paraId="4AD69385" w14:textId="77777777" w:rsidR="00FB5DF2" w:rsidRPr="00844312" w:rsidRDefault="00FB5DF2" w:rsidP="00980973">
            <w:pPr>
              <w:numPr>
                <w:ilvl w:val="0"/>
                <w:numId w:val="229"/>
              </w:numPr>
              <w:tabs>
                <w:tab w:val="right" w:pos="7254"/>
              </w:tabs>
              <w:spacing w:after="0"/>
              <w:rPr>
                <w:rFonts w:cs="Calibri"/>
                <w:b/>
                <w:bCs/>
                <w:iCs/>
                <w:lang w:val="en-GB"/>
              </w:rPr>
            </w:pPr>
            <w:bookmarkStart w:id="135" w:name="__RefHeading___Toc174240_3268881506"/>
            <w:bookmarkEnd w:id="135"/>
            <w:r w:rsidRPr="00844312">
              <w:rPr>
                <w:rFonts w:cs="Calibri"/>
                <w:b/>
                <w:bCs/>
                <w:iCs/>
                <w:lang w:val="en-GB"/>
              </w:rPr>
              <w:t>Combiner boxes;</w:t>
            </w:r>
          </w:p>
          <w:p w14:paraId="24E62B69" w14:textId="77777777" w:rsidR="00FB5DF2" w:rsidRPr="00844312" w:rsidRDefault="00FB5DF2" w:rsidP="00980973">
            <w:pPr>
              <w:numPr>
                <w:ilvl w:val="0"/>
                <w:numId w:val="229"/>
              </w:numPr>
              <w:tabs>
                <w:tab w:val="right" w:pos="7254"/>
              </w:tabs>
              <w:spacing w:after="0"/>
              <w:rPr>
                <w:rFonts w:cs="Calibri"/>
                <w:b/>
                <w:bCs/>
                <w:iCs/>
                <w:lang w:val="en-GB"/>
              </w:rPr>
            </w:pPr>
            <w:bookmarkStart w:id="136" w:name="__RefHeading___Toc174238_3268881506"/>
            <w:bookmarkEnd w:id="136"/>
            <w:r w:rsidRPr="00844312">
              <w:rPr>
                <w:rFonts w:cs="Calibri"/>
                <w:b/>
                <w:bCs/>
                <w:iCs/>
                <w:lang w:val="en-GB"/>
              </w:rPr>
              <w:t>PV strings;</w:t>
            </w:r>
          </w:p>
          <w:p w14:paraId="2D1C29AC" w14:textId="77777777" w:rsidR="00FB5DF2" w:rsidRPr="00844312" w:rsidRDefault="00FB5DF2" w:rsidP="00980973">
            <w:pPr>
              <w:numPr>
                <w:ilvl w:val="0"/>
                <w:numId w:val="229"/>
              </w:numPr>
              <w:tabs>
                <w:tab w:val="right" w:pos="7254"/>
              </w:tabs>
              <w:spacing w:after="0"/>
              <w:rPr>
                <w:rFonts w:cs="Calibri"/>
                <w:b/>
                <w:bCs/>
                <w:iCs/>
                <w:lang w:val="en-GB"/>
              </w:rPr>
            </w:pPr>
            <w:bookmarkStart w:id="137" w:name="__RefHeading___Toc174236_3268881506"/>
            <w:bookmarkEnd w:id="137"/>
            <w:r w:rsidRPr="00844312">
              <w:rPr>
                <w:rFonts w:cs="Calibri"/>
                <w:b/>
                <w:bCs/>
                <w:iCs/>
                <w:lang w:val="en-GB"/>
              </w:rPr>
              <w:t>DC cables;</w:t>
            </w:r>
          </w:p>
          <w:p w14:paraId="2C776CC0" w14:textId="77777777" w:rsidR="00FB5DF2" w:rsidRPr="00844312" w:rsidRDefault="00FB5DF2" w:rsidP="00980973">
            <w:pPr>
              <w:numPr>
                <w:ilvl w:val="0"/>
                <w:numId w:val="229"/>
              </w:numPr>
              <w:tabs>
                <w:tab w:val="right" w:pos="7254"/>
              </w:tabs>
              <w:spacing w:after="0"/>
              <w:rPr>
                <w:rFonts w:cs="Calibri"/>
                <w:b/>
                <w:bCs/>
                <w:iCs/>
                <w:lang w:val="en-GB"/>
              </w:rPr>
            </w:pPr>
            <w:bookmarkStart w:id="138" w:name="__RefHeading___Toc174234_3268881506"/>
            <w:bookmarkEnd w:id="138"/>
            <w:r w:rsidRPr="00844312">
              <w:rPr>
                <w:rFonts w:cs="Calibri"/>
                <w:b/>
                <w:bCs/>
                <w:iCs/>
                <w:lang w:val="en-GB"/>
              </w:rPr>
              <w:t>Earthing system;</w:t>
            </w:r>
          </w:p>
          <w:p w14:paraId="7C93BD3D" w14:textId="29F206C9" w:rsidR="00FB5DF2" w:rsidRPr="00844312" w:rsidRDefault="00980973" w:rsidP="00980973">
            <w:pPr>
              <w:numPr>
                <w:ilvl w:val="0"/>
                <w:numId w:val="229"/>
              </w:numPr>
              <w:tabs>
                <w:tab w:val="right" w:pos="7254"/>
              </w:tabs>
              <w:spacing w:after="0"/>
              <w:rPr>
                <w:rFonts w:cs="Calibri"/>
                <w:b/>
                <w:bCs/>
                <w:iCs/>
                <w:lang w:val="en-GB"/>
              </w:rPr>
            </w:pPr>
            <w:bookmarkStart w:id="139" w:name="__RefHeading___Toc174232_3268881506"/>
            <w:bookmarkEnd w:id="139"/>
            <w:r w:rsidRPr="00844312">
              <w:rPr>
                <w:rFonts w:cs="Calibri"/>
                <w:b/>
                <w:bCs/>
                <w:iCs/>
                <w:lang w:val="en-GB"/>
              </w:rPr>
              <w:t>Disconnections</w:t>
            </w:r>
            <w:r w:rsidR="00FB5DF2" w:rsidRPr="00844312">
              <w:rPr>
                <w:rFonts w:cs="Calibri"/>
                <w:b/>
                <w:bCs/>
                <w:iCs/>
                <w:lang w:val="en-GB"/>
              </w:rPr>
              <w:t xml:space="preserve"> and DC protection;</w:t>
            </w:r>
          </w:p>
          <w:p w14:paraId="4ACFD5E7" w14:textId="77777777" w:rsidR="00FB5DF2" w:rsidRPr="00844312" w:rsidRDefault="00FB5DF2" w:rsidP="00980973">
            <w:pPr>
              <w:numPr>
                <w:ilvl w:val="0"/>
                <w:numId w:val="229"/>
              </w:numPr>
              <w:tabs>
                <w:tab w:val="right" w:pos="7254"/>
              </w:tabs>
              <w:spacing w:after="0"/>
              <w:rPr>
                <w:rFonts w:cs="Calibri"/>
                <w:b/>
                <w:bCs/>
                <w:iCs/>
                <w:lang w:val="en-GB"/>
              </w:rPr>
            </w:pPr>
            <w:bookmarkStart w:id="140" w:name="__RefHeading___Toc174230_3268881506"/>
            <w:bookmarkEnd w:id="140"/>
            <w:r w:rsidRPr="00844312">
              <w:rPr>
                <w:rFonts w:cs="Calibri"/>
                <w:b/>
                <w:bCs/>
                <w:iCs/>
                <w:lang w:val="en-GB"/>
              </w:rPr>
              <w:t>Batteries and the power conversion systems (PCS).</w:t>
            </w:r>
          </w:p>
          <w:p w14:paraId="224DEBCA" w14:textId="77777777" w:rsidR="00FB5DF2" w:rsidRPr="00844312" w:rsidRDefault="00FB5DF2" w:rsidP="00083FC7">
            <w:pPr>
              <w:numPr>
                <w:ilvl w:val="0"/>
                <w:numId w:val="144"/>
              </w:numPr>
              <w:tabs>
                <w:tab w:val="right" w:pos="7254"/>
              </w:tabs>
              <w:spacing w:after="0"/>
              <w:rPr>
                <w:rFonts w:cs="Calibri"/>
                <w:bCs/>
                <w:iCs/>
                <w:lang w:val="en-GB"/>
              </w:rPr>
            </w:pPr>
            <w:r w:rsidRPr="00844312">
              <w:rPr>
                <w:rFonts w:cs="Calibri"/>
                <w:bCs/>
                <w:iCs/>
                <w:lang w:val="en-GB"/>
              </w:rPr>
              <w:t>Also, shall submit AC SLD: -</w:t>
            </w:r>
            <w:r w:rsidRPr="00844312">
              <w:rPr>
                <w:rFonts w:cs="Calibri"/>
                <w:bCs/>
                <w:iCs/>
                <w:u w:val="single"/>
                <w:lang w:val="en-GB"/>
              </w:rPr>
              <w:t xml:space="preserve"> </w:t>
            </w:r>
            <w:r w:rsidRPr="00844312">
              <w:rPr>
                <w:rFonts w:cs="Calibri"/>
                <w:bCs/>
                <w:iCs/>
                <w:lang w:val="en-GB"/>
              </w:rPr>
              <w:t>A single line diagram including a total overview of the electrical circuit of the AC part of the PV plant, namely from the inverters to the injection point (evacuation). In the diagram the following elements should be represented:</w:t>
            </w:r>
          </w:p>
          <w:p w14:paraId="225B7B4D" w14:textId="77777777" w:rsidR="00FB5DF2" w:rsidRPr="00980973" w:rsidRDefault="00FB5DF2" w:rsidP="00980973">
            <w:pPr>
              <w:pStyle w:val="ListParagraph"/>
              <w:numPr>
                <w:ilvl w:val="0"/>
                <w:numId w:val="230"/>
              </w:numPr>
              <w:tabs>
                <w:tab w:val="right" w:pos="7254"/>
              </w:tabs>
              <w:spacing w:after="0"/>
              <w:rPr>
                <w:rFonts w:cs="Calibri"/>
                <w:b/>
                <w:bCs/>
                <w:iCs/>
                <w:lang w:val="en-GB"/>
              </w:rPr>
            </w:pPr>
            <w:bookmarkStart w:id="141" w:name="__RefHeading___Toc174226_3268881506"/>
            <w:bookmarkEnd w:id="141"/>
            <w:r w:rsidRPr="00980973">
              <w:rPr>
                <w:rFonts w:cs="Calibri"/>
                <w:b/>
                <w:bCs/>
                <w:iCs/>
                <w:lang w:val="en-GB"/>
              </w:rPr>
              <w:t>AC switch gear;</w:t>
            </w:r>
          </w:p>
          <w:p w14:paraId="2A96076D" w14:textId="77777777" w:rsidR="00FB5DF2" w:rsidRPr="00980973" w:rsidRDefault="00FB5DF2" w:rsidP="00980973">
            <w:pPr>
              <w:pStyle w:val="ListParagraph"/>
              <w:numPr>
                <w:ilvl w:val="0"/>
                <w:numId w:val="230"/>
              </w:numPr>
              <w:tabs>
                <w:tab w:val="right" w:pos="7254"/>
              </w:tabs>
              <w:spacing w:after="0"/>
              <w:rPr>
                <w:rFonts w:cs="Calibri"/>
                <w:b/>
                <w:bCs/>
                <w:iCs/>
                <w:lang w:val="en-GB"/>
              </w:rPr>
            </w:pPr>
            <w:bookmarkStart w:id="142" w:name="__RefHeading___Toc174224_3268881506"/>
            <w:bookmarkEnd w:id="142"/>
            <w:r w:rsidRPr="00980973">
              <w:rPr>
                <w:rFonts w:cs="Calibri"/>
                <w:b/>
                <w:bCs/>
                <w:iCs/>
                <w:lang w:val="en-GB"/>
              </w:rPr>
              <w:t xml:space="preserve">Power and distribution transformers </w:t>
            </w:r>
          </w:p>
          <w:p w14:paraId="58A79AE4" w14:textId="77777777" w:rsidR="00FB5DF2" w:rsidRPr="00980973" w:rsidRDefault="00FB5DF2" w:rsidP="00980973">
            <w:pPr>
              <w:pStyle w:val="ListParagraph"/>
              <w:numPr>
                <w:ilvl w:val="0"/>
                <w:numId w:val="230"/>
              </w:numPr>
              <w:tabs>
                <w:tab w:val="right" w:pos="7254"/>
              </w:tabs>
              <w:spacing w:after="0"/>
              <w:rPr>
                <w:rFonts w:cs="Calibri"/>
                <w:b/>
                <w:bCs/>
                <w:iCs/>
                <w:lang w:val="en-GB"/>
              </w:rPr>
            </w:pPr>
            <w:bookmarkStart w:id="143" w:name="__RefHeading___Toc174222_3268881506"/>
            <w:bookmarkEnd w:id="143"/>
            <w:r w:rsidRPr="00980973">
              <w:rPr>
                <w:rFonts w:cs="Calibri"/>
                <w:b/>
                <w:bCs/>
                <w:iCs/>
                <w:lang w:val="en-GB"/>
              </w:rPr>
              <w:t>AC cables and transmission lines;</w:t>
            </w:r>
          </w:p>
          <w:p w14:paraId="30EE02CF" w14:textId="77777777" w:rsidR="00FB5DF2" w:rsidRPr="00980973" w:rsidRDefault="00FB5DF2" w:rsidP="00980973">
            <w:pPr>
              <w:pStyle w:val="ListParagraph"/>
              <w:numPr>
                <w:ilvl w:val="0"/>
                <w:numId w:val="230"/>
              </w:numPr>
              <w:tabs>
                <w:tab w:val="right" w:pos="7254"/>
              </w:tabs>
              <w:spacing w:after="0"/>
              <w:rPr>
                <w:rFonts w:cs="Calibri"/>
                <w:b/>
                <w:bCs/>
                <w:iCs/>
                <w:lang w:val="en-GB"/>
              </w:rPr>
            </w:pPr>
            <w:bookmarkStart w:id="144" w:name="__RefHeading___Toc174220_3268881506"/>
            <w:bookmarkStart w:id="145" w:name="__RefHeading___Toc174218_3268881506"/>
            <w:bookmarkEnd w:id="144"/>
            <w:bookmarkEnd w:id="145"/>
            <w:r w:rsidRPr="00980973">
              <w:rPr>
                <w:rFonts w:cs="Calibri"/>
                <w:b/>
                <w:bCs/>
                <w:iCs/>
                <w:lang w:val="en-GB"/>
              </w:rPr>
              <w:t>Data acquisition system (SCADA);</w:t>
            </w:r>
          </w:p>
          <w:p w14:paraId="1CC465CA" w14:textId="7713E8A6" w:rsidR="00FB5DF2" w:rsidRPr="00844312" w:rsidRDefault="00FB5DF2" w:rsidP="00083FC7">
            <w:pPr>
              <w:numPr>
                <w:ilvl w:val="0"/>
                <w:numId w:val="144"/>
              </w:numPr>
              <w:tabs>
                <w:tab w:val="right" w:pos="7254"/>
              </w:tabs>
              <w:spacing w:after="0"/>
              <w:rPr>
                <w:rFonts w:cs="Calibri"/>
                <w:bCs/>
                <w:iCs/>
              </w:rPr>
            </w:pPr>
            <w:r w:rsidRPr="00844312">
              <w:rPr>
                <w:rFonts w:cs="Calibri"/>
                <w:bCs/>
                <w:iCs/>
              </w:rPr>
              <w:t xml:space="preserve">Detailed design of the proposed system showing all necessary technical assumptions applied, calculations, system sizing, spare capacity, projected system losses etc. The design shall cover the major equipment/devices including Modules, Arrays, Mounting Module Structures, Combiners, Inverters, Battery Inverters, Batteries, Communication &amp; Monitoring system, Switchgears, Protection, Earthing and Lightning Protection, Cables (both DC &amp; AC), HVAC system and any other system required to make the </w:t>
            </w:r>
            <w:r w:rsidRPr="00844312">
              <w:rPr>
                <w:rFonts w:cs="Calibri"/>
                <w:bCs/>
                <w:iCs/>
                <w:lang w:val="en-GB"/>
              </w:rPr>
              <w:t xml:space="preserve">mini-grid </w:t>
            </w:r>
            <w:r w:rsidRPr="00844312">
              <w:rPr>
                <w:rFonts w:cs="Calibri"/>
                <w:bCs/>
                <w:iCs/>
              </w:rPr>
              <w:t xml:space="preserve">functional. Bidders to submit electrical schematic diagram of the proposed PV systems design and configuration showing the main equipment/components and control equipment/switchgear, their interconnection, and the power flows. </w:t>
            </w:r>
          </w:p>
          <w:p w14:paraId="3581C715" w14:textId="77777777" w:rsidR="00FB5DF2" w:rsidRPr="00844312" w:rsidRDefault="00FB5DF2" w:rsidP="00083FC7">
            <w:pPr>
              <w:numPr>
                <w:ilvl w:val="0"/>
                <w:numId w:val="144"/>
              </w:numPr>
              <w:tabs>
                <w:tab w:val="right" w:pos="7254"/>
              </w:tabs>
              <w:spacing w:after="0"/>
              <w:rPr>
                <w:rFonts w:cs="Calibri"/>
                <w:bCs/>
                <w:iCs/>
              </w:rPr>
            </w:pPr>
            <w:r w:rsidRPr="00844312">
              <w:rPr>
                <w:rFonts w:cs="Calibri"/>
                <w:bCs/>
                <w:iCs/>
              </w:rPr>
              <w:t>Separate SCADA drawings, I/O sheets for various equipment including all key Electrical, mechanical and weather-related Quantities to be controlled and monitored locally &amp; remotely. Phasor angle provision shall be there.</w:t>
            </w:r>
          </w:p>
          <w:p w14:paraId="4EBF3C28" w14:textId="77777777" w:rsidR="00FB5DF2" w:rsidRPr="00844312" w:rsidRDefault="00FB5DF2" w:rsidP="00083FC7">
            <w:pPr>
              <w:numPr>
                <w:ilvl w:val="0"/>
                <w:numId w:val="144"/>
              </w:numPr>
              <w:tabs>
                <w:tab w:val="right" w:pos="7254"/>
              </w:tabs>
              <w:spacing w:after="0"/>
              <w:rPr>
                <w:rFonts w:cs="Calibri"/>
                <w:bCs/>
                <w:iCs/>
              </w:rPr>
            </w:pPr>
            <w:r w:rsidRPr="00844312">
              <w:rPr>
                <w:rFonts w:cs="Calibri"/>
                <w:bCs/>
                <w:iCs/>
              </w:rPr>
              <w:t>Statement of adherence to technical specifications. This should be in form of a clause-by-clause commentary on the Procuring Entity’s Technical Specifications demonstrating substantial responsiveness of the specifications.</w:t>
            </w:r>
          </w:p>
          <w:p w14:paraId="1973A7F8" w14:textId="77777777" w:rsidR="00FB5DF2" w:rsidRPr="00844312" w:rsidRDefault="00FB5DF2" w:rsidP="00083FC7">
            <w:pPr>
              <w:numPr>
                <w:ilvl w:val="0"/>
                <w:numId w:val="144"/>
              </w:numPr>
              <w:tabs>
                <w:tab w:val="right" w:pos="7254"/>
              </w:tabs>
              <w:spacing w:after="0"/>
              <w:rPr>
                <w:rFonts w:cs="Calibri"/>
                <w:bCs/>
                <w:iCs/>
              </w:rPr>
            </w:pPr>
            <w:r w:rsidRPr="00844312">
              <w:rPr>
                <w:rFonts w:cs="Calibri"/>
                <w:bCs/>
                <w:iCs/>
              </w:rPr>
              <w:t>A statement of deviations and exceptions to the provisions of the Technical Specifications.</w:t>
            </w:r>
          </w:p>
          <w:p w14:paraId="04FF9BFB" w14:textId="77777777" w:rsidR="00FB5DF2" w:rsidRPr="00844312" w:rsidRDefault="00FB5DF2" w:rsidP="00083FC7">
            <w:pPr>
              <w:numPr>
                <w:ilvl w:val="0"/>
                <w:numId w:val="144"/>
              </w:numPr>
              <w:tabs>
                <w:tab w:val="right" w:pos="7254"/>
              </w:tabs>
              <w:spacing w:after="0"/>
              <w:rPr>
                <w:rFonts w:cs="Calibri"/>
                <w:bCs/>
                <w:iCs/>
              </w:rPr>
            </w:pPr>
            <w:r w:rsidRPr="00844312">
              <w:rPr>
                <w:rFonts w:cs="Calibri"/>
                <w:bCs/>
                <w:iCs/>
                <w:lang w:val="en-GB"/>
              </w:rPr>
              <w:t xml:space="preserve">Clear program showing the FAT plans. </w:t>
            </w:r>
          </w:p>
          <w:p w14:paraId="5D0F9937" w14:textId="77777777" w:rsidR="00FB5DF2" w:rsidRPr="00844312" w:rsidRDefault="00FB5DF2" w:rsidP="00083FC7">
            <w:pPr>
              <w:numPr>
                <w:ilvl w:val="0"/>
                <w:numId w:val="144"/>
              </w:numPr>
              <w:tabs>
                <w:tab w:val="right" w:pos="7254"/>
              </w:tabs>
              <w:spacing w:after="0"/>
              <w:rPr>
                <w:rFonts w:cs="Calibri"/>
                <w:bCs/>
                <w:iCs/>
              </w:rPr>
            </w:pPr>
            <w:r w:rsidRPr="00844312">
              <w:rPr>
                <w:rFonts w:cs="Calibri"/>
                <w:bCs/>
                <w:iCs/>
              </w:rPr>
              <w:t xml:space="preserve">Proposed Construction Method statement. </w:t>
            </w:r>
          </w:p>
          <w:p w14:paraId="3A75B330" w14:textId="77777777" w:rsidR="00FB5DF2" w:rsidRPr="00844312" w:rsidRDefault="00FB5DF2" w:rsidP="00083FC7">
            <w:pPr>
              <w:numPr>
                <w:ilvl w:val="0"/>
                <w:numId w:val="144"/>
              </w:numPr>
              <w:tabs>
                <w:tab w:val="right" w:pos="7254"/>
              </w:tabs>
              <w:spacing w:after="0"/>
              <w:rPr>
                <w:rFonts w:cs="Calibri"/>
                <w:bCs/>
                <w:iCs/>
              </w:rPr>
            </w:pPr>
            <w:r w:rsidRPr="00844312">
              <w:rPr>
                <w:rFonts w:cs="Calibri"/>
                <w:bCs/>
                <w:iCs/>
              </w:rPr>
              <w:t xml:space="preserve">Proposed Site organogram </w:t>
            </w:r>
          </w:p>
          <w:p w14:paraId="50681AF8" w14:textId="77777777" w:rsidR="00FB5DF2" w:rsidRPr="00844312" w:rsidRDefault="00FB5DF2" w:rsidP="00083FC7">
            <w:pPr>
              <w:numPr>
                <w:ilvl w:val="0"/>
                <w:numId w:val="144"/>
              </w:numPr>
              <w:tabs>
                <w:tab w:val="right" w:pos="7254"/>
              </w:tabs>
              <w:spacing w:after="0"/>
              <w:rPr>
                <w:rFonts w:cs="Calibri"/>
                <w:bCs/>
                <w:iCs/>
              </w:rPr>
            </w:pPr>
            <w:r w:rsidRPr="00844312">
              <w:rPr>
                <w:rFonts w:cs="Calibri"/>
                <w:bCs/>
                <w:iCs/>
              </w:rPr>
              <w:t>Detailed Implementation program (Gantt chart) showing the start and finish date for mobilization, design, manufacture, factory acceptance testing, delivery for all goods to site, construction/Installations, testing, commissioning and start of operational acceptance of the plant.</w:t>
            </w:r>
          </w:p>
          <w:p w14:paraId="44DF7077" w14:textId="77777777" w:rsidR="00FB5DF2" w:rsidRPr="00844312" w:rsidRDefault="00FB5DF2" w:rsidP="00083FC7">
            <w:pPr>
              <w:numPr>
                <w:ilvl w:val="0"/>
                <w:numId w:val="144"/>
              </w:numPr>
              <w:tabs>
                <w:tab w:val="right" w:pos="7254"/>
              </w:tabs>
              <w:spacing w:after="0"/>
              <w:rPr>
                <w:rFonts w:cs="Calibri"/>
                <w:bCs/>
                <w:iCs/>
              </w:rPr>
            </w:pPr>
            <w:r w:rsidRPr="00844312">
              <w:rPr>
                <w:rFonts w:cs="Calibri"/>
                <w:bCs/>
                <w:iCs/>
              </w:rPr>
              <w:t>Proposed Project Risk &amp; Mitigation Plan</w:t>
            </w:r>
          </w:p>
          <w:p w14:paraId="2EEB2D4B" w14:textId="77777777" w:rsidR="00FB5DF2" w:rsidRPr="00844312" w:rsidRDefault="00FB5DF2" w:rsidP="00083FC7">
            <w:pPr>
              <w:numPr>
                <w:ilvl w:val="0"/>
                <w:numId w:val="144"/>
              </w:numPr>
              <w:tabs>
                <w:tab w:val="right" w:pos="7254"/>
              </w:tabs>
              <w:spacing w:after="0"/>
              <w:rPr>
                <w:rFonts w:cs="Calibri"/>
                <w:bCs/>
                <w:iCs/>
              </w:rPr>
            </w:pPr>
            <w:r w:rsidRPr="00844312">
              <w:rPr>
                <w:rFonts w:cs="Calibri"/>
                <w:bCs/>
                <w:iCs/>
              </w:rPr>
              <w:t>Grievance redress mechanism</w:t>
            </w:r>
          </w:p>
          <w:p w14:paraId="1B8F6974" w14:textId="1DE9D709" w:rsidR="00FB5DF2" w:rsidRPr="00844312" w:rsidRDefault="00FB5DF2" w:rsidP="00083FC7">
            <w:pPr>
              <w:numPr>
                <w:ilvl w:val="0"/>
                <w:numId w:val="144"/>
              </w:numPr>
              <w:tabs>
                <w:tab w:val="right" w:pos="7254"/>
              </w:tabs>
              <w:spacing w:after="0"/>
              <w:rPr>
                <w:rFonts w:cs="Calibri"/>
                <w:bCs/>
                <w:iCs/>
              </w:rPr>
            </w:pPr>
            <w:r w:rsidRPr="00844312">
              <w:rPr>
                <w:rFonts w:cs="Calibri"/>
                <w:bCs/>
                <w:iCs/>
              </w:rPr>
              <w:t>Bidder’s audited Financial Statements for the last five (5) years as stipulated in Section III of the Evaluation criteria.</w:t>
            </w:r>
          </w:p>
          <w:p w14:paraId="3E0A0AE0" w14:textId="77777777" w:rsidR="000378A9" w:rsidRPr="00844312" w:rsidRDefault="000378A9" w:rsidP="000378A9">
            <w:pPr>
              <w:tabs>
                <w:tab w:val="right" w:pos="4860"/>
              </w:tabs>
              <w:spacing w:before="80" w:after="80"/>
              <w:rPr>
                <w:rFonts w:cs="Calibri"/>
                <w:b/>
              </w:rPr>
            </w:pPr>
            <w:r w:rsidRPr="00844312">
              <w:rPr>
                <w:rFonts w:cs="Calibri"/>
                <w:b/>
              </w:rPr>
              <w:t xml:space="preserve">Code of Conduct for Contractor’s Personnel (ES) </w:t>
            </w:r>
          </w:p>
          <w:p w14:paraId="2250013A" w14:textId="7F092DB7" w:rsidR="000378A9" w:rsidRPr="00FB5DF2" w:rsidRDefault="000378A9" w:rsidP="000378A9">
            <w:pPr>
              <w:spacing w:before="240"/>
              <w:rPr>
                <w:rFonts w:cs="Calibri"/>
              </w:rPr>
            </w:pPr>
            <w:bookmarkStart w:id="146" w:name="_Hlk534206068"/>
            <w:r w:rsidRPr="00844312">
              <w:rPr>
                <w:rFonts w:cs="Calibri"/>
              </w:rPr>
              <w:t xml:space="preserve">The Bidder shall submit its Code of Conduct that will apply to the </w:t>
            </w:r>
            <w:bookmarkStart w:id="147" w:name="_Hlk27053770"/>
            <w:r w:rsidRPr="00FB5DF2">
              <w:rPr>
                <w:rFonts w:cs="Calibri"/>
              </w:rPr>
              <w:t xml:space="preserve">Contractor’s Personnel (as defined in GCC Sub- Clause 1) employed for the execution of Installation Services (defined in GCC Sub- Clause 1) at the Site (or other places </w:t>
            </w:r>
            <w:r w:rsidRPr="00FB5DF2">
              <w:rPr>
                <w:rFonts w:cs="Calibri"/>
                <w:noProof/>
              </w:rPr>
              <w:t>in the country where the Site is located)</w:t>
            </w:r>
            <w:bookmarkEnd w:id="147"/>
            <w:r w:rsidRPr="00844312">
              <w:rPr>
                <w:rFonts w:cs="Calibri"/>
              </w:rPr>
              <w:t xml:space="preserve">, </w:t>
            </w:r>
            <w:r w:rsidRPr="00FB5DF2">
              <w:rPr>
                <w:rFonts w:cs="Calibri"/>
              </w:rPr>
              <w:t xml:space="preserve">to ensure compliance with the Contractor’s Environmental and Social (ES) obligations under the Contract. The Bidder shall use for this purpose the Code of Conduct form provided in Section IV. No substantial modifications shall be made to this form, except that the Bidder may introduce additional requirements, including as necessary to take into account specific Contract issues/risks.  </w:t>
            </w:r>
            <w:bookmarkEnd w:id="146"/>
          </w:p>
          <w:p w14:paraId="724BDD57" w14:textId="77777777" w:rsidR="000378A9" w:rsidRPr="00844312" w:rsidRDefault="000378A9" w:rsidP="000378A9">
            <w:pPr>
              <w:tabs>
                <w:tab w:val="right" w:pos="4860"/>
              </w:tabs>
              <w:spacing w:before="240" w:after="80"/>
              <w:rPr>
                <w:rFonts w:cs="Calibri"/>
                <w:b/>
              </w:rPr>
            </w:pPr>
            <w:r w:rsidRPr="00FB5DF2">
              <w:rPr>
                <w:rFonts w:cs="Calibri"/>
                <w:b/>
              </w:rPr>
              <w:t>Management Strategies and Implementation Plans (MSIP) to manage the (ES) risks</w:t>
            </w:r>
          </w:p>
          <w:p w14:paraId="0E7009C2" w14:textId="151581DB" w:rsidR="00C3003F" w:rsidRPr="00844312" w:rsidRDefault="000378A9" w:rsidP="00987324">
            <w:pPr>
              <w:tabs>
                <w:tab w:val="right" w:pos="4860"/>
              </w:tabs>
              <w:spacing w:before="80" w:after="80"/>
              <w:rPr>
                <w:rFonts w:cs="Calibri"/>
                <w:i/>
                <w:iCs/>
              </w:rPr>
            </w:pPr>
            <w:r w:rsidRPr="00844312">
              <w:rPr>
                <w:rFonts w:cs="Calibri"/>
              </w:rPr>
              <w:t>The Bidder shall submit</w:t>
            </w:r>
            <w:r w:rsidRPr="00844312">
              <w:rPr>
                <w:rFonts w:cs="Calibri"/>
                <w:i/>
              </w:rPr>
              <w:t xml:space="preserve"> </w:t>
            </w:r>
            <w:r w:rsidRPr="00FB5DF2">
              <w:rPr>
                <w:rFonts w:cs="Calibri"/>
              </w:rPr>
              <w:t xml:space="preserve">Management Strategies and Implementation Plans (MSIPs) to manage the following key Environmental and Social (ES) risks: </w:t>
            </w:r>
          </w:p>
          <w:p w14:paraId="069A8183" w14:textId="77777777" w:rsidR="00C3003F" w:rsidRPr="00844312" w:rsidRDefault="00C3003F" w:rsidP="00980973">
            <w:pPr>
              <w:numPr>
                <w:ilvl w:val="0"/>
                <w:numId w:val="231"/>
              </w:numPr>
              <w:tabs>
                <w:tab w:val="right" w:pos="7254"/>
              </w:tabs>
              <w:spacing w:before="120" w:after="120"/>
              <w:rPr>
                <w:rFonts w:cs="Calibri"/>
                <w:bCs/>
                <w:iCs/>
              </w:rPr>
            </w:pPr>
            <w:r w:rsidRPr="00844312">
              <w:rPr>
                <w:rFonts w:cs="Calibri"/>
                <w:bCs/>
                <w:iCs/>
              </w:rPr>
              <w:t>Construction and Community Health and Safety Management Plans to ensure the safety of all construction workers and local host communities from project hazards,</w:t>
            </w:r>
          </w:p>
          <w:p w14:paraId="706725B3" w14:textId="77777777" w:rsidR="00C3003F" w:rsidRPr="00844312" w:rsidRDefault="00C3003F" w:rsidP="00980973">
            <w:pPr>
              <w:numPr>
                <w:ilvl w:val="0"/>
                <w:numId w:val="231"/>
              </w:numPr>
              <w:tabs>
                <w:tab w:val="right" w:pos="7254"/>
              </w:tabs>
              <w:spacing w:before="120" w:after="120"/>
              <w:rPr>
                <w:rFonts w:cs="Calibri"/>
                <w:bCs/>
                <w:iCs/>
              </w:rPr>
            </w:pPr>
            <w:r w:rsidRPr="00844312">
              <w:rPr>
                <w:rFonts w:cs="Calibri"/>
                <w:bCs/>
                <w:iCs/>
              </w:rPr>
              <w:t>Environmental and Social Management Plans to safeguard against environmental pollution and construction induced social impacts,</w:t>
            </w:r>
          </w:p>
          <w:p w14:paraId="401E3D30" w14:textId="77777777" w:rsidR="00C3003F" w:rsidRPr="00844312" w:rsidRDefault="00C3003F" w:rsidP="00980973">
            <w:pPr>
              <w:numPr>
                <w:ilvl w:val="0"/>
                <w:numId w:val="231"/>
              </w:numPr>
              <w:tabs>
                <w:tab w:val="right" w:pos="7254"/>
              </w:tabs>
              <w:spacing w:before="120" w:after="120"/>
              <w:rPr>
                <w:rFonts w:cs="Calibri"/>
                <w:bCs/>
                <w:iCs/>
              </w:rPr>
            </w:pPr>
            <w:r w:rsidRPr="00844312">
              <w:rPr>
                <w:rFonts w:cs="Calibri"/>
                <w:bCs/>
                <w:iCs/>
              </w:rPr>
              <w:t>Human Resource and Labour Influx Management Plans to help manage all related social impacts,</w:t>
            </w:r>
          </w:p>
          <w:p w14:paraId="53310ECA" w14:textId="77777777" w:rsidR="00C3003F" w:rsidRPr="00844312" w:rsidRDefault="00C3003F" w:rsidP="00980973">
            <w:pPr>
              <w:numPr>
                <w:ilvl w:val="0"/>
                <w:numId w:val="231"/>
              </w:numPr>
              <w:tabs>
                <w:tab w:val="right" w:pos="7254"/>
              </w:tabs>
              <w:spacing w:before="120" w:after="120"/>
              <w:rPr>
                <w:rFonts w:cs="Calibri"/>
                <w:bCs/>
                <w:iCs/>
              </w:rPr>
            </w:pPr>
            <w:r w:rsidRPr="00844312">
              <w:rPr>
                <w:rFonts w:cs="Calibri"/>
                <w:bCs/>
                <w:iCs/>
              </w:rPr>
              <w:t>Sexual Exploitation and prevention response plans,</w:t>
            </w:r>
          </w:p>
          <w:p w14:paraId="5C239638" w14:textId="028C15E8" w:rsidR="00C3003F" w:rsidRPr="00844312" w:rsidRDefault="00C3003F" w:rsidP="00980973">
            <w:pPr>
              <w:numPr>
                <w:ilvl w:val="0"/>
                <w:numId w:val="231"/>
              </w:numPr>
              <w:tabs>
                <w:tab w:val="right" w:pos="7254"/>
              </w:tabs>
              <w:spacing w:before="120" w:after="120"/>
              <w:rPr>
                <w:rFonts w:cs="Calibri"/>
                <w:bCs/>
                <w:iCs/>
              </w:rPr>
            </w:pPr>
            <w:r w:rsidRPr="00844312">
              <w:rPr>
                <w:rFonts w:cs="Calibri"/>
                <w:bCs/>
                <w:iCs/>
              </w:rPr>
              <w:t>Stakeholders’ engagement plan to guide communication with all and inclusion of the project affected persons (PAPs), the Vulnerable and Marginalized Groups (VMGs/IPs).</w:t>
            </w:r>
          </w:p>
        </w:tc>
      </w:tr>
      <w:tr w:rsidR="000E3016" w:rsidRPr="00674527" w14:paraId="005C04C0" w14:textId="77777777" w:rsidTr="00987324">
        <w:tblPrEx>
          <w:tblBorders>
            <w:insideH w:val="single" w:sz="8" w:space="0" w:color="000000"/>
          </w:tblBorders>
        </w:tblPrEx>
        <w:trPr>
          <w:trHeight w:val="609"/>
        </w:trPr>
        <w:tc>
          <w:tcPr>
            <w:tcW w:w="1301" w:type="dxa"/>
            <w:tcBorders>
              <w:top w:val="single" w:sz="12" w:space="0" w:color="000000"/>
              <w:bottom w:val="single" w:sz="12" w:space="0" w:color="000000"/>
              <w:right w:val="single" w:sz="12" w:space="0" w:color="000000"/>
            </w:tcBorders>
            <w:shd w:val="clear" w:color="auto" w:fill="auto"/>
          </w:tcPr>
          <w:p w14:paraId="2140C227" w14:textId="77777777" w:rsidR="007525D4" w:rsidRPr="00674527" w:rsidRDefault="007525D4" w:rsidP="007525D4">
            <w:pPr>
              <w:tabs>
                <w:tab w:val="right" w:pos="7434"/>
              </w:tabs>
              <w:spacing w:before="120" w:after="120"/>
              <w:rPr>
                <w:rFonts w:cs="Calibri"/>
                <w:b/>
                <w:color w:val="000000" w:themeColor="text1"/>
              </w:rPr>
            </w:pPr>
            <w:r w:rsidRPr="00674527">
              <w:rPr>
                <w:rFonts w:cs="Calibri"/>
                <w:b/>
                <w:color w:val="000000" w:themeColor="text1"/>
              </w:rPr>
              <w:t>ITB 13.1</w:t>
            </w:r>
          </w:p>
        </w:tc>
        <w:tc>
          <w:tcPr>
            <w:tcW w:w="8353" w:type="dxa"/>
            <w:tcBorders>
              <w:top w:val="single" w:sz="12" w:space="0" w:color="000000"/>
              <w:left w:val="single" w:sz="12" w:space="0" w:color="000000"/>
              <w:bottom w:val="single" w:sz="12" w:space="0" w:color="000000"/>
            </w:tcBorders>
            <w:shd w:val="clear" w:color="auto" w:fill="auto"/>
          </w:tcPr>
          <w:p w14:paraId="4335C1E3" w14:textId="3A6EF696" w:rsidR="00673846" w:rsidRPr="00674527" w:rsidRDefault="007525D4" w:rsidP="00C3003F">
            <w:pPr>
              <w:spacing w:before="120" w:after="120"/>
              <w:rPr>
                <w:rFonts w:cs="Calibri"/>
                <w:color w:val="000000" w:themeColor="text1"/>
              </w:rPr>
            </w:pPr>
            <w:r w:rsidRPr="00674527">
              <w:rPr>
                <w:rFonts w:cs="Calibri"/>
                <w:color w:val="000000" w:themeColor="text1"/>
              </w:rPr>
              <w:t xml:space="preserve">Alternative Bids </w:t>
            </w:r>
            <w:r w:rsidRPr="00136919">
              <w:rPr>
                <w:rFonts w:cs="Calibri"/>
                <w:b/>
                <w:color w:val="000000" w:themeColor="text1"/>
              </w:rPr>
              <w:t>shall not be</w:t>
            </w:r>
            <w:r w:rsidR="00B70BCD" w:rsidRPr="00136919">
              <w:rPr>
                <w:rFonts w:cs="Calibri"/>
                <w:b/>
                <w:color w:val="000000" w:themeColor="text1"/>
              </w:rPr>
              <w:t xml:space="preserve"> considered</w:t>
            </w:r>
            <w:r w:rsidR="0045570D" w:rsidRPr="00136919">
              <w:rPr>
                <w:rFonts w:cs="Calibri"/>
                <w:b/>
                <w:color w:val="000000" w:themeColor="text1"/>
              </w:rPr>
              <w:t>.</w:t>
            </w:r>
          </w:p>
        </w:tc>
      </w:tr>
      <w:tr w:rsidR="000E3016" w:rsidRPr="00674527" w14:paraId="139AC30B" w14:textId="77777777" w:rsidTr="00987324">
        <w:tblPrEx>
          <w:tblBorders>
            <w:insideH w:val="single" w:sz="8" w:space="0" w:color="000000"/>
          </w:tblBorders>
        </w:tblPrEx>
        <w:trPr>
          <w:trHeight w:val="706"/>
        </w:trPr>
        <w:tc>
          <w:tcPr>
            <w:tcW w:w="1301" w:type="dxa"/>
            <w:tcBorders>
              <w:top w:val="single" w:sz="12" w:space="0" w:color="000000"/>
              <w:bottom w:val="single" w:sz="12" w:space="0" w:color="000000"/>
              <w:right w:val="single" w:sz="12" w:space="0" w:color="000000"/>
            </w:tcBorders>
            <w:shd w:val="clear" w:color="auto" w:fill="auto"/>
          </w:tcPr>
          <w:p w14:paraId="652EE0B6" w14:textId="77777777" w:rsidR="007525D4" w:rsidRPr="00674527" w:rsidRDefault="007525D4" w:rsidP="007525D4">
            <w:pPr>
              <w:tabs>
                <w:tab w:val="right" w:pos="7434"/>
              </w:tabs>
              <w:spacing w:before="120" w:after="120"/>
              <w:rPr>
                <w:rFonts w:cs="Calibri"/>
                <w:b/>
                <w:color w:val="000000" w:themeColor="text1"/>
              </w:rPr>
            </w:pPr>
            <w:r w:rsidRPr="00674527">
              <w:rPr>
                <w:rFonts w:cs="Calibri"/>
                <w:b/>
                <w:color w:val="000000" w:themeColor="text1"/>
              </w:rPr>
              <w:t>ITB 13.2</w:t>
            </w:r>
          </w:p>
        </w:tc>
        <w:tc>
          <w:tcPr>
            <w:tcW w:w="8353" w:type="dxa"/>
            <w:tcBorders>
              <w:top w:val="single" w:sz="12" w:space="0" w:color="000000"/>
              <w:left w:val="single" w:sz="12" w:space="0" w:color="000000"/>
              <w:bottom w:val="single" w:sz="12" w:space="0" w:color="000000"/>
            </w:tcBorders>
            <w:shd w:val="clear" w:color="auto" w:fill="auto"/>
          </w:tcPr>
          <w:p w14:paraId="1D279C10" w14:textId="0883CB50" w:rsidR="007525D4" w:rsidRPr="00674527" w:rsidRDefault="007525D4" w:rsidP="00987324">
            <w:pPr>
              <w:tabs>
                <w:tab w:val="right" w:pos="7254"/>
              </w:tabs>
              <w:spacing w:before="120" w:after="120"/>
              <w:rPr>
                <w:rFonts w:cs="Calibri"/>
                <w:color w:val="000000" w:themeColor="text1"/>
              </w:rPr>
            </w:pPr>
            <w:r w:rsidRPr="00674527">
              <w:rPr>
                <w:rFonts w:cs="Calibri"/>
                <w:color w:val="000000" w:themeColor="text1"/>
              </w:rPr>
              <w:t xml:space="preserve">Alternatives to the Time Schedule </w:t>
            </w:r>
            <w:r w:rsidRPr="00136919">
              <w:rPr>
                <w:rFonts w:cs="Calibri"/>
                <w:b/>
                <w:color w:val="000000" w:themeColor="text1"/>
              </w:rPr>
              <w:t>shall not be</w:t>
            </w:r>
            <w:r w:rsidR="00C3003F" w:rsidRPr="00674527">
              <w:rPr>
                <w:rFonts w:cs="Calibri"/>
                <w:color w:val="000000" w:themeColor="text1"/>
              </w:rPr>
              <w:t xml:space="preserve"> </w:t>
            </w:r>
            <w:r w:rsidRPr="00674527">
              <w:rPr>
                <w:rFonts w:cs="Calibri"/>
                <w:color w:val="000000" w:themeColor="text1"/>
              </w:rPr>
              <w:t>permitted.</w:t>
            </w:r>
          </w:p>
        </w:tc>
      </w:tr>
      <w:tr w:rsidR="000E3016" w:rsidRPr="00674527" w14:paraId="53617FF6" w14:textId="77777777" w:rsidTr="00987324">
        <w:tblPrEx>
          <w:tblBorders>
            <w:insideH w:val="single" w:sz="8" w:space="0" w:color="000000"/>
          </w:tblBorders>
        </w:tblPrEx>
        <w:trPr>
          <w:trHeight w:val="870"/>
        </w:trPr>
        <w:tc>
          <w:tcPr>
            <w:tcW w:w="1301" w:type="dxa"/>
            <w:tcBorders>
              <w:top w:val="single" w:sz="12" w:space="0" w:color="000000"/>
              <w:bottom w:val="single" w:sz="12" w:space="0" w:color="000000"/>
              <w:right w:val="single" w:sz="12" w:space="0" w:color="000000"/>
            </w:tcBorders>
            <w:shd w:val="clear" w:color="auto" w:fill="auto"/>
          </w:tcPr>
          <w:p w14:paraId="33393D6F" w14:textId="77777777" w:rsidR="00673846" w:rsidRPr="00674527" w:rsidRDefault="00673846" w:rsidP="00673846">
            <w:pPr>
              <w:tabs>
                <w:tab w:val="right" w:pos="7434"/>
              </w:tabs>
              <w:spacing w:before="120" w:after="120"/>
              <w:rPr>
                <w:rFonts w:cs="Calibri"/>
                <w:b/>
                <w:bCs/>
                <w:color w:val="000000" w:themeColor="text1"/>
              </w:rPr>
            </w:pPr>
            <w:r w:rsidRPr="00674527">
              <w:rPr>
                <w:rFonts w:cs="Calibri"/>
                <w:b/>
                <w:bCs/>
                <w:color w:val="000000" w:themeColor="text1"/>
              </w:rPr>
              <w:t>ITB 13.3</w:t>
            </w:r>
          </w:p>
        </w:tc>
        <w:tc>
          <w:tcPr>
            <w:tcW w:w="8353" w:type="dxa"/>
            <w:tcBorders>
              <w:top w:val="single" w:sz="12" w:space="0" w:color="000000"/>
              <w:left w:val="single" w:sz="12" w:space="0" w:color="000000"/>
              <w:bottom w:val="single" w:sz="12" w:space="0" w:color="000000"/>
            </w:tcBorders>
            <w:shd w:val="clear" w:color="auto" w:fill="auto"/>
          </w:tcPr>
          <w:p w14:paraId="35F6AD42" w14:textId="2858F3A8" w:rsidR="00673846" w:rsidRPr="00674527" w:rsidRDefault="00673846" w:rsidP="00673846">
            <w:pPr>
              <w:tabs>
                <w:tab w:val="right" w:pos="7254"/>
              </w:tabs>
              <w:spacing w:before="120" w:after="120"/>
              <w:rPr>
                <w:rFonts w:cs="Calibri"/>
                <w:color w:val="000000" w:themeColor="text1"/>
              </w:rPr>
            </w:pPr>
            <w:r w:rsidRPr="00674527">
              <w:rPr>
                <w:rFonts w:cs="Calibri"/>
                <w:color w:val="000000" w:themeColor="text1"/>
              </w:rPr>
              <w:t xml:space="preserve">Technical Alternative as per ITB 13.3 </w:t>
            </w:r>
            <w:r w:rsidRPr="00136919">
              <w:rPr>
                <w:rFonts w:cs="Calibri"/>
                <w:b/>
                <w:bCs/>
                <w:color w:val="000000" w:themeColor="text1"/>
              </w:rPr>
              <w:t>shall not be</w:t>
            </w:r>
            <w:r w:rsidR="001729F9" w:rsidRPr="00136919">
              <w:rPr>
                <w:rFonts w:cs="Calibri"/>
                <w:color w:val="000000" w:themeColor="text1"/>
              </w:rPr>
              <w:t xml:space="preserve"> </w:t>
            </w:r>
            <w:r w:rsidRPr="00674527">
              <w:rPr>
                <w:rFonts w:cs="Calibri"/>
                <w:color w:val="000000" w:themeColor="text1"/>
              </w:rPr>
              <w:t>permitted.</w:t>
            </w:r>
          </w:p>
        </w:tc>
      </w:tr>
      <w:tr w:rsidR="000E3016" w:rsidRPr="00674527" w14:paraId="6BADEEC8"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5E76E90A" w14:textId="77777777" w:rsidR="00673846" w:rsidRPr="00674527" w:rsidRDefault="00673846" w:rsidP="00673846">
            <w:pPr>
              <w:tabs>
                <w:tab w:val="right" w:pos="7434"/>
              </w:tabs>
              <w:spacing w:before="120" w:after="120"/>
              <w:rPr>
                <w:rFonts w:cs="Calibri"/>
                <w:b/>
                <w:color w:val="000000" w:themeColor="text1"/>
              </w:rPr>
            </w:pPr>
            <w:r w:rsidRPr="00674527">
              <w:rPr>
                <w:rFonts w:cs="Calibri"/>
                <w:b/>
                <w:color w:val="000000" w:themeColor="text1"/>
              </w:rPr>
              <w:t>ITB 13.4</w:t>
            </w:r>
          </w:p>
        </w:tc>
        <w:tc>
          <w:tcPr>
            <w:tcW w:w="8353" w:type="dxa"/>
            <w:tcBorders>
              <w:top w:val="single" w:sz="12" w:space="0" w:color="000000"/>
              <w:left w:val="single" w:sz="12" w:space="0" w:color="000000"/>
              <w:bottom w:val="single" w:sz="12" w:space="0" w:color="000000"/>
            </w:tcBorders>
            <w:shd w:val="clear" w:color="auto" w:fill="auto"/>
          </w:tcPr>
          <w:p w14:paraId="613FE7D6" w14:textId="76C8F894" w:rsidR="00673846" w:rsidRPr="00674527" w:rsidRDefault="00673846" w:rsidP="00C3003F">
            <w:pPr>
              <w:tabs>
                <w:tab w:val="right" w:pos="7254"/>
              </w:tabs>
              <w:spacing w:before="120" w:after="120"/>
              <w:rPr>
                <w:rFonts w:cs="Calibri"/>
                <w:color w:val="000000" w:themeColor="text1"/>
              </w:rPr>
            </w:pPr>
            <w:r w:rsidRPr="00674527">
              <w:rPr>
                <w:rFonts w:cs="Calibri"/>
                <w:color w:val="000000" w:themeColor="text1"/>
              </w:rPr>
              <w:t xml:space="preserve">Alternative technical solutions </w:t>
            </w:r>
            <w:r w:rsidRPr="00136919">
              <w:rPr>
                <w:rFonts w:cs="Calibri"/>
                <w:b/>
                <w:bCs/>
                <w:color w:val="000000" w:themeColor="text1"/>
              </w:rPr>
              <w:t>shall not be</w:t>
            </w:r>
            <w:r w:rsidR="00C3003F" w:rsidRPr="00136919">
              <w:rPr>
                <w:rFonts w:cs="Calibri"/>
                <w:color w:val="000000" w:themeColor="text1"/>
              </w:rPr>
              <w:t xml:space="preserve"> </w:t>
            </w:r>
            <w:r w:rsidRPr="00674527">
              <w:rPr>
                <w:rFonts w:cs="Calibri"/>
                <w:color w:val="000000" w:themeColor="text1"/>
              </w:rPr>
              <w:t>permitted.</w:t>
            </w:r>
          </w:p>
        </w:tc>
      </w:tr>
      <w:tr w:rsidR="000E3016" w:rsidRPr="000E3016" w14:paraId="57F23DFC" w14:textId="77777777" w:rsidTr="00352FC2">
        <w:tblPrEx>
          <w:tblBorders>
            <w:insideH w:val="single" w:sz="8" w:space="0" w:color="000000"/>
          </w:tblBorders>
        </w:tblPrEx>
        <w:trPr>
          <w:trHeight w:val="2235"/>
        </w:trPr>
        <w:tc>
          <w:tcPr>
            <w:tcW w:w="1301" w:type="dxa"/>
            <w:tcBorders>
              <w:top w:val="single" w:sz="12" w:space="0" w:color="000000"/>
              <w:bottom w:val="single" w:sz="4" w:space="0" w:color="auto"/>
              <w:right w:val="single" w:sz="12" w:space="0" w:color="000000"/>
            </w:tcBorders>
            <w:shd w:val="clear" w:color="auto" w:fill="auto"/>
          </w:tcPr>
          <w:p w14:paraId="5AEC976B" w14:textId="77777777" w:rsidR="005A27DC" w:rsidRPr="00844312" w:rsidRDefault="005A27DC" w:rsidP="005A27DC">
            <w:pPr>
              <w:tabs>
                <w:tab w:val="right" w:pos="7434"/>
              </w:tabs>
              <w:spacing w:before="120" w:after="120"/>
              <w:rPr>
                <w:rFonts w:cs="Calibri"/>
                <w:b/>
                <w:color w:val="000000" w:themeColor="text1"/>
              </w:rPr>
            </w:pPr>
            <w:r w:rsidRPr="00844312">
              <w:rPr>
                <w:rFonts w:cs="Calibri"/>
                <w:b/>
                <w:color w:val="000000" w:themeColor="text1"/>
              </w:rPr>
              <w:t>ITB 17.1</w:t>
            </w:r>
          </w:p>
        </w:tc>
        <w:tc>
          <w:tcPr>
            <w:tcW w:w="8353" w:type="dxa"/>
            <w:tcBorders>
              <w:top w:val="single" w:sz="12" w:space="0" w:color="000000"/>
              <w:left w:val="single" w:sz="12" w:space="0" w:color="000000"/>
              <w:bottom w:val="single" w:sz="4" w:space="0" w:color="auto"/>
            </w:tcBorders>
            <w:shd w:val="clear" w:color="auto" w:fill="auto"/>
          </w:tcPr>
          <w:p w14:paraId="308420FC" w14:textId="59E5060E" w:rsidR="0045570D" w:rsidRPr="00844312" w:rsidRDefault="005A27DC" w:rsidP="005A27DC">
            <w:pPr>
              <w:tabs>
                <w:tab w:val="right" w:pos="7254"/>
              </w:tabs>
              <w:spacing w:before="120" w:after="120"/>
              <w:rPr>
                <w:rFonts w:cs="Calibri"/>
                <w:color w:val="000000" w:themeColor="text1"/>
              </w:rPr>
            </w:pPr>
            <w:r w:rsidRPr="00844312">
              <w:rPr>
                <w:rFonts w:cs="Calibri"/>
                <w:color w:val="000000" w:themeColor="text1"/>
              </w:rPr>
              <w:t xml:space="preserve">Bidders shall quote for the following components or services on a single responsibility basis: </w:t>
            </w:r>
            <w:r w:rsidR="00E67E10">
              <w:rPr>
                <w:rFonts w:cs="Calibri"/>
                <w:b/>
                <w:bCs/>
                <w:color w:val="000000" w:themeColor="text1"/>
              </w:rPr>
              <w:t>Design, supply, Installation of 500KW Solar PV mini-grid with associated 1000kwhr BESS and step-up transformer,</w:t>
            </w:r>
            <w:r w:rsidR="00116ACB" w:rsidRPr="00844312">
              <w:rPr>
                <w:rFonts w:cs="Calibri"/>
                <w:b/>
                <w:bCs/>
                <w:color w:val="000000" w:themeColor="text1"/>
              </w:rPr>
              <w:t xml:space="preserve"> </w:t>
            </w:r>
            <w:r w:rsidR="00130F11">
              <w:rPr>
                <w:rFonts w:cs="Calibri"/>
                <w:b/>
                <w:bCs/>
                <w:color w:val="000000" w:themeColor="text1"/>
              </w:rPr>
              <w:t xml:space="preserve">Construction of 4.07km 11kV MV and 5.0km of 0.4kV &amp; 0.24kV LV distribution network lines, installation of 2No. 100KVA and 4No. 50KVA 11kV/0.4kV distribution transformers, Customer connection to </w:t>
            </w:r>
            <w:r w:rsidR="000154A6">
              <w:rPr>
                <w:rFonts w:cs="Calibri"/>
                <w:b/>
                <w:bCs/>
                <w:color w:val="000000" w:themeColor="text1"/>
              </w:rPr>
              <w:t>800</w:t>
            </w:r>
            <w:r w:rsidR="00130F11">
              <w:rPr>
                <w:rFonts w:cs="Calibri"/>
                <w:b/>
                <w:bCs/>
                <w:color w:val="000000" w:themeColor="text1"/>
              </w:rPr>
              <w:t xml:space="preserve"> No. customers, Metering and Commissioning</w:t>
            </w:r>
            <w:r w:rsidR="00AD5C20">
              <w:rPr>
                <w:rFonts w:cs="Calibri"/>
                <w:b/>
                <w:bCs/>
                <w:color w:val="000000" w:themeColor="text1"/>
              </w:rPr>
              <w:t>.</w:t>
            </w:r>
            <w:r w:rsidR="00116ACB" w:rsidRPr="00844312">
              <w:rPr>
                <w:rFonts w:cs="Calibri"/>
                <w:b/>
                <w:bCs/>
                <w:color w:val="000000" w:themeColor="text1"/>
              </w:rPr>
              <w:t xml:space="preserve"> | </w:t>
            </w:r>
            <w:r w:rsidR="00E67E10">
              <w:rPr>
                <w:rFonts w:cs="Calibri"/>
                <w:b/>
                <w:bCs/>
                <w:color w:val="000000" w:themeColor="text1"/>
              </w:rPr>
              <w:t>Lot 3: Hirshabelle (Jowhar)</w:t>
            </w:r>
            <w:r w:rsidR="00116ACB" w:rsidRPr="00844312">
              <w:rPr>
                <w:rFonts w:cs="Calibri"/>
                <w:b/>
                <w:bCs/>
                <w:color w:val="000000" w:themeColor="text1"/>
              </w:rPr>
              <w:t>.</w:t>
            </w:r>
          </w:p>
        </w:tc>
      </w:tr>
      <w:tr w:rsidR="00352FC2" w:rsidRPr="000E3016" w14:paraId="1C8C01E9" w14:textId="77777777" w:rsidTr="00352FC2">
        <w:tblPrEx>
          <w:tblBorders>
            <w:insideH w:val="single" w:sz="8" w:space="0" w:color="000000"/>
          </w:tblBorders>
        </w:tblPrEx>
        <w:trPr>
          <w:trHeight w:val="465"/>
        </w:trPr>
        <w:tc>
          <w:tcPr>
            <w:tcW w:w="1301" w:type="dxa"/>
            <w:tcBorders>
              <w:top w:val="single" w:sz="4" w:space="0" w:color="auto"/>
              <w:bottom w:val="single" w:sz="12" w:space="0" w:color="000000"/>
              <w:right w:val="single" w:sz="12" w:space="0" w:color="000000"/>
            </w:tcBorders>
            <w:shd w:val="clear" w:color="auto" w:fill="auto"/>
          </w:tcPr>
          <w:p w14:paraId="17937080" w14:textId="1B95819F" w:rsidR="00352FC2" w:rsidRPr="00844312" w:rsidRDefault="00352FC2" w:rsidP="005A27DC">
            <w:pPr>
              <w:tabs>
                <w:tab w:val="right" w:pos="7434"/>
              </w:tabs>
              <w:spacing w:before="120" w:after="120"/>
              <w:rPr>
                <w:rFonts w:cs="Calibri"/>
                <w:b/>
                <w:color w:val="000000" w:themeColor="text1"/>
              </w:rPr>
            </w:pPr>
            <w:r>
              <w:rPr>
                <w:rFonts w:cs="Calibri"/>
                <w:b/>
                <w:color w:val="000000" w:themeColor="text1"/>
              </w:rPr>
              <w:t>ITB 17.1</w:t>
            </w:r>
          </w:p>
        </w:tc>
        <w:tc>
          <w:tcPr>
            <w:tcW w:w="8353" w:type="dxa"/>
            <w:tcBorders>
              <w:top w:val="single" w:sz="4" w:space="0" w:color="auto"/>
              <w:left w:val="single" w:sz="12" w:space="0" w:color="000000"/>
              <w:bottom w:val="single" w:sz="12" w:space="0" w:color="000000"/>
            </w:tcBorders>
            <w:shd w:val="clear" w:color="auto" w:fill="auto"/>
          </w:tcPr>
          <w:p w14:paraId="0E4F8AC9" w14:textId="72DB56FB" w:rsidR="00352FC2" w:rsidRPr="00844312" w:rsidRDefault="00352FC2" w:rsidP="00352FC2">
            <w:pPr>
              <w:tabs>
                <w:tab w:val="right" w:pos="7254"/>
              </w:tabs>
              <w:spacing w:before="120" w:after="120"/>
              <w:rPr>
                <w:rFonts w:cs="Calibri"/>
                <w:color w:val="000000" w:themeColor="text1"/>
              </w:rPr>
            </w:pPr>
            <w:r w:rsidRPr="00844312">
              <w:rPr>
                <w:rFonts w:cs="Calibri"/>
                <w:color w:val="000000" w:themeColor="text1"/>
              </w:rPr>
              <w:t xml:space="preserve">The adjustment shall be based on the </w:t>
            </w:r>
            <w:r>
              <w:rPr>
                <w:rFonts w:cs="Calibri"/>
                <w:b/>
                <w:color w:val="000000" w:themeColor="text1"/>
              </w:rPr>
              <w:t>highest</w:t>
            </w:r>
            <w:r>
              <w:rPr>
                <w:rFonts w:cs="Calibri"/>
                <w:color w:val="000000" w:themeColor="text1"/>
              </w:rPr>
              <w:t xml:space="preserve"> pr</w:t>
            </w:r>
            <w:r w:rsidRPr="00844312">
              <w:rPr>
                <w:rFonts w:cs="Calibri"/>
                <w:color w:val="000000" w:themeColor="text1"/>
              </w:rPr>
              <w:t>ice of the item as quoted in other substantially responsive Bids.</w:t>
            </w:r>
          </w:p>
        </w:tc>
      </w:tr>
      <w:tr w:rsidR="000E3016" w:rsidRPr="000E3016" w14:paraId="2B42592A"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3EB2137A" w14:textId="77777777" w:rsidR="005A27DC" w:rsidRPr="00844312" w:rsidRDefault="005A27DC" w:rsidP="005A27DC">
            <w:pPr>
              <w:tabs>
                <w:tab w:val="right" w:pos="7434"/>
              </w:tabs>
              <w:spacing w:before="120" w:after="120"/>
              <w:jc w:val="left"/>
              <w:rPr>
                <w:rFonts w:cs="Calibri"/>
                <w:b/>
                <w:color w:val="000000" w:themeColor="text1"/>
              </w:rPr>
            </w:pPr>
            <w:r w:rsidRPr="00844312">
              <w:rPr>
                <w:rFonts w:cs="Calibri"/>
                <w:b/>
                <w:color w:val="000000" w:themeColor="text1"/>
              </w:rPr>
              <w:t>ITB 17.5 (a) and (d) (i)</w:t>
            </w:r>
          </w:p>
        </w:tc>
        <w:tc>
          <w:tcPr>
            <w:tcW w:w="8353" w:type="dxa"/>
            <w:tcBorders>
              <w:top w:val="single" w:sz="12" w:space="0" w:color="000000"/>
              <w:left w:val="single" w:sz="12" w:space="0" w:color="000000"/>
              <w:bottom w:val="single" w:sz="12" w:space="0" w:color="000000"/>
            </w:tcBorders>
            <w:shd w:val="clear" w:color="auto" w:fill="auto"/>
          </w:tcPr>
          <w:p w14:paraId="50A20D34" w14:textId="15A0164F" w:rsidR="005A27DC" w:rsidRPr="00844312" w:rsidRDefault="005A27DC" w:rsidP="005A27DC">
            <w:pPr>
              <w:pStyle w:val="i"/>
              <w:tabs>
                <w:tab w:val="right" w:pos="7254"/>
              </w:tabs>
              <w:suppressAutoHyphens w:val="0"/>
              <w:spacing w:before="120" w:after="120"/>
              <w:jc w:val="left"/>
              <w:rPr>
                <w:rFonts w:ascii="Calibri" w:hAnsi="Calibri" w:cs="Calibri"/>
                <w:color w:val="000000" w:themeColor="text1"/>
              </w:rPr>
            </w:pPr>
            <w:r w:rsidRPr="00844312">
              <w:rPr>
                <w:rFonts w:ascii="Calibri" w:hAnsi="Calibri" w:cs="Calibri"/>
                <w:color w:val="000000" w:themeColor="text1"/>
              </w:rPr>
              <w:t xml:space="preserve">Place of destination: </w:t>
            </w:r>
            <w:r w:rsidR="00F1631C">
              <w:rPr>
                <w:rFonts w:ascii="Calibri" w:hAnsi="Calibri" w:cs="Calibri"/>
                <w:b/>
                <w:color w:val="000000" w:themeColor="text1"/>
              </w:rPr>
              <w:t>Hirshabelle (Jowhar)</w:t>
            </w:r>
          </w:p>
          <w:p w14:paraId="73E17494" w14:textId="28E9BE4C" w:rsidR="00AA6F85" w:rsidRPr="00844312" w:rsidRDefault="005A27DC" w:rsidP="00AA6F85">
            <w:pPr>
              <w:tabs>
                <w:tab w:val="right" w:pos="7254"/>
              </w:tabs>
              <w:spacing w:before="120" w:after="120"/>
              <w:rPr>
                <w:rFonts w:cs="Calibri"/>
                <w:b/>
                <w:bCs/>
                <w:color w:val="000000" w:themeColor="text1"/>
              </w:rPr>
            </w:pPr>
            <w:r w:rsidRPr="00844312">
              <w:rPr>
                <w:rFonts w:cs="Calibri"/>
                <w:color w:val="000000" w:themeColor="text1"/>
              </w:rPr>
              <w:t xml:space="preserve">Final destination (Project Site): </w:t>
            </w:r>
            <w:r w:rsidR="00AA6F85" w:rsidRPr="00844312">
              <w:rPr>
                <w:rFonts w:cs="Calibri"/>
                <w:b/>
                <w:bCs/>
                <w:color w:val="000000" w:themeColor="text1"/>
              </w:rPr>
              <w:t>As stated in Part 2, Employer’s Requirements</w:t>
            </w:r>
          </w:p>
        </w:tc>
      </w:tr>
      <w:tr w:rsidR="000E3016" w:rsidRPr="000E3016" w14:paraId="58CF12CD" w14:textId="77777777" w:rsidTr="00987324">
        <w:tblPrEx>
          <w:tblBorders>
            <w:insideH w:val="single" w:sz="8" w:space="0" w:color="000000"/>
          </w:tblBorders>
        </w:tblPrEx>
        <w:tc>
          <w:tcPr>
            <w:tcW w:w="1301" w:type="dxa"/>
            <w:tcBorders>
              <w:top w:val="single" w:sz="12" w:space="0" w:color="000000"/>
              <w:left w:val="single" w:sz="12" w:space="0" w:color="000000"/>
              <w:bottom w:val="single" w:sz="12" w:space="0" w:color="000000"/>
              <w:right w:val="single" w:sz="12" w:space="0" w:color="000000"/>
            </w:tcBorders>
            <w:shd w:val="clear" w:color="auto" w:fill="auto"/>
          </w:tcPr>
          <w:p w14:paraId="2B635C6D" w14:textId="77777777" w:rsidR="005A27DC" w:rsidRPr="00844312" w:rsidRDefault="005A27DC" w:rsidP="005A27DC">
            <w:pPr>
              <w:tabs>
                <w:tab w:val="right" w:pos="7434"/>
              </w:tabs>
              <w:spacing w:before="120" w:after="120"/>
              <w:rPr>
                <w:rFonts w:cs="Calibri"/>
                <w:b/>
                <w:color w:val="000000" w:themeColor="text1"/>
              </w:rPr>
            </w:pPr>
            <w:bookmarkStart w:id="148" w:name="_Hlt211754453"/>
            <w:bookmarkEnd w:id="148"/>
            <w:r w:rsidRPr="00844312">
              <w:rPr>
                <w:rFonts w:cs="Calibri"/>
                <w:b/>
                <w:color w:val="000000" w:themeColor="text1"/>
              </w:rPr>
              <w:t>ITB 17.6</w:t>
            </w:r>
          </w:p>
        </w:tc>
        <w:tc>
          <w:tcPr>
            <w:tcW w:w="8353" w:type="dxa"/>
            <w:tcBorders>
              <w:top w:val="single" w:sz="12" w:space="0" w:color="000000"/>
              <w:left w:val="single" w:sz="12" w:space="0" w:color="000000"/>
              <w:bottom w:val="single" w:sz="12" w:space="0" w:color="000000"/>
              <w:right w:val="single" w:sz="12" w:space="0" w:color="000000"/>
            </w:tcBorders>
            <w:shd w:val="clear" w:color="auto" w:fill="auto"/>
          </w:tcPr>
          <w:p w14:paraId="1DDD95F8" w14:textId="47D3DC5C" w:rsidR="005A27DC" w:rsidRPr="00844312" w:rsidRDefault="005A27DC" w:rsidP="005A27DC">
            <w:pPr>
              <w:pStyle w:val="i"/>
              <w:spacing w:before="120" w:after="120"/>
              <w:jc w:val="left"/>
              <w:rPr>
                <w:rFonts w:ascii="Calibri" w:hAnsi="Calibri" w:cs="Calibri"/>
                <w:color w:val="000000" w:themeColor="text1"/>
              </w:rPr>
            </w:pPr>
            <w:r w:rsidRPr="00844312">
              <w:rPr>
                <w:rFonts w:ascii="Calibri" w:hAnsi="Calibri" w:cs="Calibri"/>
                <w:color w:val="000000" w:themeColor="text1"/>
              </w:rPr>
              <w:t xml:space="preserve">The Incoterms edition is: </w:t>
            </w:r>
            <w:r w:rsidR="00323692" w:rsidRPr="00844312">
              <w:rPr>
                <w:rFonts w:ascii="Calibri" w:hAnsi="Calibri" w:cs="Calibri"/>
                <w:b/>
                <w:color w:val="000000" w:themeColor="text1"/>
              </w:rPr>
              <w:t>INCOTERMS 202</w:t>
            </w:r>
            <w:bookmarkStart w:id="149" w:name="_Hlt212280355"/>
            <w:bookmarkEnd w:id="149"/>
            <w:r w:rsidR="00352FC2">
              <w:rPr>
                <w:rFonts w:ascii="Calibri" w:hAnsi="Calibri" w:cs="Calibri"/>
                <w:b/>
                <w:color w:val="000000" w:themeColor="text1"/>
              </w:rPr>
              <w:t>4</w:t>
            </w:r>
          </w:p>
        </w:tc>
      </w:tr>
      <w:tr w:rsidR="000E3016" w:rsidRPr="000E3016" w14:paraId="32A207AC" w14:textId="77777777" w:rsidTr="00987324">
        <w:tblPrEx>
          <w:tblBorders>
            <w:insideH w:val="single" w:sz="8" w:space="0" w:color="000000"/>
          </w:tblBorders>
        </w:tblPrEx>
        <w:tc>
          <w:tcPr>
            <w:tcW w:w="1301" w:type="dxa"/>
            <w:tcBorders>
              <w:top w:val="single" w:sz="12" w:space="0" w:color="000000"/>
              <w:left w:val="single" w:sz="12" w:space="0" w:color="000000"/>
              <w:bottom w:val="single" w:sz="12" w:space="0" w:color="000000"/>
              <w:right w:val="single" w:sz="12" w:space="0" w:color="000000"/>
            </w:tcBorders>
            <w:shd w:val="clear" w:color="auto" w:fill="auto"/>
          </w:tcPr>
          <w:p w14:paraId="1B1115CC" w14:textId="77777777" w:rsidR="005A27DC" w:rsidRPr="00844312" w:rsidRDefault="005A27DC" w:rsidP="00FA00D6">
            <w:pPr>
              <w:tabs>
                <w:tab w:val="right" w:pos="7434"/>
              </w:tabs>
              <w:spacing w:before="120" w:after="120"/>
              <w:jc w:val="left"/>
              <w:rPr>
                <w:rFonts w:cs="Calibri"/>
                <w:b/>
                <w:color w:val="000000" w:themeColor="text1"/>
              </w:rPr>
            </w:pPr>
            <w:r w:rsidRPr="00844312">
              <w:rPr>
                <w:rFonts w:cs="Calibri"/>
                <w:b/>
                <w:color w:val="000000" w:themeColor="text1"/>
              </w:rPr>
              <w:t>ITB 17.7 &amp; ITB 17.9</w:t>
            </w:r>
          </w:p>
        </w:tc>
        <w:tc>
          <w:tcPr>
            <w:tcW w:w="8353" w:type="dxa"/>
            <w:tcBorders>
              <w:top w:val="single" w:sz="12" w:space="0" w:color="000000"/>
              <w:left w:val="single" w:sz="12" w:space="0" w:color="000000"/>
              <w:bottom w:val="single" w:sz="12" w:space="0" w:color="000000"/>
              <w:right w:val="single" w:sz="12" w:space="0" w:color="000000"/>
            </w:tcBorders>
            <w:shd w:val="clear" w:color="auto" w:fill="auto"/>
          </w:tcPr>
          <w:p w14:paraId="6DECDB32" w14:textId="7A307D23" w:rsidR="005A27DC" w:rsidRPr="00844312" w:rsidRDefault="005A27DC" w:rsidP="00987324">
            <w:pPr>
              <w:pStyle w:val="i"/>
              <w:spacing w:before="120" w:after="120"/>
              <w:jc w:val="left"/>
              <w:rPr>
                <w:rFonts w:ascii="Calibri" w:hAnsi="Calibri" w:cs="Calibri"/>
                <w:color w:val="000000" w:themeColor="text1"/>
              </w:rPr>
            </w:pPr>
            <w:r w:rsidRPr="00844312">
              <w:rPr>
                <w:rFonts w:ascii="Calibri" w:hAnsi="Calibri" w:cs="Calibri"/>
                <w:color w:val="000000" w:themeColor="text1"/>
              </w:rPr>
              <w:t xml:space="preserve">The prices quoted by the Bidder </w:t>
            </w:r>
            <w:r w:rsidRPr="00844312">
              <w:rPr>
                <w:rFonts w:ascii="Calibri" w:hAnsi="Calibri" w:cs="Calibri"/>
                <w:b/>
                <w:color w:val="000000" w:themeColor="text1"/>
              </w:rPr>
              <w:t xml:space="preserve">shall </w:t>
            </w:r>
            <w:r w:rsidR="00AA6F85" w:rsidRPr="00844312">
              <w:rPr>
                <w:rFonts w:ascii="Calibri" w:hAnsi="Calibri" w:cs="Calibri"/>
                <w:b/>
                <w:color w:val="000000" w:themeColor="text1"/>
              </w:rPr>
              <w:t xml:space="preserve">not </w:t>
            </w:r>
            <w:r w:rsidR="00AA6F85" w:rsidRPr="00844312">
              <w:rPr>
                <w:rFonts w:ascii="Calibri" w:hAnsi="Calibri" w:cs="Calibri"/>
                <w:bCs/>
                <w:color w:val="000000" w:themeColor="text1"/>
              </w:rPr>
              <w:t>be</w:t>
            </w:r>
            <w:r w:rsidRPr="00844312">
              <w:rPr>
                <w:rFonts w:ascii="Calibri" w:hAnsi="Calibri" w:cs="Calibri"/>
                <w:bCs/>
                <w:color w:val="000000" w:themeColor="text1"/>
              </w:rPr>
              <w:t xml:space="preserve"> su</w:t>
            </w:r>
            <w:r w:rsidRPr="00844312">
              <w:rPr>
                <w:rFonts w:ascii="Calibri" w:hAnsi="Calibri" w:cs="Calibri"/>
                <w:color w:val="000000" w:themeColor="text1"/>
              </w:rPr>
              <w:t>bject to adjustment during the performance of the Contract.</w:t>
            </w:r>
          </w:p>
        </w:tc>
      </w:tr>
      <w:tr w:rsidR="000E3016" w:rsidRPr="000E3016" w14:paraId="54AD84CF" w14:textId="77777777" w:rsidTr="00AA6F85">
        <w:tblPrEx>
          <w:tblBorders>
            <w:insideH w:val="single" w:sz="8" w:space="0" w:color="000000"/>
          </w:tblBorders>
        </w:tblPrEx>
        <w:trPr>
          <w:trHeight w:val="1104"/>
        </w:trPr>
        <w:tc>
          <w:tcPr>
            <w:tcW w:w="1301" w:type="dxa"/>
            <w:tcBorders>
              <w:top w:val="single" w:sz="12" w:space="0" w:color="000000"/>
              <w:left w:val="single" w:sz="12" w:space="0" w:color="000000"/>
              <w:bottom w:val="single" w:sz="12" w:space="0" w:color="000000"/>
              <w:right w:val="single" w:sz="12" w:space="0" w:color="000000"/>
            </w:tcBorders>
            <w:shd w:val="clear" w:color="auto" w:fill="auto"/>
          </w:tcPr>
          <w:p w14:paraId="0D0D2ABA" w14:textId="77777777" w:rsidR="005A27DC" w:rsidRPr="00844312" w:rsidRDefault="005A27DC" w:rsidP="00FA00D6">
            <w:pPr>
              <w:tabs>
                <w:tab w:val="right" w:pos="7434"/>
              </w:tabs>
              <w:spacing w:before="120" w:after="120"/>
              <w:jc w:val="left"/>
              <w:rPr>
                <w:rFonts w:cs="Calibri"/>
                <w:b/>
                <w:color w:val="000000" w:themeColor="text1"/>
              </w:rPr>
            </w:pPr>
            <w:r w:rsidRPr="00844312">
              <w:rPr>
                <w:rFonts w:cs="Calibri"/>
                <w:b/>
                <w:color w:val="000000" w:themeColor="text1"/>
              </w:rPr>
              <w:t>ITB 17.10</w:t>
            </w:r>
          </w:p>
        </w:tc>
        <w:tc>
          <w:tcPr>
            <w:tcW w:w="8353" w:type="dxa"/>
            <w:tcBorders>
              <w:top w:val="single" w:sz="12" w:space="0" w:color="000000"/>
              <w:left w:val="single" w:sz="12" w:space="0" w:color="000000"/>
              <w:bottom w:val="single" w:sz="12" w:space="0" w:color="000000"/>
              <w:right w:val="single" w:sz="12" w:space="0" w:color="000000"/>
            </w:tcBorders>
            <w:shd w:val="clear" w:color="auto" w:fill="auto"/>
          </w:tcPr>
          <w:p w14:paraId="6095ED97" w14:textId="16A0F07E" w:rsidR="005A27DC" w:rsidRPr="00844312" w:rsidRDefault="005A27DC" w:rsidP="005A27DC">
            <w:pPr>
              <w:tabs>
                <w:tab w:val="right" w:pos="7254"/>
              </w:tabs>
              <w:spacing w:before="120" w:after="120"/>
              <w:rPr>
                <w:rFonts w:cs="Calibri"/>
                <w:color w:val="000000" w:themeColor="text1"/>
              </w:rPr>
            </w:pPr>
            <w:r w:rsidRPr="00844312">
              <w:rPr>
                <w:rFonts w:cs="Calibri"/>
                <w:color w:val="000000" w:themeColor="text1"/>
              </w:rPr>
              <w:t xml:space="preserve">Bids are invited, and Bidders shall bid for </w:t>
            </w:r>
            <w:r w:rsidR="00AE736E" w:rsidRPr="00844312">
              <w:rPr>
                <w:rFonts w:cs="Calibri"/>
                <w:color w:val="000000" w:themeColor="text1"/>
              </w:rPr>
              <w:t xml:space="preserve">the </w:t>
            </w:r>
            <w:r w:rsidR="00EB24CE" w:rsidRPr="00844312">
              <w:rPr>
                <w:rFonts w:cs="Calibri"/>
                <w:noProof/>
                <w:color w:val="000000" w:themeColor="text1"/>
              </w:rPr>
              <w:t>‘Plant’</w:t>
            </w:r>
            <w:r w:rsidRPr="00844312">
              <w:rPr>
                <w:rFonts w:cs="Calibri"/>
                <w:color w:val="000000" w:themeColor="text1"/>
              </w:rPr>
              <w:t xml:space="preserve">. </w:t>
            </w:r>
          </w:p>
          <w:p w14:paraId="0BD710D5" w14:textId="7B9FF741" w:rsidR="005A27DC" w:rsidRPr="000E3016" w:rsidRDefault="005A27DC" w:rsidP="0045570D">
            <w:pPr>
              <w:tabs>
                <w:tab w:val="right" w:pos="7254"/>
              </w:tabs>
              <w:spacing w:before="120" w:after="120"/>
              <w:rPr>
                <w:rFonts w:cs="Calibri"/>
                <w:color w:val="000000" w:themeColor="text1"/>
              </w:rPr>
            </w:pPr>
            <w:r w:rsidRPr="00844312">
              <w:rPr>
                <w:rFonts w:cs="Calibri"/>
                <w:color w:val="000000" w:themeColor="text1"/>
              </w:rPr>
              <w:t>Section III describes</w:t>
            </w:r>
            <w:r w:rsidR="00352FC2">
              <w:rPr>
                <w:rFonts w:cs="Calibri"/>
                <w:color w:val="000000" w:themeColor="text1"/>
              </w:rPr>
              <w:t xml:space="preserve"> the criteria for evaluation of bids</w:t>
            </w:r>
            <w:r w:rsidRPr="00844312">
              <w:rPr>
                <w:rFonts w:cs="Calibri"/>
                <w:color w:val="000000" w:themeColor="text1"/>
              </w:rPr>
              <w:t xml:space="preserve"> award of One and Multiple Contracts.</w:t>
            </w:r>
          </w:p>
        </w:tc>
      </w:tr>
      <w:tr w:rsidR="000E3016" w:rsidRPr="000E3016" w14:paraId="65044949"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1FCCD357" w14:textId="77777777" w:rsidR="005A27DC" w:rsidRPr="00844312" w:rsidRDefault="005A27DC" w:rsidP="005A27DC">
            <w:pPr>
              <w:tabs>
                <w:tab w:val="right" w:pos="7434"/>
              </w:tabs>
              <w:spacing w:before="120" w:after="120"/>
              <w:rPr>
                <w:rFonts w:cs="Calibri"/>
                <w:b/>
                <w:color w:val="000000" w:themeColor="text1"/>
              </w:rPr>
            </w:pPr>
            <w:r w:rsidRPr="00844312">
              <w:rPr>
                <w:rFonts w:cs="Calibri"/>
                <w:b/>
                <w:color w:val="000000" w:themeColor="text1"/>
              </w:rPr>
              <w:t>ITB 18.1</w:t>
            </w:r>
          </w:p>
        </w:tc>
        <w:tc>
          <w:tcPr>
            <w:tcW w:w="8353" w:type="dxa"/>
            <w:tcBorders>
              <w:top w:val="single" w:sz="12" w:space="0" w:color="000000"/>
              <w:left w:val="single" w:sz="12" w:space="0" w:color="000000"/>
              <w:bottom w:val="single" w:sz="12" w:space="0" w:color="000000"/>
            </w:tcBorders>
            <w:shd w:val="clear" w:color="auto" w:fill="auto"/>
          </w:tcPr>
          <w:p w14:paraId="0FD477CA" w14:textId="47F37E6A" w:rsidR="005A27DC" w:rsidRPr="00844312" w:rsidRDefault="005A27DC" w:rsidP="005A27DC">
            <w:pPr>
              <w:tabs>
                <w:tab w:val="right" w:pos="7254"/>
              </w:tabs>
              <w:spacing w:before="120" w:after="120"/>
              <w:rPr>
                <w:rFonts w:cs="Calibri"/>
                <w:color w:val="000000" w:themeColor="text1"/>
              </w:rPr>
            </w:pPr>
            <w:r w:rsidRPr="00844312">
              <w:rPr>
                <w:rFonts w:cs="Calibri"/>
                <w:color w:val="000000" w:themeColor="text1"/>
              </w:rPr>
              <w:t xml:space="preserve">The Bidder </w:t>
            </w:r>
            <w:r w:rsidRPr="00844312">
              <w:rPr>
                <w:rFonts w:cs="Calibri"/>
                <w:b/>
                <w:color w:val="000000" w:themeColor="text1"/>
              </w:rPr>
              <w:t>is not</w:t>
            </w:r>
            <w:r w:rsidR="00045DCC" w:rsidRPr="00844312">
              <w:rPr>
                <w:rFonts w:cs="Calibri"/>
                <w:b/>
                <w:color w:val="000000" w:themeColor="text1"/>
              </w:rPr>
              <w:t xml:space="preserve"> </w:t>
            </w:r>
            <w:r w:rsidRPr="00844312">
              <w:rPr>
                <w:rFonts w:cs="Calibri"/>
                <w:color w:val="000000" w:themeColor="text1"/>
              </w:rPr>
              <w:t xml:space="preserve">required to quote in the currency of the Employer’s Country the portion of the Bid price that corresponds to expenditures incurred in that currency. </w:t>
            </w:r>
          </w:p>
        </w:tc>
      </w:tr>
      <w:tr w:rsidR="000E3016" w:rsidRPr="000E3016" w14:paraId="555BB8F6"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707C6B9B" w14:textId="77777777" w:rsidR="005A27DC" w:rsidRPr="00844312" w:rsidRDefault="005A27DC" w:rsidP="005A27DC">
            <w:pPr>
              <w:tabs>
                <w:tab w:val="right" w:pos="7434"/>
              </w:tabs>
              <w:spacing w:before="120" w:after="120"/>
              <w:rPr>
                <w:rFonts w:cs="Calibri"/>
                <w:b/>
                <w:color w:val="000000" w:themeColor="text1"/>
              </w:rPr>
            </w:pPr>
            <w:r w:rsidRPr="00844312">
              <w:rPr>
                <w:rFonts w:cs="Calibri"/>
                <w:b/>
                <w:color w:val="000000" w:themeColor="text1"/>
              </w:rPr>
              <w:t>ITB 19.1</w:t>
            </w:r>
          </w:p>
        </w:tc>
        <w:tc>
          <w:tcPr>
            <w:tcW w:w="8353" w:type="dxa"/>
            <w:tcBorders>
              <w:top w:val="single" w:sz="12" w:space="0" w:color="000000"/>
              <w:left w:val="single" w:sz="12" w:space="0" w:color="000000"/>
              <w:bottom w:val="single" w:sz="12" w:space="0" w:color="000000"/>
            </w:tcBorders>
            <w:shd w:val="clear" w:color="auto" w:fill="auto"/>
          </w:tcPr>
          <w:p w14:paraId="7038FD56" w14:textId="3F70AC61" w:rsidR="005A27DC" w:rsidRPr="00844312" w:rsidRDefault="005A27DC" w:rsidP="005A27DC">
            <w:pPr>
              <w:tabs>
                <w:tab w:val="right" w:pos="7254"/>
              </w:tabs>
              <w:spacing w:before="120" w:after="120"/>
              <w:rPr>
                <w:rFonts w:cs="Calibri"/>
                <w:color w:val="000000" w:themeColor="text1"/>
              </w:rPr>
            </w:pPr>
            <w:r w:rsidRPr="00844312">
              <w:rPr>
                <w:rFonts w:cs="Calibri"/>
                <w:color w:val="000000" w:themeColor="text1"/>
              </w:rPr>
              <w:t xml:space="preserve">The Bid validity period shall be </w:t>
            </w:r>
            <w:r w:rsidR="00A83060" w:rsidRPr="00844312">
              <w:rPr>
                <w:rFonts w:cs="Calibri"/>
                <w:b/>
                <w:color w:val="000000" w:themeColor="text1"/>
              </w:rPr>
              <w:t xml:space="preserve">120 </w:t>
            </w:r>
            <w:r w:rsidRPr="00844312">
              <w:rPr>
                <w:rFonts w:cs="Calibri"/>
                <w:color w:val="000000" w:themeColor="text1"/>
              </w:rPr>
              <w:t>days.</w:t>
            </w:r>
          </w:p>
        </w:tc>
      </w:tr>
      <w:tr w:rsidR="000E3016" w:rsidRPr="000E3016" w14:paraId="7EB9AA07"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3AD3A4C9" w14:textId="77777777" w:rsidR="005A27DC" w:rsidRPr="00844312" w:rsidRDefault="005A27DC" w:rsidP="005A27DC">
            <w:pPr>
              <w:tabs>
                <w:tab w:val="right" w:pos="7434"/>
              </w:tabs>
              <w:spacing w:before="120" w:after="120"/>
              <w:rPr>
                <w:rFonts w:cs="Calibri"/>
                <w:b/>
                <w:color w:val="000000" w:themeColor="text1"/>
              </w:rPr>
            </w:pPr>
            <w:r w:rsidRPr="00844312">
              <w:rPr>
                <w:rFonts w:cs="Calibri"/>
                <w:b/>
                <w:color w:val="000000" w:themeColor="text1"/>
              </w:rPr>
              <w:t>ITB 19.3 (a)</w:t>
            </w:r>
          </w:p>
        </w:tc>
        <w:tc>
          <w:tcPr>
            <w:tcW w:w="8353" w:type="dxa"/>
            <w:tcBorders>
              <w:top w:val="single" w:sz="12" w:space="0" w:color="000000"/>
              <w:left w:val="single" w:sz="12" w:space="0" w:color="000000"/>
              <w:bottom w:val="single" w:sz="12" w:space="0" w:color="000000"/>
            </w:tcBorders>
            <w:shd w:val="clear" w:color="auto" w:fill="auto"/>
          </w:tcPr>
          <w:p w14:paraId="276C3F00" w14:textId="1A5E8E3C" w:rsidR="005A27DC" w:rsidRPr="00844312" w:rsidRDefault="005A27DC" w:rsidP="005A27DC">
            <w:pPr>
              <w:tabs>
                <w:tab w:val="right" w:pos="7254"/>
              </w:tabs>
              <w:spacing w:before="120" w:after="120"/>
              <w:rPr>
                <w:rFonts w:cs="Calibri"/>
                <w:b/>
                <w:color w:val="000000" w:themeColor="text1"/>
              </w:rPr>
            </w:pPr>
            <w:r w:rsidRPr="00844312">
              <w:rPr>
                <w:rFonts w:cs="Calibri"/>
                <w:color w:val="000000" w:themeColor="text1"/>
              </w:rPr>
              <w:t>The Bid price shall be adjusted by the following factor(s):</w:t>
            </w:r>
            <w:r w:rsidR="0045570D" w:rsidRPr="00844312">
              <w:rPr>
                <w:rFonts w:cs="Calibri"/>
                <w:color w:val="000000" w:themeColor="text1"/>
              </w:rPr>
              <w:t xml:space="preserve"> </w:t>
            </w:r>
            <w:r w:rsidR="00A83060" w:rsidRPr="00844312">
              <w:rPr>
                <w:rFonts w:cs="Calibri"/>
                <w:b/>
                <w:color w:val="000000" w:themeColor="text1"/>
              </w:rPr>
              <w:t>Not Applicable</w:t>
            </w:r>
          </w:p>
        </w:tc>
      </w:tr>
      <w:tr w:rsidR="000E3016" w:rsidRPr="000E3016" w14:paraId="2E5F8979"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6E73BA33" w14:textId="388346C0" w:rsidR="005A27DC" w:rsidRPr="00844312" w:rsidRDefault="005A27DC" w:rsidP="005A27DC">
            <w:pPr>
              <w:tabs>
                <w:tab w:val="right" w:pos="7434"/>
              </w:tabs>
              <w:spacing w:before="120" w:after="120"/>
              <w:rPr>
                <w:rFonts w:cs="Calibri"/>
                <w:b/>
                <w:color w:val="000000" w:themeColor="text1"/>
              </w:rPr>
            </w:pPr>
            <w:r w:rsidRPr="00844312">
              <w:rPr>
                <w:rFonts w:cs="Calibri"/>
                <w:b/>
                <w:color w:val="000000" w:themeColor="text1"/>
              </w:rPr>
              <w:t>ITB 20.1</w:t>
            </w:r>
          </w:p>
        </w:tc>
        <w:tc>
          <w:tcPr>
            <w:tcW w:w="8353" w:type="dxa"/>
            <w:tcBorders>
              <w:top w:val="single" w:sz="12" w:space="0" w:color="000000"/>
              <w:left w:val="single" w:sz="12" w:space="0" w:color="000000"/>
              <w:bottom w:val="single" w:sz="12" w:space="0" w:color="000000"/>
            </w:tcBorders>
            <w:shd w:val="clear" w:color="auto" w:fill="auto"/>
          </w:tcPr>
          <w:p w14:paraId="3895445B" w14:textId="1D7AB0D4" w:rsidR="00352FC2" w:rsidRPr="00352FC2" w:rsidRDefault="00352FC2" w:rsidP="00352FC2">
            <w:pPr>
              <w:tabs>
                <w:tab w:val="right" w:pos="7254"/>
              </w:tabs>
              <w:spacing w:before="120" w:after="120"/>
              <w:rPr>
                <w:rFonts w:cs="Calibri"/>
                <w:color w:val="000000" w:themeColor="text1"/>
              </w:rPr>
            </w:pPr>
            <w:r w:rsidRPr="00352FC2">
              <w:rPr>
                <w:rFonts w:cs="Calibri"/>
                <w:color w:val="000000" w:themeColor="text1"/>
              </w:rPr>
              <w:t xml:space="preserve">The Bidder shall furnish a bid security in the amount stated in </w:t>
            </w:r>
            <w:r w:rsidRPr="00352FC2">
              <w:rPr>
                <w:rFonts w:cs="Calibri"/>
                <w:b/>
                <w:color w:val="000000" w:themeColor="text1"/>
              </w:rPr>
              <w:t>USD</w:t>
            </w:r>
            <w:r w:rsidRPr="00352FC2">
              <w:rPr>
                <w:rFonts w:cs="Calibri"/>
                <w:color w:val="000000" w:themeColor="text1"/>
              </w:rPr>
              <w:t xml:space="preserve"> below or its equivalent in a freely convertible currency. The bid security should be in the form of Bank Guarantee and counter guaranteed by any commercial bank licensed to operate in Somalia and remain valid for a period of thirty (30) days beyond the original bid validity period.</w:t>
            </w:r>
          </w:p>
          <w:p w14:paraId="516C2296" w14:textId="70B59664" w:rsidR="00352FC2" w:rsidRPr="00352FC2" w:rsidRDefault="00352FC2" w:rsidP="00352FC2">
            <w:pPr>
              <w:tabs>
                <w:tab w:val="right" w:pos="7254"/>
              </w:tabs>
              <w:spacing w:before="120" w:after="120"/>
              <w:rPr>
                <w:rFonts w:cs="Calibri"/>
                <w:iCs/>
                <w:color w:val="000000" w:themeColor="text1"/>
              </w:rPr>
            </w:pPr>
            <w:r w:rsidRPr="00352FC2">
              <w:rPr>
                <w:rFonts w:cs="Calibri"/>
                <w:iCs/>
                <w:color w:val="000000" w:themeColor="text1"/>
              </w:rPr>
              <w:t>The amount and currency of the bid security shall be   USD 34,000</w:t>
            </w:r>
          </w:p>
          <w:p w14:paraId="09BCE310" w14:textId="38EAAD4E" w:rsidR="005A27DC" w:rsidRPr="00844312" w:rsidRDefault="005A27DC" w:rsidP="005A27DC">
            <w:pPr>
              <w:tabs>
                <w:tab w:val="right" w:pos="7254"/>
              </w:tabs>
              <w:spacing w:before="120" w:after="120"/>
              <w:rPr>
                <w:rFonts w:cs="Calibri"/>
                <w:color w:val="000000" w:themeColor="text1"/>
              </w:rPr>
            </w:pPr>
          </w:p>
        </w:tc>
      </w:tr>
      <w:tr w:rsidR="000E3016" w:rsidRPr="000E3016" w14:paraId="19BD1907"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2229A453" w14:textId="77777777" w:rsidR="005A27DC" w:rsidRPr="00844312" w:rsidRDefault="005A27DC" w:rsidP="005A27DC">
            <w:pPr>
              <w:tabs>
                <w:tab w:val="right" w:pos="7434"/>
              </w:tabs>
              <w:spacing w:before="120" w:after="120"/>
              <w:rPr>
                <w:rFonts w:cs="Calibri"/>
                <w:b/>
                <w:color w:val="000000" w:themeColor="text1"/>
              </w:rPr>
            </w:pPr>
            <w:r w:rsidRPr="00844312">
              <w:rPr>
                <w:rFonts w:cs="Calibri"/>
                <w:b/>
                <w:color w:val="000000" w:themeColor="text1"/>
              </w:rPr>
              <w:t>ITB 20.3 (d)</w:t>
            </w:r>
          </w:p>
        </w:tc>
        <w:tc>
          <w:tcPr>
            <w:tcW w:w="8353" w:type="dxa"/>
            <w:tcBorders>
              <w:top w:val="single" w:sz="12" w:space="0" w:color="000000"/>
              <w:left w:val="single" w:sz="12" w:space="0" w:color="000000"/>
              <w:bottom w:val="single" w:sz="12" w:space="0" w:color="000000"/>
            </w:tcBorders>
            <w:shd w:val="clear" w:color="auto" w:fill="auto"/>
          </w:tcPr>
          <w:p w14:paraId="327A5289" w14:textId="748565C0" w:rsidR="005A27DC" w:rsidRPr="00844312" w:rsidRDefault="005A27DC" w:rsidP="005A27DC">
            <w:pPr>
              <w:tabs>
                <w:tab w:val="right" w:pos="7254"/>
              </w:tabs>
              <w:spacing w:before="120" w:after="120"/>
              <w:rPr>
                <w:rFonts w:cs="Calibri"/>
                <w:color w:val="000000" w:themeColor="text1"/>
              </w:rPr>
            </w:pPr>
            <w:r w:rsidRPr="00844312">
              <w:rPr>
                <w:rFonts w:cs="Calibri"/>
                <w:color w:val="000000" w:themeColor="text1"/>
              </w:rPr>
              <w:t xml:space="preserve">Other types of acceptable securities: </w:t>
            </w:r>
            <w:r w:rsidR="00F02A15" w:rsidRPr="00844312">
              <w:rPr>
                <w:rFonts w:cs="Calibri"/>
                <w:b/>
                <w:color w:val="000000" w:themeColor="text1"/>
              </w:rPr>
              <w:t>Not Applicable</w:t>
            </w:r>
          </w:p>
        </w:tc>
      </w:tr>
      <w:tr w:rsidR="000E3016" w:rsidRPr="000E3016" w14:paraId="69BA6045"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3A7B13A1" w14:textId="77777777" w:rsidR="005A27DC" w:rsidRPr="00844312" w:rsidRDefault="005A27DC" w:rsidP="005A27DC">
            <w:pPr>
              <w:tabs>
                <w:tab w:val="right" w:pos="7434"/>
              </w:tabs>
              <w:spacing w:before="120" w:after="120"/>
              <w:rPr>
                <w:rFonts w:cs="Calibri"/>
                <w:b/>
                <w:color w:val="000000" w:themeColor="text1"/>
              </w:rPr>
            </w:pPr>
            <w:r w:rsidRPr="00844312">
              <w:rPr>
                <w:rFonts w:cs="Calibri"/>
                <w:b/>
                <w:color w:val="000000" w:themeColor="text1"/>
              </w:rPr>
              <w:t>ITB 21.1</w:t>
            </w:r>
          </w:p>
        </w:tc>
        <w:tc>
          <w:tcPr>
            <w:tcW w:w="8353" w:type="dxa"/>
            <w:tcBorders>
              <w:top w:val="single" w:sz="12" w:space="0" w:color="000000"/>
              <w:left w:val="single" w:sz="12" w:space="0" w:color="000000"/>
              <w:bottom w:val="single" w:sz="12" w:space="0" w:color="000000"/>
            </w:tcBorders>
            <w:shd w:val="clear" w:color="auto" w:fill="auto"/>
          </w:tcPr>
          <w:p w14:paraId="5F097839" w14:textId="77777777" w:rsidR="00300219" w:rsidRPr="00ED78C2" w:rsidRDefault="00300219" w:rsidP="00BC61B2">
            <w:pPr>
              <w:tabs>
                <w:tab w:val="right" w:pos="7254"/>
              </w:tabs>
              <w:spacing w:before="120" w:after="120"/>
              <w:rPr>
                <w:rFonts w:cs="Calibri"/>
                <w:color w:val="000000" w:themeColor="text1"/>
              </w:rPr>
            </w:pPr>
            <w:r w:rsidRPr="00ED78C2">
              <w:rPr>
                <w:rFonts w:cs="Calibri"/>
                <w:color w:val="000000" w:themeColor="text1"/>
              </w:rPr>
              <w:t xml:space="preserve">In addition to the original of the Bid, the number of copies is: Two (2) copies (hard) and a soft copy in a flash disk as detailed below: </w:t>
            </w:r>
          </w:p>
          <w:p w14:paraId="09560564" w14:textId="77777777" w:rsidR="00300219" w:rsidRPr="00ED78C2" w:rsidRDefault="00300219" w:rsidP="00BC61B2">
            <w:pPr>
              <w:tabs>
                <w:tab w:val="right" w:pos="7254"/>
              </w:tabs>
              <w:spacing w:before="120" w:after="120"/>
              <w:rPr>
                <w:rFonts w:cs="Calibri"/>
                <w:color w:val="000000" w:themeColor="text1"/>
              </w:rPr>
            </w:pPr>
            <w:r w:rsidRPr="00ED78C2">
              <w:rPr>
                <w:rFonts w:cs="Calibri"/>
                <w:b/>
                <w:bCs/>
                <w:color w:val="000000" w:themeColor="text1"/>
              </w:rPr>
              <w:t>A</w:t>
            </w:r>
            <w:r w:rsidRPr="00ED78C2">
              <w:rPr>
                <w:rFonts w:cs="Calibri"/>
                <w:color w:val="000000" w:themeColor="text1"/>
              </w:rPr>
              <w:t>.</w:t>
            </w:r>
            <w:r w:rsidRPr="00ED78C2">
              <w:rPr>
                <w:rFonts w:cs="Calibri"/>
                <w:color w:val="000000" w:themeColor="text1"/>
              </w:rPr>
              <w:tab/>
              <w:t xml:space="preserve">Technical Part: Original, copy 1, Copy 2 and a soft copy in a flash disk (no password). </w:t>
            </w:r>
          </w:p>
          <w:p w14:paraId="44198945" w14:textId="77777777" w:rsidR="00300219" w:rsidRPr="00ED78C2" w:rsidRDefault="00300219" w:rsidP="00BC61B2">
            <w:pPr>
              <w:tabs>
                <w:tab w:val="right" w:pos="7254"/>
              </w:tabs>
              <w:spacing w:before="120" w:after="120"/>
              <w:rPr>
                <w:rFonts w:cs="Calibri"/>
                <w:color w:val="000000" w:themeColor="text1"/>
              </w:rPr>
            </w:pPr>
            <w:r w:rsidRPr="00ED78C2">
              <w:rPr>
                <w:rFonts w:cs="Calibri"/>
                <w:b/>
                <w:bCs/>
                <w:color w:val="000000" w:themeColor="text1"/>
              </w:rPr>
              <w:t>B</w:t>
            </w:r>
            <w:r w:rsidRPr="00ED78C2">
              <w:rPr>
                <w:rFonts w:cs="Calibri"/>
                <w:color w:val="000000" w:themeColor="text1"/>
              </w:rPr>
              <w:t>.</w:t>
            </w:r>
            <w:r w:rsidRPr="00ED78C2">
              <w:rPr>
                <w:rFonts w:cs="Calibri"/>
                <w:color w:val="000000" w:themeColor="text1"/>
              </w:rPr>
              <w:tab/>
              <w:t xml:space="preserve">Financial Part: Original, copy 1, Copy 2 and a soft copy in a flash disk with a password. </w:t>
            </w:r>
          </w:p>
          <w:p w14:paraId="22B401E5" w14:textId="77777777" w:rsidR="00300219" w:rsidRPr="00ED78C2" w:rsidRDefault="00300219" w:rsidP="00BC61B2">
            <w:pPr>
              <w:tabs>
                <w:tab w:val="right" w:pos="7254"/>
              </w:tabs>
              <w:spacing w:before="120" w:after="120"/>
              <w:rPr>
                <w:rFonts w:cs="Calibri"/>
                <w:color w:val="000000" w:themeColor="text1"/>
              </w:rPr>
            </w:pPr>
            <w:r w:rsidRPr="00ED78C2">
              <w:rPr>
                <w:rFonts w:cs="Calibri"/>
                <w:color w:val="000000" w:themeColor="text1"/>
              </w:rPr>
              <w:t>The Bidder shall deliver the Bid in two separate, sealed envelopes (the Technical Part and the Financial Part.) These two envelopes shall be enclosed in a separate sealed outer envelope marked “Original Bid”. In addition, Copies of the Technical Part shall be placed in a separate sealed envelope marked “Copies: Technical Part”. Copies of the Financial Part shall be placed in a separate sealed envelope marked “Copies: Financial Part”. The Bidder shall place both of these envelopes in a separate, sealed outer envelope marked “Bid Copies”.</w:t>
            </w:r>
          </w:p>
          <w:p w14:paraId="1EACE42D" w14:textId="6EB98242" w:rsidR="005A27DC" w:rsidRPr="00844312" w:rsidRDefault="00300219" w:rsidP="00BC61B2">
            <w:pPr>
              <w:tabs>
                <w:tab w:val="right" w:pos="7254"/>
              </w:tabs>
              <w:spacing w:before="120" w:after="120"/>
              <w:rPr>
                <w:rFonts w:cs="Calibri"/>
                <w:color w:val="000000" w:themeColor="text1"/>
              </w:rPr>
            </w:pPr>
            <w:r w:rsidRPr="00ED78C2">
              <w:rPr>
                <w:rFonts w:cs="Calibri"/>
                <w:color w:val="000000" w:themeColor="text1"/>
              </w:rPr>
              <w:t>In the event of any discrepancy between the original and the copies, the original shall prevail.</w:t>
            </w:r>
          </w:p>
        </w:tc>
      </w:tr>
      <w:tr w:rsidR="000E3016" w:rsidRPr="000E3016" w14:paraId="6A81084C"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2E0C33AC" w14:textId="77777777" w:rsidR="005A27DC" w:rsidRPr="00844312" w:rsidRDefault="005A27DC" w:rsidP="005A27DC">
            <w:pPr>
              <w:tabs>
                <w:tab w:val="right" w:pos="7434"/>
              </w:tabs>
              <w:spacing w:before="120" w:after="120"/>
              <w:rPr>
                <w:rFonts w:cs="Calibri"/>
                <w:b/>
                <w:color w:val="000000" w:themeColor="text1"/>
              </w:rPr>
            </w:pPr>
            <w:r w:rsidRPr="00844312">
              <w:rPr>
                <w:rFonts w:cs="Calibri"/>
                <w:b/>
                <w:color w:val="000000" w:themeColor="text1"/>
              </w:rPr>
              <w:t>ITB 21.3</w:t>
            </w:r>
          </w:p>
        </w:tc>
        <w:tc>
          <w:tcPr>
            <w:tcW w:w="8353" w:type="dxa"/>
            <w:tcBorders>
              <w:top w:val="single" w:sz="12" w:space="0" w:color="000000"/>
              <w:left w:val="single" w:sz="12" w:space="0" w:color="000000"/>
              <w:bottom w:val="single" w:sz="12" w:space="0" w:color="000000"/>
            </w:tcBorders>
            <w:shd w:val="clear" w:color="auto" w:fill="auto"/>
          </w:tcPr>
          <w:p w14:paraId="252729F3" w14:textId="2F3358B8" w:rsidR="004C09B7" w:rsidRPr="00844312" w:rsidRDefault="005A27DC" w:rsidP="00844312">
            <w:pPr>
              <w:tabs>
                <w:tab w:val="right" w:pos="7254"/>
              </w:tabs>
              <w:spacing w:before="120" w:after="120"/>
              <w:rPr>
                <w:rFonts w:cs="Calibri"/>
                <w:b/>
                <w:color w:val="000000" w:themeColor="text1"/>
              </w:rPr>
            </w:pPr>
            <w:r w:rsidRPr="00844312">
              <w:rPr>
                <w:rFonts w:cs="Calibri"/>
                <w:color w:val="000000" w:themeColor="text1"/>
              </w:rPr>
              <w:t xml:space="preserve">The written confirmation of authorization to sign on behalf of the Bidder shall consist of: </w:t>
            </w:r>
            <w:r w:rsidR="00AA6F85" w:rsidRPr="00844312">
              <w:rPr>
                <w:rFonts w:cs="Calibri"/>
                <w:b/>
                <w:color w:val="000000" w:themeColor="text1"/>
              </w:rPr>
              <w:t>A notarized Power of Attorney</w:t>
            </w:r>
          </w:p>
        </w:tc>
      </w:tr>
      <w:tr w:rsidR="005A27DC" w:rsidRPr="003C6601" w14:paraId="6781CF51" w14:textId="77777777" w:rsidTr="00987324">
        <w:tblPrEx>
          <w:tblBorders>
            <w:insideH w:val="single" w:sz="8" w:space="0" w:color="000000"/>
          </w:tblBorders>
        </w:tblPrEx>
        <w:tc>
          <w:tcPr>
            <w:tcW w:w="9654" w:type="dxa"/>
            <w:gridSpan w:val="2"/>
            <w:tcBorders>
              <w:top w:val="single" w:sz="12" w:space="0" w:color="000000"/>
              <w:bottom w:val="single" w:sz="12" w:space="0" w:color="000000"/>
            </w:tcBorders>
            <w:shd w:val="clear" w:color="auto" w:fill="8EAADB" w:themeFill="accent5" w:themeFillTint="99"/>
          </w:tcPr>
          <w:p w14:paraId="73282E36" w14:textId="77777777" w:rsidR="005A27DC" w:rsidRPr="00987324" w:rsidRDefault="005A27DC" w:rsidP="005A27DC">
            <w:pPr>
              <w:tabs>
                <w:tab w:val="right" w:pos="7434"/>
              </w:tabs>
              <w:spacing w:before="120" w:after="120"/>
              <w:jc w:val="center"/>
              <w:rPr>
                <w:rFonts w:cs="Calibri"/>
                <w:b/>
                <w:sz w:val="28"/>
              </w:rPr>
            </w:pPr>
            <w:r w:rsidRPr="00987324">
              <w:rPr>
                <w:rFonts w:cs="Calibri"/>
                <w:b/>
                <w:sz w:val="28"/>
              </w:rPr>
              <w:t>D.  Submission and Opening of Bids</w:t>
            </w:r>
          </w:p>
        </w:tc>
      </w:tr>
      <w:tr w:rsidR="000E3016" w:rsidRPr="000E3016" w14:paraId="272553A4"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79FB4072" w14:textId="77777777" w:rsidR="005A27DC" w:rsidRPr="000E3016" w:rsidRDefault="005A27DC" w:rsidP="005A27DC">
            <w:pPr>
              <w:tabs>
                <w:tab w:val="right" w:pos="7434"/>
              </w:tabs>
              <w:spacing w:before="120" w:after="120"/>
              <w:rPr>
                <w:rFonts w:cs="Calibri"/>
                <w:b/>
                <w:color w:val="000000" w:themeColor="text1"/>
              </w:rPr>
            </w:pPr>
            <w:r w:rsidRPr="000E3016">
              <w:rPr>
                <w:rFonts w:cs="Calibri"/>
                <w:b/>
                <w:bCs/>
                <w:color w:val="000000" w:themeColor="text1"/>
              </w:rPr>
              <w:t xml:space="preserve">ITB </w:t>
            </w:r>
            <w:r w:rsidRPr="000E3016">
              <w:rPr>
                <w:rFonts w:cs="Calibri"/>
                <w:b/>
                <w:color w:val="000000" w:themeColor="text1"/>
              </w:rPr>
              <w:t>23.1</w:t>
            </w:r>
          </w:p>
        </w:tc>
        <w:tc>
          <w:tcPr>
            <w:tcW w:w="8353" w:type="dxa"/>
            <w:tcBorders>
              <w:top w:val="single" w:sz="12" w:space="0" w:color="000000"/>
              <w:left w:val="single" w:sz="12" w:space="0" w:color="000000"/>
              <w:bottom w:val="single" w:sz="12" w:space="0" w:color="000000"/>
            </w:tcBorders>
            <w:shd w:val="clear" w:color="auto" w:fill="auto"/>
          </w:tcPr>
          <w:p w14:paraId="76F2445B" w14:textId="041CEC57" w:rsidR="00053709" w:rsidRPr="000E3016" w:rsidRDefault="005A27DC" w:rsidP="00987324">
            <w:pPr>
              <w:tabs>
                <w:tab w:val="right" w:pos="7254"/>
              </w:tabs>
              <w:spacing w:before="120" w:after="120"/>
              <w:rPr>
                <w:rFonts w:cs="Calibri"/>
                <w:color w:val="000000" w:themeColor="text1"/>
                <w:szCs w:val="24"/>
              </w:rPr>
            </w:pPr>
            <w:r w:rsidRPr="000E3016">
              <w:rPr>
                <w:rFonts w:cs="Calibri"/>
                <w:color w:val="000000" w:themeColor="text1"/>
              </w:rPr>
              <w:t xml:space="preserve">For </w:t>
            </w:r>
            <w:r w:rsidRPr="000E3016">
              <w:rPr>
                <w:rFonts w:cs="Calibri"/>
                <w:b/>
                <w:color w:val="000000" w:themeColor="text1"/>
                <w:u w:val="single"/>
              </w:rPr>
              <w:t xml:space="preserve">Bid submission purposes </w:t>
            </w:r>
            <w:r w:rsidRPr="000E3016">
              <w:rPr>
                <w:rFonts w:cs="Calibri"/>
                <w:color w:val="000000" w:themeColor="text1"/>
              </w:rPr>
              <w:t xml:space="preserve">only, the Employer’s address is: </w:t>
            </w:r>
          </w:p>
          <w:p w14:paraId="64E06AED" w14:textId="77777777" w:rsidR="000E673F" w:rsidRPr="00844312" w:rsidRDefault="000E673F" w:rsidP="000E673F">
            <w:pPr>
              <w:tabs>
                <w:tab w:val="left" w:pos="1531"/>
                <w:tab w:val="left" w:pos="1956"/>
                <w:tab w:val="left" w:pos="2239"/>
                <w:tab w:val="left" w:pos="2523"/>
                <w:tab w:val="left" w:pos="2665"/>
                <w:tab w:val="left" w:pos="4366"/>
                <w:tab w:val="right" w:pos="7254"/>
              </w:tabs>
              <w:spacing w:after="0"/>
              <w:ind w:right="0"/>
              <w:jc w:val="left"/>
              <w:rPr>
                <w:rFonts w:cs="Calibri"/>
                <w:b/>
                <w:bCs/>
                <w:color w:val="000000" w:themeColor="text1"/>
              </w:rPr>
            </w:pPr>
            <w:r w:rsidRPr="00844312">
              <w:rPr>
                <w:rFonts w:cs="Calibri"/>
                <w:b/>
                <w:bCs/>
                <w:color w:val="000000" w:themeColor="text1"/>
              </w:rPr>
              <w:t>Attention:</w:t>
            </w:r>
            <w:r w:rsidRPr="00844312">
              <w:rPr>
                <w:rFonts w:cs="Calibri"/>
                <w:color w:val="000000" w:themeColor="text1"/>
              </w:rPr>
              <w:tab/>
            </w:r>
            <w:r w:rsidRPr="00844312">
              <w:rPr>
                <w:rFonts w:cs="Calibri"/>
                <w:color w:val="000000" w:themeColor="text1"/>
              </w:rPr>
              <w:tab/>
            </w:r>
            <w:r w:rsidRPr="00844312">
              <w:rPr>
                <w:rFonts w:cs="Calibri"/>
                <w:b/>
                <w:bCs/>
                <w:color w:val="000000" w:themeColor="text1"/>
              </w:rPr>
              <w:t xml:space="preserve">The Project Coordinator, </w:t>
            </w:r>
          </w:p>
          <w:p w14:paraId="1072F1D9" w14:textId="1566C852" w:rsidR="000E673F" w:rsidRPr="00844312" w:rsidRDefault="000E673F" w:rsidP="000E673F">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844312">
              <w:rPr>
                <w:rFonts w:cs="Calibri"/>
                <w:b/>
                <w:bCs/>
                <w:color w:val="000000" w:themeColor="text1"/>
              </w:rPr>
              <w:t>Project Implementation Unit,</w:t>
            </w:r>
          </w:p>
          <w:p w14:paraId="24B4CCF4" w14:textId="77777777" w:rsidR="000E673F" w:rsidRPr="00844312" w:rsidRDefault="000E673F" w:rsidP="000E673F">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844312">
              <w:rPr>
                <w:rFonts w:cs="Calibri"/>
                <w:b/>
                <w:bCs/>
                <w:color w:val="000000" w:themeColor="text1"/>
              </w:rPr>
              <w:t>Households’ Access to Renewable Energy and Advanced Cooking Technologies Project (HAREACT),</w:t>
            </w:r>
          </w:p>
          <w:p w14:paraId="3BDF136A" w14:textId="77777777" w:rsidR="001D47D7" w:rsidRDefault="000E673F" w:rsidP="001D47D7">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844312">
              <w:rPr>
                <w:rFonts w:cs="Calibri"/>
                <w:b/>
                <w:bCs/>
                <w:color w:val="000000" w:themeColor="text1"/>
              </w:rPr>
              <w:t>Ministry of Energy and Water Resources,</w:t>
            </w:r>
          </w:p>
          <w:p w14:paraId="12A70E60" w14:textId="77F8A72A" w:rsidR="001D47D7" w:rsidRPr="001D47D7" w:rsidRDefault="001D47D7" w:rsidP="001D47D7">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1D47D7">
              <w:rPr>
                <w:rFonts w:cs="Calibri"/>
                <w:b/>
                <w:bCs/>
                <w:color w:val="000000" w:themeColor="text1"/>
              </w:rPr>
              <w:t>Afgoye Road, KM5, Wadajir District</w:t>
            </w:r>
            <w:r w:rsidRPr="001D47D7">
              <w:rPr>
                <w:rFonts w:asciiTheme="majorBidi" w:hAnsiTheme="majorBidi" w:cstheme="majorBidi"/>
                <w:b/>
                <w:bCs/>
                <w:i/>
                <w:iCs/>
                <w:color w:val="002060"/>
                <w:sz w:val="22"/>
                <w:szCs w:val="22"/>
              </w:rPr>
              <w:t xml:space="preserve">  </w:t>
            </w:r>
          </w:p>
          <w:p w14:paraId="2DDF4707" w14:textId="77777777" w:rsidR="001D47D7" w:rsidRPr="001D47D7" w:rsidRDefault="001D47D7" w:rsidP="001D47D7">
            <w:pPr>
              <w:spacing w:after="0"/>
              <w:ind w:left="709"/>
              <w:rPr>
                <w:rFonts w:cs="Calibri"/>
                <w:b/>
                <w:bCs/>
                <w:iCs/>
                <w:color w:val="000000"/>
              </w:rPr>
            </w:pPr>
            <w:r>
              <w:rPr>
                <w:rFonts w:cs="Calibri"/>
                <w:b/>
                <w:bCs/>
                <w:iCs/>
                <w:color w:val="000000"/>
              </w:rPr>
              <w:t xml:space="preserve">                      </w:t>
            </w:r>
            <w:r w:rsidRPr="001D47D7">
              <w:rPr>
                <w:rFonts w:cs="Calibri"/>
                <w:b/>
                <w:bCs/>
                <w:iCs/>
                <w:color w:val="000000"/>
              </w:rPr>
              <w:t xml:space="preserve">Mogadishu, Somalia </w:t>
            </w:r>
          </w:p>
          <w:p w14:paraId="30C1FCD5" w14:textId="77777777" w:rsidR="000E673F" w:rsidRPr="00844312" w:rsidRDefault="000E673F" w:rsidP="000E673F">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844312">
              <w:rPr>
                <w:rFonts w:cs="Calibri"/>
                <w:b/>
                <w:bCs/>
                <w:color w:val="000000" w:themeColor="text1"/>
              </w:rPr>
              <w:t>P.O. Box 24 Mogadishu</w:t>
            </w:r>
          </w:p>
          <w:p w14:paraId="1D0D4BAD" w14:textId="77777777" w:rsidR="000E673F" w:rsidRPr="00844312" w:rsidRDefault="000E673F" w:rsidP="000E673F">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844312">
              <w:rPr>
                <w:rFonts w:cs="Calibri"/>
                <w:b/>
                <w:bCs/>
                <w:color w:val="000000" w:themeColor="text1"/>
              </w:rPr>
              <w:t>FEDERAL REPUBLIC OF SOMALIA</w:t>
            </w:r>
          </w:p>
          <w:p w14:paraId="221CEC96" w14:textId="1A33B9AB" w:rsidR="000E673F" w:rsidRPr="00844312" w:rsidRDefault="000E673F" w:rsidP="000E673F">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rPr>
            </w:pPr>
            <w:r w:rsidRPr="00844312">
              <w:rPr>
                <w:rFonts w:cs="Calibri"/>
                <w:b/>
                <w:bCs/>
                <w:color w:val="000000" w:themeColor="text1"/>
              </w:rPr>
              <w:t>Email Address:</w:t>
            </w:r>
            <w:r w:rsidR="005706C7" w:rsidRPr="00844312">
              <w:rPr>
                <w:rFonts w:cs="Calibri"/>
                <w:b/>
                <w:bCs/>
                <w:color w:val="000000" w:themeColor="text1"/>
              </w:rPr>
              <w:tab/>
            </w:r>
            <w:r w:rsidR="005706C7" w:rsidRPr="00844312">
              <w:rPr>
                <w:rFonts w:cs="Calibri"/>
                <w:b/>
                <w:bCs/>
                <w:color w:val="000000" w:themeColor="text1"/>
              </w:rPr>
              <w:tab/>
            </w:r>
            <w:hyperlink r:id="rId32" w:history="1">
              <w:r w:rsidR="005706C7" w:rsidRPr="00844312">
                <w:rPr>
                  <w:rStyle w:val="Hyperlink"/>
                  <w:rFonts w:cs="Calibri"/>
                  <w:b/>
                  <w:bCs/>
                  <w:color w:val="000000" w:themeColor="text1"/>
                </w:rPr>
                <w:t>piumoer22@gmail.com</w:t>
              </w:r>
            </w:hyperlink>
            <w:r w:rsidRPr="00844312">
              <w:rPr>
                <w:rFonts w:cs="Calibri"/>
                <w:b/>
                <w:bCs/>
                <w:color w:val="000000" w:themeColor="text1"/>
              </w:rPr>
              <w:t xml:space="preserve"> | </w:t>
            </w:r>
            <w:hyperlink r:id="rId33" w:history="1">
              <w:r w:rsidR="00566A82">
                <w:rPr>
                  <w:rStyle w:val="Hyperlink"/>
                  <w:rFonts w:cs="Calibri"/>
                  <w:b/>
                  <w:bCs/>
                  <w:color w:val="000000" w:themeColor="text1"/>
                </w:rPr>
                <w:t>dg@moewr.gov.so</w:t>
              </w:r>
            </w:hyperlink>
            <w:r w:rsidRPr="00844312">
              <w:rPr>
                <w:rFonts w:cs="Calibri"/>
                <w:b/>
                <w:bCs/>
                <w:color w:val="000000" w:themeColor="text1"/>
              </w:rPr>
              <w:t xml:space="preserve"> </w:t>
            </w:r>
          </w:p>
          <w:p w14:paraId="4AAD0DEF" w14:textId="77777777" w:rsidR="000E673F" w:rsidRPr="00844312" w:rsidRDefault="000E673F" w:rsidP="000E673F">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rPr>
            </w:pPr>
            <w:r w:rsidRPr="00844312">
              <w:rPr>
                <w:rFonts w:cs="Calibri"/>
                <w:b/>
                <w:bCs/>
                <w:color w:val="000000" w:themeColor="text1"/>
              </w:rPr>
              <w:t>Contact No:</w:t>
            </w:r>
            <w:r w:rsidRPr="00844312">
              <w:rPr>
                <w:rFonts w:cs="Calibri"/>
                <w:color w:val="000000" w:themeColor="text1"/>
              </w:rPr>
              <w:tab/>
            </w:r>
            <w:r w:rsidRPr="00844312">
              <w:rPr>
                <w:rFonts w:cs="Calibri"/>
                <w:color w:val="000000" w:themeColor="text1"/>
              </w:rPr>
              <w:tab/>
            </w:r>
            <w:r w:rsidRPr="00844312">
              <w:rPr>
                <w:rFonts w:cs="Calibri"/>
                <w:b/>
                <w:bCs/>
                <w:color w:val="000000" w:themeColor="text1"/>
              </w:rPr>
              <w:t>+252770781945</w:t>
            </w:r>
          </w:p>
          <w:p w14:paraId="6BFC62B0" w14:textId="77777777" w:rsidR="000E673F" w:rsidRPr="00844312" w:rsidRDefault="000E673F" w:rsidP="000E673F">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rPr>
            </w:pPr>
            <w:r w:rsidRPr="00844312">
              <w:rPr>
                <w:rFonts w:cs="Calibri"/>
                <w:b/>
                <w:bCs/>
                <w:color w:val="000000" w:themeColor="text1"/>
              </w:rPr>
              <w:t>Web page:</w:t>
            </w:r>
            <w:r w:rsidRPr="00844312">
              <w:rPr>
                <w:rFonts w:cs="Calibri"/>
                <w:color w:val="000000" w:themeColor="text1"/>
              </w:rPr>
              <w:tab/>
            </w:r>
            <w:r w:rsidRPr="00844312">
              <w:rPr>
                <w:rFonts w:cs="Calibri"/>
                <w:color w:val="000000" w:themeColor="text1"/>
              </w:rPr>
              <w:tab/>
            </w:r>
            <w:hyperlink r:id="rId34" w:history="1">
              <w:r w:rsidRPr="00844312">
                <w:rPr>
                  <w:rStyle w:val="Hyperlink"/>
                  <w:rFonts w:cs="Calibri"/>
                  <w:b/>
                  <w:bCs/>
                  <w:color w:val="000000" w:themeColor="text1"/>
                </w:rPr>
                <w:t>https://moewr.gov.so</w:t>
              </w:r>
            </w:hyperlink>
            <w:r w:rsidRPr="00844312">
              <w:rPr>
                <w:rFonts w:cs="Calibri"/>
                <w:color w:val="000000" w:themeColor="text1"/>
              </w:rPr>
              <w:t xml:space="preserve"> </w:t>
            </w:r>
          </w:p>
          <w:p w14:paraId="1626937A" w14:textId="77777777" w:rsidR="000E673F" w:rsidRPr="00844312" w:rsidRDefault="000E673F" w:rsidP="005A27DC">
            <w:pPr>
              <w:pStyle w:val="Footer"/>
              <w:spacing w:after="120"/>
              <w:rPr>
                <w:rFonts w:cs="Calibri"/>
                <w:b/>
                <w:color w:val="000000" w:themeColor="text1"/>
                <w:szCs w:val="24"/>
              </w:rPr>
            </w:pPr>
          </w:p>
          <w:p w14:paraId="2300161F" w14:textId="77777777" w:rsidR="005A27DC" w:rsidRPr="000E3016" w:rsidRDefault="005A27DC" w:rsidP="005A27DC">
            <w:pPr>
              <w:tabs>
                <w:tab w:val="right" w:pos="7254"/>
              </w:tabs>
              <w:spacing w:before="120" w:after="120"/>
              <w:rPr>
                <w:rFonts w:cs="Calibri"/>
                <w:color w:val="000000" w:themeColor="text1"/>
              </w:rPr>
            </w:pPr>
            <w:r w:rsidRPr="000E3016">
              <w:rPr>
                <w:rFonts w:cs="Calibri"/>
                <w:b/>
                <w:color w:val="000000" w:themeColor="text1"/>
              </w:rPr>
              <w:t xml:space="preserve">The deadline for Bid submission is: </w:t>
            </w:r>
          </w:p>
          <w:p w14:paraId="7C063A23" w14:textId="3B22054C" w:rsidR="002F3CC9" w:rsidRPr="00844312" w:rsidRDefault="002F3CC9" w:rsidP="002F3CC9">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rPr>
            </w:pPr>
            <w:r w:rsidRPr="00844312">
              <w:rPr>
                <w:rFonts w:cs="Calibri"/>
                <w:color w:val="000000" w:themeColor="text1"/>
              </w:rPr>
              <w:t>Date:</w:t>
            </w:r>
            <w:r w:rsidR="001D47D7">
              <w:rPr>
                <w:rFonts w:cs="Calibri"/>
                <w:color w:val="000000" w:themeColor="text1"/>
              </w:rPr>
              <w:t xml:space="preserve">               </w:t>
            </w:r>
            <w:r w:rsidR="00536E58">
              <w:rPr>
                <w:rFonts w:cs="Calibri"/>
                <w:color w:val="000000" w:themeColor="text1"/>
              </w:rPr>
              <w:t xml:space="preserve">   </w:t>
            </w:r>
            <w:r w:rsidR="001D47D7">
              <w:rPr>
                <w:rFonts w:cs="Calibri"/>
                <w:color w:val="000000" w:themeColor="text1"/>
              </w:rPr>
              <w:t xml:space="preserve"> </w:t>
            </w:r>
            <w:r w:rsidR="0001648F">
              <w:rPr>
                <w:rFonts w:cs="Calibri"/>
                <w:b/>
                <w:bCs/>
                <w:color w:val="000000" w:themeColor="text1"/>
              </w:rPr>
              <w:t>11</w:t>
            </w:r>
            <w:r w:rsidR="00536E58" w:rsidRPr="00536E58">
              <w:rPr>
                <w:rFonts w:cs="Calibri"/>
                <w:b/>
                <w:bCs/>
                <w:color w:val="000000" w:themeColor="text1"/>
              </w:rPr>
              <w:t xml:space="preserve"> Septe</w:t>
            </w:r>
            <w:r w:rsidR="00536E58" w:rsidRPr="009A052D">
              <w:rPr>
                <w:rFonts w:cs="Calibri"/>
                <w:b/>
                <w:bCs/>
                <w:color w:val="000000" w:themeColor="text1"/>
              </w:rPr>
              <w:t>mber</w:t>
            </w:r>
            <w:r w:rsidR="001D47D7" w:rsidRPr="009A052D">
              <w:rPr>
                <w:rFonts w:cs="Calibri"/>
                <w:b/>
                <w:bCs/>
                <w:color w:val="000000" w:themeColor="text1"/>
              </w:rPr>
              <w:t xml:space="preserve"> </w:t>
            </w:r>
            <w:r w:rsidRPr="009A052D">
              <w:rPr>
                <w:rFonts w:cs="Calibri"/>
                <w:b/>
                <w:bCs/>
                <w:color w:val="000000" w:themeColor="text1"/>
              </w:rPr>
              <w:t>2025</w:t>
            </w:r>
          </w:p>
          <w:p w14:paraId="15F13D37" w14:textId="5A0CE802" w:rsidR="002F3CC9" w:rsidRPr="00844312" w:rsidRDefault="002F3CC9" w:rsidP="002F3CC9">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rPr>
            </w:pPr>
            <w:r w:rsidRPr="00844312">
              <w:rPr>
                <w:rFonts w:cs="Calibri"/>
                <w:color w:val="000000" w:themeColor="text1"/>
              </w:rPr>
              <w:t>Time:</w:t>
            </w:r>
            <w:r w:rsidRPr="00844312">
              <w:rPr>
                <w:rFonts w:cs="Calibri"/>
                <w:color w:val="000000" w:themeColor="text1"/>
              </w:rPr>
              <w:tab/>
            </w:r>
            <w:r w:rsidRPr="001D47D7">
              <w:rPr>
                <w:rFonts w:cs="Calibri"/>
                <w:b/>
                <w:bCs/>
                <w:color w:val="000000" w:themeColor="text1"/>
              </w:rPr>
              <w:t>1</w:t>
            </w:r>
            <w:r w:rsidR="001D47D7" w:rsidRPr="001D47D7">
              <w:rPr>
                <w:rFonts w:cs="Calibri"/>
                <w:b/>
                <w:bCs/>
                <w:color w:val="000000" w:themeColor="text1"/>
              </w:rPr>
              <w:t>1</w:t>
            </w:r>
            <w:r w:rsidRPr="001D47D7">
              <w:rPr>
                <w:rFonts w:cs="Calibri"/>
                <w:b/>
                <w:bCs/>
                <w:color w:val="000000" w:themeColor="text1"/>
              </w:rPr>
              <w:t>:</w:t>
            </w:r>
            <w:r w:rsidR="001D47D7" w:rsidRPr="001D47D7">
              <w:rPr>
                <w:rFonts w:cs="Calibri"/>
                <w:b/>
                <w:bCs/>
                <w:color w:val="000000" w:themeColor="text1"/>
              </w:rPr>
              <w:t>00</w:t>
            </w:r>
            <w:r w:rsidRPr="001D47D7">
              <w:rPr>
                <w:rFonts w:cs="Calibri"/>
                <w:b/>
                <w:bCs/>
                <w:color w:val="000000" w:themeColor="text1"/>
              </w:rPr>
              <w:t xml:space="preserve"> am, Mogadishu, local time</w:t>
            </w:r>
          </w:p>
          <w:p w14:paraId="41850533" w14:textId="35377CE2" w:rsidR="005A27DC" w:rsidRPr="000E3016" w:rsidRDefault="005A27DC" w:rsidP="00987324">
            <w:pPr>
              <w:suppressAutoHyphens/>
              <w:spacing w:before="120" w:after="120"/>
              <w:rPr>
                <w:rFonts w:cs="Calibri"/>
                <w:color w:val="000000" w:themeColor="text1"/>
              </w:rPr>
            </w:pPr>
            <w:r w:rsidRPr="000E3016">
              <w:rPr>
                <w:rFonts w:cs="Calibri"/>
                <w:color w:val="000000" w:themeColor="text1"/>
              </w:rPr>
              <w:t xml:space="preserve">Bidders </w:t>
            </w:r>
            <w:r w:rsidRPr="00844312">
              <w:rPr>
                <w:rFonts w:cs="Calibri"/>
                <w:b/>
                <w:color w:val="000000" w:themeColor="text1"/>
              </w:rPr>
              <w:t>shall not</w:t>
            </w:r>
            <w:r w:rsidR="00546577" w:rsidRPr="00844312">
              <w:rPr>
                <w:rFonts w:cs="Calibri"/>
                <w:color w:val="000000" w:themeColor="text1"/>
              </w:rPr>
              <w:t xml:space="preserve"> </w:t>
            </w:r>
            <w:r w:rsidRPr="000E3016">
              <w:rPr>
                <w:rFonts w:cs="Calibri"/>
                <w:color w:val="000000" w:themeColor="text1"/>
              </w:rPr>
              <w:t>have the option of submitting their Bids electronically.</w:t>
            </w:r>
          </w:p>
        </w:tc>
      </w:tr>
      <w:tr w:rsidR="000E3016" w:rsidRPr="000E3016" w14:paraId="3785DB4C"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5E067372" w14:textId="77777777" w:rsidR="005A27DC" w:rsidRPr="00844312" w:rsidRDefault="005A27DC" w:rsidP="005A27DC">
            <w:pPr>
              <w:tabs>
                <w:tab w:val="right" w:pos="7434"/>
              </w:tabs>
              <w:spacing w:before="120" w:after="120"/>
              <w:rPr>
                <w:rFonts w:cs="Calibri"/>
                <w:b/>
                <w:color w:val="000000" w:themeColor="text1"/>
              </w:rPr>
            </w:pPr>
            <w:r w:rsidRPr="00844312">
              <w:rPr>
                <w:rFonts w:cs="Calibri"/>
                <w:b/>
                <w:color w:val="000000" w:themeColor="text1"/>
              </w:rPr>
              <w:t>ITB 26.1</w:t>
            </w:r>
          </w:p>
        </w:tc>
        <w:tc>
          <w:tcPr>
            <w:tcW w:w="8353" w:type="dxa"/>
            <w:tcBorders>
              <w:top w:val="single" w:sz="12" w:space="0" w:color="000000"/>
              <w:left w:val="single" w:sz="12" w:space="0" w:color="000000"/>
              <w:bottom w:val="single" w:sz="12" w:space="0" w:color="000000"/>
            </w:tcBorders>
            <w:shd w:val="clear" w:color="auto" w:fill="auto"/>
          </w:tcPr>
          <w:p w14:paraId="3887D772" w14:textId="77777777" w:rsidR="005A27DC" w:rsidRPr="00844312" w:rsidRDefault="005A27DC" w:rsidP="005A27DC">
            <w:pPr>
              <w:tabs>
                <w:tab w:val="right" w:pos="7254"/>
              </w:tabs>
              <w:spacing w:before="120" w:after="120"/>
              <w:rPr>
                <w:rFonts w:cs="Calibri"/>
                <w:color w:val="000000" w:themeColor="text1"/>
              </w:rPr>
            </w:pPr>
            <w:r w:rsidRPr="00844312">
              <w:rPr>
                <w:rFonts w:cs="Calibri"/>
                <w:color w:val="000000" w:themeColor="text1"/>
              </w:rPr>
              <w:t>The Bid opening shall take place at:</w:t>
            </w:r>
          </w:p>
          <w:p w14:paraId="149AA49D" w14:textId="34A9C29B" w:rsidR="000E673F" w:rsidRPr="00844312" w:rsidRDefault="00E27416" w:rsidP="00987324">
            <w:pPr>
              <w:tabs>
                <w:tab w:val="left" w:pos="1531"/>
                <w:tab w:val="left" w:pos="1956"/>
                <w:tab w:val="left" w:pos="2239"/>
                <w:tab w:val="left" w:pos="2523"/>
                <w:tab w:val="left" w:pos="2665"/>
                <w:tab w:val="left" w:pos="4366"/>
                <w:tab w:val="right" w:pos="7254"/>
              </w:tabs>
              <w:spacing w:after="0"/>
              <w:ind w:right="0"/>
              <w:jc w:val="left"/>
              <w:rPr>
                <w:rFonts w:cs="Calibri"/>
                <w:b/>
                <w:bCs/>
                <w:color w:val="000000" w:themeColor="text1"/>
              </w:rPr>
            </w:pPr>
            <w:r w:rsidRPr="00844312">
              <w:rPr>
                <w:rFonts w:cs="Calibri"/>
                <w:b/>
                <w:bCs/>
                <w:color w:val="000000" w:themeColor="text1"/>
              </w:rPr>
              <w:t>Address</w:t>
            </w:r>
            <w:r w:rsidR="000E673F" w:rsidRPr="00844312">
              <w:rPr>
                <w:rFonts w:cs="Calibri"/>
                <w:b/>
                <w:bCs/>
                <w:color w:val="000000" w:themeColor="text1"/>
              </w:rPr>
              <w:t>:</w:t>
            </w:r>
            <w:r w:rsidR="000E673F" w:rsidRPr="00844312">
              <w:rPr>
                <w:rFonts w:cs="Calibri"/>
                <w:color w:val="000000" w:themeColor="text1"/>
              </w:rPr>
              <w:tab/>
            </w:r>
            <w:r w:rsidR="000E673F" w:rsidRPr="00844312">
              <w:rPr>
                <w:rFonts w:cs="Calibri"/>
                <w:color w:val="000000" w:themeColor="text1"/>
              </w:rPr>
              <w:tab/>
            </w:r>
            <w:r w:rsidR="000E673F" w:rsidRPr="00844312">
              <w:rPr>
                <w:rFonts w:cs="Calibri"/>
                <w:b/>
                <w:bCs/>
                <w:color w:val="000000" w:themeColor="text1"/>
              </w:rPr>
              <w:t>Project Implementation Unit,</w:t>
            </w:r>
          </w:p>
          <w:p w14:paraId="0BA9DF00" w14:textId="77777777" w:rsidR="000E673F" w:rsidRPr="00844312" w:rsidRDefault="000E673F" w:rsidP="000E673F">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844312">
              <w:rPr>
                <w:rFonts w:cs="Calibri"/>
                <w:b/>
                <w:bCs/>
                <w:color w:val="000000" w:themeColor="text1"/>
              </w:rPr>
              <w:t>Households’ Access to Renewable Energy and Advanced Cooking Technologies Project (HAREACT),</w:t>
            </w:r>
          </w:p>
          <w:p w14:paraId="0EDCACD0" w14:textId="77777777" w:rsidR="000E673F" w:rsidRPr="00844312" w:rsidRDefault="000E673F" w:rsidP="000E673F">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844312">
              <w:rPr>
                <w:rFonts w:cs="Calibri"/>
                <w:b/>
                <w:bCs/>
                <w:color w:val="000000" w:themeColor="text1"/>
              </w:rPr>
              <w:t>Ministry of Energy and Water Resources,</w:t>
            </w:r>
          </w:p>
          <w:p w14:paraId="57564161" w14:textId="77777777" w:rsidR="00536E58" w:rsidRPr="001D47D7" w:rsidRDefault="00536E58" w:rsidP="00536E58">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1D47D7">
              <w:rPr>
                <w:rFonts w:cs="Calibri"/>
                <w:b/>
                <w:bCs/>
                <w:color w:val="000000" w:themeColor="text1"/>
              </w:rPr>
              <w:t>Afgoye Road, KM5, Wadajir District</w:t>
            </w:r>
            <w:r w:rsidRPr="001D47D7">
              <w:rPr>
                <w:rFonts w:asciiTheme="majorBidi" w:hAnsiTheme="majorBidi" w:cstheme="majorBidi"/>
                <w:b/>
                <w:bCs/>
                <w:i/>
                <w:iCs/>
                <w:color w:val="002060"/>
                <w:sz w:val="22"/>
                <w:szCs w:val="22"/>
              </w:rPr>
              <w:t xml:space="preserve">  </w:t>
            </w:r>
          </w:p>
          <w:p w14:paraId="23171BF4" w14:textId="77777777" w:rsidR="00536E58" w:rsidRPr="001D47D7" w:rsidRDefault="00536E58" w:rsidP="00536E58">
            <w:pPr>
              <w:spacing w:after="0"/>
              <w:ind w:left="709"/>
              <w:rPr>
                <w:rFonts w:cs="Calibri"/>
                <w:b/>
                <w:bCs/>
                <w:iCs/>
                <w:color w:val="000000"/>
              </w:rPr>
            </w:pPr>
            <w:r>
              <w:rPr>
                <w:rFonts w:cs="Calibri"/>
                <w:b/>
                <w:bCs/>
                <w:iCs/>
                <w:color w:val="000000"/>
              </w:rPr>
              <w:t xml:space="preserve">                      </w:t>
            </w:r>
            <w:r w:rsidRPr="001D47D7">
              <w:rPr>
                <w:rFonts w:cs="Calibri"/>
                <w:b/>
                <w:bCs/>
                <w:iCs/>
                <w:color w:val="000000"/>
              </w:rPr>
              <w:t xml:space="preserve">Mogadishu, Somalia </w:t>
            </w:r>
          </w:p>
          <w:p w14:paraId="0425B1D4" w14:textId="77777777" w:rsidR="000E673F" w:rsidRPr="00844312" w:rsidRDefault="000E673F" w:rsidP="000E673F">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844312">
              <w:rPr>
                <w:rFonts w:cs="Calibri"/>
                <w:b/>
                <w:bCs/>
                <w:color w:val="000000" w:themeColor="text1"/>
              </w:rPr>
              <w:t>P.O. Box 24 Mogadishu</w:t>
            </w:r>
          </w:p>
          <w:p w14:paraId="3523D7B3" w14:textId="77777777" w:rsidR="000E673F" w:rsidRPr="00844312" w:rsidRDefault="000E673F" w:rsidP="000E673F">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r w:rsidRPr="00844312">
              <w:rPr>
                <w:rFonts w:cs="Calibri"/>
                <w:b/>
                <w:bCs/>
                <w:color w:val="000000" w:themeColor="text1"/>
              </w:rPr>
              <w:t>FEDERAL REPUBLIC OF SOMALIA</w:t>
            </w:r>
          </w:p>
          <w:p w14:paraId="3B16C505" w14:textId="4D668680" w:rsidR="000E673F" w:rsidRPr="00844312" w:rsidRDefault="000E673F" w:rsidP="000E673F">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rPr>
            </w:pPr>
            <w:bookmarkStart w:id="150" w:name="OLE_LINK1"/>
            <w:bookmarkStart w:id="151" w:name="OLE_LINK2"/>
            <w:r w:rsidRPr="00844312">
              <w:rPr>
                <w:rFonts w:cs="Calibri"/>
                <w:b/>
                <w:bCs/>
                <w:color w:val="000000" w:themeColor="text1"/>
              </w:rPr>
              <w:t>Email Address:</w:t>
            </w:r>
            <w:r w:rsidR="005706C7" w:rsidRPr="00844312">
              <w:rPr>
                <w:rFonts w:cs="Calibri"/>
                <w:b/>
                <w:bCs/>
                <w:color w:val="000000" w:themeColor="text1"/>
              </w:rPr>
              <w:tab/>
            </w:r>
            <w:r w:rsidR="005706C7" w:rsidRPr="00844312">
              <w:rPr>
                <w:rFonts w:cs="Calibri"/>
                <w:b/>
                <w:bCs/>
                <w:color w:val="000000" w:themeColor="text1"/>
              </w:rPr>
              <w:tab/>
            </w:r>
            <w:hyperlink r:id="rId35" w:history="1">
              <w:r w:rsidR="005706C7" w:rsidRPr="00844312">
                <w:rPr>
                  <w:rStyle w:val="Hyperlink"/>
                  <w:rFonts w:cs="Calibri"/>
                  <w:b/>
                  <w:bCs/>
                  <w:color w:val="000000" w:themeColor="text1"/>
                </w:rPr>
                <w:t>piumoer22@gmail.com</w:t>
              </w:r>
            </w:hyperlink>
            <w:r w:rsidRPr="00844312">
              <w:rPr>
                <w:rFonts w:cs="Calibri"/>
                <w:b/>
                <w:bCs/>
                <w:color w:val="000000" w:themeColor="text1"/>
              </w:rPr>
              <w:t xml:space="preserve"> | </w:t>
            </w:r>
            <w:hyperlink r:id="rId36" w:history="1">
              <w:r w:rsidR="00566A82">
                <w:rPr>
                  <w:rStyle w:val="Hyperlink"/>
                  <w:rFonts w:cs="Calibri"/>
                  <w:b/>
                  <w:bCs/>
                  <w:color w:val="000000" w:themeColor="text1"/>
                </w:rPr>
                <w:t>dg@moewr.gov.so</w:t>
              </w:r>
            </w:hyperlink>
            <w:r w:rsidRPr="00844312">
              <w:rPr>
                <w:rFonts w:cs="Calibri"/>
                <w:b/>
                <w:bCs/>
                <w:color w:val="000000" w:themeColor="text1"/>
              </w:rPr>
              <w:t xml:space="preserve"> </w:t>
            </w:r>
          </w:p>
          <w:p w14:paraId="7391263B" w14:textId="77777777" w:rsidR="000E673F" w:rsidRPr="00844312" w:rsidRDefault="000E673F" w:rsidP="000E673F">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rPr>
            </w:pPr>
            <w:r w:rsidRPr="00844312">
              <w:rPr>
                <w:rFonts w:cs="Calibri"/>
                <w:b/>
                <w:bCs/>
                <w:color w:val="000000" w:themeColor="text1"/>
              </w:rPr>
              <w:t>Contact No:</w:t>
            </w:r>
            <w:r w:rsidRPr="00844312">
              <w:rPr>
                <w:rFonts w:cs="Calibri"/>
                <w:color w:val="000000" w:themeColor="text1"/>
              </w:rPr>
              <w:tab/>
            </w:r>
            <w:r w:rsidRPr="00844312">
              <w:rPr>
                <w:rFonts w:cs="Calibri"/>
                <w:color w:val="000000" w:themeColor="text1"/>
              </w:rPr>
              <w:tab/>
            </w:r>
            <w:r w:rsidRPr="00844312">
              <w:rPr>
                <w:rFonts w:cs="Calibri"/>
                <w:b/>
                <w:bCs/>
                <w:color w:val="000000" w:themeColor="text1"/>
              </w:rPr>
              <w:t>+252770781945</w:t>
            </w:r>
          </w:p>
          <w:bookmarkEnd w:id="150"/>
          <w:bookmarkEnd w:id="151"/>
          <w:p w14:paraId="2274A856" w14:textId="38BA7D1F" w:rsidR="000E673F" w:rsidRPr="00844312" w:rsidRDefault="000E673F" w:rsidP="000E673F">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rPr>
            </w:pPr>
            <w:r w:rsidRPr="00844312">
              <w:rPr>
                <w:rFonts w:cs="Calibri"/>
                <w:b/>
                <w:bCs/>
                <w:color w:val="000000" w:themeColor="text1"/>
              </w:rPr>
              <w:t>Web page:</w:t>
            </w:r>
            <w:r w:rsidRPr="00844312">
              <w:rPr>
                <w:rFonts w:cs="Calibri"/>
                <w:color w:val="000000" w:themeColor="text1"/>
              </w:rPr>
              <w:tab/>
            </w:r>
            <w:r w:rsidRPr="00844312">
              <w:rPr>
                <w:rFonts w:cs="Calibri"/>
                <w:color w:val="000000" w:themeColor="text1"/>
              </w:rPr>
              <w:tab/>
            </w:r>
            <w:hyperlink r:id="rId37" w:history="1">
              <w:r w:rsidRPr="00844312">
                <w:rPr>
                  <w:rStyle w:val="Hyperlink"/>
                  <w:rFonts w:cs="Calibri"/>
                  <w:b/>
                  <w:bCs/>
                  <w:color w:val="000000" w:themeColor="text1"/>
                </w:rPr>
                <w:t>https://moewr.gov.so</w:t>
              </w:r>
            </w:hyperlink>
          </w:p>
          <w:p w14:paraId="106EC00F" w14:textId="77777777" w:rsidR="000E673F" w:rsidRPr="00844312" w:rsidRDefault="000E673F" w:rsidP="00546577">
            <w:pPr>
              <w:tabs>
                <w:tab w:val="left" w:pos="1531"/>
                <w:tab w:val="left" w:pos="1956"/>
                <w:tab w:val="left" w:pos="2239"/>
                <w:tab w:val="left" w:pos="2523"/>
                <w:tab w:val="left" w:pos="2665"/>
                <w:tab w:val="left" w:pos="4366"/>
                <w:tab w:val="right" w:pos="7254"/>
              </w:tabs>
              <w:spacing w:after="0"/>
              <w:ind w:left="1956" w:right="0"/>
              <w:jc w:val="left"/>
              <w:rPr>
                <w:rFonts w:cs="Calibri"/>
                <w:b/>
                <w:bCs/>
                <w:color w:val="000000" w:themeColor="text1"/>
              </w:rPr>
            </w:pPr>
          </w:p>
          <w:p w14:paraId="5BC68133" w14:textId="6855B912" w:rsidR="00546577" w:rsidRPr="00352FC2" w:rsidRDefault="00546577" w:rsidP="00546577">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highlight w:val="yellow"/>
              </w:rPr>
            </w:pPr>
            <w:r w:rsidRPr="00844312">
              <w:rPr>
                <w:rFonts w:cs="Calibri"/>
                <w:b/>
                <w:bCs/>
                <w:color w:val="000000" w:themeColor="text1"/>
              </w:rPr>
              <w:t>Date:</w:t>
            </w:r>
            <w:r w:rsidRPr="00844312">
              <w:rPr>
                <w:rFonts w:cs="Calibri"/>
                <w:b/>
                <w:bCs/>
                <w:color w:val="000000" w:themeColor="text1"/>
              </w:rPr>
              <w:tab/>
            </w:r>
            <w:r w:rsidRPr="00844312">
              <w:rPr>
                <w:rFonts w:cs="Calibri"/>
                <w:b/>
                <w:bCs/>
                <w:color w:val="000000" w:themeColor="text1"/>
              </w:rPr>
              <w:tab/>
            </w:r>
            <w:r w:rsidR="0001648F">
              <w:rPr>
                <w:rFonts w:cs="Calibri"/>
                <w:b/>
                <w:bCs/>
                <w:color w:val="000000" w:themeColor="text1"/>
              </w:rPr>
              <w:t>11</w:t>
            </w:r>
            <w:r w:rsidR="00536E58" w:rsidRPr="00536E58">
              <w:rPr>
                <w:rFonts w:cs="Calibri"/>
                <w:b/>
                <w:bCs/>
                <w:color w:val="000000" w:themeColor="text1"/>
              </w:rPr>
              <w:t xml:space="preserve"> September </w:t>
            </w:r>
            <w:r w:rsidR="00536E58" w:rsidRPr="009A052D">
              <w:rPr>
                <w:rFonts w:cs="Calibri"/>
                <w:b/>
                <w:bCs/>
                <w:color w:val="000000" w:themeColor="text1"/>
              </w:rPr>
              <w:t>2025</w:t>
            </w:r>
          </w:p>
          <w:p w14:paraId="695775AA" w14:textId="41CC36E0" w:rsidR="00546577" w:rsidRPr="00844312" w:rsidRDefault="00546577" w:rsidP="00546577">
            <w:pPr>
              <w:tabs>
                <w:tab w:val="left" w:pos="1531"/>
                <w:tab w:val="left" w:pos="1956"/>
                <w:tab w:val="left" w:pos="2239"/>
                <w:tab w:val="left" w:pos="2523"/>
                <w:tab w:val="left" w:pos="2665"/>
                <w:tab w:val="left" w:pos="4366"/>
                <w:tab w:val="right" w:pos="7254"/>
              </w:tabs>
              <w:spacing w:before="120" w:after="120"/>
              <w:ind w:right="0"/>
              <w:jc w:val="left"/>
              <w:rPr>
                <w:rFonts w:cs="Calibri"/>
                <w:color w:val="000000" w:themeColor="text1"/>
              </w:rPr>
            </w:pPr>
            <w:r w:rsidRPr="001D47D7">
              <w:rPr>
                <w:rFonts w:cs="Calibri"/>
                <w:b/>
                <w:bCs/>
                <w:color w:val="000000" w:themeColor="text1"/>
              </w:rPr>
              <w:t>Time:</w:t>
            </w:r>
            <w:r w:rsidRPr="001D47D7">
              <w:rPr>
                <w:rFonts w:cs="Calibri"/>
                <w:color w:val="000000" w:themeColor="text1"/>
              </w:rPr>
              <w:tab/>
            </w:r>
            <w:r w:rsidRPr="001D47D7">
              <w:rPr>
                <w:rFonts w:cs="Calibri"/>
                <w:color w:val="000000" w:themeColor="text1"/>
              </w:rPr>
              <w:tab/>
            </w:r>
            <w:r w:rsidR="009A63D7" w:rsidRPr="001D47D7">
              <w:rPr>
                <w:rFonts w:cs="Calibri"/>
                <w:b/>
                <w:bCs/>
                <w:color w:val="000000" w:themeColor="text1"/>
              </w:rPr>
              <w:t>11:</w:t>
            </w:r>
            <w:r w:rsidR="001D47D7" w:rsidRPr="001D47D7">
              <w:rPr>
                <w:rFonts w:cs="Calibri"/>
                <w:b/>
                <w:bCs/>
                <w:color w:val="000000" w:themeColor="text1"/>
              </w:rPr>
              <w:t>15 am Mogadishu local time</w:t>
            </w:r>
          </w:p>
          <w:p w14:paraId="6B730B50" w14:textId="01224317" w:rsidR="00F45B76" w:rsidRPr="00844312" w:rsidRDefault="005A27DC" w:rsidP="005A27DC">
            <w:pPr>
              <w:tabs>
                <w:tab w:val="right" w:pos="7254"/>
              </w:tabs>
              <w:spacing w:before="120" w:after="120"/>
              <w:rPr>
                <w:rFonts w:cs="Calibri"/>
                <w:b/>
                <w:color w:val="000000" w:themeColor="text1"/>
              </w:rPr>
            </w:pPr>
            <w:r w:rsidRPr="00844312">
              <w:rPr>
                <w:rFonts w:cs="Calibri"/>
                <w:color w:val="000000" w:themeColor="text1"/>
              </w:rPr>
              <w:t xml:space="preserve">The electronic Bid opening procedures shall be: </w:t>
            </w:r>
            <w:r w:rsidR="00F45B76" w:rsidRPr="00844312">
              <w:rPr>
                <w:rFonts w:cs="Calibri"/>
                <w:b/>
                <w:color w:val="000000" w:themeColor="text1"/>
              </w:rPr>
              <w:t>The Bid opening shall</w:t>
            </w:r>
            <w:r w:rsidR="00EE606C" w:rsidRPr="00844312">
              <w:rPr>
                <w:rFonts w:cs="Calibri"/>
                <w:b/>
                <w:color w:val="000000" w:themeColor="text1"/>
              </w:rPr>
              <w:t xml:space="preserve"> </w:t>
            </w:r>
            <w:r w:rsidR="00F45B76" w:rsidRPr="00844312">
              <w:rPr>
                <w:rFonts w:cs="Calibri"/>
                <w:b/>
                <w:color w:val="000000" w:themeColor="text1"/>
              </w:rPr>
              <w:t>also be carried out via zoom conference call for designated representatives who chose to join online</w:t>
            </w:r>
          </w:p>
        </w:tc>
      </w:tr>
      <w:tr w:rsidR="000E3016" w:rsidRPr="000E3016" w14:paraId="7808D999"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253AC75B" w14:textId="77777777" w:rsidR="005A27DC" w:rsidRPr="00844312" w:rsidRDefault="005A27DC" w:rsidP="005A27DC">
            <w:pPr>
              <w:tabs>
                <w:tab w:val="right" w:pos="7434"/>
              </w:tabs>
              <w:spacing w:before="120" w:after="120"/>
              <w:rPr>
                <w:rFonts w:cs="Calibri"/>
                <w:b/>
                <w:bCs/>
                <w:color w:val="000000" w:themeColor="text1"/>
              </w:rPr>
            </w:pPr>
            <w:r w:rsidRPr="00844312">
              <w:rPr>
                <w:rFonts w:cs="Calibri"/>
                <w:b/>
                <w:bCs/>
                <w:color w:val="000000" w:themeColor="text1"/>
              </w:rPr>
              <w:t>ITB 26.6</w:t>
            </w:r>
          </w:p>
        </w:tc>
        <w:tc>
          <w:tcPr>
            <w:tcW w:w="8353" w:type="dxa"/>
            <w:tcBorders>
              <w:top w:val="single" w:sz="12" w:space="0" w:color="000000"/>
              <w:left w:val="single" w:sz="12" w:space="0" w:color="000000"/>
              <w:bottom w:val="single" w:sz="12" w:space="0" w:color="000000"/>
            </w:tcBorders>
            <w:shd w:val="clear" w:color="auto" w:fill="auto"/>
          </w:tcPr>
          <w:p w14:paraId="587E668A" w14:textId="704BE5F1" w:rsidR="0010209B" w:rsidRPr="00844312" w:rsidRDefault="005A27DC" w:rsidP="005A27DC">
            <w:pPr>
              <w:tabs>
                <w:tab w:val="right" w:pos="7254"/>
              </w:tabs>
              <w:spacing w:before="120" w:after="120"/>
              <w:rPr>
                <w:rFonts w:cs="Calibri"/>
                <w:color w:val="000000" w:themeColor="text1"/>
              </w:rPr>
            </w:pPr>
            <w:r w:rsidRPr="00844312">
              <w:rPr>
                <w:rFonts w:cs="Calibri"/>
                <w:color w:val="000000" w:themeColor="text1"/>
              </w:rPr>
              <w:t xml:space="preserve">The Letter of Bid and Price Schedules shall be initialed by </w:t>
            </w:r>
            <w:r w:rsidR="007932CD" w:rsidRPr="00844312">
              <w:rPr>
                <w:rFonts w:cs="Calibri"/>
                <w:b/>
                <w:color w:val="000000" w:themeColor="text1"/>
              </w:rPr>
              <w:t>T</w:t>
            </w:r>
            <w:r w:rsidR="00EE606C" w:rsidRPr="00844312">
              <w:rPr>
                <w:rFonts w:cs="Calibri"/>
                <w:b/>
                <w:color w:val="000000" w:themeColor="text1"/>
              </w:rPr>
              <w:t>hree</w:t>
            </w:r>
            <w:r w:rsidR="007932CD" w:rsidRPr="00844312">
              <w:rPr>
                <w:rFonts w:cs="Calibri"/>
                <w:b/>
                <w:color w:val="000000" w:themeColor="text1"/>
              </w:rPr>
              <w:t xml:space="preserve"> (</w:t>
            </w:r>
            <w:r w:rsidR="00EE606C" w:rsidRPr="00844312">
              <w:rPr>
                <w:rFonts w:cs="Calibri"/>
                <w:b/>
                <w:color w:val="000000" w:themeColor="text1"/>
              </w:rPr>
              <w:t>3</w:t>
            </w:r>
            <w:r w:rsidR="007932CD" w:rsidRPr="00844312">
              <w:rPr>
                <w:rFonts w:cs="Calibri"/>
                <w:b/>
                <w:color w:val="000000" w:themeColor="text1"/>
              </w:rPr>
              <w:t>)</w:t>
            </w:r>
            <w:r w:rsidR="0010209B" w:rsidRPr="00844312">
              <w:rPr>
                <w:rFonts w:cs="Calibri"/>
                <w:color w:val="000000" w:themeColor="text1"/>
              </w:rPr>
              <w:t xml:space="preserve"> </w:t>
            </w:r>
            <w:r w:rsidRPr="00844312">
              <w:rPr>
                <w:rFonts w:cs="Calibri"/>
                <w:color w:val="000000" w:themeColor="text1"/>
              </w:rPr>
              <w:t>representatives of the Employer conducting Bid opening.</w:t>
            </w:r>
          </w:p>
          <w:p w14:paraId="5AFEB23E" w14:textId="4D6A4866" w:rsidR="005A27DC" w:rsidRPr="00844312" w:rsidRDefault="005A27DC" w:rsidP="00352FC2">
            <w:pPr>
              <w:tabs>
                <w:tab w:val="right" w:pos="7254"/>
              </w:tabs>
              <w:spacing w:before="120" w:after="120"/>
              <w:rPr>
                <w:rFonts w:cs="Calibri"/>
                <w:color w:val="000000" w:themeColor="text1"/>
              </w:rPr>
            </w:pPr>
            <w:r w:rsidRPr="00844312">
              <w:rPr>
                <w:rFonts w:cs="Calibri"/>
                <w:b/>
                <w:color w:val="000000" w:themeColor="text1"/>
              </w:rPr>
              <w:t>Each Bid shall be initialed by</w:t>
            </w:r>
            <w:r w:rsidR="00EE606C" w:rsidRPr="00844312">
              <w:rPr>
                <w:rFonts w:cs="Calibri"/>
                <w:b/>
                <w:color w:val="000000" w:themeColor="text1"/>
              </w:rPr>
              <w:t xml:space="preserve"> all</w:t>
            </w:r>
            <w:r w:rsidRPr="00844312">
              <w:rPr>
                <w:rFonts w:cs="Calibri"/>
                <w:b/>
                <w:color w:val="000000" w:themeColor="text1"/>
              </w:rPr>
              <w:t xml:space="preserve"> </w:t>
            </w:r>
            <w:r w:rsidR="00EE606C" w:rsidRPr="00844312">
              <w:rPr>
                <w:rFonts w:cs="Calibri"/>
                <w:b/>
                <w:color w:val="000000" w:themeColor="text1"/>
              </w:rPr>
              <w:t>re</w:t>
            </w:r>
            <w:r w:rsidRPr="00844312">
              <w:rPr>
                <w:rFonts w:cs="Calibri"/>
                <w:b/>
                <w:color w:val="000000" w:themeColor="text1"/>
              </w:rPr>
              <w:t>presentatives and shall be numbered</w:t>
            </w:r>
          </w:p>
        </w:tc>
      </w:tr>
      <w:tr w:rsidR="005A27DC" w:rsidRPr="003C6601" w14:paraId="7ABE487D" w14:textId="77777777" w:rsidTr="00987324">
        <w:tblPrEx>
          <w:tblBorders>
            <w:insideH w:val="single" w:sz="8" w:space="0" w:color="000000"/>
          </w:tblBorders>
        </w:tblPrEx>
        <w:trPr>
          <w:trHeight w:val="583"/>
        </w:trPr>
        <w:tc>
          <w:tcPr>
            <w:tcW w:w="9654" w:type="dxa"/>
            <w:gridSpan w:val="2"/>
            <w:tcBorders>
              <w:top w:val="single" w:sz="12" w:space="0" w:color="000000"/>
              <w:bottom w:val="single" w:sz="12" w:space="0" w:color="000000"/>
            </w:tcBorders>
            <w:shd w:val="clear" w:color="auto" w:fill="8EAADB" w:themeFill="accent5" w:themeFillTint="99"/>
          </w:tcPr>
          <w:p w14:paraId="0690C410" w14:textId="77777777" w:rsidR="005A27DC" w:rsidRPr="00987324" w:rsidRDefault="005A27DC" w:rsidP="005A27DC">
            <w:pPr>
              <w:keepNext/>
              <w:keepLines/>
              <w:tabs>
                <w:tab w:val="right" w:pos="7434"/>
              </w:tabs>
              <w:spacing w:before="120" w:after="120"/>
              <w:jc w:val="center"/>
              <w:rPr>
                <w:rFonts w:cs="Calibri"/>
                <w:b/>
                <w:sz w:val="28"/>
              </w:rPr>
            </w:pPr>
            <w:r w:rsidRPr="00987324">
              <w:rPr>
                <w:rFonts w:cs="Calibri"/>
                <w:b/>
                <w:sz w:val="28"/>
              </w:rPr>
              <w:t>E.  Evaluation, and Comparison of Bids</w:t>
            </w:r>
          </w:p>
        </w:tc>
      </w:tr>
      <w:tr w:rsidR="000E3016" w:rsidRPr="000E3016" w14:paraId="50F7340E"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59640A26" w14:textId="77777777" w:rsidR="005A27DC" w:rsidRPr="00844312" w:rsidRDefault="005A27DC" w:rsidP="005A27DC">
            <w:pPr>
              <w:tabs>
                <w:tab w:val="right" w:pos="7434"/>
              </w:tabs>
              <w:spacing w:before="120" w:after="120"/>
              <w:rPr>
                <w:rFonts w:cs="Calibri"/>
                <w:b/>
                <w:color w:val="000000" w:themeColor="text1"/>
              </w:rPr>
            </w:pPr>
            <w:r w:rsidRPr="00844312">
              <w:rPr>
                <w:rFonts w:cs="Calibri"/>
                <w:b/>
                <w:color w:val="000000" w:themeColor="text1"/>
              </w:rPr>
              <w:t>ITB 33.1</w:t>
            </w:r>
          </w:p>
          <w:p w14:paraId="6DE62ACB" w14:textId="77777777" w:rsidR="005A27DC" w:rsidRPr="00844312" w:rsidRDefault="005A27DC" w:rsidP="005A27DC">
            <w:pPr>
              <w:tabs>
                <w:tab w:val="right" w:pos="7434"/>
              </w:tabs>
              <w:spacing w:before="120" w:after="120"/>
              <w:rPr>
                <w:rFonts w:cs="Calibri"/>
                <w:b/>
                <w:color w:val="000000" w:themeColor="text1"/>
              </w:rPr>
            </w:pPr>
          </w:p>
          <w:p w14:paraId="3204A987" w14:textId="77777777" w:rsidR="005A27DC" w:rsidRPr="00844312" w:rsidRDefault="005A27DC" w:rsidP="005A27DC">
            <w:pPr>
              <w:tabs>
                <w:tab w:val="right" w:pos="7434"/>
              </w:tabs>
              <w:spacing w:before="120" w:after="120"/>
              <w:rPr>
                <w:rFonts w:cs="Calibri"/>
                <w:b/>
                <w:color w:val="000000" w:themeColor="text1"/>
              </w:rPr>
            </w:pPr>
          </w:p>
        </w:tc>
        <w:tc>
          <w:tcPr>
            <w:tcW w:w="8353" w:type="dxa"/>
            <w:tcBorders>
              <w:top w:val="single" w:sz="12" w:space="0" w:color="000000"/>
              <w:left w:val="single" w:sz="12" w:space="0" w:color="000000"/>
              <w:bottom w:val="single" w:sz="12" w:space="0" w:color="000000"/>
            </w:tcBorders>
            <w:shd w:val="clear" w:color="auto" w:fill="auto"/>
          </w:tcPr>
          <w:p w14:paraId="77E87C94" w14:textId="631F4268" w:rsidR="005A27DC" w:rsidRPr="00844312" w:rsidRDefault="005A27DC" w:rsidP="005A27DC">
            <w:pPr>
              <w:tabs>
                <w:tab w:val="right" w:pos="7254"/>
              </w:tabs>
              <w:spacing w:before="120" w:after="120"/>
              <w:rPr>
                <w:rFonts w:cs="Calibri"/>
                <w:color w:val="000000" w:themeColor="text1"/>
              </w:rPr>
            </w:pPr>
            <w:r w:rsidRPr="00844312">
              <w:rPr>
                <w:rFonts w:cs="Calibri"/>
                <w:color w:val="000000" w:themeColor="text1"/>
              </w:rPr>
              <w:t xml:space="preserve">The currency that shall be used for Bid evaluation and comparison purposes to convert (at the selling exchange rate) all Bid prices expressed in various currencies into a single currency is: </w:t>
            </w:r>
            <w:r w:rsidR="0014055D" w:rsidRPr="00844312">
              <w:rPr>
                <w:rFonts w:cs="Calibri"/>
                <w:b/>
                <w:color w:val="000000" w:themeColor="text1"/>
              </w:rPr>
              <w:t>United States Dollar (USD)</w:t>
            </w:r>
          </w:p>
          <w:p w14:paraId="2D00201F" w14:textId="60D03A15" w:rsidR="005A27DC" w:rsidRPr="00844312" w:rsidRDefault="005A27DC" w:rsidP="005A27DC">
            <w:pPr>
              <w:tabs>
                <w:tab w:val="right" w:pos="7254"/>
              </w:tabs>
              <w:spacing w:before="120" w:after="120"/>
              <w:rPr>
                <w:rFonts w:cs="Calibri"/>
                <w:b/>
                <w:color w:val="000000" w:themeColor="text1"/>
              </w:rPr>
            </w:pPr>
            <w:r w:rsidRPr="00844312">
              <w:rPr>
                <w:rFonts w:cs="Calibri"/>
                <w:color w:val="000000" w:themeColor="text1"/>
              </w:rPr>
              <w:t xml:space="preserve">The source of exchange rate shall be: </w:t>
            </w:r>
            <w:r w:rsidR="0014055D" w:rsidRPr="00844312">
              <w:rPr>
                <w:rFonts w:cs="Calibri"/>
                <w:b/>
                <w:color w:val="000000" w:themeColor="text1"/>
              </w:rPr>
              <w:t>Central Bank of Somalia</w:t>
            </w:r>
          </w:p>
          <w:p w14:paraId="78DCFD88" w14:textId="6010B480" w:rsidR="005A27DC" w:rsidRPr="00844312" w:rsidRDefault="005A27DC" w:rsidP="005A27DC">
            <w:pPr>
              <w:tabs>
                <w:tab w:val="right" w:pos="7254"/>
              </w:tabs>
              <w:spacing w:before="120" w:after="120"/>
              <w:rPr>
                <w:rFonts w:cs="Calibri"/>
                <w:color w:val="000000" w:themeColor="text1"/>
              </w:rPr>
            </w:pPr>
            <w:r w:rsidRPr="00844312">
              <w:rPr>
                <w:rFonts w:cs="Calibri"/>
                <w:color w:val="000000" w:themeColor="text1"/>
              </w:rPr>
              <w:t xml:space="preserve">The date for the exchange rate shall be: </w:t>
            </w:r>
            <w:r w:rsidR="00F3575A" w:rsidRPr="00844312">
              <w:rPr>
                <w:rFonts w:cs="Calibri"/>
                <w:b/>
                <w:color w:val="000000" w:themeColor="text1"/>
              </w:rPr>
              <w:t>Date of Bid Submission Deadline</w:t>
            </w:r>
            <w:r w:rsidR="0014055D" w:rsidRPr="00844312">
              <w:rPr>
                <w:rFonts w:cs="Calibri"/>
                <w:b/>
                <w:color w:val="000000" w:themeColor="text1"/>
              </w:rPr>
              <w:t>.</w:t>
            </w:r>
            <w:r w:rsidR="0014055D" w:rsidRPr="00844312">
              <w:rPr>
                <w:rFonts w:cs="Calibri"/>
                <w:color w:val="000000" w:themeColor="text1"/>
              </w:rPr>
              <w:t xml:space="preserve"> </w:t>
            </w:r>
          </w:p>
        </w:tc>
      </w:tr>
      <w:tr w:rsidR="000E3016" w:rsidRPr="000E3016" w14:paraId="2EB38A5E"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6D0AA8CC" w14:textId="77777777" w:rsidR="005A27DC" w:rsidRPr="00844312" w:rsidRDefault="005A27DC" w:rsidP="005A27DC">
            <w:pPr>
              <w:tabs>
                <w:tab w:val="right" w:pos="7434"/>
              </w:tabs>
              <w:spacing w:before="120" w:after="120"/>
              <w:rPr>
                <w:rFonts w:cs="Calibri"/>
                <w:b/>
                <w:color w:val="000000" w:themeColor="text1"/>
              </w:rPr>
            </w:pPr>
            <w:r w:rsidRPr="00844312">
              <w:rPr>
                <w:rFonts w:cs="Calibri"/>
                <w:b/>
                <w:color w:val="000000" w:themeColor="text1"/>
              </w:rPr>
              <w:t>ITB 35.4 (f)</w:t>
            </w:r>
          </w:p>
        </w:tc>
        <w:tc>
          <w:tcPr>
            <w:tcW w:w="8353" w:type="dxa"/>
            <w:tcBorders>
              <w:top w:val="single" w:sz="12" w:space="0" w:color="000000"/>
              <w:left w:val="single" w:sz="12" w:space="0" w:color="000000"/>
              <w:bottom w:val="single" w:sz="12" w:space="0" w:color="000000"/>
            </w:tcBorders>
            <w:shd w:val="clear" w:color="auto" w:fill="auto"/>
          </w:tcPr>
          <w:p w14:paraId="4CFA9EA8" w14:textId="181C138E" w:rsidR="005A27DC" w:rsidRPr="00844312" w:rsidRDefault="005A27DC" w:rsidP="005A27DC">
            <w:pPr>
              <w:spacing w:before="120" w:after="120"/>
              <w:rPr>
                <w:rFonts w:cs="Calibri"/>
                <w:b/>
                <w:color w:val="000000" w:themeColor="text1"/>
              </w:rPr>
            </w:pPr>
            <w:r w:rsidRPr="00844312">
              <w:rPr>
                <w:rFonts w:cs="Calibri"/>
                <w:color w:val="000000" w:themeColor="text1"/>
              </w:rPr>
              <w:t xml:space="preserve">The adjustments shall be determined using the following criteria, from amongst those set out in Section III, Evaluation and Qualification Criteria: </w:t>
            </w:r>
          </w:p>
          <w:p w14:paraId="45A5794F" w14:textId="56ACF221" w:rsidR="005A27DC" w:rsidRPr="00844312" w:rsidRDefault="005A27DC" w:rsidP="00855A28">
            <w:pPr>
              <w:pStyle w:val="ListParagraph"/>
              <w:numPr>
                <w:ilvl w:val="0"/>
                <w:numId w:val="26"/>
              </w:numPr>
              <w:spacing w:before="120" w:after="120"/>
              <w:contextualSpacing w:val="0"/>
              <w:jc w:val="both"/>
              <w:rPr>
                <w:rFonts w:cs="Calibri"/>
                <w:b/>
                <w:color w:val="000000" w:themeColor="text1"/>
              </w:rPr>
            </w:pPr>
            <w:r w:rsidRPr="00844312">
              <w:rPr>
                <w:rFonts w:cs="Calibri"/>
                <w:color w:val="000000" w:themeColor="text1"/>
              </w:rPr>
              <w:t xml:space="preserve">Deviation in Time for Completion: </w:t>
            </w:r>
            <w:r w:rsidRPr="00844312">
              <w:rPr>
                <w:rFonts w:cs="Calibri"/>
                <w:b/>
                <w:color w:val="000000" w:themeColor="text1"/>
              </w:rPr>
              <w:t>No;</w:t>
            </w:r>
          </w:p>
          <w:p w14:paraId="782BA336" w14:textId="623E94E6" w:rsidR="005A27DC" w:rsidRPr="00844312" w:rsidRDefault="005A27DC" w:rsidP="00855A28">
            <w:pPr>
              <w:pStyle w:val="ListParagraph"/>
              <w:numPr>
                <w:ilvl w:val="0"/>
                <w:numId w:val="26"/>
              </w:numPr>
              <w:spacing w:before="120" w:after="120"/>
              <w:contextualSpacing w:val="0"/>
              <w:jc w:val="both"/>
              <w:rPr>
                <w:rFonts w:cs="Calibri"/>
                <w:color w:val="000000" w:themeColor="text1"/>
              </w:rPr>
            </w:pPr>
            <w:r w:rsidRPr="00844312">
              <w:rPr>
                <w:rFonts w:cs="Calibri"/>
                <w:color w:val="000000" w:themeColor="text1"/>
              </w:rPr>
              <w:t xml:space="preserve">Life cycle costs: the </w:t>
            </w:r>
            <w:r w:rsidRPr="00844312" w:rsidDel="00E572C6">
              <w:rPr>
                <w:rFonts w:cs="Calibri"/>
                <w:color w:val="000000" w:themeColor="text1"/>
              </w:rPr>
              <w:t>projected</w:t>
            </w:r>
            <w:r w:rsidRPr="00844312">
              <w:rPr>
                <w:rFonts w:cs="Calibri"/>
                <w:color w:val="000000" w:themeColor="text1"/>
              </w:rPr>
              <w:t xml:space="preserve"> </w:t>
            </w:r>
            <w:r w:rsidRPr="00844312" w:rsidDel="00E572C6">
              <w:rPr>
                <w:rFonts w:cs="Calibri"/>
                <w:color w:val="000000" w:themeColor="text1"/>
              </w:rPr>
              <w:t>operating</w:t>
            </w:r>
            <w:r w:rsidRPr="00844312">
              <w:rPr>
                <w:rFonts w:cs="Calibri"/>
                <w:color w:val="000000" w:themeColor="text1"/>
              </w:rPr>
              <w:t xml:space="preserve"> </w:t>
            </w:r>
            <w:r w:rsidRPr="00844312" w:rsidDel="00E572C6">
              <w:rPr>
                <w:rFonts w:cs="Calibri"/>
                <w:color w:val="000000" w:themeColor="text1"/>
              </w:rPr>
              <w:t>and</w:t>
            </w:r>
            <w:r w:rsidRPr="00844312">
              <w:rPr>
                <w:rFonts w:cs="Calibri"/>
                <w:color w:val="000000" w:themeColor="text1"/>
              </w:rPr>
              <w:t xml:space="preserve"> </w:t>
            </w:r>
            <w:r w:rsidRPr="00844312" w:rsidDel="00E572C6">
              <w:rPr>
                <w:rFonts w:cs="Calibri"/>
                <w:color w:val="000000" w:themeColor="text1"/>
              </w:rPr>
              <w:t>maintenance</w:t>
            </w:r>
            <w:r w:rsidRPr="00844312">
              <w:rPr>
                <w:rFonts w:cs="Calibri"/>
                <w:color w:val="000000" w:themeColor="text1"/>
              </w:rPr>
              <w:t xml:space="preserve"> costs during the life of the goods or equipment</w:t>
            </w:r>
            <w:r w:rsidR="004C09B7" w:rsidRPr="00844312">
              <w:rPr>
                <w:rFonts w:cs="Calibri"/>
                <w:color w:val="000000" w:themeColor="text1"/>
              </w:rPr>
              <w:t xml:space="preserve"> </w:t>
            </w:r>
            <w:r w:rsidRPr="00844312">
              <w:rPr>
                <w:rFonts w:cs="Calibri"/>
                <w:b/>
                <w:color w:val="000000" w:themeColor="text1"/>
              </w:rPr>
              <w:t>No;</w:t>
            </w:r>
          </w:p>
          <w:p w14:paraId="3D2154D0" w14:textId="15E318EB" w:rsidR="005A27DC" w:rsidRPr="00844312" w:rsidRDefault="005A27DC" w:rsidP="00855A28">
            <w:pPr>
              <w:pStyle w:val="ListParagraph"/>
              <w:numPr>
                <w:ilvl w:val="0"/>
                <w:numId w:val="26"/>
              </w:numPr>
              <w:spacing w:before="120" w:after="120"/>
              <w:contextualSpacing w:val="0"/>
              <w:jc w:val="both"/>
              <w:rPr>
                <w:rFonts w:cs="Calibri"/>
                <w:color w:val="000000" w:themeColor="text1"/>
              </w:rPr>
            </w:pPr>
            <w:r w:rsidRPr="00844312">
              <w:rPr>
                <w:rFonts w:cs="Calibri"/>
                <w:color w:val="000000" w:themeColor="text1"/>
              </w:rPr>
              <w:t xml:space="preserve">Functional Guarantees of the Facilities </w:t>
            </w:r>
            <w:r w:rsidR="00F3575A" w:rsidRPr="00844312">
              <w:rPr>
                <w:rFonts w:cs="Calibri"/>
                <w:b/>
                <w:color w:val="000000" w:themeColor="text1"/>
              </w:rPr>
              <w:t>No</w:t>
            </w:r>
            <w:r w:rsidR="00441D5F" w:rsidRPr="00844312">
              <w:rPr>
                <w:rFonts w:cs="Calibri"/>
                <w:b/>
                <w:color w:val="000000" w:themeColor="text1"/>
              </w:rPr>
              <w:t>;</w:t>
            </w:r>
          </w:p>
          <w:p w14:paraId="65A2B982" w14:textId="02AA7673" w:rsidR="0053287D" w:rsidRPr="00844312" w:rsidRDefault="005A27DC" w:rsidP="00855A28">
            <w:pPr>
              <w:pStyle w:val="ListParagraph"/>
              <w:numPr>
                <w:ilvl w:val="0"/>
                <w:numId w:val="26"/>
              </w:numPr>
              <w:spacing w:before="120" w:after="120"/>
              <w:contextualSpacing w:val="0"/>
              <w:jc w:val="both"/>
              <w:rPr>
                <w:rFonts w:cs="Calibri"/>
                <w:color w:val="000000" w:themeColor="text1"/>
              </w:rPr>
            </w:pPr>
            <w:r w:rsidRPr="00844312">
              <w:rPr>
                <w:rFonts w:cs="Calibri"/>
                <w:color w:val="000000" w:themeColor="text1"/>
              </w:rPr>
              <w:t>Work, services, facilities, etc., to be provided by the Employer</w:t>
            </w:r>
            <w:r w:rsidR="004C09B7" w:rsidRPr="00844312">
              <w:rPr>
                <w:rFonts w:cs="Calibri"/>
                <w:color w:val="000000" w:themeColor="text1"/>
              </w:rPr>
              <w:t xml:space="preserve"> </w:t>
            </w:r>
            <w:r w:rsidR="00F3575A" w:rsidRPr="00844312">
              <w:rPr>
                <w:rFonts w:cs="Calibri"/>
                <w:b/>
                <w:color w:val="000000" w:themeColor="text1"/>
              </w:rPr>
              <w:t>No</w:t>
            </w:r>
            <w:r w:rsidRPr="00844312">
              <w:rPr>
                <w:rFonts w:cs="Calibri"/>
                <w:b/>
                <w:color w:val="000000" w:themeColor="text1"/>
              </w:rPr>
              <w:t>;</w:t>
            </w:r>
          </w:p>
        </w:tc>
      </w:tr>
      <w:tr w:rsidR="008D383C" w:rsidRPr="003C6601" w14:paraId="38925597" w14:textId="77777777" w:rsidTr="00987324">
        <w:tblPrEx>
          <w:tblBorders>
            <w:insideH w:val="single" w:sz="8" w:space="0" w:color="000000"/>
          </w:tblBorders>
        </w:tblPrEx>
        <w:tc>
          <w:tcPr>
            <w:tcW w:w="9654" w:type="dxa"/>
            <w:gridSpan w:val="2"/>
            <w:tcBorders>
              <w:top w:val="single" w:sz="12" w:space="0" w:color="000000"/>
              <w:bottom w:val="single" w:sz="12" w:space="0" w:color="000000"/>
            </w:tcBorders>
            <w:shd w:val="clear" w:color="auto" w:fill="8EAADB" w:themeFill="accent5" w:themeFillTint="99"/>
          </w:tcPr>
          <w:p w14:paraId="5338794D" w14:textId="4896042E" w:rsidR="008D383C" w:rsidRPr="00987324" w:rsidRDefault="008D383C" w:rsidP="008D383C">
            <w:pPr>
              <w:keepNext/>
              <w:keepLines/>
              <w:tabs>
                <w:tab w:val="right" w:pos="7434"/>
              </w:tabs>
              <w:spacing w:before="120" w:after="120"/>
              <w:jc w:val="center"/>
              <w:rPr>
                <w:rFonts w:cs="Calibri"/>
                <w:b/>
                <w:sz w:val="28"/>
              </w:rPr>
            </w:pPr>
            <w:r w:rsidRPr="00987324">
              <w:rPr>
                <w:rFonts w:cs="Calibri"/>
                <w:b/>
                <w:sz w:val="28"/>
              </w:rPr>
              <w:t>F- Award of Contract</w:t>
            </w:r>
          </w:p>
        </w:tc>
      </w:tr>
      <w:tr w:rsidR="00844312" w:rsidRPr="00844312" w14:paraId="4EB154AC"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7A983B0D" w14:textId="12C273D0" w:rsidR="005A27DC" w:rsidRPr="00844312" w:rsidRDefault="005A27DC" w:rsidP="005A27DC">
            <w:pPr>
              <w:spacing w:before="120" w:after="120"/>
              <w:rPr>
                <w:rFonts w:cs="Calibri"/>
                <w:b/>
                <w:bCs/>
              </w:rPr>
            </w:pPr>
            <w:r w:rsidRPr="00844312">
              <w:rPr>
                <w:rFonts w:cs="Calibri"/>
                <w:b/>
                <w:bCs/>
              </w:rPr>
              <w:t>ITB 47.1</w:t>
            </w:r>
          </w:p>
        </w:tc>
        <w:tc>
          <w:tcPr>
            <w:tcW w:w="8353" w:type="dxa"/>
            <w:tcBorders>
              <w:top w:val="single" w:sz="12" w:space="0" w:color="000000"/>
              <w:left w:val="single" w:sz="12" w:space="0" w:color="000000"/>
              <w:bottom w:val="single" w:sz="12" w:space="0" w:color="000000"/>
            </w:tcBorders>
            <w:shd w:val="clear" w:color="auto" w:fill="auto"/>
          </w:tcPr>
          <w:p w14:paraId="3D1E4E5F" w14:textId="4B6F4443" w:rsidR="005A27DC" w:rsidRPr="00844312" w:rsidRDefault="005A27DC" w:rsidP="005A27DC">
            <w:pPr>
              <w:spacing w:before="120" w:after="120"/>
              <w:rPr>
                <w:rFonts w:cs="Calibri"/>
              </w:rPr>
            </w:pPr>
            <w:r w:rsidRPr="00844312">
              <w:rPr>
                <w:rFonts w:cs="Calibri"/>
              </w:rPr>
              <w:t>The successful Bidder</w:t>
            </w:r>
            <w:r w:rsidR="00587B4B" w:rsidRPr="00844312">
              <w:rPr>
                <w:rFonts w:cs="Calibri"/>
              </w:rPr>
              <w:t xml:space="preserve"> </w:t>
            </w:r>
            <w:r w:rsidR="00B16EFD" w:rsidRPr="00844312">
              <w:rPr>
                <w:rFonts w:cs="Calibri"/>
                <w:b/>
                <w:bCs/>
              </w:rPr>
              <w:t xml:space="preserve">shall </w:t>
            </w:r>
            <w:r w:rsidR="00B16EFD" w:rsidRPr="00844312">
              <w:rPr>
                <w:rFonts w:cs="Calibri"/>
              </w:rPr>
              <w:t>submit</w:t>
            </w:r>
            <w:r w:rsidRPr="00844312">
              <w:rPr>
                <w:rFonts w:cs="Calibri"/>
              </w:rPr>
              <w:t xml:space="preserve"> the Beneficial Ownership Disclosure Form.</w:t>
            </w:r>
          </w:p>
        </w:tc>
      </w:tr>
      <w:tr w:rsidR="000E3016" w:rsidRPr="000E3016" w14:paraId="7F8DEA41" w14:textId="77777777" w:rsidTr="00987324">
        <w:tblPrEx>
          <w:tblBorders>
            <w:insideH w:val="single" w:sz="8" w:space="0" w:color="000000"/>
          </w:tblBorders>
        </w:tblPrEx>
        <w:tc>
          <w:tcPr>
            <w:tcW w:w="1301" w:type="dxa"/>
            <w:tcBorders>
              <w:top w:val="single" w:sz="12" w:space="0" w:color="000000"/>
              <w:bottom w:val="single" w:sz="12" w:space="0" w:color="000000"/>
              <w:right w:val="single" w:sz="12" w:space="0" w:color="000000"/>
            </w:tcBorders>
            <w:shd w:val="clear" w:color="auto" w:fill="auto"/>
          </w:tcPr>
          <w:p w14:paraId="040A333D" w14:textId="48E1A297" w:rsidR="005A27DC" w:rsidRPr="00844312" w:rsidRDefault="005A27DC" w:rsidP="005A27DC">
            <w:pPr>
              <w:spacing w:before="120" w:after="120"/>
              <w:rPr>
                <w:rFonts w:cs="Calibri"/>
                <w:b/>
                <w:bCs/>
                <w:color w:val="000000" w:themeColor="text1"/>
              </w:rPr>
            </w:pPr>
            <w:r w:rsidRPr="00844312">
              <w:rPr>
                <w:rFonts w:cs="Calibri"/>
                <w:b/>
                <w:bCs/>
                <w:color w:val="000000" w:themeColor="text1"/>
              </w:rPr>
              <w:t>ITB 49.1</w:t>
            </w:r>
          </w:p>
        </w:tc>
        <w:tc>
          <w:tcPr>
            <w:tcW w:w="8353" w:type="dxa"/>
            <w:tcBorders>
              <w:top w:val="single" w:sz="12" w:space="0" w:color="000000"/>
              <w:left w:val="single" w:sz="12" w:space="0" w:color="000000"/>
              <w:bottom w:val="single" w:sz="12" w:space="0" w:color="000000"/>
            </w:tcBorders>
            <w:shd w:val="clear" w:color="auto" w:fill="auto"/>
          </w:tcPr>
          <w:p w14:paraId="75686695" w14:textId="77777777" w:rsidR="001E1828" w:rsidRPr="000E3016" w:rsidRDefault="001E1828" w:rsidP="001E1828">
            <w:pPr>
              <w:spacing w:before="120" w:after="120"/>
              <w:rPr>
                <w:rFonts w:cs="Calibri"/>
                <w:color w:val="000000" w:themeColor="text1"/>
              </w:rPr>
            </w:pPr>
            <w:r w:rsidRPr="000E3016">
              <w:rPr>
                <w:rFonts w:cs="Calibri"/>
                <w:color w:val="000000" w:themeColor="text1"/>
              </w:rPr>
              <w:t xml:space="preserve">The procedures for making a Procurement-related Complaint are detailed in the </w:t>
            </w:r>
            <w:hyperlink r:id="rId38" w:history="1">
              <w:r w:rsidRPr="00844312">
                <w:rPr>
                  <w:rStyle w:val="Hyperlink"/>
                  <w:rFonts w:cs="Calibri"/>
                  <w:b/>
                  <w:color w:val="000000" w:themeColor="text1"/>
                </w:rPr>
                <w:t>Part B</w:t>
              </w:r>
            </w:hyperlink>
            <w:r w:rsidRPr="000E3016">
              <w:rPr>
                <w:rFonts w:cs="Calibri"/>
                <w:color w:val="000000" w:themeColor="text1"/>
              </w:rPr>
              <w:t xml:space="preserve"> of the Operations Procurement Manual under the Procurement Framework of the African Development Bank. </w:t>
            </w:r>
            <w:r w:rsidRPr="00844312">
              <w:rPr>
                <w:rFonts w:cs="Calibri"/>
                <w:color w:val="000000" w:themeColor="text1"/>
              </w:rPr>
              <w:t>If a Bidder wishes to make a Procurement-related Complaint, the Bidder shall submit its complaint following these procedures to the employer, in writing (by the quickest means available, such as by email in accordance with the following:</w:t>
            </w:r>
          </w:p>
          <w:p w14:paraId="11512CC4" w14:textId="764568EE" w:rsidR="001E1828" w:rsidRPr="00844312" w:rsidRDefault="001E1828" w:rsidP="001E1828">
            <w:pPr>
              <w:spacing w:after="80"/>
              <w:rPr>
                <w:rFonts w:cs="Calibri"/>
                <w:color w:val="000000" w:themeColor="text1"/>
              </w:rPr>
            </w:pPr>
            <w:r w:rsidRPr="00844312">
              <w:rPr>
                <w:rFonts w:cs="Calibri"/>
                <w:b/>
                <w:bCs/>
                <w:color w:val="000000" w:themeColor="text1"/>
              </w:rPr>
              <w:t>For the attention</w:t>
            </w:r>
            <w:r w:rsidRPr="00844312">
              <w:rPr>
                <w:rFonts w:cs="Calibri"/>
                <w:color w:val="000000" w:themeColor="text1"/>
              </w:rPr>
              <w:t xml:space="preserve">: </w:t>
            </w:r>
            <w:r w:rsidR="00B16EFD" w:rsidRPr="00844312">
              <w:rPr>
                <w:rFonts w:cs="Calibri"/>
                <w:color w:val="000000" w:themeColor="text1"/>
              </w:rPr>
              <w:t>Abdullahi Hassan Adan</w:t>
            </w:r>
          </w:p>
          <w:p w14:paraId="722F25FB" w14:textId="3739C005" w:rsidR="001E1828" w:rsidRPr="00844312" w:rsidRDefault="001E1828" w:rsidP="001E1828">
            <w:pPr>
              <w:spacing w:after="80"/>
              <w:rPr>
                <w:rFonts w:cs="Calibri"/>
                <w:color w:val="000000" w:themeColor="text1"/>
              </w:rPr>
            </w:pPr>
            <w:r w:rsidRPr="00844312">
              <w:rPr>
                <w:rFonts w:cs="Calibri"/>
                <w:b/>
                <w:bCs/>
                <w:color w:val="000000" w:themeColor="text1"/>
              </w:rPr>
              <w:t>Title/position</w:t>
            </w:r>
            <w:r w:rsidRPr="00844312">
              <w:rPr>
                <w:rFonts w:cs="Calibri"/>
                <w:color w:val="000000" w:themeColor="text1"/>
              </w:rPr>
              <w:t xml:space="preserve">: </w:t>
            </w:r>
            <w:r w:rsidR="00747A73" w:rsidRPr="00844312">
              <w:rPr>
                <w:rFonts w:cs="Calibri"/>
                <w:color w:val="000000" w:themeColor="text1"/>
              </w:rPr>
              <w:t>Director General</w:t>
            </w:r>
          </w:p>
          <w:p w14:paraId="15D0F2AA" w14:textId="3D8840EE" w:rsidR="001E1828" w:rsidRPr="00844312" w:rsidRDefault="001E1828" w:rsidP="001E1828">
            <w:pPr>
              <w:spacing w:after="80"/>
              <w:rPr>
                <w:rFonts w:cs="Calibri"/>
                <w:color w:val="000000" w:themeColor="text1"/>
              </w:rPr>
            </w:pPr>
            <w:r w:rsidRPr="00844312">
              <w:rPr>
                <w:rFonts w:cs="Calibri"/>
                <w:b/>
                <w:bCs/>
                <w:color w:val="000000" w:themeColor="text1"/>
              </w:rPr>
              <w:t>Employer</w:t>
            </w:r>
            <w:r w:rsidRPr="00844312">
              <w:rPr>
                <w:rFonts w:cs="Calibri"/>
                <w:color w:val="000000" w:themeColor="text1"/>
              </w:rPr>
              <w:t xml:space="preserve">: </w:t>
            </w:r>
            <w:r w:rsidR="00747A73" w:rsidRPr="00844312">
              <w:rPr>
                <w:rFonts w:cs="Calibri"/>
                <w:color w:val="000000" w:themeColor="text1"/>
              </w:rPr>
              <w:t>Ministry of Energy and Water Resources, Federal Government of Somalia</w:t>
            </w:r>
            <w:r w:rsidR="00747A73" w:rsidRPr="00844312" w:rsidDel="00747A73">
              <w:rPr>
                <w:rFonts w:cs="Calibri"/>
                <w:color w:val="000000" w:themeColor="text1"/>
              </w:rPr>
              <w:t xml:space="preserve"> </w:t>
            </w:r>
          </w:p>
          <w:p w14:paraId="0BFA2D91" w14:textId="68060D8A" w:rsidR="001E1828" w:rsidRPr="00844312" w:rsidRDefault="001E1828" w:rsidP="001E1828">
            <w:pPr>
              <w:spacing w:after="80"/>
              <w:rPr>
                <w:rFonts w:cs="Calibri"/>
                <w:color w:val="000000" w:themeColor="text1"/>
              </w:rPr>
            </w:pPr>
            <w:r w:rsidRPr="00844312">
              <w:rPr>
                <w:rFonts w:cs="Calibri"/>
                <w:b/>
                <w:bCs/>
                <w:color w:val="000000" w:themeColor="text1"/>
              </w:rPr>
              <w:t>Email address</w:t>
            </w:r>
            <w:r w:rsidRPr="00844312">
              <w:rPr>
                <w:rFonts w:cs="Calibri"/>
                <w:color w:val="000000" w:themeColor="text1"/>
              </w:rPr>
              <w:t xml:space="preserve">: </w:t>
            </w:r>
            <w:hyperlink r:id="rId39" w:history="1">
              <w:r w:rsidR="0038184F" w:rsidRPr="009250EA">
                <w:rPr>
                  <w:rStyle w:val="Hyperlink"/>
                  <w:rFonts w:cs="Calibri"/>
                </w:rPr>
                <w:t>dg@moewr.gov.so</w:t>
              </w:r>
            </w:hyperlink>
            <w:r w:rsidR="0038184F">
              <w:rPr>
                <w:rFonts w:cs="Calibri"/>
                <w:color w:val="000000" w:themeColor="text1"/>
              </w:rPr>
              <w:t xml:space="preserve"> </w:t>
            </w:r>
          </w:p>
          <w:p w14:paraId="417FEC32" w14:textId="77777777" w:rsidR="001E1828" w:rsidRPr="00844312" w:rsidRDefault="001E1828" w:rsidP="00987324">
            <w:pPr>
              <w:rPr>
                <w:rFonts w:cs="Calibri"/>
                <w:color w:val="000000" w:themeColor="text1"/>
              </w:rPr>
            </w:pPr>
            <w:r w:rsidRPr="00844312">
              <w:rPr>
                <w:rFonts w:cs="Calibri"/>
                <w:color w:val="000000" w:themeColor="text1"/>
              </w:rPr>
              <w:t>In summary, a Procurement-related Complaint may challenge any of the following:</w:t>
            </w:r>
          </w:p>
          <w:p w14:paraId="63951EA4" w14:textId="77777777" w:rsidR="001E1828" w:rsidRPr="00844312" w:rsidRDefault="001E1828" w:rsidP="00855A28">
            <w:pPr>
              <w:pStyle w:val="ListParagraph"/>
              <w:numPr>
                <w:ilvl w:val="0"/>
                <w:numId w:val="104"/>
              </w:numPr>
              <w:spacing w:before="80" w:after="80"/>
              <w:ind w:left="510" w:right="0"/>
              <w:jc w:val="both"/>
              <w:rPr>
                <w:rFonts w:cs="Calibri"/>
                <w:color w:val="000000" w:themeColor="text1"/>
              </w:rPr>
            </w:pPr>
            <w:r w:rsidRPr="00844312">
              <w:rPr>
                <w:rFonts w:cs="Calibri"/>
                <w:color w:val="000000" w:themeColor="text1"/>
              </w:rPr>
              <w:t xml:space="preserve">the terms of the Bidding Documents; </w:t>
            </w:r>
          </w:p>
          <w:p w14:paraId="6AC569AB" w14:textId="77777777" w:rsidR="001E1828" w:rsidRPr="00844312" w:rsidRDefault="001E1828" w:rsidP="00855A28">
            <w:pPr>
              <w:pStyle w:val="ListParagraph"/>
              <w:numPr>
                <w:ilvl w:val="0"/>
                <w:numId w:val="104"/>
              </w:numPr>
              <w:spacing w:before="80" w:after="80"/>
              <w:ind w:left="510" w:right="0"/>
              <w:jc w:val="both"/>
              <w:rPr>
                <w:rFonts w:cs="Calibri"/>
                <w:color w:val="000000" w:themeColor="text1"/>
              </w:rPr>
            </w:pPr>
            <w:r w:rsidRPr="00844312">
              <w:rPr>
                <w:rFonts w:cs="Calibri"/>
                <w:color w:val="000000" w:themeColor="text1"/>
              </w:rPr>
              <w:t xml:space="preserve">the purchaser’s decision to exclude a bidder from the procurement process prior to the award of contract; and </w:t>
            </w:r>
          </w:p>
          <w:p w14:paraId="3273BB22" w14:textId="77777777" w:rsidR="001E1828" w:rsidRPr="00844312" w:rsidRDefault="001E1828" w:rsidP="00855A28">
            <w:pPr>
              <w:pStyle w:val="ListParagraph"/>
              <w:numPr>
                <w:ilvl w:val="0"/>
                <w:numId w:val="104"/>
              </w:numPr>
              <w:spacing w:before="80" w:after="80"/>
              <w:ind w:left="510" w:right="0"/>
              <w:jc w:val="both"/>
              <w:rPr>
                <w:rFonts w:cs="Calibri"/>
                <w:b/>
                <w:bCs/>
                <w:color w:val="000000" w:themeColor="text1"/>
              </w:rPr>
            </w:pPr>
            <w:r w:rsidRPr="00844312">
              <w:rPr>
                <w:rFonts w:cs="Calibri"/>
                <w:color w:val="000000" w:themeColor="text1"/>
              </w:rPr>
              <w:t xml:space="preserve">the Employer’s decision to award the contract. </w:t>
            </w:r>
          </w:p>
          <w:p w14:paraId="1CDEE47D" w14:textId="77777777" w:rsidR="001E1828" w:rsidRPr="00844312" w:rsidRDefault="001E1828" w:rsidP="001E1828">
            <w:pPr>
              <w:spacing w:before="80" w:after="80"/>
              <w:ind w:left="239"/>
              <w:rPr>
                <w:rFonts w:cs="Calibri"/>
                <w:b/>
                <w:bCs/>
                <w:color w:val="000000" w:themeColor="text1"/>
              </w:rPr>
            </w:pPr>
          </w:p>
          <w:p w14:paraId="79BDBC88" w14:textId="76627915" w:rsidR="001E1828" w:rsidRPr="00844312" w:rsidRDefault="001E1828" w:rsidP="001E1828">
            <w:pPr>
              <w:rPr>
                <w:rFonts w:cs="Calibri"/>
                <w:b/>
                <w:color w:val="000000" w:themeColor="text1"/>
              </w:rPr>
            </w:pPr>
            <w:r w:rsidRPr="00844312">
              <w:rPr>
                <w:rFonts w:cs="Calibri"/>
                <w:color w:val="000000" w:themeColor="text1"/>
              </w:rPr>
              <w:t>The Bank’s Procurement Framework stipulates that bidders may send copies of their communications with the Borrowers to the Bank or write to the Bank directly when, Borrowers do not respond promptly, any questions on any issues regarding the implementation of Bank funded projects, or when the communication is a complaint against the Borrower. In this regard, if a bidder wishes to protest against a decision made by a Borrower or the Bank with regards to the procurement process or wishes to inform the Bank that the Bank’s procurement rules and/or provisions of the bidding documents have not been complied with, an email can be sent to the following address:</w:t>
            </w:r>
          </w:p>
          <w:p w14:paraId="1DB68EB8" w14:textId="4B4251AE" w:rsidR="005A27DC" w:rsidRPr="000E3016" w:rsidRDefault="001E1828" w:rsidP="00844312">
            <w:pPr>
              <w:rPr>
                <w:rFonts w:cs="Calibri"/>
                <w:color w:val="000000" w:themeColor="text1"/>
              </w:rPr>
            </w:pPr>
            <w:r w:rsidRPr="00844312">
              <w:rPr>
                <w:rFonts w:cs="Calibri"/>
                <w:b/>
                <w:color w:val="000000" w:themeColor="text1"/>
              </w:rPr>
              <w:t>Email:</w:t>
            </w:r>
            <w:r w:rsidRPr="00844312">
              <w:rPr>
                <w:rFonts w:cs="Calibri"/>
                <w:color w:val="000000" w:themeColor="text1"/>
              </w:rPr>
              <w:t xml:space="preserve"> </w:t>
            </w:r>
            <w:hyperlink r:id="rId40" w:history="1">
              <w:r w:rsidRPr="00844312">
                <w:rPr>
                  <w:rStyle w:val="Hyperlink"/>
                  <w:rFonts w:cs="Calibri"/>
                  <w:color w:val="000000" w:themeColor="text1"/>
                </w:rPr>
                <w:t>procurementcomplaints@afdb.org</w:t>
              </w:r>
            </w:hyperlink>
          </w:p>
        </w:tc>
      </w:tr>
    </w:tbl>
    <w:p w14:paraId="0260AF69" w14:textId="77777777" w:rsidR="003A4A92" w:rsidRPr="00987324" w:rsidRDefault="003A4A92" w:rsidP="001D5093">
      <w:pPr>
        <w:pStyle w:val="Footer"/>
        <w:rPr>
          <w:rFonts w:cs="Calibri"/>
        </w:rPr>
        <w:sectPr w:rsidR="003A4A92" w:rsidRPr="00987324" w:rsidSect="005C38A4">
          <w:headerReference w:type="even" r:id="rId41"/>
          <w:headerReference w:type="default" r:id="rId42"/>
          <w:footerReference w:type="even" r:id="rId43"/>
          <w:footerReference w:type="default" r:id="rId44"/>
          <w:headerReference w:type="first" r:id="rId45"/>
          <w:footerReference w:type="first" r:id="rId46"/>
          <w:footnotePr>
            <w:numRestart w:val="eachSect"/>
          </w:footnotePr>
          <w:type w:val="oddPage"/>
          <w:pgSz w:w="12240" w:h="15840" w:code="1"/>
          <w:pgMar w:top="1440" w:right="1440" w:bottom="1440" w:left="1800" w:header="720" w:footer="720" w:gutter="0"/>
          <w:cols w:space="720"/>
          <w:titlePg/>
        </w:sectPr>
      </w:pPr>
      <w:bookmarkStart w:id="152" w:name="_Hlt201636063"/>
      <w:bookmarkEnd w:id="152"/>
    </w:p>
    <w:p w14:paraId="0AE6BD48" w14:textId="57D64DFB" w:rsidR="00B62680" w:rsidRPr="00987324" w:rsidRDefault="0012357E" w:rsidP="00D5087F">
      <w:pPr>
        <w:tabs>
          <w:tab w:val="right" w:leader="underscore" w:pos="9360"/>
        </w:tabs>
        <w:ind w:right="-421"/>
        <w:jc w:val="center"/>
        <w:outlineLvl w:val="0"/>
        <w:rPr>
          <w:rFonts w:cs="Calibri"/>
          <w:b/>
          <w:sz w:val="40"/>
          <w:szCs w:val="40"/>
        </w:rPr>
      </w:pPr>
      <w:bookmarkStart w:id="153" w:name="_Hlt41971439"/>
      <w:bookmarkStart w:id="154" w:name="_Hlt158620677"/>
      <w:bookmarkStart w:id="155" w:name="_Hlt210804293"/>
      <w:bookmarkStart w:id="156" w:name="_Hlt271101312"/>
      <w:bookmarkStart w:id="157" w:name="_Toc59197168"/>
      <w:bookmarkStart w:id="158" w:name="_Toc503874227"/>
      <w:bookmarkStart w:id="159" w:name="_Toc4390859"/>
      <w:bookmarkStart w:id="160" w:name="_Toc4405764"/>
      <w:bookmarkEnd w:id="153"/>
      <w:bookmarkEnd w:id="154"/>
      <w:bookmarkEnd w:id="155"/>
      <w:bookmarkEnd w:id="156"/>
      <w:r w:rsidRPr="00987324">
        <w:rPr>
          <w:rFonts w:cs="Calibri"/>
          <w:b/>
          <w:sz w:val="40"/>
          <w:szCs w:val="40"/>
        </w:rPr>
        <w:t>Section III - Evaluation and Qualification Criteria</w:t>
      </w:r>
      <w:bookmarkEnd w:id="157"/>
    </w:p>
    <w:p w14:paraId="6A6261D6" w14:textId="77777777" w:rsidR="00424A6F" w:rsidRPr="00987324" w:rsidRDefault="00424A6F" w:rsidP="001D5093">
      <w:pPr>
        <w:rPr>
          <w:rFonts w:cs="Calibri"/>
          <w:szCs w:val="24"/>
        </w:rPr>
      </w:pPr>
    </w:p>
    <w:p w14:paraId="50F839D0" w14:textId="77777777" w:rsidR="00DB2C8E" w:rsidRPr="00987324" w:rsidRDefault="00C97306" w:rsidP="001D5093">
      <w:pPr>
        <w:rPr>
          <w:rFonts w:cs="Calibri"/>
          <w:szCs w:val="24"/>
        </w:rPr>
      </w:pPr>
      <w:r w:rsidRPr="00987324">
        <w:rPr>
          <w:rFonts w:cs="Calibri"/>
          <w:szCs w:val="24"/>
        </w:rPr>
        <w:t>This</w:t>
      </w:r>
      <w:r w:rsidR="007E703B" w:rsidRPr="00987324">
        <w:rPr>
          <w:rFonts w:cs="Calibri"/>
          <w:szCs w:val="24"/>
        </w:rPr>
        <w:t xml:space="preserve"> </w:t>
      </w:r>
      <w:r w:rsidRPr="00987324">
        <w:rPr>
          <w:rFonts w:cs="Calibri"/>
          <w:szCs w:val="24"/>
        </w:rPr>
        <w:t>Section</w:t>
      </w:r>
      <w:r w:rsidR="007E703B" w:rsidRPr="00987324">
        <w:rPr>
          <w:rFonts w:cs="Calibri"/>
          <w:szCs w:val="24"/>
        </w:rPr>
        <w:t xml:space="preserve"> </w:t>
      </w:r>
      <w:r w:rsidRPr="00987324">
        <w:rPr>
          <w:rFonts w:cs="Calibri"/>
          <w:szCs w:val="24"/>
        </w:rPr>
        <w:t>contains</w:t>
      </w:r>
      <w:r w:rsidR="007E703B" w:rsidRPr="00987324">
        <w:rPr>
          <w:rFonts w:cs="Calibri"/>
          <w:szCs w:val="24"/>
        </w:rPr>
        <w:t xml:space="preserve"> </w:t>
      </w:r>
      <w:r w:rsidRPr="00987324">
        <w:rPr>
          <w:rFonts w:cs="Calibri"/>
          <w:szCs w:val="24"/>
        </w:rPr>
        <w:t>all</w:t>
      </w:r>
      <w:r w:rsidR="007E703B" w:rsidRPr="00987324">
        <w:rPr>
          <w:rFonts w:cs="Calibri"/>
          <w:szCs w:val="24"/>
        </w:rPr>
        <w:t xml:space="preserve"> </w:t>
      </w:r>
      <w:r w:rsidRPr="00987324">
        <w:rPr>
          <w:rFonts w:cs="Calibri"/>
          <w:szCs w:val="24"/>
        </w:rPr>
        <w:t>the</w:t>
      </w:r>
      <w:r w:rsidR="007E703B" w:rsidRPr="00987324">
        <w:rPr>
          <w:rFonts w:cs="Calibri"/>
          <w:szCs w:val="24"/>
        </w:rPr>
        <w:t xml:space="preserve"> </w:t>
      </w:r>
      <w:r w:rsidRPr="00987324">
        <w:rPr>
          <w:rFonts w:cs="Calibri"/>
          <w:szCs w:val="24"/>
        </w:rPr>
        <w:t>criteria</w:t>
      </w:r>
      <w:r w:rsidR="007E703B" w:rsidRPr="00987324">
        <w:rPr>
          <w:rFonts w:cs="Calibri"/>
          <w:szCs w:val="24"/>
        </w:rPr>
        <w:t xml:space="preserve"> </w:t>
      </w:r>
      <w:r w:rsidRPr="00987324">
        <w:rPr>
          <w:rFonts w:cs="Calibri"/>
          <w:szCs w:val="24"/>
        </w:rPr>
        <w:t>that</w:t>
      </w:r>
      <w:r w:rsidR="007E703B" w:rsidRPr="00987324">
        <w:rPr>
          <w:rFonts w:cs="Calibri"/>
          <w:szCs w:val="24"/>
        </w:rPr>
        <w:t xml:space="preserve"> </w:t>
      </w:r>
      <w:r w:rsidRPr="00987324">
        <w:rPr>
          <w:rFonts w:cs="Calibri"/>
          <w:szCs w:val="24"/>
        </w:rPr>
        <w:t>the</w:t>
      </w:r>
      <w:r w:rsidR="007E703B" w:rsidRPr="00987324">
        <w:rPr>
          <w:rFonts w:cs="Calibri"/>
          <w:szCs w:val="24"/>
        </w:rPr>
        <w:t xml:space="preserve"> </w:t>
      </w:r>
      <w:r w:rsidRPr="00987324">
        <w:rPr>
          <w:rFonts w:cs="Calibri"/>
          <w:szCs w:val="24"/>
        </w:rPr>
        <w:t>Employer</w:t>
      </w:r>
      <w:r w:rsidR="007E703B" w:rsidRPr="00987324">
        <w:rPr>
          <w:rFonts w:cs="Calibri"/>
          <w:szCs w:val="24"/>
        </w:rPr>
        <w:t xml:space="preserve"> </w:t>
      </w:r>
      <w:r w:rsidRPr="00987324">
        <w:rPr>
          <w:rFonts w:cs="Calibri"/>
          <w:szCs w:val="24"/>
        </w:rPr>
        <w:t>shall</w:t>
      </w:r>
      <w:r w:rsidR="007E703B" w:rsidRPr="00987324">
        <w:rPr>
          <w:rFonts w:cs="Calibri"/>
          <w:szCs w:val="24"/>
        </w:rPr>
        <w:t xml:space="preserve"> </w:t>
      </w:r>
      <w:r w:rsidRPr="00987324">
        <w:rPr>
          <w:rFonts w:cs="Calibri"/>
          <w:szCs w:val="24"/>
        </w:rPr>
        <w:t>use</w:t>
      </w:r>
      <w:r w:rsidR="007E703B" w:rsidRPr="00987324">
        <w:rPr>
          <w:rFonts w:cs="Calibri"/>
          <w:szCs w:val="24"/>
        </w:rPr>
        <w:t xml:space="preserve"> </w:t>
      </w:r>
      <w:r w:rsidRPr="00987324">
        <w:rPr>
          <w:rFonts w:cs="Calibri"/>
          <w:szCs w:val="24"/>
        </w:rPr>
        <w:t>to</w:t>
      </w:r>
      <w:r w:rsidR="007E703B" w:rsidRPr="00987324">
        <w:rPr>
          <w:rFonts w:cs="Calibri"/>
          <w:szCs w:val="24"/>
        </w:rPr>
        <w:t xml:space="preserve"> </w:t>
      </w:r>
      <w:r w:rsidRPr="00987324">
        <w:rPr>
          <w:rFonts w:cs="Calibri"/>
          <w:szCs w:val="24"/>
        </w:rPr>
        <w:t>evaluate</w:t>
      </w:r>
      <w:r w:rsidR="007E703B" w:rsidRPr="00987324">
        <w:rPr>
          <w:rFonts w:cs="Calibri"/>
          <w:szCs w:val="24"/>
        </w:rPr>
        <w:t xml:space="preserve"> </w:t>
      </w:r>
      <w:r w:rsidRPr="00987324">
        <w:rPr>
          <w:rFonts w:cs="Calibri"/>
          <w:szCs w:val="24"/>
        </w:rPr>
        <w:t>Bids</w:t>
      </w:r>
      <w:r w:rsidR="007E703B" w:rsidRPr="00987324">
        <w:rPr>
          <w:rFonts w:cs="Calibri"/>
          <w:szCs w:val="24"/>
        </w:rPr>
        <w:t xml:space="preserve"> </w:t>
      </w:r>
      <w:r w:rsidRPr="00987324">
        <w:rPr>
          <w:rFonts w:cs="Calibri"/>
          <w:szCs w:val="24"/>
        </w:rPr>
        <w:t>and</w:t>
      </w:r>
      <w:r w:rsidR="007E703B" w:rsidRPr="00987324">
        <w:rPr>
          <w:rFonts w:cs="Calibri"/>
          <w:szCs w:val="24"/>
        </w:rPr>
        <w:t xml:space="preserve"> </w:t>
      </w:r>
      <w:r w:rsidRPr="00987324">
        <w:rPr>
          <w:rFonts w:cs="Calibri"/>
          <w:szCs w:val="24"/>
        </w:rPr>
        <w:t>qualify</w:t>
      </w:r>
      <w:r w:rsidR="007E703B" w:rsidRPr="00987324">
        <w:rPr>
          <w:rFonts w:cs="Calibri"/>
          <w:szCs w:val="24"/>
        </w:rPr>
        <w:t xml:space="preserve"> </w:t>
      </w:r>
      <w:r w:rsidRPr="00987324">
        <w:rPr>
          <w:rFonts w:cs="Calibri"/>
          <w:szCs w:val="24"/>
        </w:rPr>
        <w:t>Bidders.</w:t>
      </w:r>
      <w:r w:rsidR="007E703B" w:rsidRPr="00987324">
        <w:rPr>
          <w:rFonts w:cs="Calibri"/>
          <w:szCs w:val="24"/>
        </w:rPr>
        <w:t xml:space="preserve"> </w:t>
      </w:r>
      <w:r w:rsidR="00471CE4" w:rsidRPr="00987324">
        <w:rPr>
          <w:rFonts w:cs="Calibri"/>
          <w:szCs w:val="24"/>
        </w:rPr>
        <w:t>No</w:t>
      </w:r>
      <w:r w:rsidR="007E703B" w:rsidRPr="00987324">
        <w:rPr>
          <w:rFonts w:cs="Calibri"/>
          <w:szCs w:val="24"/>
        </w:rPr>
        <w:t xml:space="preserve"> </w:t>
      </w:r>
      <w:r w:rsidR="00471CE4" w:rsidRPr="00987324">
        <w:rPr>
          <w:rFonts w:cs="Calibri"/>
          <w:szCs w:val="24"/>
        </w:rPr>
        <w:t>other</w:t>
      </w:r>
      <w:r w:rsidR="007E703B" w:rsidRPr="00987324">
        <w:rPr>
          <w:rFonts w:cs="Calibri"/>
          <w:szCs w:val="24"/>
        </w:rPr>
        <w:t xml:space="preserve"> </w:t>
      </w:r>
      <w:r w:rsidR="00471CE4" w:rsidRPr="00987324">
        <w:rPr>
          <w:rFonts w:cs="Calibri"/>
          <w:szCs w:val="24"/>
        </w:rPr>
        <w:t>factors,</w:t>
      </w:r>
      <w:r w:rsidR="007E703B" w:rsidRPr="00987324">
        <w:rPr>
          <w:rFonts w:cs="Calibri"/>
          <w:szCs w:val="24"/>
        </w:rPr>
        <w:t xml:space="preserve"> </w:t>
      </w:r>
      <w:r w:rsidR="00471CE4" w:rsidRPr="00987324">
        <w:rPr>
          <w:rFonts w:cs="Calibri"/>
          <w:szCs w:val="24"/>
        </w:rPr>
        <w:t>methods</w:t>
      </w:r>
      <w:r w:rsidR="007E703B" w:rsidRPr="00987324">
        <w:rPr>
          <w:rFonts w:cs="Calibri"/>
          <w:szCs w:val="24"/>
        </w:rPr>
        <w:t xml:space="preserve"> </w:t>
      </w:r>
      <w:r w:rsidR="00471CE4" w:rsidRPr="00987324">
        <w:rPr>
          <w:rFonts w:cs="Calibri"/>
          <w:szCs w:val="24"/>
        </w:rPr>
        <w:t>or</w:t>
      </w:r>
      <w:r w:rsidR="007E703B" w:rsidRPr="00987324">
        <w:rPr>
          <w:rFonts w:cs="Calibri"/>
          <w:szCs w:val="24"/>
        </w:rPr>
        <w:t xml:space="preserve"> </w:t>
      </w:r>
      <w:r w:rsidR="00471CE4" w:rsidRPr="00987324">
        <w:rPr>
          <w:rFonts w:cs="Calibri"/>
          <w:szCs w:val="24"/>
        </w:rPr>
        <w:t>criteria</w:t>
      </w:r>
      <w:r w:rsidR="007E703B" w:rsidRPr="00987324">
        <w:rPr>
          <w:rFonts w:cs="Calibri"/>
          <w:szCs w:val="24"/>
        </w:rPr>
        <w:t xml:space="preserve"> </w:t>
      </w:r>
      <w:r w:rsidR="00471CE4" w:rsidRPr="00987324">
        <w:rPr>
          <w:rFonts w:cs="Calibri"/>
          <w:szCs w:val="24"/>
        </w:rPr>
        <w:t>shall</w:t>
      </w:r>
      <w:r w:rsidR="007E703B" w:rsidRPr="00987324">
        <w:rPr>
          <w:rFonts w:cs="Calibri"/>
          <w:szCs w:val="24"/>
        </w:rPr>
        <w:t xml:space="preserve"> </w:t>
      </w:r>
      <w:r w:rsidR="00471CE4" w:rsidRPr="00987324">
        <w:rPr>
          <w:rFonts w:cs="Calibri"/>
          <w:szCs w:val="24"/>
        </w:rPr>
        <w:t>be</w:t>
      </w:r>
      <w:r w:rsidR="007E703B" w:rsidRPr="00987324">
        <w:rPr>
          <w:rFonts w:cs="Calibri"/>
          <w:szCs w:val="24"/>
        </w:rPr>
        <w:t xml:space="preserve"> </w:t>
      </w:r>
      <w:r w:rsidR="00471CE4" w:rsidRPr="00987324">
        <w:rPr>
          <w:rFonts w:cs="Calibri"/>
          <w:szCs w:val="24"/>
        </w:rPr>
        <w:t>used</w:t>
      </w:r>
      <w:r w:rsidR="007E703B" w:rsidRPr="00987324">
        <w:rPr>
          <w:rFonts w:cs="Calibri"/>
          <w:szCs w:val="24"/>
        </w:rPr>
        <w:t xml:space="preserve"> </w:t>
      </w:r>
      <w:r w:rsidR="00471CE4" w:rsidRPr="00987324">
        <w:rPr>
          <w:rFonts w:cs="Calibri"/>
          <w:szCs w:val="24"/>
        </w:rPr>
        <w:t>other</w:t>
      </w:r>
      <w:r w:rsidR="007E703B" w:rsidRPr="00987324">
        <w:rPr>
          <w:rFonts w:cs="Calibri"/>
          <w:szCs w:val="24"/>
        </w:rPr>
        <w:t xml:space="preserve"> </w:t>
      </w:r>
      <w:r w:rsidR="00471CE4" w:rsidRPr="00987324">
        <w:rPr>
          <w:rFonts w:cs="Calibri"/>
          <w:szCs w:val="24"/>
        </w:rPr>
        <w:t>than</w:t>
      </w:r>
      <w:r w:rsidR="007E703B" w:rsidRPr="00987324">
        <w:rPr>
          <w:rFonts w:cs="Calibri"/>
          <w:szCs w:val="24"/>
        </w:rPr>
        <w:t xml:space="preserve"> </w:t>
      </w:r>
      <w:r w:rsidR="007C5164" w:rsidRPr="00987324">
        <w:rPr>
          <w:rFonts w:cs="Calibri"/>
          <w:szCs w:val="24"/>
        </w:rPr>
        <w:t>those</w:t>
      </w:r>
      <w:r w:rsidR="007E703B" w:rsidRPr="00987324">
        <w:rPr>
          <w:rFonts w:cs="Calibri"/>
          <w:szCs w:val="24"/>
        </w:rPr>
        <w:t xml:space="preserve"> </w:t>
      </w:r>
      <w:r w:rsidR="00471CE4" w:rsidRPr="00987324">
        <w:rPr>
          <w:rFonts w:cs="Calibri"/>
          <w:szCs w:val="24"/>
        </w:rPr>
        <w:t>specified</w:t>
      </w:r>
      <w:r w:rsidR="007E703B" w:rsidRPr="00987324">
        <w:rPr>
          <w:rFonts w:cs="Calibri"/>
          <w:szCs w:val="24"/>
        </w:rPr>
        <w:t xml:space="preserve"> </w:t>
      </w:r>
      <w:r w:rsidR="00471CE4" w:rsidRPr="00987324">
        <w:rPr>
          <w:rFonts w:cs="Calibri"/>
          <w:szCs w:val="24"/>
        </w:rPr>
        <w:t>in</w:t>
      </w:r>
      <w:r w:rsidR="007E703B" w:rsidRPr="00987324">
        <w:rPr>
          <w:rFonts w:cs="Calibri"/>
          <w:szCs w:val="24"/>
        </w:rPr>
        <w:t xml:space="preserve"> </w:t>
      </w:r>
      <w:r w:rsidR="00471CE4" w:rsidRPr="00987324">
        <w:rPr>
          <w:rFonts w:cs="Calibri"/>
          <w:szCs w:val="24"/>
        </w:rPr>
        <w:t>this</w:t>
      </w:r>
      <w:r w:rsidR="007E703B" w:rsidRPr="00987324">
        <w:rPr>
          <w:rFonts w:cs="Calibri"/>
          <w:szCs w:val="24"/>
        </w:rPr>
        <w:t xml:space="preserve"> </w:t>
      </w:r>
      <w:r w:rsidR="00D71DAF" w:rsidRPr="00987324">
        <w:rPr>
          <w:rFonts w:cs="Calibri"/>
          <w:szCs w:val="24"/>
        </w:rPr>
        <w:t>bidding document</w:t>
      </w:r>
      <w:r w:rsidR="00471CE4" w:rsidRPr="00987324">
        <w:rPr>
          <w:rFonts w:cs="Calibri"/>
          <w:szCs w:val="24"/>
        </w:rPr>
        <w:t>.</w:t>
      </w:r>
      <w:r w:rsidR="007E703B" w:rsidRPr="00987324">
        <w:rPr>
          <w:rFonts w:cs="Calibri"/>
          <w:szCs w:val="24"/>
        </w:rPr>
        <w:t xml:space="preserve"> </w:t>
      </w:r>
    </w:p>
    <w:p w14:paraId="60786014" w14:textId="18B331EC" w:rsidR="007D72E4" w:rsidRPr="00987324" w:rsidRDefault="00C97306" w:rsidP="001D5093">
      <w:pPr>
        <w:rPr>
          <w:rStyle w:val="Hyperlink"/>
          <w:rFonts w:cs="Calibri"/>
          <w:i/>
          <w:noProof/>
          <w:color w:val="0070C0"/>
          <w:u w:val="none"/>
        </w:rPr>
      </w:pPr>
      <w:r w:rsidRPr="00987324">
        <w:rPr>
          <w:rFonts w:cs="Calibri"/>
          <w:szCs w:val="24"/>
        </w:rPr>
        <w:t>The</w:t>
      </w:r>
      <w:r w:rsidR="007E703B" w:rsidRPr="00987324">
        <w:rPr>
          <w:rFonts w:cs="Calibri"/>
          <w:szCs w:val="24"/>
        </w:rPr>
        <w:t xml:space="preserve"> </w:t>
      </w:r>
      <w:r w:rsidRPr="00987324">
        <w:rPr>
          <w:rFonts w:cs="Calibri"/>
          <w:szCs w:val="24"/>
        </w:rPr>
        <w:t>Bidder</w:t>
      </w:r>
      <w:r w:rsidR="007E703B" w:rsidRPr="00987324">
        <w:rPr>
          <w:rFonts w:cs="Calibri"/>
          <w:szCs w:val="24"/>
        </w:rPr>
        <w:t xml:space="preserve"> </w:t>
      </w:r>
      <w:r w:rsidRPr="00987324">
        <w:rPr>
          <w:rFonts w:cs="Calibri"/>
          <w:szCs w:val="24"/>
        </w:rPr>
        <w:t>shall</w:t>
      </w:r>
      <w:r w:rsidR="007E703B" w:rsidRPr="00987324">
        <w:rPr>
          <w:rFonts w:cs="Calibri"/>
          <w:szCs w:val="24"/>
        </w:rPr>
        <w:t xml:space="preserve"> </w:t>
      </w:r>
      <w:r w:rsidRPr="00987324">
        <w:rPr>
          <w:rFonts w:cs="Calibri"/>
          <w:szCs w:val="24"/>
        </w:rPr>
        <w:t>provide</w:t>
      </w:r>
      <w:r w:rsidR="007E703B" w:rsidRPr="00987324">
        <w:rPr>
          <w:rFonts w:cs="Calibri"/>
          <w:szCs w:val="24"/>
        </w:rPr>
        <w:t xml:space="preserve"> </w:t>
      </w:r>
      <w:r w:rsidRPr="00987324">
        <w:rPr>
          <w:rFonts w:cs="Calibri"/>
          <w:szCs w:val="24"/>
        </w:rPr>
        <w:t>all</w:t>
      </w:r>
      <w:r w:rsidR="007E703B" w:rsidRPr="00987324">
        <w:rPr>
          <w:rFonts w:cs="Calibri"/>
          <w:szCs w:val="24"/>
        </w:rPr>
        <w:t xml:space="preserve"> </w:t>
      </w:r>
      <w:r w:rsidRPr="00987324">
        <w:rPr>
          <w:rFonts w:cs="Calibri"/>
          <w:szCs w:val="24"/>
        </w:rPr>
        <w:t>the</w:t>
      </w:r>
      <w:r w:rsidR="007E703B" w:rsidRPr="00987324">
        <w:rPr>
          <w:rFonts w:cs="Calibri"/>
          <w:szCs w:val="24"/>
        </w:rPr>
        <w:t xml:space="preserve"> </w:t>
      </w:r>
      <w:r w:rsidRPr="00987324">
        <w:rPr>
          <w:rFonts w:cs="Calibri"/>
          <w:szCs w:val="24"/>
        </w:rPr>
        <w:t>information</w:t>
      </w:r>
      <w:r w:rsidR="007E703B" w:rsidRPr="00987324">
        <w:rPr>
          <w:rFonts w:cs="Calibri"/>
          <w:szCs w:val="24"/>
        </w:rPr>
        <w:t xml:space="preserve"> </w:t>
      </w:r>
      <w:r w:rsidRPr="00987324">
        <w:rPr>
          <w:rFonts w:cs="Calibri"/>
          <w:szCs w:val="24"/>
        </w:rPr>
        <w:t>requested</w:t>
      </w:r>
      <w:r w:rsidR="007E703B" w:rsidRPr="00987324">
        <w:rPr>
          <w:rFonts w:cs="Calibri"/>
          <w:szCs w:val="24"/>
        </w:rPr>
        <w:t xml:space="preserve"> </w:t>
      </w:r>
      <w:r w:rsidRPr="00987324">
        <w:rPr>
          <w:rFonts w:cs="Calibri"/>
          <w:szCs w:val="24"/>
        </w:rPr>
        <w:t>in</w:t>
      </w:r>
      <w:r w:rsidR="007E703B" w:rsidRPr="00987324">
        <w:rPr>
          <w:rFonts w:cs="Calibri"/>
          <w:szCs w:val="24"/>
        </w:rPr>
        <w:t xml:space="preserve"> </w:t>
      </w:r>
      <w:r w:rsidRPr="00987324">
        <w:rPr>
          <w:rFonts w:cs="Calibri"/>
          <w:szCs w:val="24"/>
        </w:rPr>
        <w:t>the</w:t>
      </w:r>
      <w:r w:rsidR="007E703B" w:rsidRPr="00987324">
        <w:rPr>
          <w:rFonts w:cs="Calibri"/>
          <w:szCs w:val="24"/>
        </w:rPr>
        <w:t xml:space="preserve"> </w:t>
      </w:r>
      <w:r w:rsidRPr="00987324">
        <w:rPr>
          <w:rFonts w:cs="Calibri"/>
          <w:szCs w:val="24"/>
        </w:rPr>
        <w:t>forms</w:t>
      </w:r>
      <w:r w:rsidR="007E703B" w:rsidRPr="00987324">
        <w:rPr>
          <w:rFonts w:cs="Calibri"/>
          <w:szCs w:val="24"/>
        </w:rPr>
        <w:t xml:space="preserve"> </w:t>
      </w:r>
      <w:r w:rsidRPr="00987324">
        <w:rPr>
          <w:rFonts w:cs="Calibri"/>
          <w:szCs w:val="24"/>
        </w:rPr>
        <w:t>included</w:t>
      </w:r>
      <w:r w:rsidR="007E703B" w:rsidRPr="00987324">
        <w:rPr>
          <w:rFonts w:cs="Calibri"/>
          <w:szCs w:val="24"/>
        </w:rPr>
        <w:t xml:space="preserve"> </w:t>
      </w:r>
      <w:r w:rsidRPr="00987324">
        <w:rPr>
          <w:rFonts w:cs="Calibri"/>
          <w:szCs w:val="24"/>
        </w:rPr>
        <w:t>in</w:t>
      </w:r>
      <w:r w:rsidR="007E703B" w:rsidRPr="00987324">
        <w:rPr>
          <w:rFonts w:cs="Calibri"/>
          <w:szCs w:val="24"/>
        </w:rPr>
        <w:t xml:space="preserve"> </w:t>
      </w:r>
      <w:r w:rsidRPr="00987324">
        <w:rPr>
          <w:rFonts w:cs="Calibri"/>
          <w:szCs w:val="24"/>
        </w:rPr>
        <w:t>Section</w:t>
      </w:r>
      <w:r w:rsidR="007E703B" w:rsidRPr="00987324">
        <w:rPr>
          <w:rFonts w:cs="Calibri"/>
          <w:szCs w:val="24"/>
        </w:rPr>
        <w:t xml:space="preserve"> </w:t>
      </w:r>
      <w:r w:rsidRPr="00987324">
        <w:rPr>
          <w:rFonts w:cs="Calibri"/>
          <w:szCs w:val="24"/>
        </w:rPr>
        <w:t>IV,</w:t>
      </w:r>
      <w:r w:rsidR="007E703B" w:rsidRPr="00987324">
        <w:rPr>
          <w:rFonts w:cs="Calibri"/>
          <w:szCs w:val="24"/>
        </w:rPr>
        <w:t xml:space="preserve"> </w:t>
      </w:r>
      <w:r w:rsidRPr="00987324">
        <w:rPr>
          <w:rFonts w:cs="Calibri"/>
          <w:szCs w:val="24"/>
        </w:rPr>
        <w:t>Bidding</w:t>
      </w:r>
      <w:r w:rsidR="007E703B" w:rsidRPr="00987324">
        <w:rPr>
          <w:rFonts w:cs="Calibri"/>
          <w:szCs w:val="24"/>
        </w:rPr>
        <w:t xml:space="preserve"> </w:t>
      </w:r>
      <w:r w:rsidRPr="00987324">
        <w:rPr>
          <w:rFonts w:cs="Calibri"/>
          <w:szCs w:val="24"/>
        </w:rPr>
        <w:t>Forms.</w:t>
      </w:r>
    </w:p>
    <w:p w14:paraId="050AC0AD" w14:textId="77777777" w:rsidR="00E3767C" w:rsidRPr="00987324" w:rsidRDefault="00E3767C" w:rsidP="001D5093">
      <w:pPr>
        <w:jc w:val="left"/>
        <w:rPr>
          <w:rFonts w:cs="Calibri"/>
        </w:rPr>
      </w:pPr>
    </w:p>
    <w:p w14:paraId="26FF6425" w14:textId="77777777" w:rsidR="00752307" w:rsidRPr="00987324" w:rsidRDefault="00752307" w:rsidP="00D5087F">
      <w:pPr>
        <w:tabs>
          <w:tab w:val="center" w:pos="4507"/>
        </w:tabs>
        <w:rPr>
          <w:rFonts w:cs="Calibri"/>
        </w:rPr>
      </w:pPr>
    </w:p>
    <w:p w14:paraId="6FED758E" w14:textId="77777777" w:rsidR="00752307" w:rsidRPr="00987324" w:rsidRDefault="00752307" w:rsidP="00284021">
      <w:pPr>
        <w:rPr>
          <w:rFonts w:cs="Calibri"/>
        </w:rPr>
      </w:pPr>
    </w:p>
    <w:p w14:paraId="06152080" w14:textId="77777777" w:rsidR="00752307" w:rsidRPr="00987324" w:rsidRDefault="00752307" w:rsidP="00284021">
      <w:pPr>
        <w:rPr>
          <w:rFonts w:cs="Calibri"/>
        </w:rPr>
      </w:pPr>
    </w:p>
    <w:p w14:paraId="6FB98D1F" w14:textId="77777777" w:rsidR="00752307" w:rsidRPr="00987324" w:rsidRDefault="00752307" w:rsidP="00284021">
      <w:pPr>
        <w:rPr>
          <w:rFonts w:cs="Calibri"/>
        </w:rPr>
      </w:pPr>
    </w:p>
    <w:p w14:paraId="73F17976" w14:textId="77777777" w:rsidR="00752307" w:rsidRPr="00987324" w:rsidRDefault="00752307" w:rsidP="00284021">
      <w:pPr>
        <w:rPr>
          <w:rFonts w:cs="Calibri"/>
        </w:rPr>
      </w:pPr>
    </w:p>
    <w:p w14:paraId="19D13037" w14:textId="77777777" w:rsidR="00752307" w:rsidRPr="00987324" w:rsidRDefault="00752307" w:rsidP="00284021">
      <w:pPr>
        <w:rPr>
          <w:rFonts w:cs="Calibri"/>
        </w:rPr>
      </w:pPr>
    </w:p>
    <w:p w14:paraId="168A1083" w14:textId="77777777" w:rsidR="00752307" w:rsidRPr="00987324" w:rsidRDefault="00752307" w:rsidP="00284021">
      <w:pPr>
        <w:rPr>
          <w:rFonts w:cs="Calibri"/>
        </w:rPr>
      </w:pPr>
    </w:p>
    <w:p w14:paraId="51E23783" w14:textId="77777777" w:rsidR="00752307" w:rsidRPr="00987324" w:rsidRDefault="00752307" w:rsidP="00284021">
      <w:pPr>
        <w:rPr>
          <w:rFonts w:cs="Calibri"/>
        </w:rPr>
      </w:pPr>
    </w:p>
    <w:p w14:paraId="1F753F59" w14:textId="77777777" w:rsidR="00752307" w:rsidRPr="00987324" w:rsidRDefault="00752307" w:rsidP="00284021">
      <w:pPr>
        <w:rPr>
          <w:rFonts w:cs="Calibri"/>
        </w:rPr>
      </w:pPr>
    </w:p>
    <w:p w14:paraId="190C1EE2" w14:textId="77777777" w:rsidR="00752307" w:rsidRPr="00987324" w:rsidRDefault="00752307" w:rsidP="00284021">
      <w:pPr>
        <w:rPr>
          <w:rFonts w:cs="Calibri"/>
        </w:rPr>
      </w:pPr>
    </w:p>
    <w:p w14:paraId="67DD8527" w14:textId="77777777" w:rsidR="00752307" w:rsidRPr="00987324" w:rsidRDefault="00752307" w:rsidP="00284021">
      <w:pPr>
        <w:rPr>
          <w:rFonts w:cs="Calibri"/>
        </w:rPr>
      </w:pPr>
    </w:p>
    <w:p w14:paraId="0E95507F" w14:textId="77777777" w:rsidR="00752307" w:rsidRPr="00987324" w:rsidRDefault="00752307" w:rsidP="00284021">
      <w:pPr>
        <w:rPr>
          <w:rFonts w:cs="Calibri"/>
        </w:rPr>
      </w:pPr>
    </w:p>
    <w:p w14:paraId="0E314FC0" w14:textId="77777777" w:rsidR="00752307" w:rsidRPr="00987324" w:rsidRDefault="00752307" w:rsidP="00284021">
      <w:pPr>
        <w:rPr>
          <w:rFonts w:cs="Calibri"/>
        </w:rPr>
      </w:pPr>
    </w:p>
    <w:p w14:paraId="1CF8AC53" w14:textId="77777777" w:rsidR="00752307" w:rsidRPr="00987324" w:rsidRDefault="00752307" w:rsidP="00284021">
      <w:pPr>
        <w:rPr>
          <w:rFonts w:cs="Calibri"/>
        </w:rPr>
      </w:pPr>
    </w:p>
    <w:p w14:paraId="5A3D8371" w14:textId="77777777" w:rsidR="00752307" w:rsidRPr="00987324" w:rsidRDefault="00752307" w:rsidP="00284021">
      <w:pPr>
        <w:rPr>
          <w:rFonts w:cs="Calibri"/>
        </w:rPr>
      </w:pPr>
    </w:p>
    <w:p w14:paraId="63430D86" w14:textId="77777777" w:rsidR="00752307" w:rsidRPr="00987324" w:rsidRDefault="00752307" w:rsidP="00284021">
      <w:pPr>
        <w:rPr>
          <w:rFonts w:cs="Calibri"/>
        </w:rPr>
      </w:pPr>
    </w:p>
    <w:p w14:paraId="7CFCC73C" w14:textId="77777777" w:rsidR="00752307" w:rsidRPr="00987324" w:rsidRDefault="00752307" w:rsidP="00284021">
      <w:pPr>
        <w:rPr>
          <w:rFonts w:cs="Calibri"/>
        </w:rPr>
      </w:pPr>
    </w:p>
    <w:p w14:paraId="6F667F3A" w14:textId="486A98DC" w:rsidR="00752307" w:rsidRPr="00987324" w:rsidRDefault="00752307" w:rsidP="00284021">
      <w:pPr>
        <w:tabs>
          <w:tab w:val="left" w:pos="5685"/>
        </w:tabs>
        <w:rPr>
          <w:rFonts w:cs="Calibri"/>
        </w:rPr>
      </w:pPr>
      <w:r w:rsidRPr="00987324">
        <w:rPr>
          <w:rFonts w:cs="Calibri"/>
        </w:rPr>
        <w:tab/>
      </w:r>
    </w:p>
    <w:p w14:paraId="088E656C" w14:textId="4A2BBAB9" w:rsidR="007760C9" w:rsidRPr="00987324" w:rsidRDefault="007760C9" w:rsidP="00D5087F">
      <w:pPr>
        <w:tabs>
          <w:tab w:val="center" w:pos="4507"/>
        </w:tabs>
        <w:rPr>
          <w:rFonts w:cs="Calibri"/>
        </w:rPr>
      </w:pPr>
      <w:r w:rsidRPr="00987324">
        <w:rPr>
          <w:rFonts w:cs="Calibri"/>
        </w:rPr>
        <w:br w:type="page"/>
      </w:r>
      <w:r w:rsidR="00B52231" w:rsidRPr="00987324">
        <w:rPr>
          <w:rFonts w:cs="Calibri"/>
        </w:rPr>
        <w:tab/>
      </w:r>
    </w:p>
    <w:p w14:paraId="6E0D287B" w14:textId="77777777" w:rsidR="00227251" w:rsidRPr="00987324" w:rsidRDefault="00E33F37" w:rsidP="00C51B39">
      <w:pPr>
        <w:pStyle w:val="Subtitle2"/>
        <w:rPr>
          <w:rFonts w:ascii="Calibri" w:hAnsi="Calibri" w:cs="Calibri"/>
        </w:rPr>
      </w:pPr>
      <w:bookmarkStart w:id="161" w:name="_Toc59197169"/>
      <w:r w:rsidRPr="00987324">
        <w:rPr>
          <w:rFonts w:ascii="Calibri" w:hAnsi="Calibri" w:cs="Calibri"/>
        </w:rPr>
        <w:t>Table</w:t>
      </w:r>
      <w:r w:rsidR="007E703B" w:rsidRPr="00987324">
        <w:rPr>
          <w:rFonts w:ascii="Calibri" w:hAnsi="Calibri" w:cs="Calibri"/>
        </w:rPr>
        <w:t xml:space="preserve"> </w:t>
      </w:r>
      <w:r w:rsidRPr="00987324">
        <w:rPr>
          <w:rFonts w:ascii="Calibri" w:hAnsi="Calibri" w:cs="Calibri"/>
        </w:rPr>
        <w:t>of</w:t>
      </w:r>
      <w:r w:rsidR="007E703B" w:rsidRPr="00987324">
        <w:rPr>
          <w:rFonts w:ascii="Calibri" w:hAnsi="Calibri" w:cs="Calibri"/>
        </w:rPr>
        <w:t xml:space="preserve"> </w:t>
      </w:r>
      <w:r w:rsidRPr="00987324">
        <w:rPr>
          <w:rFonts w:ascii="Calibri" w:hAnsi="Calibri" w:cs="Calibri"/>
        </w:rPr>
        <w:t>Criteria</w:t>
      </w:r>
      <w:bookmarkEnd w:id="161"/>
    </w:p>
    <w:p w14:paraId="59D59907" w14:textId="2858B464" w:rsidR="00F05969" w:rsidRPr="00987324" w:rsidRDefault="006A7A5A" w:rsidP="00C51B39">
      <w:pPr>
        <w:pStyle w:val="Subtitle2"/>
        <w:rPr>
          <w:rFonts w:ascii="Calibri" w:hAnsi="Calibri" w:cs="Calibri"/>
        </w:rPr>
      </w:pPr>
      <w:r w:rsidRPr="00987324">
        <w:rPr>
          <w:rFonts w:ascii="Calibri" w:hAnsi="Calibri" w:cs="Calibri"/>
          <w:highlight w:val="yellow"/>
        </w:rPr>
        <w:fldChar w:fldCharType="begin"/>
      </w:r>
      <w:r w:rsidR="00845CC6" w:rsidRPr="00987324">
        <w:rPr>
          <w:rFonts w:ascii="Calibri" w:hAnsi="Calibri" w:cs="Calibri"/>
          <w:highlight w:val="yellow"/>
        </w:rPr>
        <w:instrText xml:space="preserve"> TOC\Evaluation_Criteria \* MERGEFORMAT </w:instrText>
      </w:r>
      <w:r w:rsidRPr="00987324">
        <w:rPr>
          <w:rFonts w:ascii="Calibri" w:hAnsi="Calibri" w:cs="Calibri"/>
          <w:highlight w:val="yellow"/>
        </w:rPr>
        <w:fldChar w:fldCharType="end"/>
      </w:r>
    </w:p>
    <w:bookmarkStart w:id="162" w:name="_1._Evaluation"/>
    <w:bookmarkStart w:id="163" w:name="Evaluation_Criteria"/>
    <w:bookmarkEnd w:id="162"/>
    <w:p w14:paraId="258A66BC" w14:textId="0AC7A915" w:rsidR="00777F48" w:rsidRPr="00987324" w:rsidRDefault="00227251" w:rsidP="00341A8D">
      <w:pPr>
        <w:pStyle w:val="TOC1"/>
        <w:rPr>
          <w:rFonts w:eastAsiaTheme="minorEastAsia"/>
          <w:b/>
          <w:bCs/>
          <w:kern w:val="0"/>
          <w:sz w:val="22"/>
          <w:szCs w:val="22"/>
          <w:lang w:val="en-US" w:eastAsia="en-US"/>
        </w:rPr>
      </w:pPr>
      <w:r w:rsidRPr="00987324">
        <w:rPr>
          <w:b/>
        </w:rPr>
        <w:fldChar w:fldCharType="begin"/>
      </w:r>
      <w:r w:rsidRPr="00987324">
        <w:rPr>
          <w:b/>
        </w:rPr>
        <w:instrText xml:space="preserve"> TOC \t "Style2,1,Style3,2" </w:instrText>
      </w:r>
      <w:r w:rsidRPr="00987324">
        <w:rPr>
          <w:b/>
        </w:rPr>
        <w:fldChar w:fldCharType="separate"/>
      </w:r>
      <w:r w:rsidR="00777F48" w:rsidRPr="00987324">
        <w:t>1. Margin of Preference</w:t>
      </w:r>
      <w:r w:rsidR="00777F48" w:rsidRPr="00987324">
        <w:tab/>
      </w:r>
      <w:r w:rsidR="00777F48" w:rsidRPr="00987324">
        <w:fldChar w:fldCharType="begin"/>
      </w:r>
      <w:r w:rsidR="00777F48" w:rsidRPr="00987324">
        <w:instrText xml:space="preserve"> PAGEREF _Toc88568544 \h </w:instrText>
      </w:r>
      <w:r w:rsidR="00777F48" w:rsidRPr="00987324">
        <w:fldChar w:fldCharType="separate"/>
      </w:r>
      <w:r w:rsidR="00341A8D">
        <w:t>55</w:t>
      </w:r>
      <w:r w:rsidR="00777F48" w:rsidRPr="00987324">
        <w:fldChar w:fldCharType="end"/>
      </w:r>
    </w:p>
    <w:p w14:paraId="49940D78" w14:textId="28AE2F6C" w:rsidR="00777F48" w:rsidRPr="00987324" w:rsidRDefault="00777F48" w:rsidP="00674527">
      <w:pPr>
        <w:pStyle w:val="TOC2"/>
        <w:rPr>
          <w:rFonts w:eastAsiaTheme="minorEastAsia"/>
          <w:sz w:val="22"/>
        </w:rPr>
      </w:pPr>
      <w:r w:rsidRPr="00987324">
        <w:t>1.1</w:t>
      </w:r>
      <w:r w:rsidRPr="00987324">
        <w:rPr>
          <w:rFonts w:eastAsiaTheme="minorEastAsia"/>
          <w:sz w:val="22"/>
        </w:rPr>
        <w:tab/>
      </w:r>
      <w:r w:rsidRPr="00987324">
        <w:t>Domestic Preference:</w:t>
      </w:r>
      <w:r w:rsidRPr="00987324">
        <w:tab/>
      </w:r>
      <w:r w:rsidRPr="00987324">
        <w:fldChar w:fldCharType="begin"/>
      </w:r>
      <w:r w:rsidRPr="00987324">
        <w:instrText xml:space="preserve"> PAGEREF _Toc88568545 \h </w:instrText>
      </w:r>
      <w:r w:rsidRPr="00987324">
        <w:fldChar w:fldCharType="separate"/>
      </w:r>
      <w:r w:rsidR="00341A8D">
        <w:t>55</w:t>
      </w:r>
      <w:r w:rsidRPr="00987324">
        <w:fldChar w:fldCharType="end"/>
      </w:r>
    </w:p>
    <w:p w14:paraId="4FD57FE5" w14:textId="3D5DFCD4" w:rsidR="00777F48" w:rsidRPr="00987324" w:rsidRDefault="00777F48" w:rsidP="00674527">
      <w:pPr>
        <w:pStyle w:val="TOC2"/>
        <w:rPr>
          <w:rFonts w:eastAsiaTheme="minorEastAsia"/>
          <w:sz w:val="22"/>
        </w:rPr>
      </w:pPr>
      <w:r w:rsidRPr="00987324">
        <w:t>1.2</w:t>
      </w:r>
      <w:r w:rsidRPr="00987324">
        <w:rPr>
          <w:rFonts w:eastAsiaTheme="minorEastAsia"/>
          <w:sz w:val="22"/>
        </w:rPr>
        <w:tab/>
      </w:r>
      <w:r w:rsidRPr="00987324">
        <w:t>Preference for Regional Contractors</w:t>
      </w:r>
      <w:r w:rsidRPr="00987324">
        <w:tab/>
      </w:r>
      <w:r w:rsidRPr="00987324">
        <w:fldChar w:fldCharType="begin"/>
      </w:r>
      <w:r w:rsidRPr="00987324">
        <w:instrText xml:space="preserve"> PAGEREF _Toc88568546 \h </w:instrText>
      </w:r>
      <w:r w:rsidRPr="00987324">
        <w:fldChar w:fldCharType="separate"/>
      </w:r>
      <w:r w:rsidR="00341A8D">
        <w:t>55</w:t>
      </w:r>
      <w:r w:rsidRPr="00987324">
        <w:fldChar w:fldCharType="end"/>
      </w:r>
    </w:p>
    <w:p w14:paraId="4C986316" w14:textId="59B92C80" w:rsidR="00777F48" w:rsidRPr="00987324" w:rsidRDefault="00777F48" w:rsidP="00341A8D">
      <w:pPr>
        <w:pStyle w:val="TOC1"/>
        <w:rPr>
          <w:rFonts w:eastAsiaTheme="minorEastAsia"/>
          <w:b/>
          <w:bCs/>
          <w:kern w:val="0"/>
          <w:sz w:val="22"/>
          <w:szCs w:val="22"/>
          <w:lang w:val="en-US" w:eastAsia="en-US"/>
        </w:rPr>
      </w:pPr>
      <w:r w:rsidRPr="00987324">
        <w:t>2. Evaluation</w:t>
      </w:r>
      <w:r w:rsidRPr="00987324">
        <w:tab/>
      </w:r>
      <w:r w:rsidRPr="00987324">
        <w:fldChar w:fldCharType="begin"/>
      </w:r>
      <w:r w:rsidRPr="00987324">
        <w:instrText xml:space="preserve"> PAGEREF _Toc88568547 \h </w:instrText>
      </w:r>
      <w:r w:rsidRPr="00987324">
        <w:fldChar w:fldCharType="separate"/>
      </w:r>
      <w:r w:rsidR="00341A8D">
        <w:t>56</w:t>
      </w:r>
      <w:r w:rsidRPr="00987324">
        <w:fldChar w:fldCharType="end"/>
      </w:r>
    </w:p>
    <w:p w14:paraId="0D1E163E" w14:textId="2FED2263" w:rsidR="00777F48" w:rsidRPr="00987324" w:rsidRDefault="00777F48" w:rsidP="00674527">
      <w:pPr>
        <w:pStyle w:val="TOC2"/>
        <w:rPr>
          <w:rFonts w:eastAsiaTheme="minorEastAsia"/>
          <w:sz w:val="22"/>
        </w:rPr>
      </w:pPr>
      <w:r w:rsidRPr="00987324">
        <w:t>2.1</w:t>
      </w:r>
      <w:r w:rsidRPr="00987324">
        <w:rPr>
          <w:rFonts w:eastAsiaTheme="minorEastAsia"/>
          <w:sz w:val="22"/>
        </w:rPr>
        <w:tab/>
      </w:r>
      <w:r w:rsidRPr="00987324">
        <w:t>Technical Evaluation</w:t>
      </w:r>
      <w:r w:rsidRPr="00987324">
        <w:tab/>
      </w:r>
      <w:r w:rsidRPr="00987324">
        <w:fldChar w:fldCharType="begin"/>
      </w:r>
      <w:r w:rsidRPr="00987324">
        <w:instrText xml:space="preserve"> PAGEREF _Toc88568548 \h </w:instrText>
      </w:r>
      <w:r w:rsidRPr="00987324">
        <w:fldChar w:fldCharType="separate"/>
      </w:r>
      <w:r w:rsidR="00341A8D">
        <w:t>56</w:t>
      </w:r>
      <w:r w:rsidRPr="00987324">
        <w:fldChar w:fldCharType="end"/>
      </w:r>
    </w:p>
    <w:p w14:paraId="5647F46E" w14:textId="374CFB6B" w:rsidR="00777F48" w:rsidRPr="00987324" w:rsidRDefault="00777F48" w:rsidP="00674527">
      <w:pPr>
        <w:pStyle w:val="TOC2"/>
        <w:rPr>
          <w:rFonts w:eastAsiaTheme="minorEastAsia"/>
          <w:sz w:val="22"/>
        </w:rPr>
      </w:pPr>
      <w:r w:rsidRPr="00987324">
        <w:t>2.2</w:t>
      </w:r>
      <w:r w:rsidRPr="00987324">
        <w:rPr>
          <w:rFonts w:eastAsiaTheme="minorEastAsia"/>
          <w:sz w:val="22"/>
        </w:rPr>
        <w:tab/>
      </w:r>
      <w:r w:rsidRPr="00987324">
        <w:t>Economic Evaluation</w:t>
      </w:r>
      <w:r w:rsidRPr="00987324">
        <w:tab/>
      </w:r>
      <w:r w:rsidRPr="00987324">
        <w:fldChar w:fldCharType="begin"/>
      </w:r>
      <w:r w:rsidRPr="00987324">
        <w:instrText xml:space="preserve"> PAGEREF _Toc88568549 \h </w:instrText>
      </w:r>
      <w:r w:rsidRPr="00987324">
        <w:fldChar w:fldCharType="separate"/>
      </w:r>
      <w:r w:rsidR="00341A8D">
        <w:t>57</w:t>
      </w:r>
      <w:r w:rsidRPr="00987324">
        <w:fldChar w:fldCharType="end"/>
      </w:r>
    </w:p>
    <w:p w14:paraId="21790ABC" w14:textId="1F560E57" w:rsidR="00777F48" w:rsidRPr="00987324" w:rsidRDefault="00777F48" w:rsidP="00674527">
      <w:pPr>
        <w:pStyle w:val="TOC2"/>
        <w:rPr>
          <w:rFonts w:eastAsiaTheme="minorEastAsia"/>
          <w:sz w:val="22"/>
        </w:rPr>
      </w:pPr>
      <w:r w:rsidRPr="00987324">
        <w:t>2.3</w:t>
      </w:r>
      <w:r w:rsidRPr="00987324">
        <w:rPr>
          <w:rFonts w:eastAsiaTheme="minorEastAsia"/>
          <w:sz w:val="22"/>
        </w:rPr>
        <w:tab/>
      </w:r>
      <w:r w:rsidRPr="00987324">
        <w:t>Single and Multiple Contracts (ITB 35.6)</w:t>
      </w:r>
      <w:r w:rsidRPr="00987324">
        <w:tab/>
      </w:r>
      <w:r w:rsidRPr="00987324">
        <w:fldChar w:fldCharType="begin"/>
      </w:r>
      <w:r w:rsidRPr="00987324">
        <w:instrText xml:space="preserve"> PAGEREF _Toc88568550 \h </w:instrText>
      </w:r>
      <w:r w:rsidRPr="00987324">
        <w:fldChar w:fldCharType="separate"/>
      </w:r>
      <w:r w:rsidR="00341A8D">
        <w:t>58</w:t>
      </w:r>
      <w:r w:rsidRPr="00987324">
        <w:fldChar w:fldCharType="end"/>
      </w:r>
    </w:p>
    <w:p w14:paraId="3B9DA1EB" w14:textId="4370EA9C" w:rsidR="00777F48" w:rsidRPr="00987324" w:rsidRDefault="00777F48" w:rsidP="00341A8D">
      <w:pPr>
        <w:pStyle w:val="TOC1"/>
        <w:rPr>
          <w:rFonts w:eastAsiaTheme="minorEastAsia"/>
          <w:b/>
          <w:bCs/>
          <w:kern w:val="0"/>
          <w:sz w:val="22"/>
          <w:szCs w:val="22"/>
          <w:lang w:val="en-US" w:eastAsia="en-US"/>
        </w:rPr>
      </w:pPr>
      <w:r w:rsidRPr="00987324">
        <w:t>3. Qualification Criteria for Multiple Contracts</w:t>
      </w:r>
      <w:r w:rsidRPr="00987324">
        <w:tab/>
      </w:r>
      <w:r w:rsidRPr="00987324">
        <w:fldChar w:fldCharType="begin"/>
      </w:r>
      <w:r w:rsidRPr="00987324">
        <w:instrText xml:space="preserve"> PAGEREF _Toc88568551 \h </w:instrText>
      </w:r>
      <w:r w:rsidRPr="00987324">
        <w:fldChar w:fldCharType="separate"/>
      </w:r>
      <w:r w:rsidR="00341A8D">
        <w:t>59</w:t>
      </w:r>
      <w:r w:rsidRPr="00987324">
        <w:fldChar w:fldCharType="end"/>
      </w:r>
    </w:p>
    <w:p w14:paraId="2959831F" w14:textId="5DE535B1" w:rsidR="00777F48" w:rsidRPr="00987324" w:rsidRDefault="00777F48" w:rsidP="00674527">
      <w:pPr>
        <w:pStyle w:val="TOC2"/>
        <w:rPr>
          <w:rFonts w:eastAsiaTheme="minorEastAsia"/>
          <w:sz w:val="22"/>
        </w:rPr>
      </w:pPr>
      <w:r w:rsidRPr="00987324">
        <w:t>3.1 Qualification</w:t>
      </w:r>
      <w:r w:rsidRPr="00987324">
        <w:tab/>
      </w:r>
      <w:r w:rsidRPr="00987324">
        <w:fldChar w:fldCharType="begin"/>
      </w:r>
      <w:r w:rsidRPr="00987324">
        <w:instrText xml:space="preserve"> PAGEREF _Toc88568552 \h </w:instrText>
      </w:r>
      <w:r w:rsidRPr="00987324">
        <w:fldChar w:fldCharType="separate"/>
      </w:r>
      <w:r w:rsidR="00341A8D">
        <w:t>62</w:t>
      </w:r>
      <w:r w:rsidRPr="00987324">
        <w:fldChar w:fldCharType="end"/>
      </w:r>
    </w:p>
    <w:p w14:paraId="6A08126D" w14:textId="3D49AB08" w:rsidR="00777F48" w:rsidRPr="00987324" w:rsidRDefault="00777F48" w:rsidP="00674527">
      <w:pPr>
        <w:pStyle w:val="TOC2"/>
        <w:rPr>
          <w:rFonts w:eastAsiaTheme="minorEastAsia"/>
          <w:sz w:val="22"/>
        </w:rPr>
      </w:pPr>
      <w:r w:rsidRPr="00987324">
        <w:t>3.2 Contractor’s Representative and other Key Personnel</w:t>
      </w:r>
      <w:r w:rsidRPr="00987324">
        <w:tab/>
      </w:r>
      <w:r w:rsidRPr="00987324">
        <w:fldChar w:fldCharType="begin"/>
      </w:r>
      <w:r w:rsidRPr="00987324">
        <w:instrText xml:space="preserve"> PAGEREF _Toc88568553 \h </w:instrText>
      </w:r>
      <w:r w:rsidRPr="00987324">
        <w:fldChar w:fldCharType="separate"/>
      </w:r>
      <w:r w:rsidR="00341A8D">
        <w:t>72</w:t>
      </w:r>
      <w:r w:rsidRPr="00987324">
        <w:fldChar w:fldCharType="end"/>
      </w:r>
    </w:p>
    <w:p w14:paraId="52B7DB74" w14:textId="4E3322AE" w:rsidR="00777F48" w:rsidRPr="00987324" w:rsidRDefault="00777F48" w:rsidP="00674527">
      <w:pPr>
        <w:pStyle w:val="TOC2"/>
        <w:rPr>
          <w:rFonts w:eastAsiaTheme="minorEastAsia"/>
          <w:sz w:val="22"/>
        </w:rPr>
      </w:pPr>
      <w:r w:rsidRPr="00987324">
        <w:t>3.3 Equipment</w:t>
      </w:r>
      <w:r w:rsidRPr="00987324">
        <w:tab/>
      </w:r>
      <w:r w:rsidRPr="00987324">
        <w:fldChar w:fldCharType="begin"/>
      </w:r>
      <w:r w:rsidRPr="00987324">
        <w:instrText xml:space="preserve"> PAGEREF _Toc88568554 \h </w:instrText>
      </w:r>
      <w:r w:rsidRPr="00987324">
        <w:fldChar w:fldCharType="separate"/>
      </w:r>
      <w:r w:rsidR="00341A8D">
        <w:t>73</w:t>
      </w:r>
      <w:r w:rsidRPr="00987324">
        <w:fldChar w:fldCharType="end"/>
      </w:r>
    </w:p>
    <w:p w14:paraId="726AD4A5" w14:textId="1AC63FB6" w:rsidR="00777F48" w:rsidRPr="00987324" w:rsidRDefault="00777F48" w:rsidP="00674527">
      <w:pPr>
        <w:pStyle w:val="TOC2"/>
        <w:rPr>
          <w:rFonts w:eastAsiaTheme="minorEastAsia"/>
          <w:sz w:val="22"/>
        </w:rPr>
      </w:pPr>
      <w:r w:rsidRPr="00987324">
        <w:t>3.4 Subcontractors</w:t>
      </w:r>
      <w:r w:rsidRPr="00987324">
        <w:tab/>
      </w:r>
      <w:r w:rsidRPr="00987324">
        <w:fldChar w:fldCharType="begin"/>
      </w:r>
      <w:r w:rsidRPr="00987324">
        <w:instrText xml:space="preserve"> PAGEREF _Toc88568555 \h </w:instrText>
      </w:r>
      <w:r w:rsidRPr="00987324">
        <w:fldChar w:fldCharType="separate"/>
      </w:r>
      <w:r w:rsidR="00341A8D">
        <w:t>73</w:t>
      </w:r>
      <w:r w:rsidRPr="00987324">
        <w:fldChar w:fldCharType="end"/>
      </w:r>
    </w:p>
    <w:p w14:paraId="340E7A2A" w14:textId="076CA02D" w:rsidR="00CB25A0" w:rsidRPr="00987324" w:rsidRDefault="00227251" w:rsidP="001D5093">
      <w:pPr>
        <w:jc w:val="left"/>
        <w:rPr>
          <w:rFonts w:cs="Calibri"/>
          <w:b/>
          <w:iCs/>
          <w:noProof/>
          <w:szCs w:val="28"/>
        </w:rPr>
      </w:pPr>
      <w:r w:rsidRPr="00987324">
        <w:rPr>
          <w:rFonts w:cs="Calibri"/>
          <w:b/>
          <w:iCs/>
          <w:noProof/>
          <w:szCs w:val="28"/>
        </w:rPr>
        <w:fldChar w:fldCharType="end"/>
      </w:r>
    </w:p>
    <w:p w14:paraId="5F6E7A0E" w14:textId="0EDFA01F" w:rsidR="006F3AD2" w:rsidRPr="00987324" w:rsidRDefault="006F3AD2" w:rsidP="001D5093">
      <w:pPr>
        <w:jc w:val="left"/>
        <w:rPr>
          <w:rFonts w:cs="Calibri"/>
          <w:b/>
          <w:lang w:val="en-GB"/>
        </w:rPr>
      </w:pPr>
      <w:r w:rsidRPr="00987324">
        <w:rPr>
          <w:rFonts w:cs="Calibri"/>
          <w:lang w:val="en-GB"/>
        </w:rPr>
        <w:br w:type="page"/>
      </w:r>
    </w:p>
    <w:p w14:paraId="4A2C108A" w14:textId="77777777" w:rsidR="004C09B7" w:rsidRPr="00987324" w:rsidRDefault="002E3E1A" w:rsidP="008E1160">
      <w:pPr>
        <w:rPr>
          <w:rFonts w:cs="Calibri"/>
          <w:noProof/>
          <w:color w:val="000000" w:themeColor="text1"/>
          <w:szCs w:val="24"/>
        </w:rPr>
      </w:pPr>
      <w:bookmarkStart w:id="164" w:name="a"/>
      <w:r w:rsidRPr="00987324">
        <w:rPr>
          <w:rFonts w:cs="Calibri"/>
          <w:szCs w:val="24"/>
        </w:rPr>
        <w:t>The</w:t>
      </w:r>
      <w:r w:rsidR="007E703B" w:rsidRPr="00987324">
        <w:rPr>
          <w:rFonts w:cs="Calibri"/>
          <w:szCs w:val="24"/>
        </w:rPr>
        <w:t xml:space="preserve"> </w:t>
      </w:r>
      <w:r w:rsidRPr="00987324">
        <w:rPr>
          <w:rFonts w:cs="Calibri"/>
          <w:szCs w:val="24"/>
        </w:rPr>
        <w:t>Employer</w:t>
      </w:r>
      <w:r w:rsidR="007E703B" w:rsidRPr="00987324">
        <w:rPr>
          <w:rFonts w:cs="Calibri"/>
          <w:szCs w:val="24"/>
        </w:rPr>
        <w:t xml:space="preserve"> </w:t>
      </w:r>
      <w:r w:rsidRPr="00987324">
        <w:rPr>
          <w:rFonts w:cs="Calibri"/>
          <w:szCs w:val="24"/>
        </w:rPr>
        <w:t>shall</w:t>
      </w:r>
      <w:r w:rsidR="007E703B" w:rsidRPr="00987324">
        <w:rPr>
          <w:rFonts w:cs="Calibri"/>
          <w:szCs w:val="24"/>
        </w:rPr>
        <w:t xml:space="preserve"> </w:t>
      </w:r>
      <w:r w:rsidRPr="00987324">
        <w:rPr>
          <w:rFonts w:cs="Calibri"/>
          <w:szCs w:val="24"/>
        </w:rPr>
        <w:t>use</w:t>
      </w:r>
      <w:r w:rsidR="007E703B" w:rsidRPr="00987324">
        <w:rPr>
          <w:rFonts w:cs="Calibri"/>
          <w:szCs w:val="24"/>
        </w:rPr>
        <w:t xml:space="preserve"> </w:t>
      </w:r>
      <w:r w:rsidRPr="00987324">
        <w:rPr>
          <w:rFonts w:cs="Calibri"/>
          <w:szCs w:val="24"/>
        </w:rPr>
        <w:t>the</w:t>
      </w:r>
      <w:r w:rsidR="007E703B" w:rsidRPr="00987324">
        <w:rPr>
          <w:rFonts w:cs="Calibri"/>
          <w:szCs w:val="24"/>
        </w:rPr>
        <w:t xml:space="preserve"> </w:t>
      </w:r>
      <w:r w:rsidRPr="00987324">
        <w:rPr>
          <w:rFonts w:cs="Calibri"/>
          <w:szCs w:val="24"/>
        </w:rPr>
        <w:t>criteria</w:t>
      </w:r>
      <w:r w:rsidR="007E703B" w:rsidRPr="00987324">
        <w:rPr>
          <w:rFonts w:cs="Calibri"/>
          <w:szCs w:val="24"/>
        </w:rPr>
        <w:t xml:space="preserve"> </w:t>
      </w:r>
      <w:r w:rsidRPr="00987324">
        <w:rPr>
          <w:rFonts w:cs="Calibri"/>
          <w:szCs w:val="24"/>
        </w:rPr>
        <w:t>and</w:t>
      </w:r>
      <w:r w:rsidR="007E703B" w:rsidRPr="00987324">
        <w:rPr>
          <w:rFonts w:cs="Calibri"/>
          <w:szCs w:val="24"/>
        </w:rPr>
        <w:t xml:space="preserve"> </w:t>
      </w:r>
      <w:r w:rsidRPr="00987324">
        <w:rPr>
          <w:rFonts w:cs="Calibri"/>
          <w:szCs w:val="24"/>
        </w:rPr>
        <w:t>methodologies</w:t>
      </w:r>
      <w:r w:rsidR="007E703B" w:rsidRPr="00987324">
        <w:rPr>
          <w:rFonts w:cs="Calibri"/>
          <w:szCs w:val="24"/>
        </w:rPr>
        <w:t xml:space="preserve"> </w:t>
      </w:r>
      <w:r w:rsidRPr="00987324">
        <w:rPr>
          <w:rFonts w:cs="Calibri"/>
          <w:szCs w:val="24"/>
        </w:rPr>
        <w:t>listed</w:t>
      </w:r>
      <w:r w:rsidR="007E703B" w:rsidRPr="00987324">
        <w:rPr>
          <w:rFonts w:cs="Calibri"/>
          <w:szCs w:val="24"/>
        </w:rPr>
        <w:t xml:space="preserve"> </w:t>
      </w:r>
      <w:r w:rsidRPr="00987324">
        <w:rPr>
          <w:rFonts w:cs="Calibri"/>
          <w:szCs w:val="24"/>
        </w:rPr>
        <w:t>in</w:t>
      </w:r>
      <w:r w:rsidR="007E703B" w:rsidRPr="00987324">
        <w:rPr>
          <w:rFonts w:cs="Calibri"/>
          <w:szCs w:val="24"/>
        </w:rPr>
        <w:t xml:space="preserve"> </w:t>
      </w:r>
      <w:r w:rsidRPr="00987324">
        <w:rPr>
          <w:rFonts w:cs="Calibri"/>
          <w:szCs w:val="24"/>
        </w:rPr>
        <w:t>this</w:t>
      </w:r>
      <w:r w:rsidR="007E703B" w:rsidRPr="00987324">
        <w:rPr>
          <w:rFonts w:cs="Calibri"/>
          <w:szCs w:val="24"/>
        </w:rPr>
        <w:t xml:space="preserve"> </w:t>
      </w:r>
      <w:r w:rsidRPr="00987324">
        <w:rPr>
          <w:rFonts w:cs="Calibri"/>
          <w:szCs w:val="24"/>
        </w:rPr>
        <w:t>Section</w:t>
      </w:r>
      <w:r w:rsidR="007E703B" w:rsidRPr="00987324">
        <w:rPr>
          <w:rFonts w:cs="Calibri"/>
          <w:szCs w:val="24"/>
        </w:rPr>
        <w:t xml:space="preserve"> </w:t>
      </w:r>
      <w:r w:rsidRPr="00987324">
        <w:rPr>
          <w:rFonts w:cs="Calibri"/>
          <w:szCs w:val="24"/>
        </w:rPr>
        <w:t>to</w:t>
      </w:r>
      <w:r w:rsidR="007E703B" w:rsidRPr="00987324">
        <w:rPr>
          <w:rFonts w:cs="Calibri"/>
          <w:szCs w:val="24"/>
        </w:rPr>
        <w:t xml:space="preserve"> </w:t>
      </w:r>
      <w:r w:rsidRPr="00987324">
        <w:rPr>
          <w:rFonts w:cs="Calibri"/>
          <w:szCs w:val="24"/>
        </w:rPr>
        <w:t>evaluate</w:t>
      </w:r>
      <w:r w:rsidR="007E703B" w:rsidRPr="00987324">
        <w:rPr>
          <w:rFonts w:cs="Calibri"/>
          <w:szCs w:val="24"/>
        </w:rPr>
        <w:t xml:space="preserve"> </w:t>
      </w:r>
      <w:r w:rsidRPr="00987324">
        <w:rPr>
          <w:rFonts w:cs="Calibri"/>
          <w:szCs w:val="24"/>
        </w:rPr>
        <w:t>Bids.</w:t>
      </w:r>
      <w:r w:rsidR="007E703B" w:rsidRPr="00987324">
        <w:rPr>
          <w:rFonts w:cs="Calibri"/>
          <w:szCs w:val="24"/>
        </w:rPr>
        <w:t xml:space="preserve"> </w:t>
      </w:r>
      <w:r w:rsidRPr="00987324">
        <w:rPr>
          <w:rFonts w:cs="Calibri"/>
          <w:szCs w:val="24"/>
        </w:rPr>
        <w:t>By</w:t>
      </w:r>
      <w:r w:rsidR="007E703B" w:rsidRPr="00987324">
        <w:rPr>
          <w:rFonts w:cs="Calibri"/>
          <w:szCs w:val="24"/>
        </w:rPr>
        <w:t xml:space="preserve"> </w:t>
      </w:r>
      <w:r w:rsidRPr="00987324">
        <w:rPr>
          <w:rFonts w:cs="Calibri"/>
          <w:szCs w:val="24"/>
        </w:rPr>
        <w:t>applying</w:t>
      </w:r>
      <w:r w:rsidR="007E703B" w:rsidRPr="00987324">
        <w:rPr>
          <w:rFonts w:cs="Calibri"/>
          <w:szCs w:val="24"/>
        </w:rPr>
        <w:t xml:space="preserve"> </w:t>
      </w:r>
      <w:r w:rsidRPr="00987324">
        <w:rPr>
          <w:rFonts w:cs="Calibri"/>
          <w:szCs w:val="24"/>
        </w:rPr>
        <w:t>the</w:t>
      </w:r>
      <w:r w:rsidR="007E703B" w:rsidRPr="00987324">
        <w:rPr>
          <w:rFonts w:cs="Calibri"/>
          <w:szCs w:val="24"/>
        </w:rPr>
        <w:t xml:space="preserve"> </w:t>
      </w:r>
      <w:r w:rsidRPr="00987324">
        <w:rPr>
          <w:rFonts w:cs="Calibri"/>
          <w:szCs w:val="24"/>
        </w:rPr>
        <w:t>criteria</w:t>
      </w:r>
      <w:r w:rsidR="007E703B" w:rsidRPr="00987324">
        <w:rPr>
          <w:rFonts w:cs="Calibri"/>
          <w:szCs w:val="24"/>
        </w:rPr>
        <w:t xml:space="preserve"> </w:t>
      </w:r>
      <w:r w:rsidRPr="00987324">
        <w:rPr>
          <w:rFonts w:cs="Calibri"/>
          <w:szCs w:val="24"/>
        </w:rPr>
        <w:t>and</w:t>
      </w:r>
      <w:r w:rsidR="007E703B" w:rsidRPr="00987324">
        <w:rPr>
          <w:rFonts w:cs="Calibri"/>
          <w:szCs w:val="24"/>
        </w:rPr>
        <w:t xml:space="preserve"> </w:t>
      </w:r>
      <w:r w:rsidRPr="00987324">
        <w:rPr>
          <w:rFonts w:cs="Calibri"/>
          <w:szCs w:val="24"/>
        </w:rPr>
        <w:t>methodologies,</w:t>
      </w:r>
      <w:r w:rsidR="007E703B" w:rsidRPr="00987324">
        <w:rPr>
          <w:rFonts w:cs="Calibri"/>
          <w:szCs w:val="24"/>
        </w:rPr>
        <w:t xml:space="preserve"> </w:t>
      </w:r>
      <w:r w:rsidRPr="00987324">
        <w:rPr>
          <w:rFonts w:cs="Calibri"/>
          <w:szCs w:val="24"/>
        </w:rPr>
        <w:t>the</w:t>
      </w:r>
      <w:r w:rsidR="007E703B" w:rsidRPr="00987324">
        <w:rPr>
          <w:rFonts w:cs="Calibri"/>
          <w:szCs w:val="24"/>
        </w:rPr>
        <w:t xml:space="preserve"> </w:t>
      </w:r>
      <w:r w:rsidRPr="00987324">
        <w:rPr>
          <w:rFonts w:cs="Calibri"/>
          <w:szCs w:val="24"/>
        </w:rPr>
        <w:t>Employer</w:t>
      </w:r>
      <w:r w:rsidR="007E703B" w:rsidRPr="00987324">
        <w:rPr>
          <w:rFonts w:cs="Calibri"/>
          <w:szCs w:val="24"/>
        </w:rPr>
        <w:t xml:space="preserve"> </w:t>
      </w:r>
      <w:r w:rsidRPr="00987324">
        <w:rPr>
          <w:rFonts w:cs="Calibri"/>
          <w:szCs w:val="24"/>
        </w:rPr>
        <w:t>shall</w:t>
      </w:r>
      <w:r w:rsidR="007E703B" w:rsidRPr="00987324">
        <w:rPr>
          <w:rFonts w:cs="Calibri"/>
          <w:szCs w:val="24"/>
        </w:rPr>
        <w:t xml:space="preserve"> </w:t>
      </w:r>
      <w:r w:rsidRPr="00987324">
        <w:rPr>
          <w:rFonts w:cs="Calibri"/>
          <w:szCs w:val="24"/>
        </w:rPr>
        <w:t>determine</w:t>
      </w:r>
      <w:r w:rsidR="007E703B" w:rsidRPr="00987324">
        <w:rPr>
          <w:rFonts w:cs="Calibri"/>
          <w:szCs w:val="24"/>
        </w:rPr>
        <w:t xml:space="preserve"> </w:t>
      </w:r>
      <w:r w:rsidRPr="00987324">
        <w:rPr>
          <w:rFonts w:cs="Calibri"/>
          <w:szCs w:val="24"/>
        </w:rPr>
        <w:t>the</w:t>
      </w:r>
      <w:r w:rsidR="007E703B" w:rsidRPr="00987324">
        <w:rPr>
          <w:rFonts w:cs="Calibri"/>
          <w:szCs w:val="24"/>
        </w:rPr>
        <w:t xml:space="preserve"> </w:t>
      </w:r>
      <w:r w:rsidR="008E1160" w:rsidRPr="00987324">
        <w:rPr>
          <w:rFonts w:cs="Calibri"/>
          <w:noProof/>
          <w:color w:val="000000" w:themeColor="text1"/>
          <w:szCs w:val="24"/>
        </w:rPr>
        <w:t>Successful Bid or Bids as defined under ITB 40.</w:t>
      </w:r>
    </w:p>
    <w:p w14:paraId="754AB326" w14:textId="664CD7E4" w:rsidR="0064418A" w:rsidRPr="00987324" w:rsidRDefault="000D3D4C" w:rsidP="00227251">
      <w:pPr>
        <w:pStyle w:val="Style2"/>
        <w:rPr>
          <w:rFonts w:ascii="Calibri" w:hAnsi="Calibri" w:cs="Calibri"/>
        </w:rPr>
      </w:pPr>
      <w:bookmarkStart w:id="165" w:name="_Toc88568544"/>
      <w:bookmarkStart w:id="166" w:name="SectionIII"/>
      <w:r w:rsidRPr="00987324">
        <w:rPr>
          <w:rFonts w:ascii="Calibri" w:hAnsi="Calibri" w:cs="Calibri"/>
        </w:rPr>
        <w:t xml:space="preserve">1. </w:t>
      </w:r>
      <w:bookmarkStart w:id="167" w:name="_Toc59152943"/>
      <w:bookmarkStart w:id="168" w:name="_Toc59197170"/>
      <w:r w:rsidR="0064418A" w:rsidRPr="00987324">
        <w:rPr>
          <w:rFonts w:ascii="Calibri" w:hAnsi="Calibri" w:cs="Calibri"/>
        </w:rPr>
        <w:t>Margin of Preference</w:t>
      </w:r>
      <w:bookmarkEnd w:id="165"/>
      <w:bookmarkEnd w:id="167"/>
      <w:bookmarkEnd w:id="168"/>
      <w:r w:rsidR="006015A1" w:rsidRPr="00987324">
        <w:rPr>
          <w:rFonts w:ascii="Calibri" w:hAnsi="Calibri" w:cs="Calibri"/>
        </w:rPr>
        <w:t>: NOT APPLICABLE</w:t>
      </w:r>
    </w:p>
    <w:p w14:paraId="7B722D3D" w14:textId="31F60907" w:rsidR="00F07D31" w:rsidRPr="00987324" w:rsidRDefault="000D3D4C" w:rsidP="00227251">
      <w:pPr>
        <w:pStyle w:val="Style2"/>
        <w:rPr>
          <w:rFonts w:ascii="Calibri" w:hAnsi="Calibri" w:cs="Calibri"/>
        </w:rPr>
      </w:pPr>
      <w:bookmarkStart w:id="169" w:name="_Toc59151152"/>
      <w:bookmarkStart w:id="170" w:name="_Toc59151755"/>
      <w:bookmarkStart w:id="171" w:name="_Toc59151940"/>
      <w:bookmarkStart w:id="172" w:name="_Toc59152248"/>
      <w:bookmarkStart w:id="173" w:name="_Toc59152614"/>
      <w:bookmarkStart w:id="174" w:name="_Toc59152699"/>
      <w:bookmarkStart w:id="175" w:name="_Toc59152781"/>
      <w:bookmarkStart w:id="176" w:name="_Toc59152946"/>
      <w:bookmarkStart w:id="177" w:name="_Toc452916611"/>
      <w:bookmarkStart w:id="178" w:name="_Toc59130262"/>
      <w:bookmarkStart w:id="179" w:name="_Toc59131135"/>
      <w:bookmarkStart w:id="180" w:name="_Toc59152947"/>
      <w:bookmarkStart w:id="181" w:name="_Toc59197173"/>
      <w:bookmarkStart w:id="182" w:name="_Toc88568547"/>
      <w:bookmarkEnd w:id="169"/>
      <w:bookmarkEnd w:id="170"/>
      <w:bookmarkEnd w:id="171"/>
      <w:bookmarkEnd w:id="172"/>
      <w:bookmarkEnd w:id="173"/>
      <w:bookmarkEnd w:id="174"/>
      <w:bookmarkEnd w:id="175"/>
      <w:bookmarkEnd w:id="176"/>
      <w:r w:rsidRPr="00987324">
        <w:rPr>
          <w:rFonts w:ascii="Calibri" w:hAnsi="Calibri" w:cs="Calibri"/>
        </w:rPr>
        <w:t xml:space="preserve">2. </w:t>
      </w:r>
      <w:r w:rsidR="005F33A7" w:rsidRPr="00987324">
        <w:rPr>
          <w:rFonts w:ascii="Calibri" w:hAnsi="Calibri" w:cs="Calibri"/>
        </w:rPr>
        <w:t>Evaluation</w:t>
      </w:r>
      <w:bookmarkEnd w:id="177"/>
      <w:bookmarkEnd w:id="178"/>
      <w:bookmarkEnd w:id="179"/>
      <w:bookmarkEnd w:id="180"/>
      <w:bookmarkEnd w:id="181"/>
      <w:bookmarkEnd w:id="182"/>
    </w:p>
    <w:p w14:paraId="663E8407" w14:textId="6CBAB708" w:rsidR="00F07D31" w:rsidRPr="00987324" w:rsidRDefault="000D3D4C" w:rsidP="00227251">
      <w:pPr>
        <w:pStyle w:val="Style3"/>
        <w:rPr>
          <w:rFonts w:ascii="Calibri" w:hAnsi="Calibri" w:cs="Calibri"/>
        </w:rPr>
      </w:pPr>
      <w:bookmarkStart w:id="183" w:name="_Toc452916612"/>
      <w:bookmarkStart w:id="184" w:name="_Toc59130263"/>
      <w:bookmarkStart w:id="185" w:name="_Toc59131136"/>
      <w:bookmarkStart w:id="186" w:name="_Toc59152948"/>
      <w:bookmarkStart w:id="187" w:name="_Toc59197174"/>
      <w:bookmarkStart w:id="188" w:name="_Toc88568548"/>
      <w:bookmarkEnd w:id="158"/>
      <w:bookmarkEnd w:id="159"/>
      <w:bookmarkEnd w:id="160"/>
      <w:r w:rsidRPr="00987324">
        <w:rPr>
          <w:rFonts w:ascii="Calibri" w:hAnsi="Calibri" w:cs="Calibri"/>
        </w:rPr>
        <w:t>2.1</w:t>
      </w:r>
      <w:r w:rsidRPr="00987324">
        <w:rPr>
          <w:rFonts w:ascii="Calibri" w:hAnsi="Calibri" w:cs="Calibri"/>
        </w:rPr>
        <w:tab/>
      </w:r>
      <w:r w:rsidR="00951C9D" w:rsidRPr="00987324">
        <w:rPr>
          <w:rFonts w:ascii="Calibri" w:hAnsi="Calibri" w:cs="Calibri"/>
        </w:rPr>
        <w:t>Technical</w:t>
      </w:r>
      <w:r w:rsidR="007E703B" w:rsidRPr="00987324">
        <w:rPr>
          <w:rFonts w:ascii="Calibri" w:hAnsi="Calibri" w:cs="Calibri"/>
        </w:rPr>
        <w:t xml:space="preserve"> </w:t>
      </w:r>
      <w:r w:rsidR="00951C9D" w:rsidRPr="00987324">
        <w:rPr>
          <w:rFonts w:ascii="Calibri" w:hAnsi="Calibri" w:cs="Calibri"/>
        </w:rPr>
        <w:t>Evaluation</w:t>
      </w:r>
      <w:bookmarkEnd w:id="183"/>
      <w:bookmarkEnd w:id="184"/>
      <w:bookmarkEnd w:id="185"/>
      <w:bookmarkEnd w:id="186"/>
      <w:bookmarkEnd w:id="187"/>
      <w:bookmarkEnd w:id="188"/>
    </w:p>
    <w:p w14:paraId="6337D49D" w14:textId="6B4769CA" w:rsidR="00493869" w:rsidRPr="00987324" w:rsidRDefault="00493869" w:rsidP="00D5087F">
      <w:pPr>
        <w:pStyle w:val="Footer"/>
        <w:spacing w:before="240" w:after="120"/>
        <w:jc w:val="both"/>
        <w:rPr>
          <w:rFonts w:cs="Calibri"/>
          <w:color w:val="000000" w:themeColor="text1"/>
        </w:rPr>
      </w:pPr>
      <w:bookmarkStart w:id="189" w:name="_Hlk40384531"/>
      <w:r w:rsidRPr="00987324">
        <w:rPr>
          <w:rFonts w:cs="Calibri"/>
          <w:color w:val="000000" w:themeColor="text1"/>
        </w:rPr>
        <w:t>In addition to the criteria listed in ITB 35.2, 35.3 and BDS, the following criteria shall apply</w:t>
      </w:r>
      <w:r w:rsidR="00A41945" w:rsidRPr="00987324">
        <w:rPr>
          <w:rFonts w:cs="Calibri"/>
          <w:color w:val="000000" w:themeColor="text1"/>
        </w:rPr>
        <w:t>:</w:t>
      </w:r>
    </w:p>
    <w:p w14:paraId="6FE4664C" w14:textId="2E20F029" w:rsidR="00493869" w:rsidRPr="00987324" w:rsidRDefault="00493869" w:rsidP="00284021">
      <w:pPr>
        <w:pStyle w:val="SubEvaCriteria"/>
        <w:ind w:left="426"/>
        <w:rPr>
          <w:rFonts w:ascii="Calibri" w:hAnsi="Calibri" w:cs="Calibri"/>
          <w:b w:val="0"/>
          <w:bCs w:val="0"/>
        </w:rPr>
      </w:pPr>
      <w:bookmarkStart w:id="190" w:name="_Toc448757450"/>
      <w:bookmarkStart w:id="191" w:name="_Toc448757451"/>
      <w:bookmarkStart w:id="192" w:name="_Toc472328394"/>
      <w:bookmarkEnd w:id="190"/>
      <w:bookmarkEnd w:id="191"/>
      <w:r w:rsidRPr="00987324">
        <w:rPr>
          <w:rFonts w:ascii="Calibri" w:hAnsi="Calibri" w:cs="Calibri"/>
          <w:b w:val="0"/>
        </w:rPr>
        <w:t>i)</w:t>
      </w:r>
      <w:r w:rsidRPr="00987324">
        <w:rPr>
          <w:rFonts w:ascii="Calibri" w:hAnsi="Calibri" w:cs="Calibri"/>
        </w:rPr>
        <w:t xml:space="preserve"> </w:t>
      </w:r>
      <w:r w:rsidRPr="00987324">
        <w:rPr>
          <w:rFonts w:ascii="Calibri" w:hAnsi="Calibri" w:cs="Calibri"/>
        </w:rPr>
        <w:tab/>
      </w:r>
      <w:r w:rsidRPr="00987324">
        <w:rPr>
          <w:rFonts w:ascii="Calibri" w:hAnsi="Calibri" w:cs="Calibri"/>
          <w:b w:val="0"/>
          <w:bCs w:val="0"/>
        </w:rPr>
        <w:t>Assessment of adequacy of Technical Proposal with Requirements</w:t>
      </w:r>
      <w:bookmarkEnd w:id="192"/>
      <w:r w:rsidRPr="00987324">
        <w:rPr>
          <w:rFonts w:ascii="Calibri" w:hAnsi="Calibri" w:cs="Calibri"/>
          <w:b w:val="0"/>
          <w:bCs w:val="0"/>
        </w:rPr>
        <w:t xml:space="preserve"> (Reference ITB 16 and ITB 30.3): The Employer </w:t>
      </w:r>
      <w:r w:rsidR="00A41945" w:rsidRPr="00987324">
        <w:rPr>
          <w:rFonts w:ascii="Calibri" w:hAnsi="Calibri" w:cs="Calibri"/>
          <w:b w:val="0"/>
          <w:bCs w:val="0"/>
        </w:rPr>
        <w:t>shall</w:t>
      </w:r>
      <w:r w:rsidRPr="00987324">
        <w:rPr>
          <w:rFonts w:ascii="Calibri" w:hAnsi="Calibri" w:cs="Calibri"/>
          <w:b w:val="0"/>
          <w:bCs w:val="0"/>
        </w:rPr>
        <w:t xml:space="preserve"> determine whether the Bids are substantially responsive to the Technical Requirements.</w:t>
      </w:r>
      <w:bookmarkStart w:id="193" w:name="_Toc78774485"/>
      <w:bookmarkStart w:id="194" w:name="_Toc101516509"/>
      <w:bookmarkStart w:id="195" w:name="_Toc103401413"/>
      <w:bookmarkStart w:id="196" w:name="_Toc432229735"/>
      <w:bookmarkStart w:id="197" w:name="_Toc432663733"/>
      <w:bookmarkStart w:id="198" w:name="_Toc433224164"/>
      <w:bookmarkStart w:id="199" w:name="_Toc435519271"/>
      <w:bookmarkStart w:id="200" w:name="_Toc435533458"/>
      <w:r w:rsidRPr="00987324">
        <w:rPr>
          <w:rFonts w:ascii="Calibri" w:hAnsi="Calibri" w:cs="Calibri"/>
          <w:b w:val="0"/>
          <w:bCs w:val="0"/>
        </w:rPr>
        <w:t xml:space="preserve"> </w:t>
      </w:r>
    </w:p>
    <w:p w14:paraId="28355497" w14:textId="24BB77B6" w:rsidR="00493869" w:rsidRPr="00987324" w:rsidRDefault="00493869" w:rsidP="00284021">
      <w:pPr>
        <w:pStyle w:val="SubEvaCriteria"/>
        <w:ind w:left="426"/>
        <w:rPr>
          <w:rFonts w:ascii="Calibri" w:hAnsi="Calibri" w:cs="Calibri"/>
          <w:b w:val="0"/>
          <w:bCs w:val="0"/>
        </w:rPr>
      </w:pPr>
      <w:r w:rsidRPr="00987324">
        <w:rPr>
          <w:rFonts w:ascii="Calibri" w:hAnsi="Calibri" w:cs="Calibri"/>
          <w:b w:val="0"/>
          <w:bCs w:val="0"/>
        </w:rPr>
        <w:tab/>
        <w:t xml:space="preserve">Evaluation of the Bidder's Technical Proposal </w:t>
      </w:r>
      <w:r w:rsidR="00A41945" w:rsidRPr="00987324">
        <w:rPr>
          <w:rFonts w:ascii="Calibri" w:hAnsi="Calibri" w:cs="Calibri"/>
          <w:b w:val="0"/>
          <w:bCs w:val="0"/>
        </w:rPr>
        <w:t>shall</w:t>
      </w:r>
      <w:r w:rsidRPr="00987324">
        <w:rPr>
          <w:rFonts w:ascii="Calibri" w:hAnsi="Calibri" w:cs="Calibri"/>
          <w:b w:val="0"/>
          <w:bCs w:val="0"/>
        </w:rPr>
        <w:t xml:space="preserve"> include an assessment of the Bidder's technical capacity to mobilize key equipment and personnel for the contract consistent with its proposal regarding method statement, scheduling, plant, material and equipment sourcing in sufficient detail and fully in accordance with the requirements stipulated in Section VII, </w:t>
      </w:r>
      <w:r w:rsidR="0068045B" w:rsidRPr="00987324">
        <w:rPr>
          <w:rFonts w:ascii="Calibri" w:hAnsi="Calibri" w:cs="Calibri"/>
          <w:b w:val="0"/>
          <w:bCs w:val="0"/>
        </w:rPr>
        <w:t>Employer</w:t>
      </w:r>
      <w:r w:rsidRPr="00987324">
        <w:rPr>
          <w:rFonts w:ascii="Calibri" w:hAnsi="Calibri" w:cs="Calibri"/>
          <w:b w:val="0"/>
          <w:bCs w:val="0"/>
        </w:rPr>
        <w:t>’</w:t>
      </w:r>
      <w:r w:rsidR="0068045B" w:rsidRPr="00987324">
        <w:rPr>
          <w:rFonts w:ascii="Calibri" w:hAnsi="Calibri" w:cs="Calibri"/>
          <w:b w:val="0"/>
          <w:bCs w:val="0"/>
        </w:rPr>
        <w:t>s</w:t>
      </w:r>
      <w:r w:rsidRPr="00987324">
        <w:rPr>
          <w:rFonts w:ascii="Calibri" w:hAnsi="Calibri" w:cs="Calibri"/>
          <w:b w:val="0"/>
          <w:bCs w:val="0"/>
        </w:rPr>
        <w:t xml:space="preserve"> Requirements</w:t>
      </w:r>
      <w:bookmarkEnd w:id="193"/>
      <w:bookmarkEnd w:id="194"/>
      <w:bookmarkEnd w:id="195"/>
      <w:bookmarkEnd w:id="196"/>
      <w:bookmarkEnd w:id="197"/>
      <w:bookmarkEnd w:id="198"/>
      <w:bookmarkEnd w:id="199"/>
      <w:bookmarkEnd w:id="200"/>
      <w:r w:rsidRPr="00987324">
        <w:rPr>
          <w:rFonts w:ascii="Calibri" w:hAnsi="Calibri" w:cs="Calibri"/>
          <w:b w:val="0"/>
          <w:bCs w:val="0"/>
        </w:rPr>
        <w:t>.</w:t>
      </w:r>
    </w:p>
    <w:p w14:paraId="66C04BC0" w14:textId="68EB83B5" w:rsidR="00B700EB" w:rsidRPr="00844312" w:rsidRDefault="00B700EB" w:rsidP="00B700EB">
      <w:pPr>
        <w:pStyle w:val="ListParagraph"/>
        <w:spacing w:before="240" w:after="120"/>
        <w:ind w:left="426"/>
        <w:jc w:val="both"/>
        <w:rPr>
          <w:rFonts w:cs="Calibri"/>
          <w:color w:val="000000" w:themeColor="text1"/>
        </w:rPr>
      </w:pPr>
      <w:r w:rsidRPr="00844312">
        <w:rPr>
          <w:rFonts w:cs="Calibri"/>
          <w:color w:val="000000" w:themeColor="text1"/>
        </w:rPr>
        <w:t>Environmental and Social Adequacy</w:t>
      </w:r>
      <w:r w:rsidR="00703923" w:rsidRPr="00844312">
        <w:rPr>
          <w:rFonts w:cs="Calibri"/>
          <w:color w:val="000000" w:themeColor="text1"/>
        </w:rPr>
        <w:t>.</w:t>
      </w:r>
      <w:r w:rsidRPr="00844312">
        <w:rPr>
          <w:rFonts w:cs="Calibri"/>
          <w:color w:val="000000" w:themeColor="text1"/>
        </w:rPr>
        <w:t xml:space="preserve"> The bidder shall submit: </w:t>
      </w:r>
    </w:p>
    <w:p w14:paraId="767AB0EE" w14:textId="29EFE5AF" w:rsidR="005B43FE" w:rsidRPr="00844312" w:rsidRDefault="00703923" w:rsidP="00855A28">
      <w:pPr>
        <w:pStyle w:val="ListParagraph"/>
        <w:numPr>
          <w:ilvl w:val="0"/>
          <w:numId w:val="146"/>
        </w:numPr>
        <w:spacing w:before="240" w:after="120"/>
        <w:jc w:val="both"/>
        <w:rPr>
          <w:rFonts w:cs="Calibri"/>
          <w:color w:val="000000" w:themeColor="text1"/>
        </w:rPr>
      </w:pPr>
      <w:r w:rsidRPr="00844312">
        <w:rPr>
          <w:rFonts w:cs="Calibri"/>
          <w:color w:val="000000" w:themeColor="text1"/>
        </w:rPr>
        <w:t>A</w:t>
      </w:r>
      <w:r w:rsidR="005B43FE" w:rsidRPr="00844312">
        <w:rPr>
          <w:rFonts w:cs="Calibri"/>
          <w:color w:val="000000" w:themeColor="text1"/>
        </w:rPr>
        <w:t>Provision of its Environmental and Social Management System which demonstrates management’s procedures and commitment in identifying and addressing E&amp;S issues. The ESMS must incorporate the following key elements:</w:t>
      </w:r>
    </w:p>
    <w:p w14:paraId="5BE29B7C" w14:textId="5483E27F" w:rsidR="005B43FE" w:rsidRPr="00844312" w:rsidRDefault="005B43FE" w:rsidP="00855A28">
      <w:pPr>
        <w:pStyle w:val="ListParagraph"/>
        <w:numPr>
          <w:ilvl w:val="0"/>
          <w:numId w:val="152"/>
        </w:numPr>
        <w:spacing w:before="240" w:after="120"/>
        <w:rPr>
          <w:rFonts w:cs="Calibri"/>
          <w:color w:val="000000" w:themeColor="text1"/>
        </w:rPr>
      </w:pPr>
      <w:r w:rsidRPr="00844312">
        <w:rPr>
          <w:rFonts w:cs="Calibri"/>
          <w:color w:val="000000" w:themeColor="text1"/>
        </w:rPr>
        <w:t>Organizational Environmental &amp; Social Policy</w:t>
      </w:r>
    </w:p>
    <w:p w14:paraId="1F73DC29" w14:textId="6294F7A1" w:rsidR="005B43FE" w:rsidRPr="00844312" w:rsidRDefault="005B43FE" w:rsidP="00855A28">
      <w:pPr>
        <w:pStyle w:val="ListParagraph"/>
        <w:numPr>
          <w:ilvl w:val="0"/>
          <w:numId w:val="152"/>
        </w:numPr>
        <w:spacing w:before="240" w:after="120"/>
        <w:rPr>
          <w:rFonts w:cs="Calibri"/>
          <w:color w:val="000000" w:themeColor="text1"/>
        </w:rPr>
      </w:pPr>
      <w:r w:rsidRPr="00844312">
        <w:rPr>
          <w:rFonts w:cs="Calibri"/>
          <w:color w:val="000000" w:themeColor="text1"/>
        </w:rPr>
        <w:t>Identification of Environmental &amp; Social Risks and Impacts</w:t>
      </w:r>
    </w:p>
    <w:p w14:paraId="3AD1CAE4" w14:textId="07ECBEFF" w:rsidR="005B43FE" w:rsidRPr="00844312" w:rsidRDefault="005B43FE" w:rsidP="00855A28">
      <w:pPr>
        <w:pStyle w:val="ListParagraph"/>
        <w:numPr>
          <w:ilvl w:val="0"/>
          <w:numId w:val="152"/>
        </w:numPr>
        <w:spacing w:before="240" w:after="120"/>
        <w:rPr>
          <w:rFonts w:cs="Calibri"/>
          <w:color w:val="000000" w:themeColor="text1"/>
        </w:rPr>
      </w:pPr>
      <w:r w:rsidRPr="00844312">
        <w:rPr>
          <w:rFonts w:cs="Calibri"/>
          <w:color w:val="000000" w:themeColor="text1"/>
        </w:rPr>
        <w:t>Organizational Responsibilities, Capacity and Competence</w:t>
      </w:r>
    </w:p>
    <w:p w14:paraId="1D6156EF" w14:textId="2067F882" w:rsidR="005B43FE" w:rsidRPr="00844312" w:rsidRDefault="005B43FE" w:rsidP="00855A28">
      <w:pPr>
        <w:pStyle w:val="ListParagraph"/>
        <w:numPr>
          <w:ilvl w:val="0"/>
          <w:numId w:val="152"/>
        </w:numPr>
        <w:spacing w:before="240" w:after="120"/>
        <w:rPr>
          <w:rFonts w:cs="Calibri"/>
          <w:color w:val="000000" w:themeColor="text1"/>
        </w:rPr>
      </w:pPr>
      <w:r w:rsidRPr="00844312">
        <w:rPr>
          <w:rFonts w:cs="Calibri"/>
          <w:color w:val="000000" w:themeColor="text1"/>
        </w:rPr>
        <w:t>Occupational Health and Safety Plans</w:t>
      </w:r>
    </w:p>
    <w:p w14:paraId="3A50DAF4" w14:textId="4FB54BB9" w:rsidR="005B43FE" w:rsidRPr="00844312" w:rsidRDefault="005B43FE" w:rsidP="00855A28">
      <w:pPr>
        <w:pStyle w:val="ListParagraph"/>
        <w:numPr>
          <w:ilvl w:val="0"/>
          <w:numId w:val="152"/>
        </w:numPr>
        <w:spacing w:before="240" w:after="120"/>
        <w:rPr>
          <w:rFonts w:cs="Calibri"/>
          <w:color w:val="000000" w:themeColor="text1"/>
        </w:rPr>
      </w:pPr>
      <w:r w:rsidRPr="00844312">
        <w:rPr>
          <w:rFonts w:cs="Calibri"/>
          <w:color w:val="000000" w:themeColor="text1"/>
        </w:rPr>
        <w:t>Emergency Preparedness and Response</w:t>
      </w:r>
    </w:p>
    <w:p w14:paraId="4AEC8B19" w14:textId="7926D065" w:rsidR="005B43FE" w:rsidRPr="00844312" w:rsidRDefault="005B43FE" w:rsidP="00855A28">
      <w:pPr>
        <w:pStyle w:val="ListParagraph"/>
        <w:numPr>
          <w:ilvl w:val="0"/>
          <w:numId w:val="152"/>
        </w:numPr>
        <w:spacing w:before="240" w:after="120"/>
        <w:rPr>
          <w:rFonts w:cs="Calibri"/>
          <w:color w:val="000000" w:themeColor="text1"/>
        </w:rPr>
      </w:pPr>
      <w:r w:rsidRPr="00844312">
        <w:rPr>
          <w:rFonts w:cs="Calibri"/>
          <w:color w:val="000000" w:themeColor="text1"/>
        </w:rPr>
        <w:t>Stakeholders Engagement &amp; Grievance Redress Mechanism</w:t>
      </w:r>
    </w:p>
    <w:p w14:paraId="6FA10A5B" w14:textId="6115AAE0" w:rsidR="005B43FE" w:rsidRPr="00844312" w:rsidRDefault="005B43FE" w:rsidP="00855A28">
      <w:pPr>
        <w:pStyle w:val="ListParagraph"/>
        <w:numPr>
          <w:ilvl w:val="0"/>
          <w:numId w:val="152"/>
        </w:numPr>
        <w:spacing w:before="240" w:after="120"/>
        <w:rPr>
          <w:rFonts w:cs="Calibri"/>
          <w:color w:val="000000" w:themeColor="text1"/>
        </w:rPr>
      </w:pPr>
      <w:r w:rsidRPr="00844312">
        <w:rPr>
          <w:rFonts w:cs="Calibri"/>
          <w:color w:val="000000" w:themeColor="text1"/>
        </w:rPr>
        <w:t>Training Plans</w:t>
      </w:r>
    </w:p>
    <w:p w14:paraId="1780F12B" w14:textId="17493AB4" w:rsidR="005B43FE" w:rsidRPr="00844312" w:rsidRDefault="005B43FE" w:rsidP="00855A28">
      <w:pPr>
        <w:pStyle w:val="ListParagraph"/>
        <w:numPr>
          <w:ilvl w:val="0"/>
          <w:numId w:val="152"/>
        </w:numPr>
        <w:spacing w:before="240" w:after="120"/>
        <w:jc w:val="both"/>
        <w:rPr>
          <w:rFonts w:cs="Calibri"/>
          <w:color w:val="000000" w:themeColor="text1"/>
        </w:rPr>
      </w:pPr>
      <w:r w:rsidRPr="00844312">
        <w:rPr>
          <w:rFonts w:cs="Calibri"/>
          <w:color w:val="000000" w:themeColor="text1"/>
        </w:rPr>
        <w:t>Monitoring and Reporting</w:t>
      </w:r>
    </w:p>
    <w:p w14:paraId="42C57B0B" w14:textId="734B2444" w:rsidR="00B700EB" w:rsidRPr="00844312" w:rsidRDefault="00703923" w:rsidP="00855A28">
      <w:pPr>
        <w:pStyle w:val="ListParagraph"/>
        <w:numPr>
          <w:ilvl w:val="0"/>
          <w:numId w:val="146"/>
        </w:numPr>
        <w:spacing w:before="240" w:after="120"/>
        <w:jc w:val="both"/>
        <w:rPr>
          <w:rFonts w:cs="Calibri"/>
          <w:color w:val="000000" w:themeColor="text1"/>
        </w:rPr>
      </w:pPr>
      <w:r w:rsidRPr="00844312">
        <w:rPr>
          <w:rFonts w:cs="Calibri"/>
          <w:color w:val="000000" w:themeColor="text1"/>
        </w:rPr>
        <w:t>E</w:t>
      </w:r>
      <w:r w:rsidR="00B700EB" w:rsidRPr="00844312">
        <w:rPr>
          <w:rFonts w:cs="Calibri"/>
          <w:color w:val="000000" w:themeColor="text1"/>
        </w:rPr>
        <w:t xml:space="preserve">vidence of having developed and/ or familiar with the use of site specific ESMP/ ESIA/ RAP for similar project (ESMP/ESIA certificates or approval for at least 2 completed assignments). </w:t>
      </w:r>
    </w:p>
    <w:p w14:paraId="0A3DE272" w14:textId="24BB3FAA" w:rsidR="00703923" w:rsidRPr="00844312" w:rsidRDefault="00703923" w:rsidP="00855A28">
      <w:pPr>
        <w:pStyle w:val="ListParagraph"/>
        <w:numPr>
          <w:ilvl w:val="0"/>
          <w:numId w:val="146"/>
        </w:numPr>
        <w:spacing w:before="240" w:after="120"/>
        <w:jc w:val="both"/>
        <w:rPr>
          <w:rFonts w:cs="Calibri"/>
          <w:color w:val="000000" w:themeColor="text1"/>
        </w:rPr>
      </w:pPr>
      <w:r w:rsidRPr="00844312">
        <w:rPr>
          <w:rFonts w:cs="Calibri"/>
          <w:color w:val="000000" w:themeColor="text1"/>
        </w:rPr>
        <w:t>E</w:t>
      </w:r>
      <w:r w:rsidR="00B700EB" w:rsidRPr="00844312">
        <w:rPr>
          <w:rFonts w:cs="Calibri"/>
          <w:color w:val="000000" w:themeColor="text1"/>
        </w:rPr>
        <w:t xml:space="preserve">vidence of experience in stakeholders / community engagement </w:t>
      </w:r>
    </w:p>
    <w:p w14:paraId="2D0E1BA8" w14:textId="7E3C0646" w:rsidR="00B700EB" w:rsidRPr="00844312" w:rsidRDefault="00B700EB" w:rsidP="00844312">
      <w:pPr>
        <w:spacing w:before="240" w:after="120"/>
        <w:ind w:left="360"/>
        <w:rPr>
          <w:rFonts w:cs="Calibri"/>
          <w:color w:val="000000" w:themeColor="text1"/>
        </w:rPr>
      </w:pPr>
      <w:r w:rsidRPr="00844312">
        <w:rPr>
          <w:rFonts w:cs="Calibri"/>
          <w:color w:val="000000" w:themeColor="text1"/>
        </w:rPr>
        <w:t xml:space="preserve">Also, the bidder shall provide in his team </w:t>
      </w:r>
    </w:p>
    <w:p w14:paraId="556BE678" w14:textId="2B402AB7" w:rsidR="00737879" w:rsidRPr="00844312" w:rsidRDefault="00B700EB" w:rsidP="00855A28">
      <w:pPr>
        <w:pStyle w:val="ListParagraph"/>
        <w:numPr>
          <w:ilvl w:val="0"/>
          <w:numId w:val="147"/>
        </w:numPr>
        <w:spacing w:before="240" w:after="120"/>
        <w:jc w:val="both"/>
        <w:rPr>
          <w:rFonts w:cs="Calibri"/>
          <w:color w:val="000000" w:themeColor="text1"/>
        </w:rPr>
      </w:pPr>
      <w:r w:rsidRPr="00844312">
        <w:rPr>
          <w:rFonts w:cs="Calibri"/>
          <w:color w:val="000000" w:themeColor="text1"/>
        </w:rPr>
        <w:t xml:space="preserve">A Social Safeguard Officer with a minimum of Bachelor’s Degree in Social Sciences or gender studies. Experience in Gender Based violence is compulsory. Four (4) years post qualification experience in stakeholders’ engagement and management, grievance redress mechanism, involuntary resettlement planning and knowledge of gender issues in development particularly GBV, SEA/SH with at least two (2) years’ experiences in GBV (especially in areas of sexual exploitation and abuse, and sexual harassment). </w:t>
      </w:r>
    </w:p>
    <w:p w14:paraId="61489EE5" w14:textId="77777777" w:rsidR="00737879" w:rsidRPr="00987324" w:rsidRDefault="00737879" w:rsidP="00284021">
      <w:pPr>
        <w:pStyle w:val="ListParagraph"/>
        <w:spacing w:before="240" w:after="120"/>
        <w:ind w:left="426"/>
        <w:jc w:val="both"/>
        <w:rPr>
          <w:rFonts w:cs="Calibri"/>
        </w:rPr>
      </w:pPr>
    </w:p>
    <w:p w14:paraId="2FFEE1D6" w14:textId="4EB7A5DD" w:rsidR="00493869" w:rsidRPr="00987324" w:rsidRDefault="00493869" w:rsidP="00284021">
      <w:pPr>
        <w:pStyle w:val="ListParagraph"/>
        <w:spacing w:before="240" w:after="120"/>
        <w:ind w:left="426" w:hanging="294"/>
        <w:jc w:val="both"/>
        <w:rPr>
          <w:rFonts w:cs="Calibri"/>
        </w:rPr>
      </w:pPr>
      <w:r w:rsidRPr="00987324">
        <w:rPr>
          <w:rFonts w:cs="Calibri"/>
          <w:color w:val="000000" w:themeColor="text1"/>
        </w:rPr>
        <w:t xml:space="preserve">ii) </w:t>
      </w:r>
      <w:r w:rsidRPr="00987324">
        <w:rPr>
          <w:rFonts w:cs="Calibri"/>
          <w:bCs/>
        </w:rPr>
        <w:t>Assessment of adequacy of</w:t>
      </w:r>
      <w:r w:rsidRPr="00987324">
        <w:rPr>
          <w:rFonts w:cs="Calibri"/>
          <w:bCs/>
          <w:color w:val="000000" w:themeColor="text1"/>
        </w:rPr>
        <w:t xml:space="preserve"> Commercial Terms and Conditions of the Bid (Reference ITB 30.4):</w:t>
      </w:r>
      <w:r w:rsidRPr="00987324">
        <w:rPr>
          <w:rFonts w:cs="Calibri"/>
          <w:b/>
          <w:color w:val="000000" w:themeColor="text1"/>
        </w:rPr>
        <w:t xml:space="preserve"> </w:t>
      </w:r>
      <w:r w:rsidRPr="00987324">
        <w:rPr>
          <w:rFonts w:cs="Calibri"/>
        </w:rPr>
        <w:t xml:space="preserve">The Employer will determine whether the Bids are substantially responsive to the Commercial and Contractual Terms and Conditions. </w:t>
      </w:r>
    </w:p>
    <w:p w14:paraId="602A9F23" w14:textId="77777777" w:rsidR="00493869" w:rsidRPr="00987324" w:rsidRDefault="00493869" w:rsidP="00284021">
      <w:pPr>
        <w:pStyle w:val="ListParagraph"/>
        <w:spacing w:before="240" w:after="120"/>
        <w:ind w:left="426" w:hanging="90"/>
        <w:jc w:val="both"/>
        <w:rPr>
          <w:rFonts w:cs="Calibri"/>
        </w:rPr>
      </w:pPr>
    </w:p>
    <w:p w14:paraId="5E27FE18" w14:textId="0DD81B40" w:rsidR="00493869" w:rsidRPr="00987324" w:rsidRDefault="008529FB" w:rsidP="00284021">
      <w:pPr>
        <w:pStyle w:val="ListParagraph"/>
        <w:spacing w:after="0"/>
        <w:ind w:left="425" w:right="-11"/>
        <w:jc w:val="both"/>
        <w:rPr>
          <w:rFonts w:cs="Calibri"/>
          <w:b/>
          <w:bCs/>
          <w:color w:val="0070C0"/>
        </w:rPr>
      </w:pPr>
      <w:r w:rsidRPr="00987324">
        <w:rPr>
          <w:rFonts w:cs="Calibri"/>
          <w:b/>
          <w:bCs/>
          <w:i/>
          <w:color w:val="0070C0"/>
        </w:rPr>
        <w:t>NO ADDITIONAL REQUIREMENT</w:t>
      </w:r>
      <w:bookmarkEnd w:id="189"/>
    </w:p>
    <w:p w14:paraId="6F507429" w14:textId="5EC37197" w:rsidR="00277A61" w:rsidRPr="00987324" w:rsidRDefault="00277A61" w:rsidP="00284021">
      <w:pPr>
        <w:spacing w:after="0"/>
        <w:ind w:left="357" w:right="-11"/>
        <w:rPr>
          <w:rFonts w:cs="Calibri"/>
        </w:rPr>
      </w:pPr>
    </w:p>
    <w:p w14:paraId="7C853876" w14:textId="535A3312" w:rsidR="00F07D31" w:rsidRPr="00987324" w:rsidRDefault="000D3D4C" w:rsidP="00227251">
      <w:pPr>
        <w:pStyle w:val="Style3"/>
        <w:rPr>
          <w:rFonts w:ascii="Calibri" w:hAnsi="Calibri" w:cs="Calibri"/>
        </w:rPr>
      </w:pPr>
      <w:bookmarkStart w:id="201" w:name="_Toc452916613"/>
      <w:bookmarkStart w:id="202" w:name="_Toc59130264"/>
      <w:bookmarkStart w:id="203" w:name="_Toc59131137"/>
      <w:bookmarkStart w:id="204" w:name="_Toc59152949"/>
      <w:bookmarkStart w:id="205" w:name="_Toc59197175"/>
      <w:bookmarkStart w:id="206" w:name="_Toc88568549"/>
      <w:r w:rsidRPr="00987324">
        <w:rPr>
          <w:rFonts w:ascii="Calibri" w:hAnsi="Calibri" w:cs="Calibri"/>
        </w:rPr>
        <w:t>2.2</w:t>
      </w:r>
      <w:r w:rsidRPr="00987324">
        <w:rPr>
          <w:rFonts w:ascii="Calibri" w:hAnsi="Calibri" w:cs="Calibri"/>
        </w:rPr>
        <w:tab/>
      </w:r>
      <w:r w:rsidR="00951C9D" w:rsidRPr="00987324">
        <w:rPr>
          <w:rFonts w:ascii="Calibri" w:hAnsi="Calibri" w:cs="Calibri"/>
        </w:rPr>
        <w:t>Economic</w:t>
      </w:r>
      <w:r w:rsidR="007E703B" w:rsidRPr="00987324">
        <w:rPr>
          <w:rFonts w:ascii="Calibri" w:hAnsi="Calibri" w:cs="Calibri"/>
        </w:rPr>
        <w:t xml:space="preserve"> </w:t>
      </w:r>
      <w:r w:rsidR="00951C9D" w:rsidRPr="00987324">
        <w:rPr>
          <w:rFonts w:ascii="Calibri" w:hAnsi="Calibri" w:cs="Calibri"/>
        </w:rPr>
        <w:t>Evaluation</w:t>
      </w:r>
      <w:bookmarkEnd w:id="201"/>
      <w:bookmarkEnd w:id="202"/>
      <w:bookmarkEnd w:id="203"/>
      <w:bookmarkEnd w:id="204"/>
      <w:bookmarkEnd w:id="205"/>
      <w:bookmarkEnd w:id="206"/>
    </w:p>
    <w:p w14:paraId="1DD3F28B" w14:textId="55EF9F41" w:rsidR="00C326D8" w:rsidRPr="00987324" w:rsidRDefault="00951C9D" w:rsidP="00D5087F">
      <w:pPr>
        <w:rPr>
          <w:rFonts w:cs="Calibri"/>
        </w:rPr>
      </w:pP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factors</w:t>
      </w:r>
      <w:r w:rsidR="007E703B" w:rsidRPr="00987324">
        <w:rPr>
          <w:rFonts w:cs="Calibri"/>
        </w:rPr>
        <w:t xml:space="preserve"> </w:t>
      </w:r>
      <w:r w:rsidR="00361DE6" w:rsidRPr="00987324">
        <w:rPr>
          <w:rFonts w:cs="Calibri"/>
        </w:rPr>
        <w:t>and</w:t>
      </w:r>
      <w:r w:rsidR="007E703B" w:rsidRPr="00987324">
        <w:rPr>
          <w:rFonts w:cs="Calibri"/>
        </w:rPr>
        <w:t xml:space="preserve"> </w:t>
      </w:r>
      <w:r w:rsidR="00361DE6" w:rsidRPr="00987324">
        <w:rPr>
          <w:rFonts w:cs="Calibri"/>
        </w:rPr>
        <w:t>methods</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apply</w:t>
      </w:r>
      <w:r w:rsidR="00515949" w:rsidRPr="00987324">
        <w:rPr>
          <w:rFonts w:cs="Calibri"/>
        </w:rPr>
        <w:t xml:space="preserve"> </w:t>
      </w:r>
      <w:r w:rsidR="00515949" w:rsidRPr="00987324">
        <w:rPr>
          <w:rFonts w:cs="Calibri"/>
          <w:bCs/>
          <w:iCs/>
          <w:noProof/>
        </w:rPr>
        <w:t>in addition to Margin of Prefernce stated under paragraph 1.0 of Section III, if applicable</w:t>
      </w:r>
      <w:r w:rsidR="00C326D8" w:rsidRPr="00987324">
        <w:rPr>
          <w:rFonts w:cs="Calibri"/>
        </w:rPr>
        <w:t>:</w:t>
      </w:r>
    </w:p>
    <w:p w14:paraId="670C72B8" w14:textId="77777777" w:rsidR="00833CC6" w:rsidRPr="00987324" w:rsidRDefault="0016120D" w:rsidP="00855A28">
      <w:pPr>
        <w:pStyle w:val="ListParagraph"/>
        <w:numPr>
          <w:ilvl w:val="0"/>
          <w:numId w:val="30"/>
        </w:numPr>
        <w:ind w:left="426"/>
        <w:rPr>
          <w:rFonts w:cs="Calibri"/>
        </w:rPr>
      </w:pPr>
      <w:bookmarkStart w:id="207" w:name="_Toc437936933"/>
      <w:bookmarkStart w:id="208" w:name="_Toc437940494"/>
      <w:bookmarkStart w:id="209" w:name="_Toc437941174"/>
      <w:r w:rsidRPr="00987324">
        <w:rPr>
          <w:rFonts w:cs="Calibri"/>
          <w:b/>
        </w:rPr>
        <w:t>Time</w:t>
      </w:r>
      <w:r w:rsidR="007E703B" w:rsidRPr="00987324">
        <w:rPr>
          <w:rFonts w:cs="Calibri"/>
          <w:b/>
        </w:rPr>
        <w:t xml:space="preserve"> </w:t>
      </w:r>
      <w:r w:rsidRPr="00987324">
        <w:rPr>
          <w:rFonts w:cs="Calibri"/>
          <w:b/>
        </w:rPr>
        <w:t>S</w:t>
      </w:r>
      <w:r w:rsidR="00951C9D" w:rsidRPr="00987324">
        <w:rPr>
          <w:rFonts w:cs="Calibri"/>
          <w:b/>
        </w:rPr>
        <w:t>chedule</w:t>
      </w:r>
      <w:bookmarkEnd w:id="207"/>
      <w:bookmarkEnd w:id="208"/>
      <w:bookmarkEnd w:id="209"/>
    </w:p>
    <w:p w14:paraId="6399EDD5" w14:textId="64BD5CFF" w:rsidR="000A2A8C" w:rsidRPr="00987324" w:rsidRDefault="000A2A8C" w:rsidP="00284021">
      <w:pPr>
        <w:spacing w:after="200"/>
        <w:ind w:left="426" w:right="-72"/>
        <w:rPr>
          <w:rFonts w:cs="Calibri"/>
          <w:i/>
        </w:rPr>
      </w:pPr>
      <w:r w:rsidRPr="00987324">
        <w:rPr>
          <w:rFonts w:cs="Calibri"/>
        </w:rPr>
        <w:t>Time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complete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Plant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Installation</w:t>
      </w:r>
      <w:r w:rsidR="007E703B" w:rsidRPr="00987324">
        <w:rPr>
          <w:rFonts w:cs="Calibri"/>
        </w:rPr>
        <w:t xml:space="preserve"> </w:t>
      </w:r>
      <w:r w:rsidRPr="00987324">
        <w:rPr>
          <w:rFonts w:cs="Calibri"/>
        </w:rPr>
        <w:t>Services</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effective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Article</w:t>
      </w:r>
      <w:r w:rsidR="007E703B" w:rsidRPr="00987324">
        <w:rPr>
          <w:rFonts w:cs="Calibri"/>
        </w:rPr>
        <w:t xml:space="preserve"> </w:t>
      </w:r>
      <w:r w:rsidRPr="00987324">
        <w:rPr>
          <w:rFonts w:cs="Calibri"/>
        </w:rPr>
        <w:t>3</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determining</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pre-commissioning</w:t>
      </w:r>
      <w:r w:rsidR="007E703B" w:rsidRPr="00987324">
        <w:rPr>
          <w:rFonts w:cs="Calibri"/>
        </w:rPr>
        <w:t xml:space="preserve"> </w:t>
      </w:r>
      <w:r w:rsidRPr="00987324">
        <w:rPr>
          <w:rFonts w:cs="Calibri"/>
        </w:rPr>
        <w:t>activities</w:t>
      </w:r>
      <w:r w:rsidR="007E703B" w:rsidRPr="00987324">
        <w:rPr>
          <w:rFonts w:cs="Calibri"/>
        </w:rPr>
        <w:t xml:space="preserve"> </w:t>
      </w:r>
      <w:r w:rsidRPr="00987324">
        <w:rPr>
          <w:rFonts w:cs="Calibri"/>
        </w:rPr>
        <w:t>is:</w:t>
      </w:r>
      <w:r w:rsidR="007E703B" w:rsidRPr="00987324">
        <w:rPr>
          <w:rFonts w:cs="Calibri"/>
        </w:rPr>
        <w:t xml:space="preserve"> </w:t>
      </w:r>
      <w:r w:rsidR="00DF6401" w:rsidRPr="00987324">
        <w:rPr>
          <w:rFonts w:cs="Calibri"/>
          <w:b/>
          <w:bCs/>
        </w:rPr>
        <w:t>12 months</w:t>
      </w:r>
      <w:r w:rsidRPr="00987324">
        <w:rPr>
          <w:rFonts w:cs="Calibri"/>
        </w:rPr>
        <w:t>.</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credit</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given</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earlier</w:t>
      </w:r>
      <w:r w:rsidR="007E703B" w:rsidRPr="00987324">
        <w:rPr>
          <w:rFonts w:cs="Calibri"/>
        </w:rPr>
        <w:t xml:space="preserve"> </w:t>
      </w:r>
      <w:r w:rsidRPr="00987324">
        <w:rPr>
          <w:rFonts w:cs="Calibri"/>
        </w:rPr>
        <w:t>completion.</w:t>
      </w:r>
      <w:r w:rsidR="005505ED" w:rsidRPr="00987324">
        <w:rPr>
          <w:rFonts w:cs="Calibri"/>
        </w:rPr>
        <w:t xml:space="preserve"> Bids offering a completion date beyond the maximum designated period shall be rejected.</w:t>
      </w:r>
    </w:p>
    <w:p w14:paraId="6BD0F196" w14:textId="43F43167" w:rsidR="007D5834" w:rsidRPr="00987324" w:rsidRDefault="007D5834" w:rsidP="00855A28">
      <w:pPr>
        <w:pStyle w:val="ListParagraph"/>
        <w:numPr>
          <w:ilvl w:val="0"/>
          <w:numId w:val="30"/>
        </w:numPr>
        <w:ind w:left="426"/>
        <w:rPr>
          <w:rFonts w:cs="Calibri"/>
          <w:b/>
        </w:rPr>
      </w:pPr>
      <w:bookmarkStart w:id="210" w:name="_Toc437936934"/>
      <w:bookmarkStart w:id="211" w:name="_Toc437940495"/>
      <w:bookmarkStart w:id="212" w:name="_Toc437941175"/>
      <w:r w:rsidRPr="00987324">
        <w:rPr>
          <w:rFonts w:cs="Calibri"/>
          <w:b/>
        </w:rPr>
        <w:t>Life</w:t>
      </w:r>
      <w:r w:rsidR="007E703B" w:rsidRPr="00987324">
        <w:rPr>
          <w:rFonts w:cs="Calibri"/>
          <w:b/>
        </w:rPr>
        <w:t xml:space="preserve"> </w:t>
      </w:r>
      <w:r w:rsidRPr="00987324">
        <w:rPr>
          <w:rFonts w:cs="Calibri"/>
          <w:b/>
        </w:rPr>
        <w:t>Cycle</w:t>
      </w:r>
      <w:r w:rsidR="007E703B" w:rsidRPr="00987324">
        <w:rPr>
          <w:rFonts w:cs="Calibri"/>
          <w:b/>
        </w:rPr>
        <w:t xml:space="preserve"> </w:t>
      </w:r>
      <w:r w:rsidRPr="00987324">
        <w:rPr>
          <w:rFonts w:cs="Calibri"/>
          <w:b/>
        </w:rPr>
        <w:t>Costs</w:t>
      </w:r>
      <w:r w:rsidR="007E703B" w:rsidRPr="00987324">
        <w:rPr>
          <w:rFonts w:cs="Calibri"/>
          <w:b/>
        </w:rPr>
        <w:t xml:space="preserve"> </w:t>
      </w:r>
      <w:r w:rsidR="008A0BF8" w:rsidRPr="00987324">
        <w:rPr>
          <w:rFonts w:cs="Calibri"/>
          <w:b/>
        </w:rPr>
        <w:t>NOT APPLICABLE</w:t>
      </w:r>
    </w:p>
    <w:bookmarkEnd w:id="210"/>
    <w:bookmarkEnd w:id="211"/>
    <w:bookmarkEnd w:id="212"/>
    <w:p w14:paraId="14D4502E" w14:textId="77777777" w:rsidR="006E12E3" w:rsidRPr="00987324" w:rsidRDefault="006E12E3" w:rsidP="005E129A">
      <w:pPr>
        <w:spacing w:after="120"/>
        <w:ind w:left="1080" w:right="0"/>
        <w:rPr>
          <w:rFonts w:cs="Calibri"/>
          <w:i/>
          <w:sz w:val="6"/>
          <w:szCs w:val="2"/>
        </w:rPr>
      </w:pPr>
    </w:p>
    <w:p w14:paraId="3014AD6F" w14:textId="157ED556" w:rsidR="00951C9D" w:rsidRPr="00136919" w:rsidRDefault="00951C9D" w:rsidP="00855A28">
      <w:pPr>
        <w:pStyle w:val="ListParagraph"/>
        <w:numPr>
          <w:ilvl w:val="0"/>
          <w:numId w:val="30"/>
        </w:numPr>
        <w:ind w:left="426" w:hanging="426"/>
        <w:rPr>
          <w:rFonts w:cs="Calibri"/>
        </w:rPr>
      </w:pPr>
      <w:bookmarkStart w:id="213" w:name="_Toc437936935"/>
      <w:bookmarkStart w:id="214" w:name="_Toc437940496"/>
      <w:bookmarkStart w:id="215" w:name="_Toc437941176"/>
      <w:r w:rsidRPr="00136919">
        <w:rPr>
          <w:rFonts w:cs="Calibri"/>
          <w:b/>
        </w:rPr>
        <w:t>Functional</w:t>
      </w:r>
      <w:r w:rsidR="007E703B" w:rsidRPr="00136919">
        <w:rPr>
          <w:rFonts w:cs="Calibri"/>
          <w:b/>
        </w:rPr>
        <w:t xml:space="preserve"> </w:t>
      </w:r>
      <w:r w:rsidRPr="00136919">
        <w:rPr>
          <w:rFonts w:cs="Calibri"/>
          <w:b/>
        </w:rPr>
        <w:t>Guarantees</w:t>
      </w:r>
      <w:r w:rsidR="007E703B" w:rsidRPr="00136919">
        <w:rPr>
          <w:rFonts w:cs="Calibri"/>
          <w:b/>
        </w:rPr>
        <w:t xml:space="preserve"> </w:t>
      </w:r>
      <w:r w:rsidRPr="00136919">
        <w:rPr>
          <w:rFonts w:cs="Calibri"/>
          <w:b/>
        </w:rPr>
        <w:t>of</w:t>
      </w:r>
      <w:r w:rsidR="007E703B" w:rsidRPr="00136919">
        <w:rPr>
          <w:rFonts w:cs="Calibri"/>
          <w:b/>
        </w:rPr>
        <w:t xml:space="preserve"> </w:t>
      </w:r>
      <w:r w:rsidRPr="00136919">
        <w:rPr>
          <w:rFonts w:cs="Calibri"/>
          <w:b/>
        </w:rPr>
        <w:t>the</w:t>
      </w:r>
      <w:r w:rsidR="007E703B" w:rsidRPr="00136919">
        <w:rPr>
          <w:rFonts w:cs="Calibri"/>
          <w:b/>
        </w:rPr>
        <w:t xml:space="preserve"> </w:t>
      </w:r>
      <w:r w:rsidR="005A5D8C" w:rsidRPr="00136919">
        <w:rPr>
          <w:rFonts w:cs="Calibri"/>
          <w:b/>
        </w:rPr>
        <w:t>F</w:t>
      </w:r>
      <w:r w:rsidR="008D3792" w:rsidRPr="00136919">
        <w:rPr>
          <w:rFonts w:cs="Calibri"/>
          <w:b/>
        </w:rPr>
        <w:t>acilities</w:t>
      </w:r>
      <w:bookmarkEnd w:id="213"/>
      <w:bookmarkEnd w:id="214"/>
      <w:bookmarkEnd w:id="215"/>
      <w:r w:rsidR="008A0BF8" w:rsidRPr="00136919">
        <w:rPr>
          <w:rFonts w:cs="Calibri"/>
          <w:b/>
        </w:rPr>
        <w:t xml:space="preserve"> – (Pass or Fail)</w:t>
      </w:r>
    </w:p>
    <w:p w14:paraId="79327C08" w14:textId="4286DC12" w:rsidR="00136919" w:rsidRPr="00987324" w:rsidRDefault="007B4F3E" w:rsidP="00284021">
      <w:pPr>
        <w:spacing w:after="0"/>
        <w:rPr>
          <w:rFonts w:cs="Calibri"/>
        </w:rPr>
      </w:pPr>
      <w:r w:rsidRPr="00136919">
        <w:rPr>
          <w:rFonts w:cs="Calibri"/>
        </w:rPr>
        <w:t>The</w:t>
      </w:r>
      <w:r w:rsidR="007E703B" w:rsidRPr="00136919">
        <w:rPr>
          <w:rFonts w:cs="Calibri"/>
        </w:rPr>
        <w:t xml:space="preserve"> </w:t>
      </w:r>
      <w:r w:rsidRPr="00136919">
        <w:rPr>
          <w:rFonts w:cs="Calibri"/>
        </w:rPr>
        <w:t>minimum</w:t>
      </w:r>
      <w:r w:rsidR="007E703B" w:rsidRPr="00136919">
        <w:rPr>
          <w:rFonts w:cs="Calibri"/>
        </w:rPr>
        <w:t xml:space="preserve"> </w:t>
      </w:r>
      <w:r w:rsidRPr="00136919">
        <w:rPr>
          <w:rFonts w:cs="Calibri"/>
        </w:rPr>
        <w:t>(or</w:t>
      </w:r>
      <w:r w:rsidR="007E703B" w:rsidRPr="00136919">
        <w:rPr>
          <w:rFonts w:cs="Calibri"/>
        </w:rPr>
        <w:t xml:space="preserve"> </w:t>
      </w:r>
      <w:r w:rsidRPr="00136919">
        <w:rPr>
          <w:rFonts w:cs="Calibri"/>
        </w:rPr>
        <w:t>maximum)</w:t>
      </w:r>
      <w:r w:rsidR="007E703B" w:rsidRPr="00136919">
        <w:rPr>
          <w:rFonts w:cs="Calibri"/>
        </w:rPr>
        <w:t xml:space="preserve"> </w:t>
      </w:r>
      <w:r w:rsidRPr="00136919">
        <w:rPr>
          <w:rFonts w:cs="Calibri"/>
        </w:rPr>
        <w:t>requirements</w:t>
      </w:r>
      <w:r w:rsidR="007E703B" w:rsidRPr="00136919">
        <w:rPr>
          <w:rFonts w:cs="Calibri"/>
        </w:rPr>
        <w:t xml:space="preserve"> </w:t>
      </w:r>
      <w:r w:rsidR="00575B84" w:rsidRPr="00136919">
        <w:rPr>
          <w:rFonts w:cs="Calibri"/>
        </w:rPr>
        <w:t>stated</w:t>
      </w:r>
      <w:r w:rsidR="007E703B" w:rsidRPr="00136919">
        <w:rPr>
          <w:rFonts w:cs="Calibri"/>
        </w:rPr>
        <w:t xml:space="preserve"> </w:t>
      </w:r>
      <w:r w:rsidRPr="00136919">
        <w:rPr>
          <w:rFonts w:cs="Calibri"/>
        </w:rPr>
        <w:t>in</w:t>
      </w:r>
      <w:r w:rsidR="007E703B" w:rsidRPr="00136919">
        <w:rPr>
          <w:rFonts w:cs="Calibri"/>
        </w:rPr>
        <w:t xml:space="preserve"> </w:t>
      </w:r>
      <w:r w:rsidRPr="00136919">
        <w:rPr>
          <w:rFonts w:cs="Calibri"/>
        </w:rPr>
        <w:t>the</w:t>
      </w:r>
      <w:r w:rsidR="007E703B" w:rsidRPr="00136919">
        <w:rPr>
          <w:rFonts w:cs="Calibri"/>
        </w:rPr>
        <w:t xml:space="preserve"> </w:t>
      </w:r>
      <w:r w:rsidRPr="00136919">
        <w:rPr>
          <w:rFonts w:cs="Calibri"/>
        </w:rPr>
        <w:t>Specification</w:t>
      </w:r>
      <w:r w:rsidR="007E703B" w:rsidRPr="00136919">
        <w:rPr>
          <w:rFonts w:cs="Calibri"/>
        </w:rPr>
        <w:t xml:space="preserve"> </w:t>
      </w:r>
      <w:r w:rsidRPr="00136919">
        <w:rPr>
          <w:rFonts w:cs="Calibri"/>
        </w:rPr>
        <w:t>for</w:t>
      </w:r>
      <w:r w:rsidR="007E703B" w:rsidRPr="00136919">
        <w:rPr>
          <w:rFonts w:cs="Calibri"/>
        </w:rPr>
        <w:t xml:space="preserve"> </w:t>
      </w:r>
      <w:r w:rsidRPr="00136919">
        <w:rPr>
          <w:rFonts w:cs="Calibri"/>
        </w:rPr>
        <w:t>functional</w:t>
      </w:r>
      <w:r w:rsidR="007E703B" w:rsidRPr="00136919">
        <w:rPr>
          <w:rFonts w:cs="Calibri"/>
        </w:rPr>
        <w:t xml:space="preserve"> </w:t>
      </w:r>
      <w:r w:rsidR="00575B84" w:rsidRPr="00136919">
        <w:rPr>
          <w:rFonts w:cs="Calibri"/>
        </w:rPr>
        <w:t>guarantees</w:t>
      </w:r>
      <w:r w:rsidR="007E703B" w:rsidRPr="00136919">
        <w:rPr>
          <w:rFonts w:cs="Calibri"/>
        </w:rPr>
        <w:t xml:space="preserve"> </w:t>
      </w:r>
      <w:r w:rsidR="00575B84" w:rsidRPr="00136919">
        <w:rPr>
          <w:rFonts w:cs="Calibri"/>
        </w:rPr>
        <w:t>required</w:t>
      </w:r>
      <w:r w:rsidR="007E703B" w:rsidRPr="00136919">
        <w:rPr>
          <w:rFonts w:cs="Calibri"/>
        </w:rPr>
        <w:t xml:space="preserve"> </w:t>
      </w:r>
      <w:r w:rsidRPr="00136919">
        <w:rPr>
          <w:rFonts w:cs="Calibri"/>
        </w:rPr>
        <w:t>in</w:t>
      </w:r>
      <w:r w:rsidR="007E703B" w:rsidRPr="00136919">
        <w:rPr>
          <w:rFonts w:cs="Calibri"/>
        </w:rPr>
        <w:t xml:space="preserve"> </w:t>
      </w:r>
      <w:r w:rsidRPr="00136919">
        <w:rPr>
          <w:rFonts w:cs="Calibri"/>
        </w:rPr>
        <w:t>the</w:t>
      </w:r>
      <w:r w:rsidR="007E703B" w:rsidRPr="00136919">
        <w:rPr>
          <w:rFonts w:cs="Calibri"/>
        </w:rPr>
        <w:t xml:space="preserve"> </w:t>
      </w:r>
      <w:r w:rsidRPr="00136919">
        <w:rPr>
          <w:rFonts w:cs="Calibri"/>
        </w:rPr>
        <w:t>Specification</w:t>
      </w:r>
      <w:r w:rsidR="007E703B" w:rsidRPr="00136919">
        <w:rPr>
          <w:rFonts w:cs="Calibri"/>
        </w:rPr>
        <w:t xml:space="preserve"> </w:t>
      </w:r>
      <w:r w:rsidRPr="00136919">
        <w:rPr>
          <w:rFonts w:cs="Calibri"/>
        </w:rPr>
        <w:t>are:</w:t>
      </w:r>
    </w:p>
    <w:p w14:paraId="6948FEE8" w14:textId="77777777" w:rsidR="00B52491" w:rsidRPr="00987324" w:rsidRDefault="00B52491" w:rsidP="00136919">
      <w:pPr>
        <w:spacing w:after="0"/>
        <w:rPr>
          <w:rFonts w:cs="Calibri"/>
        </w:rPr>
      </w:pPr>
    </w:p>
    <w:tbl>
      <w:tblPr>
        <w:tblStyle w:val="TableGrid"/>
        <w:tblW w:w="0" w:type="auto"/>
        <w:tblLook w:val="04A0" w:firstRow="1" w:lastRow="0" w:firstColumn="1" w:lastColumn="0" w:noHBand="0" w:noVBand="1"/>
      </w:tblPr>
      <w:tblGrid>
        <w:gridCol w:w="558"/>
        <w:gridCol w:w="5199"/>
        <w:gridCol w:w="3233"/>
      </w:tblGrid>
      <w:tr w:rsidR="00F1631C" w:rsidRPr="009C509A" w14:paraId="77EEEDC2" w14:textId="77777777" w:rsidTr="00A65844">
        <w:tc>
          <w:tcPr>
            <w:tcW w:w="558" w:type="dxa"/>
          </w:tcPr>
          <w:p w14:paraId="1826A33C" w14:textId="77777777" w:rsidR="00F1631C" w:rsidRPr="009C509A" w:rsidRDefault="00F1631C" w:rsidP="00352FC2">
            <w:pPr>
              <w:rPr>
                <w:b/>
                <w:szCs w:val="24"/>
              </w:rPr>
            </w:pPr>
            <w:r w:rsidRPr="009C509A">
              <w:rPr>
                <w:b/>
                <w:szCs w:val="24"/>
              </w:rPr>
              <w:t>No</w:t>
            </w:r>
          </w:p>
          <w:p w14:paraId="1D51032D" w14:textId="77777777" w:rsidR="00F1631C" w:rsidRPr="009C509A" w:rsidRDefault="00F1631C" w:rsidP="00352FC2">
            <w:pPr>
              <w:rPr>
                <w:b/>
                <w:szCs w:val="24"/>
              </w:rPr>
            </w:pPr>
          </w:p>
        </w:tc>
        <w:tc>
          <w:tcPr>
            <w:tcW w:w="5199" w:type="dxa"/>
          </w:tcPr>
          <w:p w14:paraId="47F388AC" w14:textId="77777777" w:rsidR="00F1631C" w:rsidRPr="009C509A" w:rsidRDefault="00F1631C" w:rsidP="00352FC2">
            <w:pPr>
              <w:rPr>
                <w:b/>
                <w:szCs w:val="24"/>
              </w:rPr>
            </w:pPr>
            <w:r w:rsidRPr="009C509A">
              <w:rPr>
                <w:b/>
                <w:szCs w:val="24"/>
              </w:rPr>
              <w:t>Functional Guarantee</w:t>
            </w:r>
          </w:p>
        </w:tc>
        <w:tc>
          <w:tcPr>
            <w:tcW w:w="3233" w:type="dxa"/>
          </w:tcPr>
          <w:p w14:paraId="64CF1895" w14:textId="77777777" w:rsidR="00F1631C" w:rsidRPr="009C509A" w:rsidRDefault="00F1631C" w:rsidP="00352FC2">
            <w:pPr>
              <w:rPr>
                <w:b/>
                <w:szCs w:val="24"/>
              </w:rPr>
            </w:pPr>
            <w:r w:rsidRPr="009C509A">
              <w:rPr>
                <w:b/>
                <w:szCs w:val="24"/>
              </w:rPr>
              <w:t>Minimum (or maximum, as appropriate) Requirement</w:t>
            </w:r>
          </w:p>
        </w:tc>
      </w:tr>
      <w:tr w:rsidR="00F1631C" w:rsidRPr="009C509A" w14:paraId="31C92853" w14:textId="77777777" w:rsidTr="00A65844">
        <w:tc>
          <w:tcPr>
            <w:tcW w:w="558" w:type="dxa"/>
          </w:tcPr>
          <w:p w14:paraId="24241F51" w14:textId="77777777" w:rsidR="00F1631C" w:rsidRPr="009C509A" w:rsidRDefault="00F1631C" w:rsidP="00352FC2">
            <w:pPr>
              <w:rPr>
                <w:szCs w:val="24"/>
              </w:rPr>
            </w:pPr>
            <w:r w:rsidRPr="009C509A">
              <w:rPr>
                <w:szCs w:val="24"/>
              </w:rPr>
              <w:t xml:space="preserve">1. </w:t>
            </w:r>
          </w:p>
        </w:tc>
        <w:tc>
          <w:tcPr>
            <w:tcW w:w="5199" w:type="dxa"/>
          </w:tcPr>
          <w:p w14:paraId="18D23960" w14:textId="77777777" w:rsidR="00F1631C" w:rsidRPr="009C509A" w:rsidRDefault="00F1631C" w:rsidP="00352FC2">
            <w:pPr>
              <w:rPr>
                <w:szCs w:val="24"/>
              </w:rPr>
            </w:pPr>
            <w:r w:rsidRPr="009C509A">
              <w:rPr>
                <w:szCs w:val="24"/>
              </w:rPr>
              <w:t>Minimum Installed Solar PV Mini-grid Capacity (AC)</w:t>
            </w:r>
          </w:p>
        </w:tc>
        <w:tc>
          <w:tcPr>
            <w:tcW w:w="3233" w:type="dxa"/>
          </w:tcPr>
          <w:p w14:paraId="53EFCE46" w14:textId="77777777" w:rsidR="00F1631C" w:rsidRPr="009C509A" w:rsidRDefault="00F1631C" w:rsidP="00352FC2">
            <w:pPr>
              <w:rPr>
                <w:szCs w:val="24"/>
              </w:rPr>
            </w:pPr>
            <w:r w:rsidRPr="009C509A">
              <w:rPr>
                <w:szCs w:val="24"/>
              </w:rPr>
              <w:t>500KWp</w:t>
            </w:r>
          </w:p>
        </w:tc>
      </w:tr>
      <w:tr w:rsidR="00F1631C" w:rsidRPr="009C509A" w14:paraId="4BCC3629" w14:textId="77777777" w:rsidTr="00A65844">
        <w:tc>
          <w:tcPr>
            <w:tcW w:w="558" w:type="dxa"/>
          </w:tcPr>
          <w:p w14:paraId="51624A0F" w14:textId="77777777" w:rsidR="00F1631C" w:rsidRPr="009C509A" w:rsidRDefault="00F1631C" w:rsidP="00352FC2">
            <w:pPr>
              <w:rPr>
                <w:szCs w:val="24"/>
              </w:rPr>
            </w:pPr>
            <w:r w:rsidRPr="009C509A">
              <w:rPr>
                <w:szCs w:val="24"/>
              </w:rPr>
              <w:t xml:space="preserve">3. </w:t>
            </w:r>
          </w:p>
        </w:tc>
        <w:tc>
          <w:tcPr>
            <w:tcW w:w="5199" w:type="dxa"/>
          </w:tcPr>
          <w:p w14:paraId="42BFF9CA" w14:textId="77777777" w:rsidR="00F1631C" w:rsidRPr="009C509A" w:rsidRDefault="00F1631C" w:rsidP="00352FC2">
            <w:pPr>
              <w:rPr>
                <w:szCs w:val="24"/>
              </w:rPr>
            </w:pPr>
            <w:r w:rsidRPr="009C509A">
              <w:rPr>
                <w:szCs w:val="24"/>
              </w:rPr>
              <w:t>BESS Capacity</w:t>
            </w:r>
          </w:p>
        </w:tc>
        <w:tc>
          <w:tcPr>
            <w:tcW w:w="3233" w:type="dxa"/>
          </w:tcPr>
          <w:p w14:paraId="59DE9A24" w14:textId="77777777" w:rsidR="00F1631C" w:rsidRPr="009C509A" w:rsidRDefault="00F1631C" w:rsidP="00352FC2">
            <w:pPr>
              <w:rPr>
                <w:szCs w:val="24"/>
              </w:rPr>
            </w:pPr>
            <w:r w:rsidRPr="009C509A">
              <w:rPr>
                <w:szCs w:val="24"/>
              </w:rPr>
              <w:t>500KWp/1000KWhr</w:t>
            </w:r>
          </w:p>
        </w:tc>
      </w:tr>
      <w:tr w:rsidR="00F1631C" w:rsidRPr="009C509A" w14:paraId="14948F42" w14:textId="77777777" w:rsidTr="00A65844">
        <w:tc>
          <w:tcPr>
            <w:tcW w:w="558" w:type="dxa"/>
          </w:tcPr>
          <w:p w14:paraId="7446AFFD" w14:textId="77777777" w:rsidR="00F1631C" w:rsidRPr="009C509A" w:rsidRDefault="00F1631C" w:rsidP="00352FC2">
            <w:pPr>
              <w:rPr>
                <w:szCs w:val="24"/>
              </w:rPr>
            </w:pPr>
            <w:r w:rsidRPr="009C509A">
              <w:rPr>
                <w:szCs w:val="24"/>
              </w:rPr>
              <w:t xml:space="preserve">4. </w:t>
            </w:r>
          </w:p>
        </w:tc>
        <w:tc>
          <w:tcPr>
            <w:tcW w:w="5199" w:type="dxa"/>
          </w:tcPr>
          <w:p w14:paraId="56DA68BB" w14:textId="77777777" w:rsidR="00F1631C" w:rsidRPr="009C509A" w:rsidRDefault="00F1631C" w:rsidP="00352FC2">
            <w:pPr>
              <w:rPr>
                <w:szCs w:val="24"/>
              </w:rPr>
            </w:pPr>
            <w:r w:rsidRPr="009C509A">
              <w:rPr>
                <w:szCs w:val="24"/>
              </w:rPr>
              <w:t>BESS state of health (SOH) at Beginning of Life (BOL)</w:t>
            </w:r>
          </w:p>
        </w:tc>
        <w:tc>
          <w:tcPr>
            <w:tcW w:w="3233" w:type="dxa"/>
          </w:tcPr>
          <w:p w14:paraId="13F0B676" w14:textId="77777777" w:rsidR="00F1631C" w:rsidRPr="009C509A" w:rsidRDefault="00F1631C" w:rsidP="00352FC2">
            <w:pPr>
              <w:rPr>
                <w:szCs w:val="24"/>
              </w:rPr>
            </w:pPr>
            <w:r w:rsidRPr="009C509A">
              <w:rPr>
                <w:szCs w:val="24"/>
              </w:rPr>
              <w:t>100%</w:t>
            </w:r>
          </w:p>
        </w:tc>
      </w:tr>
      <w:tr w:rsidR="00F1631C" w:rsidRPr="009C509A" w14:paraId="4B3BE8F9" w14:textId="77777777" w:rsidTr="00A65844">
        <w:tc>
          <w:tcPr>
            <w:tcW w:w="558" w:type="dxa"/>
          </w:tcPr>
          <w:p w14:paraId="224887E8" w14:textId="77777777" w:rsidR="00F1631C" w:rsidRPr="009C509A" w:rsidRDefault="00F1631C" w:rsidP="00352FC2">
            <w:pPr>
              <w:rPr>
                <w:szCs w:val="24"/>
              </w:rPr>
            </w:pPr>
            <w:r w:rsidRPr="009C509A">
              <w:rPr>
                <w:szCs w:val="24"/>
              </w:rPr>
              <w:t xml:space="preserve">5. </w:t>
            </w:r>
          </w:p>
        </w:tc>
        <w:tc>
          <w:tcPr>
            <w:tcW w:w="5199" w:type="dxa"/>
          </w:tcPr>
          <w:p w14:paraId="53929A35" w14:textId="77777777" w:rsidR="00F1631C" w:rsidRPr="009C509A" w:rsidRDefault="00F1631C" w:rsidP="00352FC2">
            <w:pPr>
              <w:rPr>
                <w:szCs w:val="24"/>
              </w:rPr>
            </w:pPr>
            <w:r w:rsidRPr="009C509A">
              <w:rPr>
                <w:szCs w:val="24"/>
              </w:rPr>
              <w:t>BESS round trip efficiency (RTE) at Beginning of Life (BOL)</w:t>
            </w:r>
          </w:p>
        </w:tc>
        <w:tc>
          <w:tcPr>
            <w:tcW w:w="3233" w:type="dxa"/>
          </w:tcPr>
          <w:p w14:paraId="3A32D5AC" w14:textId="77777777" w:rsidR="00F1631C" w:rsidRPr="009C509A" w:rsidRDefault="00F1631C" w:rsidP="00352FC2">
            <w:pPr>
              <w:rPr>
                <w:szCs w:val="24"/>
              </w:rPr>
            </w:pPr>
            <w:r w:rsidRPr="009C509A">
              <w:rPr>
                <w:szCs w:val="24"/>
              </w:rPr>
              <w:t>90%</w:t>
            </w:r>
          </w:p>
        </w:tc>
      </w:tr>
      <w:tr w:rsidR="00F1631C" w:rsidRPr="009C509A" w14:paraId="62885D89" w14:textId="77777777" w:rsidTr="00A65844">
        <w:tc>
          <w:tcPr>
            <w:tcW w:w="558" w:type="dxa"/>
          </w:tcPr>
          <w:p w14:paraId="546568DB" w14:textId="77777777" w:rsidR="00F1631C" w:rsidRPr="009C509A" w:rsidRDefault="00F1631C" w:rsidP="00352FC2">
            <w:pPr>
              <w:rPr>
                <w:szCs w:val="24"/>
              </w:rPr>
            </w:pPr>
            <w:r w:rsidRPr="009C509A">
              <w:rPr>
                <w:szCs w:val="24"/>
              </w:rPr>
              <w:t xml:space="preserve">6. </w:t>
            </w:r>
          </w:p>
        </w:tc>
        <w:tc>
          <w:tcPr>
            <w:tcW w:w="5199" w:type="dxa"/>
          </w:tcPr>
          <w:p w14:paraId="51746F93" w14:textId="77777777" w:rsidR="00F1631C" w:rsidRPr="009C509A" w:rsidRDefault="00F1631C" w:rsidP="00352FC2">
            <w:pPr>
              <w:rPr>
                <w:szCs w:val="24"/>
              </w:rPr>
            </w:pPr>
            <w:r w:rsidRPr="009C509A">
              <w:rPr>
                <w:szCs w:val="24"/>
              </w:rPr>
              <w:t>Annual Availability</w:t>
            </w:r>
          </w:p>
        </w:tc>
        <w:tc>
          <w:tcPr>
            <w:tcW w:w="3233" w:type="dxa"/>
          </w:tcPr>
          <w:p w14:paraId="7AE94852" w14:textId="77777777" w:rsidR="00F1631C" w:rsidRPr="009C509A" w:rsidRDefault="00F1631C" w:rsidP="00352FC2">
            <w:pPr>
              <w:rPr>
                <w:szCs w:val="24"/>
              </w:rPr>
            </w:pPr>
            <w:r w:rsidRPr="009C509A">
              <w:rPr>
                <w:szCs w:val="24"/>
              </w:rPr>
              <w:t>98%</w:t>
            </w:r>
          </w:p>
        </w:tc>
      </w:tr>
    </w:tbl>
    <w:p w14:paraId="07A8C416" w14:textId="77777777" w:rsidR="00F1631C" w:rsidRPr="00987324" w:rsidRDefault="00F1631C" w:rsidP="001D5093">
      <w:pPr>
        <w:tabs>
          <w:tab w:val="right" w:pos="7254"/>
        </w:tabs>
        <w:spacing w:before="60" w:after="60"/>
        <w:rPr>
          <w:rFonts w:cs="Calibri"/>
          <w:i/>
        </w:rPr>
      </w:pPr>
    </w:p>
    <w:p w14:paraId="48D25B48" w14:textId="2A15B7F4" w:rsidR="00F07D31" w:rsidRPr="00987324" w:rsidRDefault="006A7A5A" w:rsidP="00855A28">
      <w:pPr>
        <w:pStyle w:val="ListParagraph"/>
        <w:numPr>
          <w:ilvl w:val="0"/>
          <w:numId w:val="30"/>
        </w:numPr>
        <w:ind w:left="426" w:hanging="426"/>
        <w:rPr>
          <w:rFonts w:cs="Calibri"/>
        </w:rPr>
      </w:pPr>
      <w:bookmarkStart w:id="216" w:name="_Toc437936936"/>
      <w:bookmarkStart w:id="217" w:name="_Toc437940497"/>
      <w:bookmarkStart w:id="218" w:name="_Toc437941177"/>
      <w:r w:rsidRPr="00987324">
        <w:rPr>
          <w:rFonts w:cs="Calibri"/>
          <w:b/>
        </w:rPr>
        <w:t>Work,</w:t>
      </w:r>
      <w:r w:rsidR="007E703B" w:rsidRPr="00987324">
        <w:rPr>
          <w:rFonts w:cs="Calibri"/>
          <w:b/>
        </w:rPr>
        <w:t xml:space="preserve"> </w:t>
      </w:r>
      <w:r w:rsidRPr="00987324">
        <w:rPr>
          <w:rFonts w:cs="Calibri"/>
          <w:b/>
        </w:rPr>
        <w:t>services,</w:t>
      </w:r>
      <w:r w:rsidR="007E703B" w:rsidRPr="00987324">
        <w:rPr>
          <w:rFonts w:cs="Calibri"/>
          <w:b/>
        </w:rPr>
        <w:t xml:space="preserve"> </w:t>
      </w:r>
      <w:r w:rsidRPr="00987324">
        <w:rPr>
          <w:rFonts w:cs="Calibri"/>
          <w:b/>
        </w:rPr>
        <w:t>facilities,</w:t>
      </w:r>
      <w:r w:rsidR="007E703B" w:rsidRPr="00987324">
        <w:rPr>
          <w:rFonts w:cs="Calibri"/>
          <w:b/>
        </w:rPr>
        <w:t xml:space="preserve"> </w:t>
      </w:r>
      <w:r w:rsidRPr="00987324">
        <w:rPr>
          <w:rFonts w:cs="Calibri"/>
          <w:b/>
        </w:rPr>
        <w:t>etc.,</w:t>
      </w:r>
      <w:r w:rsidR="007E703B" w:rsidRPr="00987324">
        <w:rPr>
          <w:rFonts w:cs="Calibri"/>
          <w:b/>
        </w:rPr>
        <w:t xml:space="preserve"> </w:t>
      </w:r>
      <w:r w:rsidRPr="00987324">
        <w:rPr>
          <w:rFonts w:cs="Calibri"/>
          <w:b/>
        </w:rPr>
        <w:t>to</w:t>
      </w:r>
      <w:r w:rsidR="007E703B" w:rsidRPr="00987324">
        <w:rPr>
          <w:rFonts w:cs="Calibri"/>
          <w:b/>
        </w:rPr>
        <w:t xml:space="preserve"> </w:t>
      </w:r>
      <w:r w:rsidRPr="00987324">
        <w:rPr>
          <w:rFonts w:cs="Calibri"/>
          <w:b/>
        </w:rPr>
        <w:t>be</w:t>
      </w:r>
      <w:r w:rsidR="007E703B" w:rsidRPr="00987324">
        <w:rPr>
          <w:rFonts w:cs="Calibri"/>
          <w:b/>
        </w:rPr>
        <w:t xml:space="preserve"> </w:t>
      </w:r>
      <w:r w:rsidRPr="00987324">
        <w:rPr>
          <w:rFonts w:cs="Calibri"/>
          <w:b/>
        </w:rPr>
        <w:t>provided</w:t>
      </w:r>
      <w:r w:rsidR="007E703B" w:rsidRPr="00987324">
        <w:rPr>
          <w:rFonts w:cs="Calibri"/>
          <w:b/>
        </w:rPr>
        <w:t xml:space="preserve"> </w:t>
      </w:r>
      <w:r w:rsidRPr="00987324">
        <w:rPr>
          <w:rFonts w:cs="Calibri"/>
          <w:b/>
        </w:rPr>
        <w:t>by</w:t>
      </w:r>
      <w:r w:rsidR="007E703B" w:rsidRPr="00987324">
        <w:rPr>
          <w:rFonts w:cs="Calibri"/>
          <w:b/>
        </w:rPr>
        <w:t xml:space="preserve"> </w:t>
      </w:r>
      <w:r w:rsidRPr="00987324">
        <w:rPr>
          <w:rFonts w:cs="Calibri"/>
          <w:b/>
        </w:rPr>
        <w:t>the</w:t>
      </w:r>
      <w:r w:rsidR="007E703B" w:rsidRPr="00987324">
        <w:rPr>
          <w:rFonts w:cs="Calibri"/>
          <w:b/>
        </w:rPr>
        <w:t xml:space="preserve"> </w:t>
      </w:r>
      <w:r w:rsidRPr="00987324">
        <w:rPr>
          <w:rFonts w:cs="Calibri"/>
          <w:b/>
        </w:rPr>
        <w:t>Employer</w:t>
      </w:r>
      <w:bookmarkEnd w:id="216"/>
      <w:bookmarkEnd w:id="217"/>
      <w:bookmarkEnd w:id="218"/>
      <w:r w:rsidR="00313F6C" w:rsidRPr="00987324">
        <w:rPr>
          <w:rFonts w:cs="Calibri"/>
          <w:b/>
        </w:rPr>
        <w:t xml:space="preserve"> - NOT APPLICABLE</w:t>
      </w:r>
    </w:p>
    <w:p w14:paraId="53F7B672" w14:textId="77777777" w:rsidR="009607AB" w:rsidRPr="00987324" w:rsidRDefault="009607AB" w:rsidP="001D5093">
      <w:pPr>
        <w:spacing w:after="0"/>
        <w:ind w:left="720" w:right="0"/>
        <w:rPr>
          <w:rFonts w:cs="Calibri"/>
        </w:rPr>
      </w:pPr>
    </w:p>
    <w:p w14:paraId="611F1D96" w14:textId="21CBCC12" w:rsidR="00F07D31" w:rsidRPr="00987324" w:rsidRDefault="006A7A5A" w:rsidP="00855A28">
      <w:pPr>
        <w:pStyle w:val="ListParagraph"/>
        <w:numPr>
          <w:ilvl w:val="0"/>
          <w:numId w:val="30"/>
        </w:numPr>
        <w:ind w:left="284"/>
        <w:rPr>
          <w:rFonts w:cs="Calibri"/>
        </w:rPr>
      </w:pPr>
      <w:bookmarkStart w:id="219" w:name="_Toc437941178"/>
      <w:bookmarkStart w:id="220" w:name="_Toc437943157"/>
      <w:bookmarkStart w:id="221" w:name="_Toc437943756"/>
      <w:bookmarkStart w:id="222" w:name="_Toc437944037"/>
      <w:bookmarkStart w:id="223" w:name="_Toc437936938"/>
      <w:bookmarkStart w:id="224" w:name="_Toc437940499"/>
      <w:bookmarkStart w:id="225" w:name="_Toc437941180"/>
      <w:bookmarkEnd w:id="219"/>
      <w:bookmarkEnd w:id="220"/>
      <w:bookmarkEnd w:id="221"/>
      <w:bookmarkEnd w:id="222"/>
      <w:r w:rsidRPr="00987324">
        <w:rPr>
          <w:rFonts w:cs="Calibri"/>
          <w:b/>
        </w:rPr>
        <w:t>Sustainable</w:t>
      </w:r>
      <w:r w:rsidR="007E703B" w:rsidRPr="00987324">
        <w:rPr>
          <w:rFonts w:cs="Calibri"/>
          <w:b/>
        </w:rPr>
        <w:t xml:space="preserve"> </w:t>
      </w:r>
      <w:r w:rsidRPr="00987324">
        <w:rPr>
          <w:rFonts w:cs="Calibri"/>
          <w:b/>
        </w:rPr>
        <w:t>procurement</w:t>
      </w:r>
      <w:bookmarkEnd w:id="223"/>
      <w:bookmarkEnd w:id="224"/>
      <w:bookmarkEnd w:id="225"/>
      <w:r w:rsidR="00313F6C" w:rsidRPr="00987324">
        <w:rPr>
          <w:rFonts w:cs="Calibri"/>
          <w:b/>
        </w:rPr>
        <w:t xml:space="preserve"> - </w:t>
      </w:r>
      <w:r w:rsidR="00037A60" w:rsidRPr="00987324">
        <w:rPr>
          <w:rFonts w:cs="Calibri"/>
          <w:b/>
        </w:rPr>
        <w:t>NOT APPLICABLE</w:t>
      </w:r>
    </w:p>
    <w:p w14:paraId="14741E14" w14:textId="524B7222" w:rsidR="006E12E3" w:rsidRPr="00987324" w:rsidRDefault="006E12E3" w:rsidP="001D5093">
      <w:pPr>
        <w:spacing w:after="0"/>
        <w:ind w:right="0"/>
        <w:rPr>
          <w:rFonts w:cs="Calibri"/>
        </w:rPr>
      </w:pPr>
    </w:p>
    <w:p w14:paraId="45B29213" w14:textId="164AB3E5" w:rsidR="00F07D31" w:rsidRPr="00987324" w:rsidRDefault="00460540" w:rsidP="00855A28">
      <w:pPr>
        <w:pStyle w:val="ListParagraph"/>
        <w:numPr>
          <w:ilvl w:val="0"/>
          <w:numId w:val="30"/>
        </w:numPr>
        <w:ind w:left="284"/>
        <w:rPr>
          <w:rFonts w:cs="Calibri"/>
          <w:b/>
        </w:rPr>
      </w:pPr>
      <w:bookmarkStart w:id="226" w:name="_Toc437940501"/>
      <w:bookmarkStart w:id="227" w:name="_Toc437941182"/>
      <w:r w:rsidRPr="00987324">
        <w:rPr>
          <w:rFonts w:cs="Calibri"/>
          <w:b/>
        </w:rPr>
        <w:t>Alternative</w:t>
      </w:r>
      <w:r w:rsidR="007E703B" w:rsidRPr="00987324">
        <w:rPr>
          <w:rFonts w:cs="Calibri"/>
          <w:b/>
        </w:rPr>
        <w:t xml:space="preserve"> </w:t>
      </w:r>
      <w:r w:rsidRPr="00987324">
        <w:rPr>
          <w:rFonts w:cs="Calibri"/>
          <w:b/>
        </w:rPr>
        <w:t>technical</w:t>
      </w:r>
      <w:r w:rsidR="007E703B" w:rsidRPr="00987324">
        <w:rPr>
          <w:rFonts w:cs="Calibri"/>
          <w:b/>
        </w:rPr>
        <w:t xml:space="preserve"> </w:t>
      </w:r>
      <w:r w:rsidRPr="00987324">
        <w:rPr>
          <w:rFonts w:cs="Calibri"/>
          <w:b/>
        </w:rPr>
        <w:t>solutions</w:t>
      </w:r>
      <w:r w:rsidR="007E703B" w:rsidRPr="00987324">
        <w:rPr>
          <w:rFonts w:cs="Calibri"/>
          <w:b/>
        </w:rPr>
        <w:t xml:space="preserve"> </w:t>
      </w:r>
      <w:r w:rsidR="006A7A5A" w:rsidRPr="00987324">
        <w:rPr>
          <w:rFonts w:cs="Calibri"/>
          <w:b/>
        </w:rPr>
        <w:t>for</w:t>
      </w:r>
      <w:r w:rsidR="007E703B" w:rsidRPr="00987324">
        <w:rPr>
          <w:rFonts w:cs="Calibri"/>
          <w:b/>
        </w:rPr>
        <w:t xml:space="preserve"> </w:t>
      </w:r>
      <w:r w:rsidR="006A7A5A" w:rsidRPr="00987324">
        <w:rPr>
          <w:rFonts w:cs="Calibri"/>
          <w:b/>
        </w:rPr>
        <w:t>specified</w:t>
      </w:r>
      <w:r w:rsidR="007E703B" w:rsidRPr="00987324">
        <w:rPr>
          <w:rFonts w:cs="Calibri"/>
          <w:b/>
        </w:rPr>
        <w:t xml:space="preserve"> </w:t>
      </w:r>
      <w:r w:rsidR="006A7A5A" w:rsidRPr="00987324">
        <w:rPr>
          <w:rFonts w:cs="Calibri"/>
          <w:b/>
        </w:rPr>
        <w:t>parts</w:t>
      </w:r>
      <w:r w:rsidR="00313F6C" w:rsidRPr="00987324">
        <w:rPr>
          <w:rFonts w:cs="Calibri"/>
          <w:b/>
        </w:rPr>
        <w:t xml:space="preserve"> - </w:t>
      </w:r>
      <w:r w:rsidR="00037A60" w:rsidRPr="00987324">
        <w:rPr>
          <w:rFonts w:cs="Calibri"/>
          <w:b/>
        </w:rPr>
        <w:t>NOT APPLICABLE</w:t>
      </w:r>
    </w:p>
    <w:p w14:paraId="0C63800B" w14:textId="77777777" w:rsidR="00702140" w:rsidRPr="00987324" w:rsidRDefault="00702140" w:rsidP="001D5093">
      <w:pPr>
        <w:pStyle w:val="ListParagraph"/>
        <w:ind w:left="360"/>
        <w:rPr>
          <w:rFonts w:cs="Calibri"/>
        </w:rPr>
      </w:pPr>
    </w:p>
    <w:p w14:paraId="509E5267" w14:textId="2908E269" w:rsidR="007D5834" w:rsidRPr="00987324" w:rsidRDefault="007D5834" w:rsidP="00855A28">
      <w:pPr>
        <w:pStyle w:val="ListParagraph"/>
        <w:numPr>
          <w:ilvl w:val="0"/>
          <w:numId w:val="30"/>
        </w:numPr>
        <w:ind w:left="284"/>
        <w:rPr>
          <w:rFonts w:cs="Calibri"/>
        </w:rPr>
      </w:pPr>
      <w:r w:rsidRPr="00987324">
        <w:rPr>
          <w:rFonts w:cs="Calibri"/>
          <w:b/>
        </w:rPr>
        <w:t>Specific</w:t>
      </w:r>
      <w:r w:rsidR="007E703B" w:rsidRPr="00987324">
        <w:rPr>
          <w:rFonts w:cs="Calibri"/>
          <w:b/>
        </w:rPr>
        <w:t xml:space="preserve"> </w:t>
      </w:r>
      <w:r w:rsidRPr="00987324">
        <w:rPr>
          <w:rFonts w:cs="Calibri"/>
          <w:b/>
        </w:rPr>
        <w:t>additional</w:t>
      </w:r>
      <w:r w:rsidR="007E703B" w:rsidRPr="00987324">
        <w:rPr>
          <w:rFonts w:cs="Calibri"/>
          <w:b/>
        </w:rPr>
        <w:t xml:space="preserve"> </w:t>
      </w:r>
      <w:r w:rsidRPr="00987324">
        <w:rPr>
          <w:rFonts w:cs="Calibri"/>
          <w:b/>
        </w:rPr>
        <w:t>criteria</w:t>
      </w:r>
      <w:r w:rsidR="00313F6C" w:rsidRPr="00987324">
        <w:rPr>
          <w:rFonts w:cs="Calibri"/>
          <w:b/>
        </w:rPr>
        <w:t xml:space="preserve"> - </w:t>
      </w:r>
      <w:r w:rsidR="00AE14C7" w:rsidRPr="00987324">
        <w:rPr>
          <w:rFonts w:cs="Calibri"/>
          <w:b/>
        </w:rPr>
        <w:t>NOT APPLICABLE</w:t>
      </w:r>
    </w:p>
    <w:p w14:paraId="68BFF739" w14:textId="77777777" w:rsidR="000A69DF" w:rsidRPr="00987324" w:rsidRDefault="000A69DF" w:rsidP="001D5093">
      <w:pPr>
        <w:spacing w:after="0"/>
        <w:ind w:right="0"/>
        <w:rPr>
          <w:rFonts w:cs="Calibri"/>
        </w:rPr>
      </w:pPr>
    </w:p>
    <w:p w14:paraId="52BF0497" w14:textId="7A09E107" w:rsidR="008B1660" w:rsidRPr="00987324" w:rsidRDefault="000D3D4C" w:rsidP="00227251">
      <w:pPr>
        <w:pStyle w:val="Style3"/>
        <w:rPr>
          <w:rFonts w:ascii="Calibri" w:hAnsi="Calibri" w:cs="Calibri"/>
        </w:rPr>
      </w:pPr>
      <w:bookmarkStart w:id="228" w:name="_Toc452916614"/>
      <w:bookmarkStart w:id="229" w:name="_Toc59130265"/>
      <w:bookmarkStart w:id="230" w:name="_Toc59131138"/>
      <w:bookmarkStart w:id="231" w:name="_Toc59152950"/>
      <w:bookmarkStart w:id="232" w:name="_Toc59197176"/>
      <w:bookmarkStart w:id="233" w:name="_Toc88568550"/>
      <w:bookmarkEnd w:id="226"/>
      <w:bookmarkEnd w:id="227"/>
      <w:r w:rsidRPr="00987324">
        <w:rPr>
          <w:rFonts w:ascii="Calibri" w:hAnsi="Calibri" w:cs="Calibri"/>
        </w:rPr>
        <w:t>2.3</w:t>
      </w:r>
      <w:r w:rsidRPr="00987324">
        <w:rPr>
          <w:rFonts w:ascii="Calibri" w:hAnsi="Calibri" w:cs="Calibri"/>
        </w:rPr>
        <w:tab/>
      </w:r>
      <w:r w:rsidR="001209EF" w:rsidRPr="00987324">
        <w:rPr>
          <w:rFonts w:ascii="Calibri" w:hAnsi="Calibri" w:cs="Calibri"/>
        </w:rPr>
        <w:t xml:space="preserve">Single and </w:t>
      </w:r>
      <w:r w:rsidR="001901C4" w:rsidRPr="00987324">
        <w:rPr>
          <w:rFonts w:ascii="Calibri" w:hAnsi="Calibri" w:cs="Calibri"/>
        </w:rPr>
        <w:t>Multiple</w:t>
      </w:r>
      <w:r w:rsidR="007E703B" w:rsidRPr="00987324">
        <w:rPr>
          <w:rFonts w:ascii="Calibri" w:hAnsi="Calibri" w:cs="Calibri"/>
        </w:rPr>
        <w:t xml:space="preserve"> </w:t>
      </w:r>
      <w:r w:rsidR="001901C4" w:rsidRPr="00987324">
        <w:rPr>
          <w:rFonts w:ascii="Calibri" w:hAnsi="Calibri" w:cs="Calibri"/>
        </w:rPr>
        <w:t>Contracts</w:t>
      </w:r>
      <w:r w:rsidR="007E703B" w:rsidRPr="00987324">
        <w:rPr>
          <w:rFonts w:ascii="Calibri" w:hAnsi="Calibri" w:cs="Calibri"/>
        </w:rPr>
        <w:t xml:space="preserve"> </w:t>
      </w:r>
      <w:r w:rsidR="000A69DF" w:rsidRPr="00987324">
        <w:rPr>
          <w:rFonts w:ascii="Calibri" w:hAnsi="Calibri" w:cs="Calibri"/>
        </w:rPr>
        <w:t>(ITB</w:t>
      </w:r>
      <w:r w:rsidR="007E703B" w:rsidRPr="00987324">
        <w:rPr>
          <w:rFonts w:ascii="Calibri" w:hAnsi="Calibri" w:cs="Calibri"/>
        </w:rPr>
        <w:t xml:space="preserve"> </w:t>
      </w:r>
      <w:r w:rsidR="000A69DF" w:rsidRPr="00987324">
        <w:rPr>
          <w:rFonts w:ascii="Calibri" w:hAnsi="Calibri" w:cs="Calibri"/>
        </w:rPr>
        <w:t>35.6)</w:t>
      </w:r>
      <w:bookmarkStart w:id="234" w:name="_Hlk41991138"/>
      <w:bookmarkEnd w:id="228"/>
      <w:bookmarkEnd w:id="229"/>
      <w:bookmarkEnd w:id="230"/>
      <w:bookmarkEnd w:id="231"/>
      <w:bookmarkEnd w:id="232"/>
      <w:bookmarkEnd w:id="233"/>
    </w:p>
    <w:p w14:paraId="7210BA76" w14:textId="0F9665BE" w:rsidR="001209EF" w:rsidRPr="00987324" w:rsidRDefault="001209EF" w:rsidP="008B1660">
      <w:pPr>
        <w:spacing w:after="0"/>
        <w:rPr>
          <w:rFonts w:cs="Calibri"/>
          <w:szCs w:val="24"/>
        </w:rPr>
      </w:pPr>
      <w:r w:rsidRPr="00987324">
        <w:rPr>
          <w:rFonts w:cs="Calibri"/>
          <w:szCs w:val="24"/>
        </w:rPr>
        <w:t>Pursuant to ITB 17.10, and ITB 35.4 and</w:t>
      </w:r>
      <w:r w:rsidRPr="00987324">
        <w:rPr>
          <w:rFonts w:cs="Calibri"/>
          <w:noProof/>
          <w:szCs w:val="24"/>
        </w:rPr>
        <w:t xml:space="preserve"> in accordance with how bids are invited either for </w:t>
      </w:r>
      <w:r w:rsidR="00EB24CE" w:rsidRPr="00987324">
        <w:rPr>
          <w:rFonts w:cs="Calibri"/>
          <w:noProof/>
          <w:color w:val="000000" w:themeColor="text1"/>
        </w:rPr>
        <w:t>‘Plant’</w:t>
      </w:r>
      <w:r w:rsidRPr="00987324">
        <w:rPr>
          <w:rFonts w:cs="Calibri"/>
        </w:rPr>
        <w:t xml:space="preserve"> as a single contract (or as one lot) </w:t>
      </w:r>
      <w:r w:rsidRPr="00987324">
        <w:rPr>
          <w:rFonts w:cs="Calibri"/>
          <w:noProof/>
          <w:szCs w:val="24"/>
        </w:rPr>
        <w:t xml:space="preserve">or more than one lot (contract) each lot consisting of one </w:t>
      </w:r>
      <w:r w:rsidR="00EB24CE" w:rsidRPr="00987324">
        <w:rPr>
          <w:rFonts w:cs="Calibri"/>
          <w:noProof/>
          <w:color w:val="000000" w:themeColor="text1"/>
        </w:rPr>
        <w:t>‘Plant’</w:t>
      </w:r>
      <w:r w:rsidRPr="00987324">
        <w:rPr>
          <w:rFonts w:cs="Calibri"/>
          <w:noProof/>
          <w:szCs w:val="24"/>
        </w:rPr>
        <w:t xml:space="preserve"> or packages (one or more lots in a package) and bids are invited for one or multile lots, the evaluation and award will be as follows:</w:t>
      </w:r>
      <w:r w:rsidRPr="00987324">
        <w:rPr>
          <w:rFonts w:cs="Calibri"/>
          <w:szCs w:val="24"/>
        </w:rPr>
        <w:t xml:space="preserve"> </w:t>
      </w:r>
      <w:r w:rsidR="00EB24CE" w:rsidRPr="00987324">
        <w:rPr>
          <w:rFonts w:cs="Calibri"/>
          <w:szCs w:val="24"/>
        </w:rPr>
        <w:t xml:space="preserve"> </w:t>
      </w:r>
    </w:p>
    <w:p w14:paraId="06CE3FE0" w14:textId="77777777" w:rsidR="001209EF" w:rsidRPr="00987324" w:rsidRDefault="001209EF" w:rsidP="00284021">
      <w:pPr>
        <w:spacing w:after="0"/>
        <w:ind w:left="720" w:right="-11"/>
        <w:rPr>
          <w:rFonts w:cs="Calibri"/>
          <w:szCs w:val="24"/>
        </w:rPr>
      </w:pPr>
    </w:p>
    <w:p w14:paraId="3175235B" w14:textId="77777777" w:rsidR="001209EF" w:rsidRPr="00987324" w:rsidRDefault="001209EF" w:rsidP="00284021">
      <w:pPr>
        <w:spacing w:after="0"/>
        <w:ind w:right="-11"/>
        <w:rPr>
          <w:rFonts w:cs="Calibri"/>
          <w:szCs w:val="24"/>
        </w:rPr>
      </w:pPr>
      <w:r w:rsidRPr="00987324">
        <w:rPr>
          <w:rFonts w:cs="Calibri"/>
          <w:b/>
          <w:szCs w:val="24"/>
        </w:rPr>
        <w:t>Evaluation and Award Criteria for Single and Multiple Contracts [ITB 35.4]:</w:t>
      </w:r>
    </w:p>
    <w:p w14:paraId="75DA2FA0" w14:textId="77777777" w:rsidR="001209EF" w:rsidRPr="00987324" w:rsidRDefault="001209EF" w:rsidP="001209EF">
      <w:pPr>
        <w:spacing w:after="0"/>
        <w:rPr>
          <w:rFonts w:cs="Calibri"/>
          <w:b/>
          <w:szCs w:val="24"/>
        </w:rPr>
      </w:pPr>
    </w:p>
    <w:p w14:paraId="4E61F799" w14:textId="5A2DC102" w:rsidR="001209EF" w:rsidRPr="00987324" w:rsidRDefault="0033555A" w:rsidP="00855A28">
      <w:pPr>
        <w:pStyle w:val="ListParagraph"/>
        <w:numPr>
          <w:ilvl w:val="0"/>
          <w:numId w:val="105"/>
        </w:numPr>
        <w:spacing w:after="200"/>
        <w:ind w:left="284" w:hanging="284"/>
        <w:rPr>
          <w:rFonts w:cs="Calibri"/>
          <w:b/>
          <w:color w:val="000000" w:themeColor="text1"/>
          <w:szCs w:val="24"/>
        </w:rPr>
      </w:pPr>
      <w:r w:rsidRPr="00987324">
        <w:rPr>
          <w:rFonts w:cs="Calibri"/>
          <w:b/>
          <w:bCs/>
          <w:noProof/>
          <w:color w:val="000000" w:themeColor="text1"/>
        </w:rPr>
        <w:t xml:space="preserve">For </w:t>
      </w:r>
      <w:r w:rsidR="00EB24CE" w:rsidRPr="00987324">
        <w:rPr>
          <w:rFonts w:cs="Calibri"/>
          <w:b/>
          <w:bCs/>
          <w:noProof/>
          <w:color w:val="000000" w:themeColor="text1"/>
        </w:rPr>
        <w:t>‘Plant’</w:t>
      </w:r>
      <w:r w:rsidR="00EB24CE" w:rsidRPr="00987324">
        <w:rPr>
          <w:rFonts w:cs="Calibri"/>
          <w:b/>
          <w:color w:val="000000" w:themeColor="text1"/>
          <w:szCs w:val="24"/>
        </w:rPr>
        <w:t xml:space="preserve"> </w:t>
      </w:r>
      <w:r w:rsidR="001209EF" w:rsidRPr="00987324">
        <w:rPr>
          <w:rFonts w:cs="Calibri"/>
          <w:b/>
          <w:color w:val="000000" w:themeColor="text1"/>
          <w:szCs w:val="24"/>
        </w:rPr>
        <w:t>(Single Contract)</w:t>
      </w:r>
      <w:r w:rsidR="00DF3D1B" w:rsidRPr="00987324">
        <w:rPr>
          <w:rFonts w:cs="Calibri"/>
          <w:b/>
          <w:color w:val="000000" w:themeColor="text1"/>
          <w:szCs w:val="24"/>
        </w:rPr>
        <w:t>:</w:t>
      </w:r>
    </w:p>
    <w:p w14:paraId="1F6486C5" w14:textId="3ECC5CD4" w:rsidR="001209EF" w:rsidRPr="00987324" w:rsidRDefault="001209EF" w:rsidP="008F463B">
      <w:pPr>
        <w:spacing w:after="200"/>
        <w:rPr>
          <w:rFonts w:cs="Calibri"/>
          <w:i/>
          <w:color w:val="000000" w:themeColor="text1"/>
          <w:szCs w:val="24"/>
        </w:rPr>
      </w:pPr>
      <w:r w:rsidRPr="00987324">
        <w:rPr>
          <w:rFonts w:cs="Calibri"/>
          <w:color w:val="000000" w:themeColor="text1"/>
          <w:szCs w:val="24"/>
        </w:rPr>
        <w:t xml:space="preserve">The bids will be evaluated for </w:t>
      </w:r>
      <w:r w:rsidR="00EB24CE" w:rsidRPr="00987324">
        <w:rPr>
          <w:rFonts w:cs="Calibri"/>
          <w:noProof/>
          <w:color w:val="000000" w:themeColor="text1"/>
        </w:rPr>
        <w:t>‘Plant’</w:t>
      </w:r>
      <w:r w:rsidRPr="00987324">
        <w:rPr>
          <w:rFonts w:cs="Calibri"/>
          <w:color w:val="000000" w:themeColor="text1"/>
          <w:szCs w:val="24"/>
        </w:rPr>
        <w:t xml:space="preserve"> and the contract will be awarded to the Bidder offering the lowest evaluated cost to the Employer for </w:t>
      </w:r>
      <w:r w:rsidR="00EB24CE" w:rsidRPr="00987324">
        <w:rPr>
          <w:rFonts w:cs="Calibri"/>
          <w:noProof/>
          <w:color w:val="000000" w:themeColor="text1"/>
        </w:rPr>
        <w:t>‘Plant’</w:t>
      </w:r>
      <w:r w:rsidRPr="00987324">
        <w:rPr>
          <w:rFonts w:cs="Calibri"/>
          <w:color w:val="000000" w:themeColor="text1"/>
          <w:szCs w:val="24"/>
        </w:rPr>
        <w:t xml:space="preserve">, subject to the selected Bidder substantially meeting the required qualification criteria for the contract, </w:t>
      </w:r>
      <w:bookmarkStart w:id="235" w:name="_Hlk8043827"/>
      <w:r w:rsidRPr="00987324">
        <w:rPr>
          <w:rFonts w:cs="Calibri"/>
          <w:color w:val="000000" w:themeColor="text1"/>
          <w:szCs w:val="24"/>
        </w:rPr>
        <w:t xml:space="preserve">and determination of substantial responsiveness of the Bid. </w:t>
      </w:r>
      <w:bookmarkEnd w:id="235"/>
      <w:r w:rsidR="00EB24CE" w:rsidRPr="00987324">
        <w:rPr>
          <w:rFonts w:cs="Calibri"/>
          <w:color w:val="000000" w:themeColor="text1"/>
          <w:szCs w:val="24"/>
        </w:rPr>
        <w:t xml:space="preserve"> </w:t>
      </w:r>
    </w:p>
    <w:p w14:paraId="6E92F367" w14:textId="1B4D187D" w:rsidR="001209EF" w:rsidRPr="00987324" w:rsidRDefault="0033555A" w:rsidP="00855A28">
      <w:pPr>
        <w:pStyle w:val="ListParagraph"/>
        <w:numPr>
          <w:ilvl w:val="0"/>
          <w:numId w:val="105"/>
        </w:numPr>
        <w:spacing w:after="200"/>
        <w:ind w:left="284" w:hanging="284"/>
        <w:rPr>
          <w:rFonts w:cs="Calibri"/>
          <w:b/>
          <w:color w:val="000000" w:themeColor="text1"/>
          <w:szCs w:val="24"/>
        </w:rPr>
      </w:pPr>
      <w:r w:rsidRPr="00987324">
        <w:rPr>
          <w:rFonts w:cs="Calibri"/>
          <w:b/>
          <w:color w:val="000000" w:themeColor="text1"/>
          <w:szCs w:val="24"/>
        </w:rPr>
        <w:t>F</w:t>
      </w:r>
      <w:r w:rsidR="001209EF" w:rsidRPr="00987324">
        <w:rPr>
          <w:rFonts w:cs="Calibri"/>
          <w:b/>
          <w:color w:val="000000" w:themeColor="text1"/>
          <w:szCs w:val="24"/>
        </w:rPr>
        <w:t>or Multiple Contracts [ITB 35.4]:</w:t>
      </w:r>
      <w:r w:rsidR="001209EF" w:rsidRPr="00987324">
        <w:rPr>
          <w:rFonts w:cs="Calibri"/>
          <w:b/>
          <w:color w:val="000000" w:themeColor="text1"/>
          <w:szCs w:val="24"/>
        </w:rPr>
        <w:tab/>
      </w:r>
      <w:r w:rsidR="008529FB" w:rsidRPr="00987324">
        <w:rPr>
          <w:rFonts w:cs="Calibri"/>
          <w:b/>
          <w:color w:val="000000" w:themeColor="text1"/>
          <w:spacing w:val="-2"/>
          <w:szCs w:val="24"/>
        </w:rPr>
        <w:t>- NOT APPLICABLE</w:t>
      </w:r>
    </w:p>
    <w:p w14:paraId="610FC213" w14:textId="0879D45E" w:rsidR="00D42D02" w:rsidRPr="00987324" w:rsidRDefault="00777F48" w:rsidP="00777F48">
      <w:pPr>
        <w:pStyle w:val="Style2"/>
        <w:rPr>
          <w:rFonts w:ascii="Calibri" w:hAnsi="Calibri" w:cs="Calibri"/>
        </w:rPr>
      </w:pPr>
      <w:bookmarkStart w:id="236" w:name="_Toc88568551"/>
      <w:bookmarkEnd w:id="234"/>
      <w:r w:rsidRPr="00987324">
        <w:rPr>
          <w:rFonts w:ascii="Calibri" w:hAnsi="Calibri" w:cs="Calibri"/>
        </w:rPr>
        <w:t xml:space="preserve">3. </w:t>
      </w:r>
      <w:r w:rsidR="00D42D02" w:rsidRPr="00987324">
        <w:rPr>
          <w:rFonts w:ascii="Calibri" w:hAnsi="Calibri" w:cs="Calibri"/>
        </w:rPr>
        <w:t>Qua</w:t>
      </w:r>
      <w:r w:rsidR="00352FC2">
        <w:rPr>
          <w:rFonts w:ascii="Calibri" w:hAnsi="Calibri" w:cs="Calibri"/>
        </w:rPr>
        <w:t>lification Criteria for one</w:t>
      </w:r>
      <w:r w:rsidR="00D42D02" w:rsidRPr="00987324">
        <w:rPr>
          <w:rFonts w:ascii="Calibri" w:hAnsi="Calibri" w:cs="Calibri"/>
        </w:rPr>
        <w:t xml:space="preserve"> Contracts</w:t>
      </w:r>
      <w:bookmarkEnd w:id="236"/>
    </w:p>
    <w:p w14:paraId="34953E33" w14:textId="23ABA526" w:rsidR="00D42D02" w:rsidRPr="003C6601" w:rsidRDefault="00D42D02" w:rsidP="00867BB1">
      <w:pPr>
        <w:pStyle w:val="Outline4"/>
        <w:rPr>
          <w:rFonts w:cs="Calibri"/>
        </w:rPr>
      </w:pPr>
      <w:r w:rsidRPr="003C6601">
        <w:rPr>
          <w:rFonts w:cs="Calibri"/>
        </w:rPr>
        <w:t xml:space="preserve">However, with respect to the </w:t>
      </w:r>
      <w:r w:rsidRPr="003C6601">
        <w:rPr>
          <w:rFonts w:cs="Calibri"/>
          <w:b/>
        </w:rPr>
        <w:t>specific experience</w:t>
      </w:r>
      <w:r w:rsidRPr="003C6601">
        <w:rPr>
          <w:rFonts w:cs="Calibri"/>
        </w:rPr>
        <w:t xml:space="preserve"> under item 4.2 (a) of Paragraph </w:t>
      </w:r>
      <w:r w:rsidR="00DF3014" w:rsidRPr="003C6601">
        <w:rPr>
          <w:rFonts w:cs="Calibri"/>
        </w:rPr>
        <w:t>3.1</w:t>
      </w:r>
      <w:r w:rsidRPr="003C6601">
        <w:rPr>
          <w:rFonts w:cs="Calibri"/>
        </w:rPr>
        <w:t xml:space="preserve">: Qualification, of Section III, the Employer will </w:t>
      </w:r>
      <w:r w:rsidR="00352FC2">
        <w:rPr>
          <w:rFonts w:cs="Calibri"/>
        </w:rPr>
        <w:t>determine specific experience as follows:</w:t>
      </w:r>
    </w:p>
    <w:p w14:paraId="5C800890" w14:textId="77777777" w:rsidR="00D42D02" w:rsidRPr="00987324" w:rsidRDefault="00D42D02" w:rsidP="00D42D02">
      <w:pPr>
        <w:tabs>
          <w:tab w:val="left" w:pos="2160"/>
        </w:tabs>
        <w:spacing w:before="240" w:after="120"/>
        <w:ind w:left="900"/>
        <w:rPr>
          <w:rFonts w:cs="Calibri"/>
          <w:color w:val="000000" w:themeColor="text1"/>
          <w:spacing w:val="-2"/>
          <w:szCs w:val="24"/>
        </w:rPr>
      </w:pPr>
      <w:r w:rsidRPr="00987324">
        <w:rPr>
          <w:rFonts w:cs="Calibri"/>
          <w:color w:val="000000" w:themeColor="text1"/>
          <w:spacing w:val="-2"/>
          <w:szCs w:val="24"/>
        </w:rPr>
        <w:t>N is the minimum number of contracts</w:t>
      </w:r>
    </w:p>
    <w:p w14:paraId="36D55494" w14:textId="77777777" w:rsidR="00D42D02" w:rsidRPr="00987324" w:rsidRDefault="00D42D02" w:rsidP="00D42D02">
      <w:pPr>
        <w:tabs>
          <w:tab w:val="left" w:pos="2160"/>
        </w:tabs>
        <w:spacing w:before="240" w:after="120"/>
        <w:ind w:left="900"/>
        <w:rPr>
          <w:rFonts w:cs="Calibri"/>
          <w:color w:val="000000" w:themeColor="text1"/>
          <w:spacing w:val="-2"/>
          <w:szCs w:val="24"/>
        </w:rPr>
      </w:pPr>
      <w:r w:rsidRPr="00987324">
        <w:rPr>
          <w:rFonts w:cs="Calibri"/>
          <w:color w:val="000000" w:themeColor="text1"/>
          <w:spacing w:val="-2"/>
          <w:szCs w:val="24"/>
        </w:rPr>
        <w:t>V is the minimum value of a single contract</w:t>
      </w:r>
    </w:p>
    <w:p w14:paraId="311A8A8F" w14:textId="77777777" w:rsidR="00D42D02" w:rsidRPr="00987324" w:rsidRDefault="00D42D02" w:rsidP="00D42D02">
      <w:pPr>
        <w:spacing w:before="240" w:after="120"/>
        <w:ind w:left="900"/>
        <w:rPr>
          <w:rFonts w:cs="Calibri"/>
          <w:color w:val="000000" w:themeColor="text1"/>
          <w:spacing w:val="-2"/>
          <w:szCs w:val="24"/>
        </w:rPr>
      </w:pPr>
      <w:r w:rsidRPr="00987324">
        <w:rPr>
          <w:rFonts w:cs="Calibri"/>
          <w:b/>
          <w:color w:val="000000" w:themeColor="text1"/>
          <w:spacing w:val="-2"/>
          <w:szCs w:val="24"/>
        </w:rPr>
        <w:t>(a) For one Contract</w:t>
      </w:r>
      <w:r w:rsidRPr="00987324">
        <w:rPr>
          <w:rFonts w:cs="Calibri"/>
          <w:color w:val="000000" w:themeColor="text1"/>
          <w:spacing w:val="-2"/>
          <w:szCs w:val="24"/>
        </w:rPr>
        <w:t>:</w:t>
      </w:r>
    </w:p>
    <w:p w14:paraId="2488CE1B" w14:textId="7B2E7EEB" w:rsidR="00D42D02" w:rsidRPr="00987324" w:rsidRDefault="006305B7" w:rsidP="00D42D02">
      <w:pPr>
        <w:spacing w:before="240" w:after="120"/>
        <w:ind w:left="900"/>
        <w:rPr>
          <w:rFonts w:cs="Calibri"/>
          <w:color w:val="000000" w:themeColor="text1"/>
          <w:spacing w:val="-2"/>
          <w:szCs w:val="24"/>
        </w:rPr>
      </w:pPr>
      <w:r w:rsidRPr="00987324">
        <w:rPr>
          <w:rFonts w:cs="Calibri"/>
          <w:color w:val="000000" w:themeColor="text1"/>
          <w:spacing w:val="-2"/>
          <w:szCs w:val="24"/>
        </w:rPr>
        <w:t xml:space="preserve"> </w:t>
      </w:r>
      <w:r w:rsidR="00D42D02" w:rsidRPr="00987324">
        <w:rPr>
          <w:rFonts w:cs="Calibri"/>
          <w:color w:val="000000" w:themeColor="text1"/>
          <w:spacing w:val="-2"/>
          <w:szCs w:val="24"/>
        </w:rPr>
        <w:t>(i) N contracts, each of minimum value V;</w:t>
      </w:r>
    </w:p>
    <w:p w14:paraId="4D2F6A98" w14:textId="77777777" w:rsidR="008974F5" w:rsidRPr="00987324" w:rsidRDefault="008974F5" w:rsidP="001D5093">
      <w:pPr>
        <w:jc w:val="left"/>
        <w:rPr>
          <w:rFonts w:cs="Calibri"/>
          <w:b/>
          <w:sz w:val="28"/>
        </w:rPr>
      </w:pPr>
    </w:p>
    <w:p w14:paraId="16E0249E" w14:textId="60FE9CAB" w:rsidR="003F0E08" w:rsidRPr="00844312" w:rsidRDefault="009A5485" w:rsidP="00987324">
      <w:pPr>
        <w:pStyle w:val="Heading2"/>
        <w:ind w:left="-9"/>
        <w:jc w:val="left"/>
        <w:rPr>
          <w:rFonts w:cs="Calibri"/>
          <w:bCs/>
          <w:sz w:val="24"/>
          <w:szCs w:val="24"/>
        </w:rPr>
      </w:pPr>
      <w:bookmarkStart w:id="237" w:name="_Toc59130266"/>
      <w:bookmarkStart w:id="238" w:name="_Toc59131139"/>
      <w:bookmarkStart w:id="239" w:name="_Toc59152951"/>
      <w:bookmarkStart w:id="240" w:name="_Toc59197177"/>
      <w:bookmarkStart w:id="241" w:name="_Hlk42368101"/>
      <w:r w:rsidRPr="00844312">
        <w:rPr>
          <w:rFonts w:ascii="Calibri" w:hAnsi="Calibri" w:cs="Calibri"/>
          <w:bCs/>
          <w:sz w:val="24"/>
          <w:szCs w:val="24"/>
        </w:rPr>
        <w:t>Other criteri</w:t>
      </w:r>
      <w:r w:rsidR="00C651C1" w:rsidRPr="00844312">
        <w:rPr>
          <w:rFonts w:ascii="Calibri" w:hAnsi="Calibri" w:cs="Calibri"/>
          <w:bCs/>
          <w:sz w:val="24"/>
          <w:szCs w:val="24"/>
        </w:rPr>
        <w:t>a - NOT APPLICABLE</w:t>
      </w:r>
      <w:bookmarkEnd w:id="237"/>
      <w:bookmarkEnd w:id="238"/>
      <w:bookmarkEnd w:id="239"/>
      <w:bookmarkEnd w:id="240"/>
    </w:p>
    <w:bookmarkEnd w:id="241"/>
    <w:p w14:paraId="0ED90428" w14:textId="77777777" w:rsidR="003F0E08" w:rsidRPr="00987324" w:rsidRDefault="003F0E08" w:rsidP="003F0E08">
      <w:pPr>
        <w:rPr>
          <w:rFonts w:cs="Calibri"/>
        </w:rPr>
      </w:pPr>
    </w:p>
    <w:p w14:paraId="2F1934BF" w14:textId="545DB857" w:rsidR="009571E4" w:rsidRPr="00987324" w:rsidRDefault="009571E4" w:rsidP="001D5093">
      <w:pPr>
        <w:jc w:val="left"/>
        <w:rPr>
          <w:rFonts w:cs="Calibri"/>
          <w:b/>
          <w:szCs w:val="24"/>
        </w:rPr>
        <w:sectPr w:rsidR="009571E4" w:rsidRPr="00987324" w:rsidSect="005C38A4">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oddPage"/>
          <w:pgSz w:w="12240" w:h="15840" w:code="1"/>
          <w:pgMar w:top="1440" w:right="1440" w:bottom="1440" w:left="1800" w:header="720" w:footer="720" w:gutter="0"/>
          <w:cols w:space="720"/>
          <w:titlePg/>
        </w:sectPr>
      </w:pPr>
      <w:r w:rsidRPr="00987324">
        <w:rPr>
          <w:rFonts w:cs="Calibri"/>
          <w:b/>
          <w:szCs w:val="24"/>
        </w:rPr>
        <w:t xml:space="preserve">   </w:t>
      </w:r>
    </w:p>
    <w:p w14:paraId="7509409A" w14:textId="1369A352" w:rsidR="00D84F22" w:rsidRPr="00987324" w:rsidRDefault="00777F48" w:rsidP="00777F48">
      <w:pPr>
        <w:pStyle w:val="Style3"/>
        <w:rPr>
          <w:rFonts w:ascii="Calibri" w:hAnsi="Calibri" w:cs="Calibri"/>
        </w:rPr>
      </w:pPr>
      <w:bookmarkStart w:id="242" w:name="_2._Qualification"/>
      <w:bookmarkStart w:id="243" w:name="_Toc452916615"/>
      <w:bookmarkStart w:id="244" w:name="_Toc59130267"/>
      <w:bookmarkStart w:id="245" w:name="_Toc59131140"/>
      <w:bookmarkStart w:id="246" w:name="_Toc59152952"/>
      <w:bookmarkStart w:id="247" w:name="_Toc59197178"/>
      <w:bookmarkStart w:id="248" w:name="_Toc88568552"/>
      <w:bookmarkEnd w:id="242"/>
      <w:r w:rsidRPr="00987324">
        <w:rPr>
          <w:rFonts w:ascii="Calibri" w:hAnsi="Calibri" w:cs="Calibri"/>
        </w:rPr>
        <w:t xml:space="preserve">3.1 </w:t>
      </w:r>
      <w:r w:rsidR="005F33A7" w:rsidRPr="00987324">
        <w:rPr>
          <w:rFonts w:ascii="Calibri" w:hAnsi="Calibri" w:cs="Calibri"/>
        </w:rPr>
        <w:t>Qualification</w:t>
      </w:r>
      <w:bookmarkEnd w:id="243"/>
      <w:bookmarkEnd w:id="244"/>
      <w:bookmarkEnd w:id="245"/>
      <w:bookmarkEnd w:id="246"/>
      <w:bookmarkEnd w:id="247"/>
      <w:bookmarkEnd w:id="2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1"/>
        <w:gridCol w:w="2893"/>
        <w:gridCol w:w="1401"/>
        <w:gridCol w:w="1507"/>
        <w:gridCol w:w="1502"/>
        <w:gridCol w:w="1448"/>
        <w:gridCol w:w="1968"/>
      </w:tblGrid>
      <w:tr w:rsidR="004A7EAA" w:rsidRPr="003C6601" w14:paraId="131FB05B" w14:textId="77777777" w:rsidTr="00136919">
        <w:trPr>
          <w:cantSplit/>
          <w:trHeight w:val="409"/>
        </w:trPr>
        <w:tc>
          <w:tcPr>
            <w:tcW w:w="861" w:type="pct"/>
            <w:shd w:val="clear" w:color="auto" w:fill="7F7F7F" w:themeFill="text1" w:themeFillTint="80"/>
            <w:vAlign w:val="center"/>
          </w:tcPr>
          <w:p w14:paraId="7F003D24" w14:textId="77777777" w:rsidR="004A7EAA" w:rsidRPr="00987324" w:rsidRDefault="004A7EAA" w:rsidP="00284021">
            <w:pPr>
              <w:spacing w:before="120" w:after="120"/>
              <w:jc w:val="left"/>
              <w:rPr>
                <w:rFonts w:cs="Calibri"/>
                <w:b/>
                <w:color w:val="FFFFFF" w:themeColor="background1"/>
                <w:sz w:val="22"/>
                <w:szCs w:val="22"/>
              </w:rPr>
            </w:pPr>
            <w:bookmarkStart w:id="249" w:name="_Toc496968123"/>
            <w:r w:rsidRPr="00987324">
              <w:rPr>
                <w:rFonts w:cs="Calibri"/>
                <w:b/>
                <w:color w:val="FFFFFF" w:themeColor="background1"/>
                <w:sz w:val="22"/>
                <w:szCs w:val="22"/>
              </w:rPr>
              <w:t>Factor</w:t>
            </w:r>
          </w:p>
        </w:tc>
        <w:tc>
          <w:tcPr>
            <w:tcW w:w="4139" w:type="pct"/>
            <w:gridSpan w:val="6"/>
            <w:shd w:val="clear" w:color="auto" w:fill="7F7F7F" w:themeFill="text1" w:themeFillTint="80"/>
            <w:vAlign w:val="center"/>
          </w:tcPr>
          <w:p w14:paraId="47368F2E" w14:textId="19E7E470" w:rsidR="00F07D31" w:rsidRPr="00987324" w:rsidRDefault="00EA5E56" w:rsidP="00284021">
            <w:pPr>
              <w:pStyle w:val="Heading4"/>
              <w:spacing w:after="0"/>
              <w:ind w:right="-11"/>
              <w:jc w:val="left"/>
              <w:rPr>
                <w:rFonts w:cs="Calibri"/>
                <w:color w:val="FFFFFF" w:themeColor="background1"/>
              </w:rPr>
            </w:pPr>
            <w:bookmarkStart w:id="250" w:name="_Toc496006430"/>
            <w:bookmarkStart w:id="251" w:name="_Toc496006831"/>
            <w:bookmarkStart w:id="252" w:name="_Toc496113482"/>
            <w:bookmarkStart w:id="253" w:name="_Toc496359153"/>
            <w:bookmarkStart w:id="254" w:name="_Toc496968116"/>
            <w:bookmarkStart w:id="255" w:name="_Toc498339860"/>
            <w:bookmarkStart w:id="256" w:name="_Toc498848207"/>
            <w:bookmarkStart w:id="257" w:name="_Toc499021785"/>
            <w:bookmarkStart w:id="258" w:name="_Toc499023468"/>
            <w:bookmarkStart w:id="259" w:name="_Toc501529950"/>
            <w:bookmarkStart w:id="260" w:name="_Toc503874228"/>
            <w:bookmarkStart w:id="261" w:name="_Toc23215164"/>
            <w:bookmarkStart w:id="262" w:name="_Toc452916616"/>
            <w:bookmarkStart w:id="263" w:name="_Toc59152953"/>
            <w:r w:rsidRPr="00987324">
              <w:rPr>
                <w:rFonts w:cs="Calibri"/>
                <w:b/>
                <w:color w:val="FFFFFF" w:themeColor="background1"/>
              </w:rPr>
              <w:t>1</w:t>
            </w:r>
            <w:r w:rsidR="00C43096" w:rsidRPr="00987324">
              <w:rPr>
                <w:rFonts w:cs="Calibri"/>
                <w:b/>
                <w:color w:val="FFFFFF" w:themeColor="background1"/>
              </w:rPr>
              <w:t>.</w:t>
            </w:r>
            <w:r w:rsidR="007E703B" w:rsidRPr="00987324">
              <w:rPr>
                <w:rFonts w:cs="Calibri"/>
                <w:b/>
                <w:color w:val="FFFFFF" w:themeColor="background1"/>
              </w:rPr>
              <w:t xml:space="preserve"> </w:t>
            </w:r>
            <w:r w:rsidR="004A7EAA" w:rsidRPr="00987324">
              <w:rPr>
                <w:rFonts w:cs="Calibri"/>
                <w:b/>
                <w:color w:val="FFFFFF" w:themeColor="background1"/>
              </w:rPr>
              <w:t>Eligibility</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tc>
      </w:tr>
      <w:tr w:rsidR="004A7EAA" w:rsidRPr="003C6601" w14:paraId="43B687E8" w14:textId="77777777" w:rsidTr="00136919">
        <w:trPr>
          <w:cantSplit/>
          <w:trHeight w:val="383"/>
        </w:trPr>
        <w:tc>
          <w:tcPr>
            <w:tcW w:w="861" w:type="pct"/>
            <w:vMerge w:val="restart"/>
            <w:shd w:val="clear" w:color="auto" w:fill="D9D9D9" w:themeFill="background1" w:themeFillShade="D9"/>
            <w:vAlign w:val="center"/>
          </w:tcPr>
          <w:p w14:paraId="41BD41F7" w14:textId="3731757B" w:rsidR="004A7EAA" w:rsidRPr="003C6601" w:rsidRDefault="004A7EAA" w:rsidP="00D5087F">
            <w:pPr>
              <w:spacing w:before="80" w:after="0"/>
              <w:jc w:val="center"/>
              <w:rPr>
                <w:rFonts w:cs="Calibri"/>
                <w:szCs w:val="24"/>
              </w:rPr>
            </w:pPr>
            <w:bookmarkStart w:id="264" w:name="_Toc59130268"/>
            <w:bookmarkStart w:id="265" w:name="_Toc59131141"/>
            <w:r w:rsidRPr="00987324">
              <w:rPr>
                <w:rFonts w:cs="Calibri"/>
                <w:b/>
                <w:szCs w:val="24"/>
              </w:rPr>
              <w:t>Sub-Factor</w:t>
            </w:r>
            <w:bookmarkEnd w:id="264"/>
            <w:bookmarkEnd w:id="265"/>
          </w:p>
        </w:tc>
        <w:tc>
          <w:tcPr>
            <w:tcW w:w="3379" w:type="pct"/>
            <w:gridSpan w:val="5"/>
            <w:shd w:val="clear" w:color="auto" w:fill="D9D9D9" w:themeFill="background1" w:themeFillShade="D9"/>
            <w:vAlign w:val="center"/>
          </w:tcPr>
          <w:p w14:paraId="14986F55" w14:textId="77777777" w:rsidR="00F07D31" w:rsidRPr="003C6601" w:rsidRDefault="006A7A5A" w:rsidP="00D5087F">
            <w:pPr>
              <w:spacing w:before="80" w:after="0"/>
              <w:jc w:val="center"/>
              <w:rPr>
                <w:rFonts w:cs="Calibri"/>
                <w:szCs w:val="24"/>
              </w:rPr>
            </w:pPr>
            <w:bookmarkStart w:id="266" w:name="_Toc59130269"/>
            <w:bookmarkStart w:id="267" w:name="_Toc59131142"/>
            <w:r w:rsidRPr="00987324">
              <w:rPr>
                <w:rFonts w:cs="Calibri"/>
                <w:b/>
                <w:szCs w:val="24"/>
              </w:rPr>
              <w:t>Criteria</w:t>
            </w:r>
            <w:bookmarkEnd w:id="266"/>
            <w:bookmarkEnd w:id="267"/>
          </w:p>
        </w:tc>
        <w:tc>
          <w:tcPr>
            <w:tcW w:w="760" w:type="pct"/>
            <w:vMerge w:val="restart"/>
            <w:shd w:val="clear" w:color="auto" w:fill="D9D9D9" w:themeFill="background1" w:themeFillShade="D9"/>
            <w:vAlign w:val="center"/>
          </w:tcPr>
          <w:p w14:paraId="36F3D81C" w14:textId="77777777" w:rsidR="00F07D31" w:rsidRPr="003C6601" w:rsidRDefault="004A7EAA" w:rsidP="00D5087F">
            <w:pPr>
              <w:spacing w:before="80" w:after="0"/>
              <w:jc w:val="center"/>
              <w:rPr>
                <w:rFonts w:cs="Calibri"/>
              </w:rPr>
            </w:pPr>
            <w:bookmarkStart w:id="268" w:name="_Toc59130270"/>
            <w:bookmarkStart w:id="269" w:name="_Toc59131143"/>
            <w:r w:rsidRPr="00987324">
              <w:rPr>
                <w:rFonts w:cs="Calibri"/>
                <w:b/>
                <w:szCs w:val="24"/>
              </w:rPr>
              <w:t>Documentation</w:t>
            </w:r>
            <w:r w:rsidR="007E703B" w:rsidRPr="00987324">
              <w:rPr>
                <w:rFonts w:cs="Calibri"/>
                <w:b/>
                <w:szCs w:val="24"/>
              </w:rPr>
              <w:t xml:space="preserve"> </w:t>
            </w:r>
            <w:r w:rsidRPr="00987324">
              <w:rPr>
                <w:rFonts w:cs="Calibri"/>
                <w:b/>
                <w:szCs w:val="24"/>
              </w:rPr>
              <w:t>Required</w:t>
            </w:r>
            <w:bookmarkEnd w:id="268"/>
            <w:bookmarkEnd w:id="269"/>
          </w:p>
        </w:tc>
      </w:tr>
      <w:tr w:rsidR="004A7EAA" w:rsidRPr="003C6601" w14:paraId="4815F6EB" w14:textId="77777777" w:rsidTr="00136919">
        <w:trPr>
          <w:cantSplit/>
          <w:trHeight w:val="111"/>
        </w:trPr>
        <w:tc>
          <w:tcPr>
            <w:tcW w:w="861" w:type="pct"/>
            <w:vMerge/>
          </w:tcPr>
          <w:p w14:paraId="4C88B209" w14:textId="77777777" w:rsidR="004A7EAA" w:rsidRPr="00987324" w:rsidRDefault="004A7EAA" w:rsidP="00D5087F">
            <w:pPr>
              <w:spacing w:before="80" w:after="0"/>
              <w:jc w:val="center"/>
              <w:rPr>
                <w:rFonts w:cs="Calibri"/>
                <w:b/>
                <w:szCs w:val="24"/>
              </w:rPr>
            </w:pPr>
          </w:p>
        </w:tc>
        <w:tc>
          <w:tcPr>
            <w:tcW w:w="1117" w:type="pct"/>
            <w:vMerge w:val="restart"/>
            <w:tcBorders>
              <w:bottom w:val="nil"/>
            </w:tcBorders>
            <w:shd w:val="clear" w:color="auto" w:fill="D9D9D9" w:themeFill="background1" w:themeFillShade="D9"/>
            <w:vAlign w:val="center"/>
          </w:tcPr>
          <w:p w14:paraId="3322EC8B" w14:textId="77777777" w:rsidR="004A7EAA" w:rsidRPr="003C6601" w:rsidRDefault="004A7EAA" w:rsidP="00D5087F">
            <w:pPr>
              <w:spacing w:before="80" w:after="0"/>
              <w:jc w:val="center"/>
              <w:rPr>
                <w:rFonts w:cs="Calibri"/>
              </w:rPr>
            </w:pPr>
            <w:bookmarkStart w:id="270" w:name="_Toc59130271"/>
            <w:bookmarkStart w:id="271" w:name="_Toc59131144"/>
            <w:r w:rsidRPr="00987324">
              <w:rPr>
                <w:rFonts w:cs="Calibri"/>
                <w:b/>
                <w:szCs w:val="24"/>
              </w:rPr>
              <w:t>Requirement</w:t>
            </w:r>
            <w:bookmarkEnd w:id="270"/>
            <w:bookmarkEnd w:id="271"/>
          </w:p>
        </w:tc>
        <w:tc>
          <w:tcPr>
            <w:tcW w:w="2262" w:type="pct"/>
            <w:gridSpan w:val="4"/>
            <w:shd w:val="clear" w:color="auto" w:fill="D9D9D9" w:themeFill="background1" w:themeFillShade="D9"/>
            <w:vAlign w:val="center"/>
          </w:tcPr>
          <w:p w14:paraId="5DD97233" w14:textId="77777777" w:rsidR="00F07D31" w:rsidRPr="003C6601" w:rsidRDefault="002D0F6E" w:rsidP="00D5087F">
            <w:pPr>
              <w:spacing w:after="0"/>
              <w:jc w:val="center"/>
              <w:rPr>
                <w:rFonts w:cs="Calibri"/>
              </w:rPr>
            </w:pPr>
            <w:bookmarkStart w:id="272" w:name="_Toc59130272"/>
            <w:bookmarkStart w:id="273" w:name="_Toc59131145"/>
            <w:r w:rsidRPr="00987324">
              <w:rPr>
                <w:rFonts w:cs="Calibri"/>
                <w:b/>
                <w:szCs w:val="24"/>
              </w:rPr>
              <w:t>Bidder</w:t>
            </w:r>
            <w:bookmarkEnd w:id="272"/>
            <w:bookmarkEnd w:id="273"/>
          </w:p>
        </w:tc>
        <w:tc>
          <w:tcPr>
            <w:tcW w:w="760" w:type="pct"/>
            <w:vMerge/>
            <w:tcBorders>
              <w:bottom w:val="nil"/>
            </w:tcBorders>
          </w:tcPr>
          <w:p w14:paraId="79FF0955" w14:textId="77777777" w:rsidR="004A7EAA" w:rsidRPr="00987324" w:rsidRDefault="004A7EAA" w:rsidP="003F63D5">
            <w:pPr>
              <w:pStyle w:val="Heading5"/>
              <w:rPr>
                <w:rFonts w:ascii="Calibri" w:hAnsi="Calibri" w:cs="Calibri"/>
              </w:rPr>
            </w:pPr>
          </w:p>
        </w:tc>
      </w:tr>
      <w:tr w:rsidR="004A7EAA" w:rsidRPr="003C6601" w14:paraId="449264FC" w14:textId="77777777" w:rsidTr="00136919">
        <w:trPr>
          <w:cantSplit/>
          <w:trHeight w:val="111"/>
        </w:trPr>
        <w:tc>
          <w:tcPr>
            <w:tcW w:w="861" w:type="pct"/>
            <w:vMerge/>
          </w:tcPr>
          <w:p w14:paraId="0DAE64B9" w14:textId="77777777" w:rsidR="004A7EAA" w:rsidRPr="00987324" w:rsidRDefault="004A7EAA" w:rsidP="00D5087F">
            <w:pPr>
              <w:spacing w:after="0"/>
              <w:ind w:left="360" w:hanging="360"/>
              <w:jc w:val="center"/>
              <w:rPr>
                <w:rFonts w:cs="Calibri"/>
                <w:b/>
                <w:szCs w:val="24"/>
              </w:rPr>
            </w:pPr>
          </w:p>
        </w:tc>
        <w:tc>
          <w:tcPr>
            <w:tcW w:w="1117" w:type="pct"/>
            <w:vMerge/>
            <w:tcBorders>
              <w:top w:val="nil"/>
              <w:bottom w:val="nil"/>
            </w:tcBorders>
            <w:shd w:val="clear" w:color="auto" w:fill="D9D9D9" w:themeFill="background1" w:themeFillShade="D9"/>
            <w:vAlign w:val="center"/>
          </w:tcPr>
          <w:p w14:paraId="765ACE64" w14:textId="77777777" w:rsidR="004A7EAA" w:rsidRPr="00987324" w:rsidRDefault="004A7EAA" w:rsidP="00D5087F">
            <w:pPr>
              <w:spacing w:after="0"/>
              <w:ind w:left="360" w:hanging="360"/>
              <w:jc w:val="center"/>
              <w:rPr>
                <w:rFonts w:cs="Calibri"/>
                <w:b/>
                <w:szCs w:val="24"/>
              </w:rPr>
            </w:pPr>
          </w:p>
        </w:tc>
        <w:tc>
          <w:tcPr>
            <w:tcW w:w="541" w:type="pct"/>
            <w:vMerge w:val="restart"/>
            <w:shd w:val="clear" w:color="auto" w:fill="D9D9D9" w:themeFill="background1" w:themeFillShade="D9"/>
            <w:vAlign w:val="center"/>
          </w:tcPr>
          <w:p w14:paraId="14ACD395" w14:textId="77777777" w:rsidR="004A7EAA" w:rsidRPr="00987324" w:rsidRDefault="004A7EAA" w:rsidP="00D5087F">
            <w:pPr>
              <w:spacing w:before="80" w:after="0"/>
              <w:jc w:val="center"/>
              <w:rPr>
                <w:rFonts w:cs="Calibri"/>
                <w:b/>
                <w:szCs w:val="24"/>
              </w:rPr>
            </w:pPr>
            <w:r w:rsidRPr="00987324">
              <w:rPr>
                <w:rFonts w:cs="Calibri"/>
                <w:b/>
                <w:szCs w:val="24"/>
              </w:rPr>
              <w:t>Single</w:t>
            </w:r>
            <w:r w:rsidR="007E703B" w:rsidRPr="00987324">
              <w:rPr>
                <w:rFonts w:cs="Calibri"/>
                <w:b/>
                <w:szCs w:val="24"/>
              </w:rPr>
              <w:t xml:space="preserve"> </w:t>
            </w:r>
            <w:r w:rsidRPr="00987324">
              <w:rPr>
                <w:rFonts w:cs="Calibri"/>
                <w:b/>
                <w:szCs w:val="24"/>
              </w:rPr>
              <w:t>Entity</w:t>
            </w:r>
          </w:p>
        </w:tc>
        <w:tc>
          <w:tcPr>
            <w:tcW w:w="1721" w:type="pct"/>
            <w:gridSpan w:val="3"/>
            <w:shd w:val="clear" w:color="auto" w:fill="D9D9D9" w:themeFill="background1" w:themeFillShade="D9"/>
            <w:vAlign w:val="center"/>
          </w:tcPr>
          <w:p w14:paraId="453DBB58" w14:textId="2FC01FCC" w:rsidR="004A7EAA" w:rsidRPr="003C6601" w:rsidRDefault="004A7EAA" w:rsidP="00D5087F">
            <w:pPr>
              <w:spacing w:before="80" w:after="0"/>
              <w:jc w:val="center"/>
              <w:rPr>
                <w:rFonts w:cs="Calibri"/>
                <w:szCs w:val="24"/>
              </w:rPr>
            </w:pPr>
            <w:bookmarkStart w:id="274" w:name="_Toc59130273"/>
            <w:bookmarkStart w:id="275" w:name="_Toc59131146"/>
            <w:r w:rsidRPr="00987324">
              <w:rPr>
                <w:rFonts w:cs="Calibri"/>
                <w:b/>
                <w:szCs w:val="24"/>
              </w:rPr>
              <w:t>Joint</w:t>
            </w:r>
            <w:r w:rsidR="007E703B" w:rsidRPr="00987324">
              <w:rPr>
                <w:rFonts w:cs="Calibri"/>
                <w:b/>
                <w:szCs w:val="24"/>
              </w:rPr>
              <w:t xml:space="preserve"> </w:t>
            </w:r>
            <w:r w:rsidRPr="00987324">
              <w:rPr>
                <w:rFonts w:cs="Calibri"/>
                <w:b/>
                <w:szCs w:val="24"/>
              </w:rPr>
              <w:t>Venture</w:t>
            </w:r>
            <w:r w:rsidR="008F463B" w:rsidRPr="00987324">
              <w:rPr>
                <w:rFonts w:cs="Calibri"/>
                <w:b/>
                <w:szCs w:val="24"/>
              </w:rPr>
              <w:t xml:space="preserve"> </w:t>
            </w:r>
            <w:r w:rsidR="002D57C7" w:rsidRPr="00987324">
              <w:rPr>
                <w:rFonts w:cs="Calibri"/>
                <w:b/>
                <w:szCs w:val="24"/>
              </w:rPr>
              <w:t>(existing or intended)</w:t>
            </w:r>
            <w:bookmarkEnd w:id="274"/>
            <w:bookmarkEnd w:id="275"/>
          </w:p>
        </w:tc>
        <w:tc>
          <w:tcPr>
            <w:tcW w:w="760" w:type="pct"/>
            <w:vMerge/>
            <w:tcBorders>
              <w:bottom w:val="nil"/>
            </w:tcBorders>
          </w:tcPr>
          <w:p w14:paraId="6C48EBFE" w14:textId="77777777" w:rsidR="004A7EAA" w:rsidRPr="00987324" w:rsidRDefault="004A7EAA" w:rsidP="003F63D5">
            <w:pPr>
              <w:pStyle w:val="Heading5"/>
              <w:rPr>
                <w:rFonts w:ascii="Calibri" w:hAnsi="Calibri" w:cs="Calibri"/>
              </w:rPr>
            </w:pPr>
          </w:p>
        </w:tc>
      </w:tr>
      <w:tr w:rsidR="004A7EAA" w:rsidRPr="003C6601" w14:paraId="1BDDD175" w14:textId="77777777" w:rsidTr="00136919">
        <w:trPr>
          <w:cantSplit/>
          <w:trHeight w:val="352"/>
        </w:trPr>
        <w:tc>
          <w:tcPr>
            <w:tcW w:w="861" w:type="pct"/>
            <w:vMerge/>
          </w:tcPr>
          <w:p w14:paraId="3F38FF2C" w14:textId="77777777" w:rsidR="004A7EAA" w:rsidRPr="00987324" w:rsidRDefault="004A7EAA" w:rsidP="00D5087F">
            <w:pPr>
              <w:spacing w:after="0"/>
              <w:ind w:left="360" w:hanging="360"/>
              <w:rPr>
                <w:rFonts w:cs="Calibri"/>
                <w:b/>
                <w:szCs w:val="24"/>
              </w:rPr>
            </w:pPr>
          </w:p>
        </w:tc>
        <w:tc>
          <w:tcPr>
            <w:tcW w:w="1117" w:type="pct"/>
            <w:vMerge/>
            <w:tcBorders>
              <w:top w:val="nil"/>
            </w:tcBorders>
            <w:shd w:val="clear" w:color="auto" w:fill="D9D9D9" w:themeFill="background1" w:themeFillShade="D9"/>
            <w:vAlign w:val="center"/>
          </w:tcPr>
          <w:p w14:paraId="08A21CD8" w14:textId="77777777" w:rsidR="004A7EAA" w:rsidRPr="00987324" w:rsidRDefault="004A7EAA" w:rsidP="00D5087F">
            <w:pPr>
              <w:spacing w:after="0"/>
              <w:ind w:left="360" w:hanging="360"/>
              <w:jc w:val="center"/>
              <w:rPr>
                <w:rFonts w:cs="Calibri"/>
                <w:b/>
                <w:szCs w:val="24"/>
              </w:rPr>
            </w:pPr>
          </w:p>
        </w:tc>
        <w:tc>
          <w:tcPr>
            <w:tcW w:w="541" w:type="pct"/>
            <w:vMerge/>
            <w:shd w:val="clear" w:color="auto" w:fill="D9D9D9" w:themeFill="background1" w:themeFillShade="D9"/>
            <w:vAlign w:val="center"/>
          </w:tcPr>
          <w:p w14:paraId="4E39467C" w14:textId="77777777" w:rsidR="004A7EAA" w:rsidRPr="00987324" w:rsidRDefault="004A7EAA" w:rsidP="00D5087F">
            <w:pPr>
              <w:spacing w:after="0"/>
              <w:jc w:val="center"/>
              <w:rPr>
                <w:rFonts w:cs="Calibri"/>
                <w:b/>
                <w:szCs w:val="24"/>
              </w:rPr>
            </w:pPr>
          </w:p>
        </w:tc>
        <w:tc>
          <w:tcPr>
            <w:tcW w:w="582" w:type="pct"/>
            <w:tcBorders>
              <w:top w:val="nil"/>
            </w:tcBorders>
            <w:shd w:val="clear" w:color="auto" w:fill="D9D9D9" w:themeFill="background1" w:themeFillShade="D9"/>
            <w:vAlign w:val="center"/>
          </w:tcPr>
          <w:p w14:paraId="0651EFD9" w14:textId="77777777" w:rsidR="004A7EAA" w:rsidRPr="00987324" w:rsidRDefault="004A7EAA">
            <w:pPr>
              <w:spacing w:after="0"/>
              <w:jc w:val="center"/>
              <w:rPr>
                <w:rFonts w:cs="Calibri"/>
                <w:b/>
                <w:szCs w:val="24"/>
              </w:rPr>
            </w:pPr>
            <w:r w:rsidRPr="00987324">
              <w:rPr>
                <w:rFonts w:cs="Calibri"/>
                <w:b/>
                <w:szCs w:val="24"/>
              </w:rPr>
              <w:t>All</w:t>
            </w:r>
            <w:r w:rsidR="007E703B" w:rsidRPr="00987324">
              <w:rPr>
                <w:rFonts w:cs="Calibri"/>
                <w:b/>
                <w:szCs w:val="24"/>
              </w:rPr>
              <w:t xml:space="preserve"> </w:t>
            </w:r>
            <w:r w:rsidR="007962A0" w:rsidRPr="00987324">
              <w:rPr>
                <w:rFonts w:cs="Calibri"/>
                <w:b/>
                <w:szCs w:val="24"/>
              </w:rPr>
              <w:t>members</w:t>
            </w:r>
            <w:r w:rsidR="007E703B" w:rsidRPr="00987324">
              <w:rPr>
                <w:rFonts w:cs="Calibri"/>
                <w:b/>
                <w:szCs w:val="24"/>
              </w:rPr>
              <w:t xml:space="preserve"> </w:t>
            </w:r>
            <w:r w:rsidRPr="00987324">
              <w:rPr>
                <w:rFonts w:cs="Calibri"/>
                <w:b/>
                <w:szCs w:val="24"/>
              </w:rPr>
              <w:t>combined</w:t>
            </w:r>
          </w:p>
        </w:tc>
        <w:tc>
          <w:tcPr>
            <w:tcW w:w="580" w:type="pct"/>
            <w:tcBorders>
              <w:top w:val="nil"/>
            </w:tcBorders>
            <w:shd w:val="clear" w:color="auto" w:fill="D9D9D9" w:themeFill="background1" w:themeFillShade="D9"/>
            <w:vAlign w:val="center"/>
          </w:tcPr>
          <w:p w14:paraId="106B016C" w14:textId="77777777" w:rsidR="00F07D31" w:rsidRPr="00987324" w:rsidRDefault="004A7EAA">
            <w:pPr>
              <w:spacing w:after="0"/>
              <w:jc w:val="center"/>
              <w:rPr>
                <w:rFonts w:cs="Calibri"/>
                <w:szCs w:val="24"/>
              </w:rPr>
            </w:pPr>
            <w:r w:rsidRPr="00987324">
              <w:rPr>
                <w:rFonts w:cs="Calibri"/>
                <w:b/>
                <w:szCs w:val="24"/>
              </w:rPr>
              <w:t>Each</w:t>
            </w:r>
            <w:r w:rsidR="007E703B" w:rsidRPr="00987324">
              <w:rPr>
                <w:rFonts w:cs="Calibri"/>
                <w:b/>
                <w:szCs w:val="24"/>
              </w:rPr>
              <w:t xml:space="preserve"> </w:t>
            </w:r>
            <w:r w:rsidR="00C10028" w:rsidRPr="00987324">
              <w:rPr>
                <w:rFonts w:cs="Calibri"/>
                <w:b/>
                <w:szCs w:val="24"/>
              </w:rPr>
              <w:t>P</w:t>
            </w:r>
            <w:r w:rsidRPr="00987324">
              <w:rPr>
                <w:rFonts w:cs="Calibri"/>
                <w:b/>
                <w:szCs w:val="24"/>
              </w:rPr>
              <w:t>artner</w:t>
            </w:r>
          </w:p>
        </w:tc>
        <w:tc>
          <w:tcPr>
            <w:tcW w:w="559" w:type="pct"/>
            <w:tcBorders>
              <w:top w:val="nil"/>
            </w:tcBorders>
            <w:shd w:val="clear" w:color="auto" w:fill="D9D9D9" w:themeFill="background1" w:themeFillShade="D9"/>
            <w:vAlign w:val="center"/>
          </w:tcPr>
          <w:p w14:paraId="74223870" w14:textId="77777777" w:rsidR="004A7EAA" w:rsidRPr="00987324" w:rsidRDefault="004A7EAA">
            <w:pPr>
              <w:spacing w:after="0"/>
              <w:jc w:val="center"/>
              <w:rPr>
                <w:rFonts w:cs="Calibri"/>
                <w:b/>
                <w:szCs w:val="24"/>
              </w:rPr>
            </w:pPr>
            <w:r w:rsidRPr="00987324">
              <w:rPr>
                <w:rFonts w:cs="Calibri"/>
                <w:b/>
                <w:szCs w:val="24"/>
              </w:rPr>
              <w:t>At</w:t>
            </w:r>
            <w:r w:rsidR="007E703B" w:rsidRPr="00987324">
              <w:rPr>
                <w:rFonts w:cs="Calibri"/>
                <w:b/>
                <w:szCs w:val="24"/>
              </w:rPr>
              <w:t xml:space="preserve"> </w:t>
            </w:r>
            <w:r w:rsidRPr="00987324">
              <w:rPr>
                <w:rFonts w:cs="Calibri"/>
                <w:b/>
                <w:szCs w:val="24"/>
              </w:rPr>
              <w:t>least</w:t>
            </w:r>
            <w:r w:rsidR="007E703B" w:rsidRPr="00987324">
              <w:rPr>
                <w:rFonts w:cs="Calibri"/>
                <w:b/>
                <w:szCs w:val="24"/>
              </w:rPr>
              <w:t xml:space="preserve"> </w:t>
            </w:r>
            <w:r w:rsidRPr="00987324">
              <w:rPr>
                <w:rFonts w:cs="Calibri"/>
                <w:b/>
                <w:szCs w:val="24"/>
              </w:rPr>
              <w:t>one</w:t>
            </w:r>
            <w:r w:rsidR="007E703B" w:rsidRPr="00987324">
              <w:rPr>
                <w:rFonts w:cs="Calibri"/>
                <w:b/>
                <w:szCs w:val="24"/>
              </w:rPr>
              <w:t xml:space="preserve"> </w:t>
            </w:r>
            <w:r w:rsidR="00C10028" w:rsidRPr="00987324">
              <w:rPr>
                <w:rFonts w:cs="Calibri"/>
                <w:b/>
                <w:szCs w:val="24"/>
              </w:rPr>
              <w:t>P</w:t>
            </w:r>
            <w:r w:rsidRPr="00987324">
              <w:rPr>
                <w:rFonts w:cs="Calibri"/>
                <w:b/>
                <w:szCs w:val="24"/>
              </w:rPr>
              <w:t>artner</w:t>
            </w:r>
          </w:p>
        </w:tc>
        <w:tc>
          <w:tcPr>
            <w:tcW w:w="760" w:type="pct"/>
            <w:vMerge/>
            <w:tcBorders>
              <w:top w:val="nil"/>
            </w:tcBorders>
          </w:tcPr>
          <w:p w14:paraId="5FDC2755" w14:textId="77777777" w:rsidR="004A7EAA" w:rsidRPr="00987324" w:rsidRDefault="004A7EAA" w:rsidP="00D5087F">
            <w:pPr>
              <w:spacing w:after="0"/>
              <w:rPr>
                <w:rFonts w:cs="Calibri"/>
                <w:b/>
                <w:sz w:val="20"/>
              </w:rPr>
            </w:pPr>
          </w:p>
        </w:tc>
      </w:tr>
      <w:tr w:rsidR="004A7EAA" w:rsidRPr="003C6601" w14:paraId="2D215AB0" w14:textId="77777777" w:rsidTr="00136919">
        <w:trPr>
          <w:cantSplit/>
          <w:trHeight w:val="1059"/>
        </w:trPr>
        <w:tc>
          <w:tcPr>
            <w:tcW w:w="861" w:type="pct"/>
          </w:tcPr>
          <w:p w14:paraId="27B9265C" w14:textId="766CBF50" w:rsidR="004A7EAA" w:rsidRPr="00987324" w:rsidRDefault="00755ED2" w:rsidP="00502EF7">
            <w:pPr>
              <w:jc w:val="left"/>
              <w:rPr>
                <w:rFonts w:cs="Calibri"/>
                <w:b/>
                <w:szCs w:val="24"/>
              </w:rPr>
            </w:pPr>
            <w:bookmarkStart w:id="276" w:name="_Toc496968117"/>
            <w:bookmarkStart w:id="277" w:name="_Toc59130274"/>
            <w:bookmarkStart w:id="278" w:name="_Toc59131147"/>
            <w:r w:rsidRPr="00987324">
              <w:rPr>
                <w:rFonts w:cs="Calibri"/>
                <w:b/>
                <w:szCs w:val="24"/>
              </w:rPr>
              <w:t>1.1</w:t>
            </w:r>
            <w:r w:rsidR="007E703B" w:rsidRPr="00987324">
              <w:rPr>
                <w:rFonts w:cs="Calibri"/>
                <w:b/>
                <w:szCs w:val="24"/>
              </w:rPr>
              <w:t xml:space="preserve"> </w:t>
            </w:r>
            <w:r w:rsidR="004A7EAA" w:rsidRPr="00987324">
              <w:rPr>
                <w:rFonts w:cs="Calibri"/>
                <w:b/>
                <w:szCs w:val="24"/>
              </w:rPr>
              <w:t>Nationality</w:t>
            </w:r>
            <w:bookmarkEnd w:id="276"/>
            <w:bookmarkEnd w:id="277"/>
            <w:bookmarkEnd w:id="278"/>
          </w:p>
        </w:tc>
        <w:tc>
          <w:tcPr>
            <w:tcW w:w="1117" w:type="pct"/>
          </w:tcPr>
          <w:p w14:paraId="05015B63" w14:textId="77777777" w:rsidR="004A7EAA" w:rsidRPr="00987324" w:rsidRDefault="004A7EAA" w:rsidP="001D5093">
            <w:pPr>
              <w:pStyle w:val="BodyTextIndent"/>
              <w:spacing w:before="60" w:after="60"/>
              <w:ind w:left="0"/>
              <w:jc w:val="left"/>
              <w:rPr>
                <w:rFonts w:cs="Calibri"/>
                <w:sz w:val="22"/>
                <w:szCs w:val="22"/>
              </w:rPr>
            </w:pPr>
            <w:r w:rsidRPr="00987324">
              <w:rPr>
                <w:rFonts w:cs="Calibri"/>
                <w:sz w:val="22"/>
                <w:szCs w:val="22"/>
              </w:rPr>
              <w:t>Nationality</w:t>
            </w:r>
            <w:r w:rsidR="007E703B" w:rsidRPr="00987324">
              <w:rPr>
                <w:rFonts w:cs="Calibri"/>
                <w:sz w:val="22"/>
                <w:szCs w:val="22"/>
              </w:rPr>
              <w:t xml:space="preserve"> </w:t>
            </w:r>
            <w:r w:rsidRPr="00987324">
              <w:rPr>
                <w:rFonts w:cs="Calibri"/>
                <w:sz w:val="22"/>
                <w:szCs w:val="22"/>
              </w:rPr>
              <w:t>in</w:t>
            </w:r>
            <w:r w:rsidR="007E703B" w:rsidRPr="00987324">
              <w:rPr>
                <w:rFonts w:cs="Calibri"/>
                <w:sz w:val="22"/>
                <w:szCs w:val="22"/>
              </w:rPr>
              <w:t xml:space="preserve"> </w:t>
            </w:r>
            <w:r w:rsidRPr="00987324">
              <w:rPr>
                <w:rFonts w:cs="Calibri"/>
                <w:sz w:val="22"/>
                <w:szCs w:val="22"/>
              </w:rPr>
              <w:t>accordance</w:t>
            </w:r>
            <w:r w:rsidR="007E703B" w:rsidRPr="00987324">
              <w:rPr>
                <w:rFonts w:cs="Calibri"/>
                <w:sz w:val="22"/>
                <w:szCs w:val="22"/>
              </w:rPr>
              <w:t xml:space="preserve"> </w:t>
            </w:r>
            <w:r w:rsidRPr="00987324">
              <w:rPr>
                <w:rFonts w:cs="Calibri"/>
                <w:sz w:val="22"/>
                <w:szCs w:val="22"/>
              </w:rPr>
              <w:t>with</w:t>
            </w:r>
            <w:r w:rsidR="007E703B" w:rsidRPr="00987324">
              <w:rPr>
                <w:rFonts w:cs="Calibri"/>
                <w:sz w:val="22"/>
                <w:szCs w:val="22"/>
              </w:rPr>
              <w:t xml:space="preserve"> </w:t>
            </w:r>
            <w:r w:rsidR="006A7A5A" w:rsidRPr="00987324">
              <w:rPr>
                <w:rFonts w:cs="Calibri"/>
                <w:sz w:val="22"/>
                <w:szCs w:val="22"/>
              </w:rPr>
              <w:t>ITB</w:t>
            </w:r>
            <w:r w:rsidR="007E703B" w:rsidRPr="00987324">
              <w:rPr>
                <w:rFonts w:cs="Calibri"/>
                <w:sz w:val="22"/>
                <w:szCs w:val="22"/>
              </w:rPr>
              <w:t xml:space="preserve"> </w:t>
            </w:r>
            <w:r w:rsidR="006A7A5A" w:rsidRPr="00987324">
              <w:rPr>
                <w:rFonts w:cs="Calibri"/>
                <w:sz w:val="22"/>
                <w:szCs w:val="22"/>
              </w:rPr>
              <w:t>4.4.</w:t>
            </w:r>
          </w:p>
        </w:tc>
        <w:tc>
          <w:tcPr>
            <w:tcW w:w="541" w:type="pct"/>
          </w:tcPr>
          <w:p w14:paraId="201B8EC7"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82" w:type="pct"/>
          </w:tcPr>
          <w:p w14:paraId="5C412967"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80" w:type="pct"/>
          </w:tcPr>
          <w:p w14:paraId="4ADE4EB3"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59" w:type="pct"/>
          </w:tcPr>
          <w:p w14:paraId="4D7E13A6" w14:textId="77777777" w:rsidR="004A7EAA" w:rsidRPr="00987324" w:rsidRDefault="004A7EAA" w:rsidP="001D5093">
            <w:pPr>
              <w:spacing w:before="60" w:after="60"/>
              <w:jc w:val="center"/>
              <w:rPr>
                <w:rFonts w:cs="Calibri"/>
                <w:sz w:val="22"/>
                <w:szCs w:val="22"/>
              </w:rPr>
            </w:pPr>
            <w:r w:rsidRPr="00987324">
              <w:rPr>
                <w:rFonts w:cs="Calibri"/>
                <w:sz w:val="22"/>
                <w:szCs w:val="22"/>
              </w:rPr>
              <w:t>N</w:t>
            </w:r>
            <w:r w:rsidR="007E703B" w:rsidRPr="00987324">
              <w:rPr>
                <w:rFonts w:cs="Calibri"/>
                <w:sz w:val="22"/>
                <w:szCs w:val="22"/>
              </w:rPr>
              <w:t xml:space="preserve"> </w:t>
            </w:r>
            <w:r w:rsidRPr="00987324">
              <w:rPr>
                <w:rFonts w:cs="Calibri"/>
                <w:sz w:val="22"/>
                <w:szCs w:val="22"/>
              </w:rPr>
              <w:t>/</w:t>
            </w:r>
            <w:r w:rsidR="007E703B" w:rsidRPr="00987324">
              <w:rPr>
                <w:rFonts w:cs="Calibri"/>
                <w:sz w:val="22"/>
                <w:szCs w:val="22"/>
              </w:rPr>
              <w:t xml:space="preserve"> </w:t>
            </w:r>
            <w:r w:rsidRPr="00987324">
              <w:rPr>
                <w:rFonts w:cs="Calibri"/>
                <w:sz w:val="22"/>
                <w:szCs w:val="22"/>
              </w:rPr>
              <w:t>A</w:t>
            </w:r>
          </w:p>
        </w:tc>
        <w:tc>
          <w:tcPr>
            <w:tcW w:w="760" w:type="pct"/>
            <w:vAlign w:val="center"/>
          </w:tcPr>
          <w:p w14:paraId="78C4B359" w14:textId="77777777" w:rsidR="004A7EAA" w:rsidRPr="00987324" w:rsidRDefault="004A7EAA" w:rsidP="00502EF7">
            <w:pPr>
              <w:spacing w:after="0"/>
              <w:ind w:right="-11"/>
              <w:jc w:val="center"/>
              <w:rPr>
                <w:rFonts w:cs="Calibri"/>
                <w:sz w:val="22"/>
                <w:szCs w:val="22"/>
              </w:rPr>
            </w:pPr>
            <w:r w:rsidRPr="00987324">
              <w:rPr>
                <w:rFonts w:cs="Calibri"/>
                <w:sz w:val="22"/>
                <w:szCs w:val="22"/>
              </w:rPr>
              <w:t>Form</w:t>
            </w:r>
            <w:r w:rsidR="007E703B" w:rsidRPr="00987324">
              <w:rPr>
                <w:rFonts w:cs="Calibri"/>
                <w:sz w:val="22"/>
                <w:szCs w:val="22"/>
              </w:rPr>
              <w:t xml:space="preserve"> </w:t>
            </w:r>
            <w:r w:rsidRPr="00987324">
              <w:rPr>
                <w:rFonts w:cs="Calibri"/>
                <w:sz w:val="22"/>
                <w:szCs w:val="22"/>
              </w:rPr>
              <w:t>ELI</w:t>
            </w:r>
            <w:r w:rsidR="007E703B" w:rsidRPr="00987324">
              <w:rPr>
                <w:rFonts w:cs="Calibri"/>
                <w:sz w:val="22"/>
                <w:szCs w:val="22"/>
              </w:rPr>
              <w:t xml:space="preserve"> </w:t>
            </w:r>
            <w:r w:rsidRPr="00987324">
              <w:rPr>
                <w:rFonts w:cs="Calibri"/>
                <w:sz w:val="22"/>
                <w:szCs w:val="22"/>
              </w:rPr>
              <w:t>–1.1</w:t>
            </w:r>
            <w:r w:rsidR="007E703B" w:rsidRPr="00987324">
              <w:rPr>
                <w:rFonts w:cs="Calibri"/>
                <w:sz w:val="22"/>
                <w:szCs w:val="22"/>
              </w:rPr>
              <w:t xml:space="preserve"> </w:t>
            </w:r>
            <w:r w:rsidRPr="00987324">
              <w:rPr>
                <w:rFonts w:cs="Calibri"/>
                <w:sz w:val="22"/>
                <w:szCs w:val="22"/>
              </w:rPr>
              <w:t>and</w:t>
            </w:r>
            <w:r w:rsidR="007E703B" w:rsidRPr="00987324">
              <w:rPr>
                <w:rFonts w:cs="Calibri"/>
                <w:sz w:val="22"/>
                <w:szCs w:val="22"/>
              </w:rPr>
              <w:t xml:space="preserve"> </w:t>
            </w:r>
            <w:r w:rsidRPr="00987324">
              <w:rPr>
                <w:rFonts w:cs="Calibri"/>
                <w:sz w:val="22"/>
                <w:szCs w:val="22"/>
              </w:rPr>
              <w:t>1.2,</w:t>
            </w:r>
            <w:r w:rsidR="007E703B" w:rsidRPr="00987324">
              <w:rPr>
                <w:rFonts w:cs="Calibri"/>
                <w:sz w:val="22"/>
                <w:szCs w:val="22"/>
              </w:rPr>
              <w:t xml:space="preserve"> </w:t>
            </w:r>
            <w:r w:rsidRPr="00987324">
              <w:rPr>
                <w:rFonts w:cs="Calibri"/>
                <w:sz w:val="22"/>
                <w:szCs w:val="22"/>
              </w:rPr>
              <w:t>with</w:t>
            </w:r>
            <w:r w:rsidR="007E703B" w:rsidRPr="00987324">
              <w:rPr>
                <w:rFonts w:cs="Calibri"/>
                <w:sz w:val="22"/>
                <w:szCs w:val="22"/>
              </w:rPr>
              <w:t xml:space="preserve"> </w:t>
            </w:r>
            <w:r w:rsidRPr="00987324">
              <w:rPr>
                <w:rFonts w:cs="Calibri"/>
                <w:sz w:val="22"/>
                <w:szCs w:val="22"/>
              </w:rPr>
              <w:t>attachments</w:t>
            </w:r>
          </w:p>
        </w:tc>
      </w:tr>
      <w:tr w:rsidR="00097CB9" w:rsidRPr="003C6601" w14:paraId="47FA8F55" w14:textId="77777777" w:rsidTr="00136919">
        <w:trPr>
          <w:cantSplit/>
          <w:trHeight w:val="990"/>
        </w:trPr>
        <w:tc>
          <w:tcPr>
            <w:tcW w:w="861" w:type="pct"/>
          </w:tcPr>
          <w:p w14:paraId="409F09EB" w14:textId="2414E4CE" w:rsidR="00097CB9" w:rsidRPr="00987324" w:rsidRDefault="0059490D" w:rsidP="00502EF7">
            <w:pPr>
              <w:jc w:val="left"/>
              <w:rPr>
                <w:rFonts w:cs="Calibri"/>
                <w:bCs/>
                <w:szCs w:val="24"/>
              </w:rPr>
            </w:pPr>
            <w:bookmarkStart w:id="279" w:name="_Toc59130275"/>
            <w:bookmarkStart w:id="280" w:name="_Toc59131148"/>
            <w:r w:rsidRPr="00987324">
              <w:rPr>
                <w:rFonts w:cs="Calibri"/>
                <w:bCs/>
                <w:szCs w:val="24"/>
              </w:rPr>
              <w:t xml:space="preserve">1.1.2    </w:t>
            </w:r>
            <w:r w:rsidR="007E454D" w:rsidRPr="00987324">
              <w:rPr>
                <w:rFonts w:cs="Calibri"/>
                <w:bCs/>
                <w:szCs w:val="24"/>
              </w:rPr>
              <w:t>Eligibility</w:t>
            </w:r>
            <w:r w:rsidRPr="00987324">
              <w:rPr>
                <w:rFonts w:cs="Calibri"/>
                <w:bCs/>
                <w:szCs w:val="24"/>
              </w:rPr>
              <w:t xml:space="preserve"> of Materials, Equipment, Plant and Services</w:t>
            </w:r>
            <w:bookmarkEnd w:id="279"/>
            <w:bookmarkEnd w:id="280"/>
          </w:p>
        </w:tc>
        <w:tc>
          <w:tcPr>
            <w:tcW w:w="1117" w:type="pct"/>
          </w:tcPr>
          <w:p w14:paraId="304C4C52" w14:textId="2080A119" w:rsidR="00097CB9" w:rsidRPr="00987324" w:rsidRDefault="0059490D" w:rsidP="001D5093">
            <w:pPr>
              <w:pStyle w:val="BodyTextIndent"/>
              <w:spacing w:before="60" w:after="60"/>
              <w:ind w:left="0"/>
              <w:jc w:val="left"/>
              <w:rPr>
                <w:rFonts w:cs="Calibri"/>
                <w:sz w:val="22"/>
                <w:szCs w:val="22"/>
              </w:rPr>
            </w:pPr>
            <w:r w:rsidRPr="00987324">
              <w:rPr>
                <w:rFonts w:cs="Calibri"/>
                <w:sz w:val="22"/>
                <w:szCs w:val="22"/>
              </w:rPr>
              <w:t>Country of Origin in accordance with ITB 5</w:t>
            </w:r>
          </w:p>
        </w:tc>
        <w:tc>
          <w:tcPr>
            <w:tcW w:w="541" w:type="pct"/>
          </w:tcPr>
          <w:p w14:paraId="7A18B85B" w14:textId="075C17AC" w:rsidR="00097CB9" w:rsidRPr="00987324" w:rsidRDefault="0059490D" w:rsidP="001D5093">
            <w:pPr>
              <w:spacing w:before="60" w:after="60"/>
              <w:jc w:val="left"/>
              <w:rPr>
                <w:rFonts w:cs="Calibri"/>
                <w:sz w:val="22"/>
                <w:szCs w:val="22"/>
              </w:rPr>
            </w:pPr>
            <w:r w:rsidRPr="00987324">
              <w:rPr>
                <w:rFonts w:cs="Calibri"/>
                <w:sz w:val="22"/>
                <w:szCs w:val="22"/>
              </w:rPr>
              <w:t>Must meet requirement</w:t>
            </w:r>
          </w:p>
        </w:tc>
        <w:tc>
          <w:tcPr>
            <w:tcW w:w="582" w:type="pct"/>
          </w:tcPr>
          <w:p w14:paraId="216581B5" w14:textId="7304DE19" w:rsidR="00097CB9" w:rsidRPr="00987324" w:rsidRDefault="0059490D" w:rsidP="001D5093">
            <w:pPr>
              <w:spacing w:before="60" w:after="60"/>
              <w:jc w:val="left"/>
              <w:rPr>
                <w:rFonts w:cs="Calibri"/>
                <w:sz w:val="22"/>
                <w:szCs w:val="22"/>
              </w:rPr>
            </w:pPr>
            <w:r w:rsidRPr="00987324">
              <w:rPr>
                <w:rFonts w:cs="Calibri"/>
                <w:sz w:val="22"/>
                <w:szCs w:val="22"/>
              </w:rPr>
              <w:t>Must meet requirement</w:t>
            </w:r>
          </w:p>
        </w:tc>
        <w:tc>
          <w:tcPr>
            <w:tcW w:w="580" w:type="pct"/>
          </w:tcPr>
          <w:p w14:paraId="4E2DBFF7" w14:textId="1CC96344" w:rsidR="00097CB9" w:rsidRPr="00987324" w:rsidRDefault="0059490D" w:rsidP="001D5093">
            <w:pPr>
              <w:spacing w:before="60" w:after="60"/>
              <w:jc w:val="left"/>
              <w:rPr>
                <w:rFonts w:cs="Calibri"/>
                <w:sz w:val="22"/>
                <w:szCs w:val="22"/>
              </w:rPr>
            </w:pPr>
            <w:r w:rsidRPr="00987324">
              <w:rPr>
                <w:rFonts w:cs="Calibri"/>
                <w:sz w:val="22"/>
                <w:szCs w:val="22"/>
              </w:rPr>
              <w:t>Must meet requirement</w:t>
            </w:r>
          </w:p>
        </w:tc>
        <w:tc>
          <w:tcPr>
            <w:tcW w:w="559" w:type="pct"/>
          </w:tcPr>
          <w:p w14:paraId="4C2A3DF2" w14:textId="4B5BC8B3" w:rsidR="00097CB9" w:rsidRPr="00987324" w:rsidRDefault="0059490D" w:rsidP="001D5093">
            <w:pPr>
              <w:spacing w:before="60" w:after="60"/>
              <w:jc w:val="center"/>
              <w:rPr>
                <w:rFonts w:cs="Calibri"/>
                <w:sz w:val="22"/>
                <w:szCs w:val="22"/>
              </w:rPr>
            </w:pPr>
            <w:r w:rsidRPr="00987324">
              <w:rPr>
                <w:rFonts w:cs="Calibri"/>
                <w:sz w:val="22"/>
                <w:szCs w:val="22"/>
              </w:rPr>
              <w:t>N/A</w:t>
            </w:r>
          </w:p>
        </w:tc>
        <w:tc>
          <w:tcPr>
            <w:tcW w:w="760" w:type="pct"/>
            <w:vAlign w:val="center"/>
          </w:tcPr>
          <w:p w14:paraId="581DC569" w14:textId="77777777" w:rsidR="0059490D" w:rsidRPr="00987324" w:rsidRDefault="0059490D" w:rsidP="00502EF7">
            <w:pPr>
              <w:spacing w:after="0"/>
              <w:ind w:right="-11"/>
              <w:jc w:val="center"/>
              <w:rPr>
                <w:rFonts w:cs="Calibri"/>
                <w:sz w:val="22"/>
                <w:szCs w:val="22"/>
              </w:rPr>
            </w:pPr>
            <w:r w:rsidRPr="00987324">
              <w:rPr>
                <w:rFonts w:cs="Calibri"/>
                <w:sz w:val="22"/>
                <w:szCs w:val="22"/>
              </w:rPr>
              <w:t>Letter of Bid &amp;</w:t>
            </w:r>
          </w:p>
          <w:p w14:paraId="0B97573E" w14:textId="092B2FFB" w:rsidR="00097CB9" w:rsidRPr="00987324" w:rsidRDefault="0059490D" w:rsidP="00502EF7">
            <w:pPr>
              <w:spacing w:after="0"/>
              <w:ind w:right="-11"/>
              <w:jc w:val="center"/>
              <w:rPr>
                <w:rFonts w:cs="Calibri"/>
                <w:sz w:val="22"/>
                <w:szCs w:val="22"/>
              </w:rPr>
            </w:pPr>
            <w:r w:rsidRPr="00987324">
              <w:rPr>
                <w:rFonts w:cs="Calibri"/>
                <w:sz w:val="22"/>
                <w:szCs w:val="22"/>
              </w:rPr>
              <w:t>Form ELI-1.3</w:t>
            </w:r>
          </w:p>
        </w:tc>
      </w:tr>
      <w:tr w:rsidR="004A7EAA" w:rsidRPr="003C6601" w14:paraId="4679978F" w14:textId="77777777" w:rsidTr="00136919">
        <w:trPr>
          <w:cantSplit/>
          <w:trHeight w:val="528"/>
        </w:trPr>
        <w:tc>
          <w:tcPr>
            <w:tcW w:w="861" w:type="pct"/>
          </w:tcPr>
          <w:p w14:paraId="73A0E76E" w14:textId="506915ED" w:rsidR="004A7EAA" w:rsidRPr="00987324" w:rsidRDefault="00755ED2" w:rsidP="00502EF7">
            <w:pPr>
              <w:jc w:val="left"/>
              <w:rPr>
                <w:rFonts w:cs="Calibri"/>
                <w:szCs w:val="24"/>
              </w:rPr>
            </w:pPr>
            <w:bookmarkStart w:id="281" w:name="_Toc59130276"/>
            <w:bookmarkStart w:id="282" w:name="_Toc59131149"/>
            <w:r w:rsidRPr="00987324">
              <w:rPr>
                <w:rFonts w:cs="Calibri"/>
                <w:b/>
                <w:szCs w:val="24"/>
              </w:rPr>
              <w:t>1.2</w:t>
            </w:r>
            <w:r w:rsidR="007E703B" w:rsidRPr="00987324">
              <w:rPr>
                <w:rFonts w:cs="Calibri"/>
                <w:b/>
                <w:szCs w:val="24"/>
              </w:rPr>
              <w:t xml:space="preserve"> </w:t>
            </w:r>
            <w:r w:rsidR="004A7EAA" w:rsidRPr="00987324">
              <w:rPr>
                <w:rFonts w:cs="Calibri"/>
                <w:b/>
                <w:szCs w:val="24"/>
              </w:rPr>
              <w:t>Conflict</w:t>
            </w:r>
            <w:r w:rsidR="007E703B" w:rsidRPr="00987324">
              <w:rPr>
                <w:rFonts w:cs="Calibri"/>
                <w:b/>
                <w:szCs w:val="24"/>
              </w:rPr>
              <w:t xml:space="preserve"> </w:t>
            </w:r>
            <w:r w:rsidR="004A7EAA" w:rsidRPr="00987324">
              <w:rPr>
                <w:rFonts w:cs="Calibri"/>
                <w:b/>
                <w:szCs w:val="24"/>
              </w:rPr>
              <w:t>of</w:t>
            </w:r>
            <w:r w:rsidR="007E703B" w:rsidRPr="00987324">
              <w:rPr>
                <w:rFonts w:cs="Calibri"/>
                <w:b/>
                <w:szCs w:val="24"/>
              </w:rPr>
              <w:t xml:space="preserve"> </w:t>
            </w:r>
            <w:r w:rsidR="004A7EAA" w:rsidRPr="00987324">
              <w:rPr>
                <w:rFonts w:cs="Calibri"/>
                <w:b/>
                <w:szCs w:val="24"/>
              </w:rPr>
              <w:t>Interest</w:t>
            </w:r>
            <w:bookmarkEnd w:id="281"/>
            <w:bookmarkEnd w:id="282"/>
          </w:p>
        </w:tc>
        <w:tc>
          <w:tcPr>
            <w:tcW w:w="1117" w:type="pct"/>
          </w:tcPr>
          <w:p w14:paraId="7EDB4A76" w14:textId="77777777" w:rsidR="004A7EAA" w:rsidRPr="00987324" w:rsidRDefault="004A7EAA" w:rsidP="001D5093">
            <w:pPr>
              <w:pStyle w:val="BodyTextIndent"/>
              <w:spacing w:before="60" w:after="60"/>
              <w:ind w:left="0"/>
              <w:jc w:val="left"/>
              <w:rPr>
                <w:rFonts w:cs="Calibri"/>
                <w:sz w:val="22"/>
                <w:szCs w:val="22"/>
              </w:rPr>
            </w:pPr>
            <w:r w:rsidRPr="00987324">
              <w:rPr>
                <w:rFonts w:cs="Calibri"/>
                <w:sz w:val="22"/>
                <w:szCs w:val="22"/>
              </w:rPr>
              <w:t>No-</w:t>
            </w:r>
            <w:r w:rsidR="007E703B" w:rsidRPr="00987324">
              <w:rPr>
                <w:rFonts w:cs="Calibri"/>
                <w:sz w:val="22"/>
                <w:szCs w:val="22"/>
              </w:rPr>
              <w:t xml:space="preserve"> </w:t>
            </w:r>
            <w:r w:rsidRPr="00987324">
              <w:rPr>
                <w:rFonts w:cs="Calibri"/>
                <w:sz w:val="22"/>
                <w:szCs w:val="22"/>
              </w:rPr>
              <w:t>conflicts</w:t>
            </w:r>
            <w:r w:rsidR="007E703B" w:rsidRPr="00987324">
              <w:rPr>
                <w:rFonts w:cs="Calibri"/>
                <w:sz w:val="22"/>
                <w:szCs w:val="22"/>
              </w:rPr>
              <w:t xml:space="preserve"> </w:t>
            </w:r>
            <w:r w:rsidR="00C201A3" w:rsidRPr="00987324">
              <w:rPr>
                <w:rFonts w:cs="Calibri"/>
                <w:sz w:val="22"/>
                <w:szCs w:val="22"/>
              </w:rPr>
              <w:t>of</w:t>
            </w:r>
            <w:r w:rsidR="007E703B" w:rsidRPr="00987324">
              <w:rPr>
                <w:rFonts w:cs="Calibri"/>
                <w:sz w:val="22"/>
                <w:szCs w:val="22"/>
              </w:rPr>
              <w:t xml:space="preserve"> </w:t>
            </w:r>
            <w:r w:rsidR="00C201A3" w:rsidRPr="00987324">
              <w:rPr>
                <w:rFonts w:cs="Calibri"/>
                <w:sz w:val="22"/>
                <w:szCs w:val="22"/>
              </w:rPr>
              <w:t>interests</w:t>
            </w:r>
            <w:r w:rsidR="007E703B" w:rsidRPr="00987324">
              <w:rPr>
                <w:rFonts w:cs="Calibri"/>
                <w:sz w:val="22"/>
                <w:szCs w:val="22"/>
              </w:rPr>
              <w:t xml:space="preserve"> </w:t>
            </w:r>
            <w:r w:rsidR="00C201A3" w:rsidRPr="00987324">
              <w:rPr>
                <w:rFonts w:cs="Calibri"/>
                <w:sz w:val="22"/>
                <w:szCs w:val="22"/>
              </w:rPr>
              <w:t>as</w:t>
            </w:r>
            <w:r w:rsidR="007E703B" w:rsidRPr="00987324">
              <w:rPr>
                <w:rFonts w:cs="Calibri"/>
                <w:sz w:val="22"/>
                <w:szCs w:val="22"/>
              </w:rPr>
              <w:t xml:space="preserve"> </w:t>
            </w:r>
            <w:r w:rsidR="00C201A3" w:rsidRPr="00987324">
              <w:rPr>
                <w:rFonts w:cs="Calibri"/>
                <w:sz w:val="22"/>
                <w:szCs w:val="22"/>
              </w:rPr>
              <w:t>described</w:t>
            </w:r>
            <w:r w:rsidR="007E703B" w:rsidRPr="00987324">
              <w:rPr>
                <w:rFonts w:cs="Calibri"/>
                <w:sz w:val="22"/>
                <w:szCs w:val="22"/>
              </w:rPr>
              <w:t xml:space="preserve"> </w:t>
            </w:r>
            <w:r w:rsidR="00C201A3" w:rsidRPr="00987324">
              <w:rPr>
                <w:rFonts w:cs="Calibri"/>
                <w:sz w:val="22"/>
                <w:szCs w:val="22"/>
              </w:rPr>
              <w:t>in</w:t>
            </w:r>
            <w:r w:rsidR="007E703B" w:rsidRPr="00987324">
              <w:rPr>
                <w:rFonts w:cs="Calibri"/>
                <w:sz w:val="22"/>
                <w:szCs w:val="22"/>
              </w:rPr>
              <w:t xml:space="preserve"> </w:t>
            </w:r>
            <w:r w:rsidR="00C201A3" w:rsidRPr="00987324">
              <w:rPr>
                <w:rFonts w:cs="Calibri"/>
                <w:sz w:val="22"/>
                <w:szCs w:val="22"/>
              </w:rPr>
              <w:t>ITB</w:t>
            </w:r>
            <w:r w:rsidR="007E703B" w:rsidRPr="00987324">
              <w:rPr>
                <w:rFonts w:cs="Calibri"/>
                <w:sz w:val="22"/>
                <w:szCs w:val="22"/>
              </w:rPr>
              <w:t xml:space="preserve"> </w:t>
            </w:r>
            <w:r w:rsidRPr="00987324">
              <w:rPr>
                <w:rFonts w:cs="Calibri"/>
                <w:sz w:val="22"/>
                <w:szCs w:val="22"/>
              </w:rPr>
              <w:t>4.</w:t>
            </w:r>
            <w:r w:rsidR="005146B8" w:rsidRPr="00987324">
              <w:rPr>
                <w:rFonts w:cs="Calibri"/>
                <w:sz w:val="22"/>
                <w:szCs w:val="22"/>
              </w:rPr>
              <w:t>2</w:t>
            </w:r>
          </w:p>
        </w:tc>
        <w:tc>
          <w:tcPr>
            <w:tcW w:w="541" w:type="pct"/>
          </w:tcPr>
          <w:p w14:paraId="3DC49976"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82" w:type="pct"/>
          </w:tcPr>
          <w:p w14:paraId="3A4022CD"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80" w:type="pct"/>
          </w:tcPr>
          <w:p w14:paraId="4983F1A2"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59" w:type="pct"/>
          </w:tcPr>
          <w:p w14:paraId="65D9A18D" w14:textId="77777777" w:rsidR="004A7EAA" w:rsidRPr="00987324" w:rsidRDefault="004A7EAA" w:rsidP="001D5093">
            <w:pPr>
              <w:spacing w:before="60" w:after="60"/>
              <w:jc w:val="center"/>
              <w:rPr>
                <w:rFonts w:cs="Calibri"/>
                <w:sz w:val="22"/>
                <w:szCs w:val="22"/>
              </w:rPr>
            </w:pPr>
            <w:r w:rsidRPr="00987324">
              <w:rPr>
                <w:rFonts w:cs="Calibri"/>
                <w:sz w:val="22"/>
                <w:szCs w:val="22"/>
              </w:rPr>
              <w:t>N</w:t>
            </w:r>
            <w:r w:rsidR="007E703B" w:rsidRPr="00987324">
              <w:rPr>
                <w:rFonts w:cs="Calibri"/>
                <w:sz w:val="22"/>
                <w:szCs w:val="22"/>
              </w:rPr>
              <w:t xml:space="preserve"> </w:t>
            </w:r>
            <w:r w:rsidRPr="00987324">
              <w:rPr>
                <w:rFonts w:cs="Calibri"/>
                <w:sz w:val="22"/>
                <w:szCs w:val="22"/>
              </w:rPr>
              <w:t>/</w:t>
            </w:r>
            <w:r w:rsidR="007E703B" w:rsidRPr="00987324">
              <w:rPr>
                <w:rFonts w:cs="Calibri"/>
                <w:sz w:val="22"/>
                <w:szCs w:val="22"/>
              </w:rPr>
              <w:t xml:space="preserve"> </w:t>
            </w:r>
            <w:r w:rsidRPr="00987324">
              <w:rPr>
                <w:rFonts w:cs="Calibri"/>
                <w:sz w:val="22"/>
                <w:szCs w:val="22"/>
              </w:rPr>
              <w:t>A</w:t>
            </w:r>
          </w:p>
        </w:tc>
        <w:tc>
          <w:tcPr>
            <w:tcW w:w="760" w:type="pct"/>
            <w:vAlign w:val="center"/>
          </w:tcPr>
          <w:p w14:paraId="691785EC" w14:textId="77777777" w:rsidR="004A7EAA" w:rsidRPr="00987324" w:rsidRDefault="008F1EFC" w:rsidP="00502EF7">
            <w:pPr>
              <w:spacing w:after="0"/>
              <w:ind w:right="-11"/>
              <w:jc w:val="center"/>
              <w:rPr>
                <w:rFonts w:cs="Calibri"/>
                <w:sz w:val="22"/>
                <w:szCs w:val="22"/>
              </w:rPr>
            </w:pPr>
            <w:r w:rsidRPr="00987324">
              <w:rPr>
                <w:rFonts w:cs="Calibri"/>
                <w:sz w:val="22"/>
                <w:szCs w:val="22"/>
              </w:rPr>
              <w:t>Letter</w:t>
            </w:r>
            <w:r w:rsidR="007E703B" w:rsidRPr="00987324">
              <w:rPr>
                <w:rFonts w:cs="Calibri"/>
                <w:sz w:val="22"/>
                <w:szCs w:val="22"/>
              </w:rPr>
              <w:t xml:space="preserve"> </w:t>
            </w:r>
            <w:r w:rsidRPr="00987324">
              <w:rPr>
                <w:rFonts w:cs="Calibri"/>
                <w:sz w:val="22"/>
                <w:szCs w:val="22"/>
              </w:rPr>
              <w:t>of</w:t>
            </w:r>
            <w:r w:rsidR="007E703B" w:rsidRPr="00987324">
              <w:rPr>
                <w:rFonts w:cs="Calibri"/>
                <w:sz w:val="22"/>
                <w:szCs w:val="22"/>
              </w:rPr>
              <w:t xml:space="preserve"> </w:t>
            </w:r>
            <w:r w:rsidRPr="00987324">
              <w:rPr>
                <w:rFonts w:cs="Calibri"/>
                <w:sz w:val="22"/>
                <w:szCs w:val="22"/>
              </w:rPr>
              <w:t>Bid</w:t>
            </w:r>
          </w:p>
        </w:tc>
      </w:tr>
      <w:tr w:rsidR="004A7EAA" w:rsidRPr="003C6601" w14:paraId="1C643871" w14:textId="77777777" w:rsidTr="00136919">
        <w:trPr>
          <w:cantSplit/>
          <w:trHeight w:val="700"/>
        </w:trPr>
        <w:tc>
          <w:tcPr>
            <w:tcW w:w="861" w:type="pct"/>
          </w:tcPr>
          <w:p w14:paraId="41B82736" w14:textId="48426BD1" w:rsidR="004A7EAA" w:rsidRPr="00987324" w:rsidRDefault="00755ED2" w:rsidP="00502EF7">
            <w:pPr>
              <w:jc w:val="left"/>
              <w:rPr>
                <w:rFonts w:cs="Calibri"/>
                <w:szCs w:val="24"/>
              </w:rPr>
            </w:pPr>
            <w:bookmarkStart w:id="283" w:name="_Toc59130277"/>
            <w:bookmarkStart w:id="284" w:name="_Toc59131150"/>
            <w:r w:rsidRPr="00987324">
              <w:rPr>
                <w:rFonts w:cs="Calibri"/>
                <w:b/>
                <w:szCs w:val="24"/>
              </w:rPr>
              <w:t>1.3</w:t>
            </w:r>
            <w:r w:rsidR="00502EF7" w:rsidRPr="00987324">
              <w:rPr>
                <w:rFonts w:cs="Calibri"/>
                <w:b/>
                <w:szCs w:val="24"/>
              </w:rPr>
              <w:t xml:space="preserve"> </w:t>
            </w:r>
            <w:r w:rsidR="004A7EAA" w:rsidRPr="00987324">
              <w:rPr>
                <w:rFonts w:cs="Calibri"/>
                <w:b/>
                <w:szCs w:val="24"/>
              </w:rPr>
              <w:t>Bank</w:t>
            </w:r>
            <w:r w:rsidR="007E703B" w:rsidRPr="00987324">
              <w:rPr>
                <w:rFonts w:cs="Calibri"/>
                <w:b/>
                <w:szCs w:val="24"/>
              </w:rPr>
              <w:t xml:space="preserve"> </w:t>
            </w:r>
            <w:r w:rsidR="004A7EAA" w:rsidRPr="00987324">
              <w:rPr>
                <w:rFonts w:cs="Calibri"/>
                <w:b/>
                <w:szCs w:val="24"/>
              </w:rPr>
              <w:t>Ineligibility</w:t>
            </w:r>
            <w:bookmarkEnd w:id="283"/>
            <w:bookmarkEnd w:id="284"/>
          </w:p>
        </w:tc>
        <w:tc>
          <w:tcPr>
            <w:tcW w:w="1117" w:type="pct"/>
          </w:tcPr>
          <w:p w14:paraId="50C5096C" w14:textId="77777777" w:rsidR="004A7EAA" w:rsidRPr="00987324" w:rsidRDefault="004A7EAA" w:rsidP="001D5093">
            <w:pPr>
              <w:pStyle w:val="BodyTextIndent"/>
              <w:spacing w:before="60" w:after="60"/>
              <w:ind w:left="0"/>
              <w:jc w:val="left"/>
              <w:rPr>
                <w:rFonts w:cs="Calibri"/>
                <w:sz w:val="22"/>
                <w:szCs w:val="22"/>
              </w:rPr>
            </w:pPr>
            <w:r w:rsidRPr="00987324">
              <w:rPr>
                <w:rFonts w:cs="Calibri"/>
                <w:sz w:val="22"/>
                <w:szCs w:val="22"/>
              </w:rPr>
              <w:t>Not</w:t>
            </w:r>
            <w:r w:rsidR="007E703B" w:rsidRPr="00987324">
              <w:rPr>
                <w:rFonts w:cs="Calibri"/>
                <w:sz w:val="22"/>
                <w:szCs w:val="22"/>
              </w:rPr>
              <w:t xml:space="preserve"> </w:t>
            </w:r>
            <w:r w:rsidRPr="00987324">
              <w:rPr>
                <w:rFonts w:cs="Calibri"/>
                <w:sz w:val="22"/>
                <w:szCs w:val="22"/>
              </w:rPr>
              <w:t>having</w:t>
            </w:r>
            <w:r w:rsidR="007E703B" w:rsidRPr="00987324">
              <w:rPr>
                <w:rFonts w:cs="Calibri"/>
                <w:sz w:val="22"/>
                <w:szCs w:val="22"/>
              </w:rPr>
              <w:t xml:space="preserve"> </w:t>
            </w:r>
            <w:r w:rsidRPr="00987324">
              <w:rPr>
                <w:rFonts w:cs="Calibri"/>
                <w:sz w:val="22"/>
                <w:szCs w:val="22"/>
              </w:rPr>
              <w:t>been</w:t>
            </w:r>
            <w:r w:rsidR="007E703B" w:rsidRPr="00987324">
              <w:rPr>
                <w:rFonts w:cs="Calibri"/>
                <w:sz w:val="22"/>
                <w:szCs w:val="22"/>
              </w:rPr>
              <w:t xml:space="preserve"> </w:t>
            </w:r>
            <w:r w:rsidRPr="00987324">
              <w:rPr>
                <w:rFonts w:cs="Calibri"/>
                <w:sz w:val="22"/>
                <w:szCs w:val="22"/>
              </w:rPr>
              <w:t>declared</w:t>
            </w:r>
            <w:r w:rsidR="007E703B" w:rsidRPr="00987324">
              <w:rPr>
                <w:rFonts w:cs="Calibri"/>
                <w:sz w:val="22"/>
                <w:szCs w:val="22"/>
              </w:rPr>
              <w:t xml:space="preserve"> </w:t>
            </w:r>
            <w:r w:rsidRPr="00987324">
              <w:rPr>
                <w:rFonts w:cs="Calibri"/>
                <w:sz w:val="22"/>
                <w:szCs w:val="22"/>
              </w:rPr>
              <w:t>ineligible</w:t>
            </w:r>
            <w:r w:rsidR="007E703B" w:rsidRPr="00987324">
              <w:rPr>
                <w:rFonts w:cs="Calibri"/>
                <w:sz w:val="22"/>
                <w:szCs w:val="22"/>
              </w:rPr>
              <w:t xml:space="preserve"> </w:t>
            </w:r>
            <w:r w:rsidRPr="00987324">
              <w:rPr>
                <w:rFonts w:cs="Calibri"/>
                <w:sz w:val="22"/>
                <w:szCs w:val="22"/>
              </w:rPr>
              <w:t>by</w:t>
            </w:r>
            <w:r w:rsidR="007E703B" w:rsidRPr="00987324">
              <w:rPr>
                <w:rFonts w:cs="Calibri"/>
                <w:sz w:val="22"/>
                <w:szCs w:val="22"/>
              </w:rPr>
              <w:t xml:space="preserve"> </w:t>
            </w:r>
            <w:r w:rsidRPr="00987324">
              <w:rPr>
                <w:rFonts w:cs="Calibri"/>
                <w:sz w:val="22"/>
                <w:szCs w:val="22"/>
              </w:rPr>
              <w:t>the</w:t>
            </w:r>
            <w:r w:rsidR="007E703B" w:rsidRPr="00987324">
              <w:rPr>
                <w:rFonts w:cs="Calibri"/>
                <w:sz w:val="22"/>
                <w:szCs w:val="22"/>
              </w:rPr>
              <w:t xml:space="preserve"> </w:t>
            </w:r>
            <w:r w:rsidRPr="00987324">
              <w:rPr>
                <w:rFonts w:cs="Calibri"/>
                <w:sz w:val="22"/>
                <w:szCs w:val="22"/>
              </w:rPr>
              <w:t>Bank</w:t>
            </w:r>
            <w:r w:rsidR="007E703B" w:rsidRPr="00987324">
              <w:rPr>
                <w:rFonts w:cs="Calibri"/>
                <w:sz w:val="22"/>
                <w:szCs w:val="22"/>
              </w:rPr>
              <w:t xml:space="preserve"> </w:t>
            </w:r>
            <w:r w:rsidRPr="00987324">
              <w:rPr>
                <w:rFonts w:cs="Calibri"/>
                <w:sz w:val="22"/>
                <w:szCs w:val="22"/>
              </w:rPr>
              <w:t>as</w:t>
            </w:r>
            <w:r w:rsidR="007E703B" w:rsidRPr="00987324">
              <w:rPr>
                <w:rFonts w:cs="Calibri"/>
                <w:sz w:val="22"/>
                <w:szCs w:val="22"/>
              </w:rPr>
              <w:t xml:space="preserve"> </w:t>
            </w:r>
            <w:r w:rsidRPr="00987324">
              <w:rPr>
                <w:rFonts w:cs="Calibri"/>
                <w:sz w:val="22"/>
                <w:szCs w:val="22"/>
              </w:rPr>
              <w:t>des</w:t>
            </w:r>
            <w:r w:rsidR="00C201A3" w:rsidRPr="00987324">
              <w:rPr>
                <w:rFonts w:cs="Calibri"/>
                <w:sz w:val="22"/>
                <w:szCs w:val="22"/>
              </w:rPr>
              <w:t>cribed</w:t>
            </w:r>
            <w:r w:rsidR="007E703B" w:rsidRPr="00987324">
              <w:rPr>
                <w:rFonts w:cs="Calibri"/>
                <w:sz w:val="22"/>
                <w:szCs w:val="22"/>
              </w:rPr>
              <w:t xml:space="preserve"> </w:t>
            </w:r>
            <w:r w:rsidR="00C201A3" w:rsidRPr="00987324">
              <w:rPr>
                <w:rFonts w:cs="Calibri"/>
                <w:sz w:val="22"/>
                <w:szCs w:val="22"/>
              </w:rPr>
              <w:t>in</w:t>
            </w:r>
            <w:r w:rsidR="007E703B" w:rsidRPr="00987324">
              <w:rPr>
                <w:rFonts w:cs="Calibri"/>
                <w:sz w:val="22"/>
                <w:szCs w:val="22"/>
              </w:rPr>
              <w:t xml:space="preserve"> </w:t>
            </w:r>
            <w:r w:rsidR="006A7A5A" w:rsidRPr="00987324">
              <w:rPr>
                <w:rFonts w:cs="Calibri"/>
                <w:color w:val="000000" w:themeColor="text1"/>
                <w:sz w:val="22"/>
                <w:szCs w:val="22"/>
              </w:rPr>
              <w:t>4.5</w:t>
            </w:r>
            <w:r w:rsidR="002D57C7" w:rsidRPr="00987324">
              <w:rPr>
                <w:rFonts w:cs="Calibri"/>
                <w:color w:val="000000" w:themeColor="text1"/>
                <w:sz w:val="22"/>
                <w:szCs w:val="22"/>
              </w:rPr>
              <w:t>.</w:t>
            </w:r>
          </w:p>
        </w:tc>
        <w:tc>
          <w:tcPr>
            <w:tcW w:w="541" w:type="pct"/>
          </w:tcPr>
          <w:p w14:paraId="32076707"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82" w:type="pct"/>
          </w:tcPr>
          <w:p w14:paraId="61083582"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80" w:type="pct"/>
          </w:tcPr>
          <w:p w14:paraId="12F99E63"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r w:rsidR="007E703B" w:rsidRPr="00987324">
              <w:rPr>
                <w:rFonts w:cs="Calibri"/>
                <w:sz w:val="22"/>
                <w:szCs w:val="22"/>
              </w:rPr>
              <w:t xml:space="preserve"> </w:t>
            </w:r>
          </w:p>
        </w:tc>
        <w:tc>
          <w:tcPr>
            <w:tcW w:w="559" w:type="pct"/>
          </w:tcPr>
          <w:p w14:paraId="0D3DED7F" w14:textId="77777777" w:rsidR="004A7EAA" w:rsidRPr="00987324" w:rsidRDefault="004A7EAA" w:rsidP="001D5093">
            <w:pPr>
              <w:spacing w:before="60" w:after="60"/>
              <w:jc w:val="center"/>
              <w:rPr>
                <w:rFonts w:cs="Calibri"/>
                <w:sz w:val="22"/>
                <w:szCs w:val="22"/>
              </w:rPr>
            </w:pPr>
            <w:r w:rsidRPr="00987324">
              <w:rPr>
                <w:rFonts w:cs="Calibri"/>
                <w:sz w:val="22"/>
                <w:szCs w:val="22"/>
              </w:rPr>
              <w:t>N</w:t>
            </w:r>
            <w:r w:rsidR="007E703B" w:rsidRPr="00987324">
              <w:rPr>
                <w:rFonts w:cs="Calibri"/>
                <w:sz w:val="22"/>
                <w:szCs w:val="22"/>
              </w:rPr>
              <w:t xml:space="preserve"> </w:t>
            </w:r>
            <w:r w:rsidRPr="00987324">
              <w:rPr>
                <w:rFonts w:cs="Calibri"/>
                <w:sz w:val="22"/>
                <w:szCs w:val="22"/>
              </w:rPr>
              <w:t>/</w:t>
            </w:r>
            <w:r w:rsidR="007E703B" w:rsidRPr="00987324">
              <w:rPr>
                <w:rFonts w:cs="Calibri"/>
                <w:sz w:val="22"/>
                <w:szCs w:val="22"/>
              </w:rPr>
              <w:t xml:space="preserve"> </w:t>
            </w:r>
            <w:r w:rsidRPr="00987324">
              <w:rPr>
                <w:rFonts w:cs="Calibri"/>
                <w:sz w:val="22"/>
                <w:szCs w:val="22"/>
              </w:rPr>
              <w:t>A</w:t>
            </w:r>
          </w:p>
        </w:tc>
        <w:tc>
          <w:tcPr>
            <w:tcW w:w="760" w:type="pct"/>
            <w:vAlign w:val="center"/>
          </w:tcPr>
          <w:p w14:paraId="1BCCD716" w14:textId="77777777" w:rsidR="004A7EAA" w:rsidRPr="00987324" w:rsidRDefault="008F1EFC" w:rsidP="00502EF7">
            <w:pPr>
              <w:spacing w:after="0"/>
              <w:ind w:right="-11"/>
              <w:jc w:val="center"/>
              <w:rPr>
                <w:rFonts w:cs="Calibri"/>
                <w:sz w:val="22"/>
                <w:szCs w:val="22"/>
              </w:rPr>
            </w:pPr>
            <w:r w:rsidRPr="00987324">
              <w:rPr>
                <w:rFonts w:cs="Calibri"/>
                <w:sz w:val="22"/>
                <w:szCs w:val="22"/>
              </w:rPr>
              <w:t>Letter</w:t>
            </w:r>
            <w:r w:rsidR="007E703B" w:rsidRPr="00987324">
              <w:rPr>
                <w:rFonts w:cs="Calibri"/>
                <w:sz w:val="22"/>
                <w:szCs w:val="22"/>
              </w:rPr>
              <w:t xml:space="preserve"> </w:t>
            </w:r>
            <w:r w:rsidRPr="00987324">
              <w:rPr>
                <w:rFonts w:cs="Calibri"/>
                <w:sz w:val="22"/>
                <w:szCs w:val="22"/>
              </w:rPr>
              <w:t>of</w:t>
            </w:r>
            <w:r w:rsidR="007E703B" w:rsidRPr="00987324">
              <w:rPr>
                <w:rFonts w:cs="Calibri"/>
                <w:sz w:val="22"/>
                <w:szCs w:val="22"/>
              </w:rPr>
              <w:t xml:space="preserve"> </w:t>
            </w:r>
            <w:r w:rsidRPr="00987324">
              <w:rPr>
                <w:rFonts w:cs="Calibri"/>
                <w:sz w:val="22"/>
                <w:szCs w:val="22"/>
              </w:rPr>
              <w:t>Bid</w:t>
            </w:r>
          </w:p>
        </w:tc>
      </w:tr>
      <w:tr w:rsidR="004A7EAA" w:rsidRPr="003C6601" w14:paraId="0C33B907" w14:textId="77777777" w:rsidTr="00136919">
        <w:trPr>
          <w:cantSplit/>
          <w:trHeight w:val="1003"/>
        </w:trPr>
        <w:tc>
          <w:tcPr>
            <w:tcW w:w="861" w:type="pct"/>
          </w:tcPr>
          <w:p w14:paraId="0D5352B8" w14:textId="77777777" w:rsidR="00F07D31" w:rsidRPr="00987324" w:rsidRDefault="006E3803" w:rsidP="00284021">
            <w:pPr>
              <w:jc w:val="left"/>
              <w:rPr>
                <w:rFonts w:cs="Calibri"/>
                <w:b/>
                <w:szCs w:val="24"/>
              </w:rPr>
            </w:pPr>
            <w:r w:rsidRPr="00987324">
              <w:rPr>
                <w:rFonts w:cs="Calibri"/>
                <w:b/>
                <w:szCs w:val="24"/>
              </w:rPr>
              <w:t>1.4</w:t>
            </w:r>
            <w:r w:rsidR="00502EF7" w:rsidRPr="00987324">
              <w:rPr>
                <w:rFonts w:cs="Calibri"/>
                <w:b/>
                <w:szCs w:val="24"/>
              </w:rPr>
              <w:t xml:space="preserve"> </w:t>
            </w:r>
            <w:bookmarkStart w:id="285" w:name="_Toc59130278"/>
            <w:bookmarkStart w:id="286" w:name="_Toc59131151"/>
            <w:r w:rsidR="00C10028" w:rsidRPr="00987324">
              <w:rPr>
                <w:rFonts w:cs="Calibri"/>
                <w:b/>
                <w:szCs w:val="24"/>
              </w:rPr>
              <w:t>State</w:t>
            </w:r>
            <w:r w:rsidR="007E703B" w:rsidRPr="00987324">
              <w:rPr>
                <w:rFonts w:cs="Calibri"/>
                <w:b/>
                <w:szCs w:val="24"/>
              </w:rPr>
              <w:t xml:space="preserve"> </w:t>
            </w:r>
            <w:r w:rsidR="004A7EAA" w:rsidRPr="00987324">
              <w:rPr>
                <w:rFonts w:cs="Calibri"/>
                <w:b/>
                <w:szCs w:val="24"/>
              </w:rPr>
              <w:t>Owned</w:t>
            </w:r>
            <w:r w:rsidR="007E703B" w:rsidRPr="00987324">
              <w:rPr>
                <w:rFonts w:cs="Calibri"/>
                <w:b/>
                <w:szCs w:val="24"/>
              </w:rPr>
              <w:t xml:space="preserve"> </w:t>
            </w:r>
            <w:r w:rsidR="00C10028" w:rsidRPr="00987324">
              <w:rPr>
                <w:rFonts w:cs="Calibri"/>
                <w:b/>
                <w:szCs w:val="24"/>
              </w:rPr>
              <w:t>Enterprise</w:t>
            </w:r>
            <w:r w:rsidR="007E703B" w:rsidRPr="00987324">
              <w:rPr>
                <w:rFonts w:cs="Calibri"/>
                <w:b/>
                <w:szCs w:val="24"/>
              </w:rPr>
              <w:t xml:space="preserve"> </w:t>
            </w:r>
            <w:r w:rsidR="00C10028" w:rsidRPr="00987324">
              <w:rPr>
                <w:rFonts w:cs="Calibri"/>
                <w:b/>
                <w:szCs w:val="24"/>
              </w:rPr>
              <w:t>or</w:t>
            </w:r>
            <w:r w:rsidR="007E703B" w:rsidRPr="00987324">
              <w:rPr>
                <w:rFonts w:cs="Calibri"/>
                <w:b/>
                <w:szCs w:val="24"/>
              </w:rPr>
              <w:t xml:space="preserve"> </w:t>
            </w:r>
            <w:r w:rsidR="00C10028" w:rsidRPr="00987324">
              <w:rPr>
                <w:rFonts w:cs="Calibri"/>
                <w:b/>
                <w:szCs w:val="24"/>
              </w:rPr>
              <w:t>Institution</w:t>
            </w:r>
            <w:r w:rsidR="00EC6A69" w:rsidRPr="00987324">
              <w:rPr>
                <w:rFonts w:cs="Calibri"/>
                <w:b/>
                <w:szCs w:val="24"/>
              </w:rPr>
              <w:t xml:space="preserve"> of the Borrower country</w:t>
            </w:r>
            <w:bookmarkEnd w:id="285"/>
            <w:bookmarkEnd w:id="286"/>
          </w:p>
          <w:p w14:paraId="4BD60B89" w14:textId="2419D028" w:rsidR="00502EF7" w:rsidRPr="00987324" w:rsidRDefault="00502EF7" w:rsidP="00284021">
            <w:pPr>
              <w:jc w:val="left"/>
              <w:rPr>
                <w:rFonts w:cs="Calibri"/>
                <w:szCs w:val="24"/>
              </w:rPr>
            </w:pPr>
          </w:p>
        </w:tc>
        <w:tc>
          <w:tcPr>
            <w:tcW w:w="1117" w:type="pct"/>
          </w:tcPr>
          <w:p w14:paraId="6D85615B" w14:textId="77777777" w:rsidR="004A7EAA" w:rsidRPr="00987324" w:rsidRDefault="004A7EAA" w:rsidP="001D5093">
            <w:pPr>
              <w:pStyle w:val="BodyTextIndent"/>
              <w:spacing w:before="60" w:after="60"/>
              <w:ind w:left="0"/>
              <w:jc w:val="left"/>
              <w:rPr>
                <w:rFonts w:cs="Calibri"/>
                <w:sz w:val="22"/>
                <w:szCs w:val="22"/>
              </w:rPr>
            </w:pPr>
            <w:r w:rsidRPr="00987324">
              <w:rPr>
                <w:rFonts w:cs="Calibri"/>
                <w:sz w:val="22"/>
                <w:szCs w:val="22"/>
              </w:rPr>
              <w:t>C</w:t>
            </w:r>
            <w:r w:rsidR="00C201A3" w:rsidRPr="00987324">
              <w:rPr>
                <w:rFonts w:cs="Calibri"/>
                <w:sz w:val="22"/>
                <w:szCs w:val="22"/>
              </w:rPr>
              <w:t>ompliance</w:t>
            </w:r>
            <w:r w:rsidR="007E703B" w:rsidRPr="00987324">
              <w:rPr>
                <w:rFonts w:cs="Calibri"/>
                <w:sz w:val="22"/>
                <w:szCs w:val="22"/>
              </w:rPr>
              <w:t xml:space="preserve"> </w:t>
            </w:r>
            <w:r w:rsidR="00C201A3" w:rsidRPr="00987324">
              <w:rPr>
                <w:rFonts w:cs="Calibri"/>
                <w:sz w:val="22"/>
                <w:szCs w:val="22"/>
              </w:rPr>
              <w:t>with</w:t>
            </w:r>
            <w:r w:rsidR="007E703B" w:rsidRPr="00987324">
              <w:rPr>
                <w:rFonts w:cs="Calibri"/>
                <w:sz w:val="22"/>
                <w:szCs w:val="22"/>
              </w:rPr>
              <w:t xml:space="preserve"> </w:t>
            </w:r>
            <w:r w:rsidR="00C201A3" w:rsidRPr="00987324">
              <w:rPr>
                <w:rFonts w:cs="Calibri"/>
                <w:sz w:val="22"/>
                <w:szCs w:val="22"/>
              </w:rPr>
              <w:t>conditions</w:t>
            </w:r>
            <w:r w:rsidR="007E703B" w:rsidRPr="00987324">
              <w:rPr>
                <w:rFonts w:cs="Calibri"/>
                <w:sz w:val="22"/>
                <w:szCs w:val="22"/>
              </w:rPr>
              <w:t xml:space="preserve"> </w:t>
            </w:r>
            <w:r w:rsidR="00C201A3" w:rsidRPr="00987324">
              <w:rPr>
                <w:rFonts w:cs="Calibri"/>
                <w:sz w:val="22"/>
                <w:szCs w:val="22"/>
              </w:rPr>
              <w:t>of</w:t>
            </w:r>
            <w:r w:rsidR="007E703B" w:rsidRPr="00987324">
              <w:rPr>
                <w:rFonts w:cs="Calibri"/>
                <w:sz w:val="22"/>
                <w:szCs w:val="22"/>
              </w:rPr>
              <w:t xml:space="preserve"> </w:t>
            </w:r>
            <w:r w:rsidR="00C201A3" w:rsidRPr="00987324">
              <w:rPr>
                <w:rFonts w:cs="Calibri"/>
                <w:sz w:val="22"/>
                <w:szCs w:val="22"/>
              </w:rPr>
              <w:t>ITB</w:t>
            </w:r>
            <w:r w:rsidR="007E703B" w:rsidRPr="00987324">
              <w:rPr>
                <w:rFonts w:cs="Calibri"/>
                <w:sz w:val="22"/>
                <w:szCs w:val="22"/>
              </w:rPr>
              <w:t xml:space="preserve"> </w:t>
            </w:r>
            <w:r w:rsidRPr="00987324">
              <w:rPr>
                <w:rFonts w:cs="Calibri"/>
                <w:sz w:val="22"/>
                <w:szCs w:val="22"/>
              </w:rPr>
              <w:t>4.</w:t>
            </w:r>
            <w:r w:rsidR="00C10028" w:rsidRPr="00987324">
              <w:rPr>
                <w:rFonts w:cs="Calibri"/>
                <w:sz w:val="22"/>
                <w:szCs w:val="22"/>
              </w:rPr>
              <w:t>6</w:t>
            </w:r>
          </w:p>
        </w:tc>
        <w:tc>
          <w:tcPr>
            <w:tcW w:w="541" w:type="pct"/>
            <w:vAlign w:val="center"/>
          </w:tcPr>
          <w:p w14:paraId="30F4D10D"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82" w:type="pct"/>
            <w:vAlign w:val="center"/>
          </w:tcPr>
          <w:p w14:paraId="3B04B644"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80" w:type="pct"/>
            <w:vAlign w:val="center"/>
          </w:tcPr>
          <w:p w14:paraId="3ED120AD"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59" w:type="pct"/>
            <w:vAlign w:val="center"/>
          </w:tcPr>
          <w:p w14:paraId="77DF5BBE" w14:textId="77777777" w:rsidR="004A7EAA" w:rsidRPr="00987324" w:rsidRDefault="004A7EAA" w:rsidP="001D5093">
            <w:pPr>
              <w:spacing w:before="60" w:after="60"/>
              <w:jc w:val="center"/>
              <w:rPr>
                <w:rFonts w:cs="Calibri"/>
                <w:sz w:val="22"/>
                <w:szCs w:val="22"/>
              </w:rPr>
            </w:pPr>
            <w:r w:rsidRPr="00987324">
              <w:rPr>
                <w:rFonts w:cs="Calibri"/>
                <w:sz w:val="22"/>
                <w:szCs w:val="22"/>
              </w:rPr>
              <w:t>N</w:t>
            </w:r>
            <w:r w:rsidR="007E703B" w:rsidRPr="00987324">
              <w:rPr>
                <w:rFonts w:cs="Calibri"/>
                <w:sz w:val="22"/>
                <w:szCs w:val="22"/>
              </w:rPr>
              <w:t xml:space="preserve"> </w:t>
            </w:r>
            <w:r w:rsidRPr="00987324">
              <w:rPr>
                <w:rFonts w:cs="Calibri"/>
                <w:sz w:val="22"/>
                <w:szCs w:val="22"/>
              </w:rPr>
              <w:t>/</w:t>
            </w:r>
            <w:r w:rsidR="007E703B" w:rsidRPr="00987324">
              <w:rPr>
                <w:rFonts w:cs="Calibri"/>
                <w:sz w:val="22"/>
                <w:szCs w:val="22"/>
              </w:rPr>
              <w:t xml:space="preserve"> </w:t>
            </w:r>
            <w:r w:rsidRPr="00987324">
              <w:rPr>
                <w:rFonts w:cs="Calibri"/>
                <w:sz w:val="22"/>
                <w:szCs w:val="22"/>
              </w:rPr>
              <w:t>A</w:t>
            </w:r>
          </w:p>
        </w:tc>
        <w:tc>
          <w:tcPr>
            <w:tcW w:w="760" w:type="pct"/>
            <w:vAlign w:val="center"/>
          </w:tcPr>
          <w:p w14:paraId="4ECF927E" w14:textId="5F38CD1B" w:rsidR="004A7EAA" w:rsidRPr="00987324" w:rsidRDefault="004A7EAA" w:rsidP="00502EF7">
            <w:pPr>
              <w:spacing w:before="60" w:after="60"/>
              <w:jc w:val="center"/>
              <w:rPr>
                <w:rFonts w:cs="Calibri"/>
                <w:sz w:val="22"/>
                <w:szCs w:val="22"/>
              </w:rPr>
            </w:pPr>
            <w:r w:rsidRPr="00987324">
              <w:rPr>
                <w:rFonts w:cs="Calibri"/>
                <w:sz w:val="22"/>
                <w:szCs w:val="22"/>
              </w:rPr>
              <w:t>Form</w:t>
            </w:r>
            <w:r w:rsidR="007E703B" w:rsidRPr="00987324">
              <w:rPr>
                <w:rFonts w:cs="Calibri"/>
                <w:sz w:val="22"/>
                <w:szCs w:val="22"/>
              </w:rPr>
              <w:t xml:space="preserve"> </w:t>
            </w:r>
            <w:r w:rsidRPr="00987324">
              <w:rPr>
                <w:rFonts w:cs="Calibri"/>
                <w:sz w:val="22"/>
                <w:szCs w:val="22"/>
              </w:rPr>
              <w:t>ELI</w:t>
            </w:r>
            <w:r w:rsidR="007E703B" w:rsidRPr="00987324">
              <w:rPr>
                <w:rFonts w:cs="Calibri"/>
                <w:sz w:val="22"/>
                <w:szCs w:val="22"/>
              </w:rPr>
              <w:t xml:space="preserve"> </w:t>
            </w:r>
            <w:r w:rsidRPr="00987324">
              <w:rPr>
                <w:rFonts w:cs="Calibri"/>
                <w:sz w:val="22"/>
                <w:szCs w:val="22"/>
              </w:rPr>
              <w:t>–1.1</w:t>
            </w:r>
            <w:r w:rsidR="007E703B" w:rsidRPr="00987324">
              <w:rPr>
                <w:rFonts w:cs="Calibri"/>
                <w:sz w:val="22"/>
                <w:szCs w:val="22"/>
              </w:rPr>
              <w:t xml:space="preserve"> </w:t>
            </w:r>
            <w:r w:rsidRPr="00987324">
              <w:rPr>
                <w:rFonts w:cs="Calibri"/>
                <w:sz w:val="22"/>
                <w:szCs w:val="22"/>
              </w:rPr>
              <w:t>and</w:t>
            </w:r>
            <w:r w:rsidR="007E703B" w:rsidRPr="00987324">
              <w:rPr>
                <w:rFonts w:cs="Calibri"/>
                <w:sz w:val="22"/>
                <w:szCs w:val="22"/>
              </w:rPr>
              <w:t xml:space="preserve"> </w:t>
            </w:r>
            <w:r w:rsidRPr="00987324">
              <w:rPr>
                <w:rFonts w:cs="Calibri"/>
                <w:sz w:val="22"/>
                <w:szCs w:val="22"/>
              </w:rPr>
              <w:t>1.2,</w:t>
            </w:r>
            <w:r w:rsidR="007E703B" w:rsidRPr="00987324">
              <w:rPr>
                <w:rFonts w:cs="Calibri"/>
                <w:sz w:val="22"/>
                <w:szCs w:val="22"/>
              </w:rPr>
              <w:t xml:space="preserve"> </w:t>
            </w:r>
            <w:r w:rsidRPr="00987324">
              <w:rPr>
                <w:rFonts w:cs="Calibri"/>
                <w:sz w:val="22"/>
                <w:szCs w:val="22"/>
              </w:rPr>
              <w:t>with</w:t>
            </w:r>
            <w:r w:rsidR="007E703B" w:rsidRPr="00987324">
              <w:rPr>
                <w:rFonts w:cs="Calibri"/>
                <w:sz w:val="22"/>
                <w:szCs w:val="22"/>
              </w:rPr>
              <w:t xml:space="preserve"> </w:t>
            </w:r>
            <w:r w:rsidRPr="00987324">
              <w:rPr>
                <w:rFonts w:cs="Calibri"/>
                <w:sz w:val="22"/>
                <w:szCs w:val="22"/>
              </w:rPr>
              <w:t>attachments</w:t>
            </w:r>
          </w:p>
        </w:tc>
      </w:tr>
      <w:tr w:rsidR="004A7EAA" w:rsidRPr="003C6601" w14:paraId="02F4B622" w14:textId="77777777" w:rsidTr="00136919">
        <w:trPr>
          <w:cantSplit/>
          <w:trHeight w:val="1729"/>
        </w:trPr>
        <w:tc>
          <w:tcPr>
            <w:tcW w:w="861" w:type="pct"/>
          </w:tcPr>
          <w:p w14:paraId="374DFF6F" w14:textId="5ADD7ACB" w:rsidR="004A7EAA" w:rsidRPr="00987324" w:rsidRDefault="006E3803" w:rsidP="00284021">
            <w:pPr>
              <w:jc w:val="left"/>
              <w:rPr>
                <w:rFonts w:cs="Calibri"/>
                <w:szCs w:val="24"/>
              </w:rPr>
            </w:pPr>
            <w:bookmarkStart w:id="287" w:name="_Toc59130279"/>
            <w:bookmarkStart w:id="288" w:name="_Toc59131152"/>
            <w:r w:rsidRPr="00987324">
              <w:rPr>
                <w:rFonts w:cs="Calibri"/>
                <w:b/>
                <w:szCs w:val="24"/>
              </w:rPr>
              <w:t>1.5</w:t>
            </w:r>
            <w:r w:rsidR="00502EF7" w:rsidRPr="00987324">
              <w:rPr>
                <w:rFonts w:cs="Calibri"/>
                <w:b/>
                <w:szCs w:val="24"/>
              </w:rPr>
              <w:t xml:space="preserve"> </w:t>
            </w:r>
            <w:r w:rsidR="004A7EAA" w:rsidRPr="00987324">
              <w:rPr>
                <w:rFonts w:cs="Calibri"/>
                <w:b/>
                <w:szCs w:val="24"/>
              </w:rPr>
              <w:t>Ineligibility</w:t>
            </w:r>
            <w:r w:rsidR="007E703B" w:rsidRPr="00987324">
              <w:rPr>
                <w:rFonts w:cs="Calibri"/>
                <w:b/>
                <w:szCs w:val="24"/>
              </w:rPr>
              <w:t xml:space="preserve"> </w:t>
            </w:r>
            <w:r w:rsidR="004A7EAA" w:rsidRPr="00987324">
              <w:rPr>
                <w:rFonts w:cs="Calibri"/>
                <w:b/>
                <w:szCs w:val="24"/>
              </w:rPr>
              <w:t>based</w:t>
            </w:r>
            <w:r w:rsidR="007E703B" w:rsidRPr="00987324">
              <w:rPr>
                <w:rFonts w:cs="Calibri"/>
                <w:b/>
                <w:szCs w:val="24"/>
              </w:rPr>
              <w:t xml:space="preserve"> </w:t>
            </w:r>
            <w:r w:rsidR="004A7EAA" w:rsidRPr="00987324">
              <w:rPr>
                <w:rFonts w:cs="Calibri"/>
                <w:b/>
                <w:szCs w:val="24"/>
              </w:rPr>
              <w:t>on</w:t>
            </w:r>
            <w:r w:rsidR="007E703B" w:rsidRPr="00987324">
              <w:rPr>
                <w:rFonts w:cs="Calibri"/>
                <w:b/>
                <w:szCs w:val="24"/>
              </w:rPr>
              <w:t xml:space="preserve"> </w:t>
            </w:r>
            <w:r w:rsidR="004A7EAA" w:rsidRPr="00987324">
              <w:rPr>
                <w:rFonts w:cs="Calibri"/>
                <w:b/>
                <w:szCs w:val="24"/>
              </w:rPr>
              <w:t>a</w:t>
            </w:r>
            <w:r w:rsidR="007E703B" w:rsidRPr="00987324">
              <w:rPr>
                <w:rFonts w:cs="Calibri"/>
                <w:b/>
                <w:szCs w:val="24"/>
              </w:rPr>
              <w:t xml:space="preserve"> </w:t>
            </w:r>
            <w:r w:rsidR="004A7EAA" w:rsidRPr="00987324">
              <w:rPr>
                <w:rFonts w:cs="Calibri"/>
                <w:b/>
                <w:szCs w:val="24"/>
              </w:rPr>
              <w:t>United</w:t>
            </w:r>
            <w:r w:rsidR="007E703B" w:rsidRPr="00987324">
              <w:rPr>
                <w:rFonts w:cs="Calibri"/>
                <w:b/>
                <w:szCs w:val="24"/>
              </w:rPr>
              <w:t xml:space="preserve"> </w:t>
            </w:r>
            <w:r w:rsidR="004A7EAA" w:rsidRPr="00987324">
              <w:rPr>
                <w:rFonts w:cs="Calibri"/>
                <w:b/>
                <w:szCs w:val="24"/>
              </w:rPr>
              <w:t>Nations</w:t>
            </w:r>
            <w:r w:rsidR="007E703B" w:rsidRPr="00987324">
              <w:rPr>
                <w:rFonts w:cs="Calibri"/>
                <w:b/>
                <w:szCs w:val="24"/>
              </w:rPr>
              <w:t xml:space="preserve"> </w:t>
            </w:r>
            <w:r w:rsidR="004A7EAA" w:rsidRPr="00987324">
              <w:rPr>
                <w:rFonts w:cs="Calibri"/>
                <w:b/>
                <w:szCs w:val="24"/>
              </w:rPr>
              <w:t>resolution</w:t>
            </w:r>
            <w:r w:rsidR="007E703B" w:rsidRPr="00987324">
              <w:rPr>
                <w:rFonts w:cs="Calibri"/>
                <w:b/>
                <w:szCs w:val="24"/>
              </w:rPr>
              <w:t xml:space="preserve"> </w:t>
            </w:r>
            <w:r w:rsidR="004A7EAA" w:rsidRPr="00987324">
              <w:rPr>
                <w:rFonts w:cs="Calibri"/>
                <w:b/>
                <w:szCs w:val="24"/>
              </w:rPr>
              <w:t>or</w:t>
            </w:r>
            <w:r w:rsidR="007E703B" w:rsidRPr="00987324">
              <w:rPr>
                <w:rFonts w:cs="Calibri"/>
                <w:b/>
                <w:szCs w:val="24"/>
              </w:rPr>
              <w:t xml:space="preserve"> </w:t>
            </w:r>
            <w:r w:rsidR="004A7EAA" w:rsidRPr="00987324">
              <w:rPr>
                <w:rFonts w:cs="Calibri"/>
                <w:b/>
                <w:szCs w:val="24"/>
              </w:rPr>
              <w:t>Borrower</w:t>
            </w:r>
            <w:r w:rsidR="004A7EAA" w:rsidRPr="00987324">
              <w:rPr>
                <w:rFonts w:cs="Calibri" w:hint="eastAsia"/>
                <w:b/>
                <w:szCs w:val="24"/>
              </w:rPr>
              <w:t>’</w:t>
            </w:r>
            <w:r w:rsidR="004A7EAA" w:rsidRPr="00987324">
              <w:rPr>
                <w:rFonts w:cs="Calibri"/>
                <w:b/>
                <w:szCs w:val="24"/>
              </w:rPr>
              <w:t>s</w:t>
            </w:r>
            <w:r w:rsidR="007E703B" w:rsidRPr="00987324">
              <w:rPr>
                <w:rFonts w:cs="Calibri"/>
                <w:b/>
                <w:szCs w:val="24"/>
              </w:rPr>
              <w:t xml:space="preserve"> </w:t>
            </w:r>
            <w:r w:rsidR="004A7EAA" w:rsidRPr="00987324">
              <w:rPr>
                <w:rFonts w:cs="Calibri"/>
                <w:b/>
                <w:szCs w:val="24"/>
              </w:rPr>
              <w:t>country</w:t>
            </w:r>
            <w:r w:rsidR="007E703B" w:rsidRPr="00987324">
              <w:rPr>
                <w:rFonts w:cs="Calibri"/>
                <w:b/>
                <w:szCs w:val="24"/>
              </w:rPr>
              <w:t xml:space="preserve"> </w:t>
            </w:r>
            <w:r w:rsidR="004A7EAA" w:rsidRPr="00987324">
              <w:rPr>
                <w:rFonts w:cs="Calibri"/>
                <w:b/>
                <w:szCs w:val="24"/>
              </w:rPr>
              <w:t>law</w:t>
            </w:r>
            <w:bookmarkEnd w:id="287"/>
            <w:bookmarkEnd w:id="288"/>
            <w:r w:rsidR="007E703B" w:rsidRPr="00987324">
              <w:rPr>
                <w:rFonts w:cs="Calibri"/>
                <w:b/>
                <w:szCs w:val="24"/>
              </w:rPr>
              <w:t xml:space="preserve"> </w:t>
            </w:r>
          </w:p>
        </w:tc>
        <w:tc>
          <w:tcPr>
            <w:tcW w:w="1117" w:type="pct"/>
          </w:tcPr>
          <w:p w14:paraId="60BF407C" w14:textId="77777777" w:rsidR="004A7EAA" w:rsidRPr="00987324" w:rsidRDefault="004A7EAA" w:rsidP="001D5093">
            <w:pPr>
              <w:pStyle w:val="BodyTextIndent"/>
              <w:spacing w:before="60" w:after="60"/>
              <w:ind w:left="0"/>
              <w:jc w:val="left"/>
              <w:rPr>
                <w:rFonts w:cs="Calibri"/>
                <w:sz w:val="22"/>
                <w:szCs w:val="22"/>
              </w:rPr>
            </w:pPr>
            <w:r w:rsidRPr="00987324">
              <w:rPr>
                <w:rFonts w:cs="Calibri"/>
                <w:sz w:val="22"/>
                <w:szCs w:val="22"/>
              </w:rPr>
              <w:t>Not</w:t>
            </w:r>
            <w:r w:rsidR="007E703B" w:rsidRPr="00987324">
              <w:rPr>
                <w:rFonts w:cs="Calibri"/>
                <w:sz w:val="22"/>
                <w:szCs w:val="22"/>
              </w:rPr>
              <w:t xml:space="preserve"> </w:t>
            </w:r>
            <w:r w:rsidRPr="00987324">
              <w:rPr>
                <w:rFonts w:cs="Calibri"/>
                <w:sz w:val="22"/>
                <w:szCs w:val="22"/>
              </w:rPr>
              <w:t>having</w:t>
            </w:r>
            <w:r w:rsidR="007E703B" w:rsidRPr="00987324">
              <w:rPr>
                <w:rFonts w:cs="Calibri"/>
                <w:sz w:val="22"/>
                <w:szCs w:val="22"/>
              </w:rPr>
              <w:t xml:space="preserve"> </w:t>
            </w:r>
            <w:r w:rsidRPr="00987324">
              <w:rPr>
                <w:rFonts w:cs="Calibri"/>
                <w:sz w:val="22"/>
                <w:szCs w:val="22"/>
              </w:rPr>
              <w:t>been</w:t>
            </w:r>
            <w:r w:rsidR="007E703B" w:rsidRPr="00987324">
              <w:rPr>
                <w:rFonts w:cs="Calibri"/>
                <w:sz w:val="22"/>
                <w:szCs w:val="22"/>
              </w:rPr>
              <w:t xml:space="preserve"> </w:t>
            </w:r>
            <w:r w:rsidRPr="00987324">
              <w:rPr>
                <w:rFonts w:cs="Calibri"/>
                <w:sz w:val="22"/>
                <w:szCs w:val="22"/>
              </w:rPr>
              <w:t>excluded</w:t>
            </w:r>
            <w:r w:rsidR="007E703B" w:rsidRPr="00987324">
              <w:rPr>
                <w:rFonts w:cs="Calibri"/>
                <w:sz w:val="22"/>
                <w:szCs w:val="22"/>
              </w:rPr>
              <w:t xml:space="preserve"> </w:t>
            </w:r>
            <w:r w:rsidRPr="00987324">
              <w:rPr>
                <w:rFonts w:cs="Calibri"/>
                <w:sz w:val="22"/>
                <w:szCs w:val="22"/>
              </w:rPr>
              <w:t>as</w:t>
            </w:r>
            <w:r w:rsidR="007E703B" w:rsidRPr="00987324">
              <w:rPr>
                <w:rFonts w:cs="Calibri"/>
                <w:sz w:val="22"/>
                <w:szCs w:val="22"/>
              </w:rPr>
              <w:t xml:space="preserve"> </w:t>
            </w:r>
            <w:r w:rsidRPr="00987324">
              <w:rPr>
                <w:rFonts w:cs="Calibri"/>
                <w:sz w:val="22"/>
                <w:szCs w:val="22"/>
              </w:rPr>
              <w:t>a</w:t>
            </w:r>
            <w:r w:rsidR="007E703B" w:rsidRPr="00987324">
              <w:rPr>
                <w:rFonts w:cs="Calibri"/>
                <w:sz w:val="22"/>
                <w:szCs w:val="22"/>
              </w:rPr>
              <w:t xml:space="preserve"> </w:t>
            </w:r>
            <w:r w:rsidRPr="00987324">
              <w:rPr>
                <w:rFonts w:cs="Calibri"/>
                <w:sz w:val="22"/>
                <w:szCs w:val="22"/>
              </w:rPr>
              <w:t>result</w:t>
            </w:r>
            <w:r w:rsidR="007E703B" w:rsidRPr="00987324">
              <w:rPr>
                <w:rFonts w:cs="Calibri"/>
                <w:sz w:val="22"/>
                <w:szCs w:val="22"/>
              </w:rPr>
              <w:t xml:space="preserve"> </w:t>
            </w:r>
            <w:r w:rsidRPr="00987324">
              <w:rPr>
                <w:rFonts w:cs="Calibri"/>
                <w:sz w:val="22"/>
                <w:szCs w:val="22"/>
              </w:rPr>
              <w:t>of</w:t>
            </w:r>
            <w:r w:rsidR="007E703B" w:rsidRPr="00987324">
              <w:rPr>
                <w:rFonts w:cs="Calibri"/>
                <w:sz w:val="22"/>
                <w:szCs w:val="22"/>
              </w:rPr>
              <w:t xml:space="preserve"> </w:t>
            </w:r>
            <w:r w:rsidRPr="00987324">
              <w:rPr>
                <w:rFonts w:cs="Calibri"/>
                <w:sz w:val="22"/>
                <w:szCs w:val="22"/>
              </w:rPr>
              <w:t>the</w:t>
            </w:r>
            <w:r w:rsidR="007E703B" w:rsidRPr="00987324">
              <w:rPr>
                <w:rFonts w:cs="Calibri"/>
                <w:sz w:val="22"/>
                <w:szCs w:val="22"/>
              </w:rPr>
              <w:t xml:space="preserve"> </w:t>
            </w:r>
            <w:r w:rsidRPr="00987324">
              <w:rPr>
                <w:rFonts w:cs="Calibri"/>
                <w:sz w:val="22"/>
                <w:szCs w:val="22"/>
              </w:rPr>
              <w:t>Borrower’s</w:t>
            </w:r>
            <w:r w:rsidR="007E703B" w:rsidRPr="00987324">
              <w:rPr>
                <w:rFonts w:cs="Calibri"/>
                <w:sz w:val="22"/>
                <w:szCs w:val="22"/>
              </w:rPr>
              <w:t xml:space="preserve"> </w:t>
            </w:r>
            <w:r w:rsidRPr="00987324">
              <w:rPr>
                <w:rFonts w:cs="Calibri"/>
                <w:sz w:val="22"/>
                <w:szCs w:val="22"/>
              </w:rPr>
              <w:t>country</w:t>
            </w:r>
            <w:r w:rsidR="007E703B" w:rsidRPr="00987324">
              <w:rPr>
                <w:rFonts w:cs="Calibri"/>
                <w:sz w:val="22"/>
                <w:szCs w:val="22"/>
              </w:rPr>
              <w:t xml:space="preserve"> </w:t>
            </w:r>
            <w:r w:rsidRPr="00987324">
              <w:rPr>
                <w:rFonts w:cs="Calibri"/>
                <w:sz w:val="22"/>
                <w:szCs w:val="22"/>
              </w:rPr>
              <w:t>laws</w:t>
            </w:r>
            <w:r w:rsidR="007E703B" w:rsidRPr="00987324">
              <w:rPr>
                <w:rFonts w:cs="Calibri"/>
                <w:sz w:val="22"/>
                <w:szCs w:val="22"/>
              </w:rPr>
              <w:t xml:space="preserve"> </w:t>
            </w:r>
            <w:r w:rsidRPr="00987324">
              <w:rPr>
                <w:rFonts w:cs="Calibri"/>
                <w:sz w:val="22"/>
                <w:szCs w:val="22"/>
              </w:rPr>
              <w:t>or</w:t>
            </w:r>
            <w:r w:rsidR="007E703B" w:rsidRPr="00987324">
              <w:rPr>
                <w:rFonts w:cs="Calibri"/>
                <w:sz w:val="22"/>
                <w:szCs w:val="22"/>
              </w:rPr>
              <w:t xml:space="preserve"> </w:t>
            </w:r>
            <w:r w:rsidRPr="00987324">
              <w:rPr>
                <w:rFonts w:cs="Calibri"/>
                <w:sz w:val="22"/>
                <w:szCs w:val="22"/>
              </w:rPr>
              <w:t>official</w:t>
            </w:r>
            <w:r w:rsidR="007E703B" w:rsidRPr="00987324">
              <w:rPr>
                <w:rFonts w:cs="Calibri"/>
                <w:sz w:val="22"/>
                <w:szCs w:val="22"/>
              </w:rPr>
              <w:t xml:space="preserve"> </w:t>
            </w:r>
            <w:r w:rsidRPr="00987324">
              <w:rPr>
                <w:rFonts w:cs="Calibri"/>
                <w:sz w:val="22"/>
                <w:szCs w:val="22"/>
              </w:rPr>
              <w:t>regulations,</w:t>
            </w:r>
            <w:r w:rsidR="007E703B" w:rsidRPr="00987324">
              <w:rPr>
                <w:rFonts w:cs="Calibri"/>
                <w:sz w:val="22"/>
                <w:szCs w:val="22"/>
              </w:rPr>
              <w:t xml:space="preserve"> </w:t>
            </w:r>
            <w:r w:rsidRPr="00987324">
              <w:rPr>
                <w:rFonts w:cs="Calibri"/>
                <w:sz w:val="22"/>
                <w:szCs w:val="22"/>
              </w:rPr>
              <w:t>or</w:t>
            </w:r>
            <w:r w:rsidR="007E703B" w:rsidRPr="00987324">
              <w:rPr>
                <w:rFonts w:cs="Calibri"/>
                <w:sz w:val="22"/>
                <w:szCs w:val="22"/>
              </w:rPr>
              <w:t xml:space="preserve"> </w:t>
            </w:r>
            <w:r w:rsidRPr="00987324">
              <w:rPr>
                <w:rFonts w:cs="Calibri"/>
                <w:sz w:val="22"/>
                <w:szCs w:val="22"/>
              </w:rPr>
              <w:t>by</w:t>
            </w:r>
            <w:r w:rsidR="007E703B" w:rsidRPr="00987324">
              <w:rPr>
                <w:rFonts w:cs="Calibri"/>
                <w:sz w:val="22"/>
                <w:szCs w:val="22"/>
              </w:rPr>
              <w:t xml:space="preserve"> </w:t>
            </w:r>
            <w:r w:rsidRPr="00987324">
              <w:rPr>
                <w:rFonts w:cs="Calibri"/>
                <w:sz w:val="22"/>
                <w:szCs w:val="22"/>
              </w:rPr>
              <w:t>an</w:t>
            </w:r>
            <w:r w:rsidR="007E703B" w:rsidRPr="00987324">
              <w:rPr>
                <w:rFonts w:cs="Calibri"/>
                <w:sz w:val="22"/>
                <w:szCs w:val="22"/>
              </w:rPr>
              <w:t xml:space="preserve"> </w:t>
            </w:r>
            <w:r w:rsidRPr="00987324">
              <w:rPr>
                <w:rFonts w:cs="Calibri"/>
                <w:sz w:val="22"/>
                <w:szCs w:val="22"/>
              </w:rPr>
              <w:t>act</w:t>
            </w:r>
            <w:r w:rsidR="007E703B" w:rsidRPr="00987324">
              <w:rPr>
                <w:rFonts w:cs="Calibri"/>
                <w:sz w:val="22"/>
                <w:szCs w:val="22"/>
              </w:rPr>
              <w:t xml:space="preserve"> </w:t>
            </w:r>
            <w:r w:rsidRPr="00987324">
              <w:rPr>
                <w:rFonts w:cs="Calibri"/>
                <w:sz w:val="22"/>
                <w:szCs w:val="22"/>
              </w:rPr>
              <w:t>of</w:t>
            </w:r>
            <w:r w:rsidR="007E703B" w:rsidRPr="00987324">
              <w:rPr>
                <w:rFonts w:cs="Calibri"/>
                <w:sz w:val="22"/>
                <w:szCs w:val="22"/>
              </w:rPr>
              <w:t xml:space="preserve"> </w:t>
            </w:r>
            <w:r w:rsidRPr="00987324">
              <w:rPr>
                <w:rFonts w:cs="Calibri"/>
                <w:sz w:val="22"/>
                <w:szCs w:val="22"/>
              </w:rPr>
              <w:t>compliance</w:t>
            </w:r>
            <w:r w:rsidR="007E703B" w:rsidRPr="00987324">
              <w:rPr>
                <w:rFonts w:cs="Calibri"/>
                <w:sz w:val="22"/>
                <w:szCs w:val="22"/>
              </w:rPr>
              <w:t xml:space="preserve"> </w:t>
            </w:r>
            <w:r w:rsidRPr="00987324">
              <w:rPr>
                <w:rFonts w:cs="Calibri"/>
                <w:sz w:val="22"/>
                <w:szCs w:val="22"/>
              </w:rPr>
              <w:t>with</w:t>
            </w:r>
            <w:r w:rsidR="007E703B" w:rsidRPr="00987324">
              <w:rPr>
                <w:rFonts w:cs="Calibri"/>
                <w:sz w:val="22"/>
                <w:szCs w:val="22"/>
              </w:rPr>
              <w:t xml:space="preserve"> </w:t>
            </w:r>
            <w:r w:rsidRPr="00987324">
              <w:rPr>
                <w:rFonts w:cs="Calibri"/>
                <w:sz w:val="22"/>
                <w:szCs w:val="22"/>
              </w:rPr>
              <w:t>UN</w:t>
            </w:r>
            <w:r w:rsidR="007E703B" w:rsidRPr="00987324">
              <w:rPr>
                <w:rFonts w:cs="Calibri"/>
                <w:sz w:val="22"/>
                <w:szCs w:val="22"/>
              </w:rPr>
              <w:t xml:space="preserve"> </w:t>
            </w:r>
            <w:r w:rsidRPr="00987324">
              <w:rPr>
                <w:rFonts w:cs="Calibri"/>
                <w:sz w:val="22"/>
                <w:szCs w:val="22"/>
              </w:rPr>
              <w:t>Security</w:t>
            </w:r>
            <w:r w:rsidR="007E703B" w:rsidRPr="00987324">
              <w:rPr>
                <w:rFonts w:cs="Calibri"/>
                <w:sz w:val="22"/>
                <w:szCs w:val="22"/>
              </w:rPr>
              <w:t xml:space="preserve"> </w:t>
            </w:r>
            <w:r w:rsidRPr="00987324">
              <w:rPr>
                <w:rFonts w:cs="Calibri"/>
                <w:sz w:val="22"/>
                <w:szCs w:val="22"/>
              </w:rPr>
              <w:t>Council</w:t>
            </w:r>
            <w:r w:rsidR="007E703B" w:rsidRPr="00987324">
              <w:rPr>
                <w:rFonts w:cs="Calibri"/>
                <w:sz w:val="22"/>
                <w:szCs w:val="22"/>
              </w:rPr>
              <w:t xml:space="preserve"> </w:t>
            </w:r>
            <w:r w:rsidRPr="00987324">
              <w:rPr>
                <w:rFonts w:cs="Calibri"/>
                <w:sz w:val="22"/>
                <w:szCs w:val="22"/>
              </w:rPr>
              <w:t>re</w:t>
            </w:r>
            <w:r w:rsidR="00C201A3" w:rsidRPr="00987324">
              <w:rPr>
                <w:rFonts w:cs="Calibri"/>
                <w:sz w:val="22"/>
                <w:szCs w:val="22"/>
              </w:rPr>
              <w:t>solution,</w:t>
            </w:r>
            <w:r w:rsidR="007E703B" w:rsidRPr="00987324">
              <w:rPr>
                <w:rFonts w:cs="Calibri"/>
                <w:sz w:val="22"/>
                <w:szCs w:val="22"/>
              </w:rPr>
              <w:t xml:space="preserve"> </w:t>
            </w:r>
            <w:r w:rsidR="00C201A3" w:rsidRPr="00987324">
              <w:rPr>
                <w:rFonts w:cs="Calibri"/>
                <w:sz w:val="22"/>
                <w:szCs w:val="22"/>
              </w:rPr>
              <w:t>in</w:t>
            </w:r>
            <w:r w:rsidR="007E703B" w:rsidRPr="00987324">
              <w:rPr>
                <w:rFonts w:cs="Calibri"/>
                <w:sz w:val="22"/>
                <w:szCs w:val="22"/>
              </w:rPr>
              <w:t xml:space="preserve"> </w:t>
            </w:r>
            <w:r w:rsidR="00C201A3" w:rsidRPr="00987324">
              <w:rPr>
                <w:rFonts w:cs="Calibri"/>
                <w:sz w:val="22"/>
                <w:szCs w:val="22"/>
              </w:rPr>
              <w:t>accordance</w:t>
            </w:r>
            <w:r w:rsidR="007E703B" w:rsidRPr="00987324">
              <w:rPr>
                <w:rFonts w:cs="Calibri"/>
                <w:sz w:val="22"/>
                <w:szCs w:val="22"/>
              </w:rPr>
              <w:t xml:space="preserve"> </w:t>
            </w:r>
            <w:r w:rsidR="00C201A3" w:rsidRPr="00987324">
              <w:rPr>
                <w:rFonts w:cs="Calibri"/>
                <w:sz w:val="22"/>
                <w:szCs w:val="22"/>
              </w:rPr>
              <w:t>with</w:t>
            </w:r>
            <w:r w:rsidR="007E703B" w:rsidRPr="00987324">
              <w:rPr>
                <w:rFonts w:cs="Calibri"/>
                <w:sz w:val="22"/>
                <w:szCs w:val="22"/>
              </w:rPr>
              <w:t xml:space="preserve"> </w:t>
            </w:r>
            <w:r w:rsidR="00C201A3" w:rsidRPr="00987324">
              <w:rPr>
                <w:rFonts w:cs="Calibri"/>
                <w:sz w:val="22"/>
                <w:szCs w:val="22"/>
              </w:rPr>
              <w:t>ITB</w:t>
            </w:r>
            <w:r w:rsidR="007E703B" w:rsidRPr="00987324">
              <w:rPr>
                <w:rFonts w:cs="Calibri"/>
                <w:sz w:val="22"/>
                <w:szCs w:val="22"/>
              </w:rPr>
              <w:t xml:space="preserve"> </w:t>
            </w:r>
            <w:r w:rsidRPr="00987324">
              <w:rPr>
                <w:rFonts w:cs="Calibri"/>
                <w:sz w:val="22"/>
                <w:szCs w:val="22"/>
              </w:rPr>
              <w:t>4.8</w:t>
            </w:r>
            <w:r w:rsidR="00EC6A69" w:rsidRPr="00987324">
              <w:rPr>
                <w:rFonts w:cs="Calibri"/>
                <w:sz w:val="22"/>
                <w:szCs w:val="22"/>
              </w:rPr>
              <w:t xml:space="preserve"> </w:t>
            </w:r>
            <w:r w:rsidR="006A7A5A" w:rsidRPr="00987324">
              <w:rPr>
                <w:rFonts w:cs="Calibri"/>
                <w:sz w:val="22"/>
                <w:szCs w:val="22"/>
              </w:rPr>
              <w:t>and</w:t>
            </w:r>
            <w:r w:rsidR="007E703B" w:rsidRPr="00987324">
              <w:rPr>
                <w:rFonts w:cs="Calibri"/>
                <w:sz w:val="22"/>
                <w:szCs w:val="22"/>
              </w:rPr>
              <w:t xml:space="preserve"> </w:t>
            </w:r>
            <w:r w:rsidR="006A7A5A" w:rsidRPr="00987324">
              <w:rPr>
                <w:rFonts w:cs="Calibri"/>
                <w:sz w:val="22"/>
                <w:szCs w:val="22"/>
              </w:rPr>
              <w:t>Section</w:t>
            </w:r>
            <w:r w:rsidR="007E703B" w:rsidRPr="00987324">
              <w:rPr>
                <w:rFonts w:cs="Calibri"/>
                <w:sz w:val="22"/>
                <w:szCs w:val="22"/>
              </w:rPr>
              <w:t xml:space="preserve"> </w:t>
            </w:r>
            <w:r w:rsidR="006A7A5A" w:rsidRPr="00987324">
              <w:rPr>
                <w:rFonts w:cs="Calibri"/>
                <w:sz w:val="22"/>
                <w:szCs w:val="22"/>
              </w:rPr>
              <w:t>V.</w:t>
            </w:r>
          </w:p>
          <w:p w14:paraId="464D2083" w14:textId="61F72124" w:rsidR="00502EF7" w:rsidRPr="00987324" w:rsidRDefault="00502EF7" w:rsidP="001D5093">
            <w:pPr>
              <w:pStyle w:val="BodyTextIndent"/>
              <w:spacing w:before="60" w:after="60"/>
              <w:ind w:left="0"/>
              <w:jc w:val="left"/>
              <w:rPr>
                <w:rFonts w:cs="Calibri"/>
                <w:sz w:val="22"/>
                <w:szCs w:val="22"/>
              </w:rPr>
            </w:pPr>
          </w:p>
        </w:tc>
        <w:tc>
          <w:tcPr>
            <w:tcW w:w="541" w:type="pct"/>
          </w:tcPr>
          <w:p w14:paraId="17E51D9B"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82" w:type="pct"/>
          </w:tcPr>
          <w:p w14:paraId="4BAD78E2"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80" w:type="pct"/>
          </w:tcPr>
          <w:p w14:paraId="59034B12"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59" w:type="pct"/>
          </w:tcPr>
          <w:p w14:paraId="6E63CAA0" w14:textId="77777777" w:rsidR="004A7EAA" w:rsidRPr="00987324" w:rsidRDefault="004A7EAA" w:rsidP="001D5093">
            <w:pPr>
              <w:spacing w:before="60" w:after="60"/>
              <w:jc w:val="center"/>
              <w:rPr>
                <w:rFonts w:cs="Calibri"/>
                <w:sz w:val="22"/>
                <w:szCs w:val="22"/>
              </w:rPr>
            </w:pPr>
            <w:r w:rsidRPr="00987324">
              <w:rPr>
                <w:rFonts w:cs="Calibri"/>
                <w:sz w:val="22"/>
                <w:szCs w:val="22"/>
              </w:rPr>
              <w:t>N</w:t>
            </w:r>
            <w:r w:rsidR="007E703B" w:rsidRPr="00987324">
              <w:rPr>
                <w:rFonts w:cs="Calibri"/>
                <w:sz w:val="22"/>
                <w:szCs w:val="22"/>
              </w:rPr>
              <w:t xml:space="preserve"> </w:t>
            </w:r>
            <w:r w:rsidRPr="00987324">
              <w:rPr>
                <w:rFonts w:cs="Calibri"/>
                <w:sz w:val="22"/>
                <w:szCs w:val="22"/>
              </w:rPr>
              <w:t>/</w:t>
            </w:r>
            <w:r w:rsidR="007E703B" w:rsidRPr="00987324">
              <w:rPr>
                <w:rFonts w:cs="Calibri"/>
                <w:sz w:val="22"/>
                <w:szCs w:val="22"/>
              </w:rPr>
              <w:t xml:space="preserve"> </w:t>
            </w:r>
            <w:r w:rsidRPr="00987324">
              <w:rPr>
                <w:rFonts w:cs="Calibri"/>
                <w:sz w:val="22"/>
                <w:szCs w:val="22"/>
              </w:rPr>
              <w:t>A</w:t>
            </w:r>
          </w:p>
        </w:tc>
        <w:tc>
          <w:tcPr>
            <w:tcW w:w="760" w:type="pct"/>
            <w:vAlign w:val="center"/>
          </w:tcPr>
          <w:p w14:paraId="05615B35" w14:textId="77777777" w:rsidR="004A7EAA" w:rsidRPr="00987324" w:rsidRDefault="008F1EFC" w:rsidP="00502EF7">
            <w:pPr>
              <w:spacing w:before="60" w:after="60"/>
              <w:jc w:val="center"/>
              <w:rPr>
                <w:rFonts w:cs="Calibri"/>
                <w:sz w:val="22"/>
                <w:szCs w:val="22"/>
              </w:rPr>
            </w:pPr>
            <w:r w:rsidRPr="00987324">
              <w:rPr>
                <w:rFonts w:cs="Calibri"/>
                <w:sz w:val="22"/>
                <w:szCs w:val="22"/>
              </w:rPr>
              <w:t>Letter</w:t>
            </w:r>
            <w:r w:rsidR="007E703B" w:rsidRPr="00987324">
              <w:rPr>
                <w:rFonts w:cs="Calibri"/>
                <w:sz w:val="22"/>
                <w:szCs w:val="22"/>
              </w:rPr>
              <w:t xml:space="preserve"> </w:t>
            </w:r>
            <w:r w:rsidRPr="00987324">
              <w:rPr>
                <w:rFonts w:cs="Calibri"/>
                <w:sz w:val="22"/>
                <w:szCs w:val="22"/>
              </w:rPr>
              <w:t>of</w:t>
            </w:r>
            <w:r w:rsidR="007E703B" w:rsidRPr="00987324">
              <w:rPr>
                <w:rFonts w:cs="Calibri"/>
                <w:sz w:val="22"/>
                <w:szCs w:val="22"/>
              </w:rPr>
              <w:t xml:space="preserve"> </w:t>
            </w:r>
            <w:r w:rsidRPr="00987324">
              <w:rPr>
                <w:rFonts w:cs="Calibri"/>
                <w:sz w:val="22"/>
                <w:szCs w:val="22"/>
              </w:rPr>
              <w:t>Bid</w:t>
            </w:r>
          </w:p>
        </w:tc>
      </w:tr>
    </w:tbl>
    <w:p w14:paraId="00FBDA79" w14:textId="4AB565CC" w:rsidR="00456532" w:rsidRPr="00987324" w:rsidRDefault="00456532" w:rsidP="001D5093">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803"/>
        <w:gridCol w:w="1714"/>
        <w:gridCol w:w="1428"/>
        <w:gridCol w:w="1744"/>
        <w:gridCol w:w="1114"/>
        <w:gridCol w:w="1933"/>
      </w:tblGrid>
      <w:tr w:rsidR="004A7EAA" w:rsidRPr="003C6601" w14:paraId="1E0C7690" w14:textId="77777777" w:rsidTr="00136919">
        <w:trPr>
          <w:cantSplit/>
          <w:tblHeader/>
        </w:trPr>
        <w:tc>
          <w:tcPr>
            <w:tcW w:w="871" w:type="pct"/>
            <w:shd w:val="clear" w:color="auto" w:fill="7F7F7F" w:themeFill="text1" w:themeFillTint="80"/>
            <w:vAlign w:val="center"/>
          </w:tcPr>
          <w:p w14:paraId="32D87200" w14:textId="77777777" w:rsidR="004A7EAA" w:rsidRPr="00987324" w:rsidRDefault="004A7EAA" w:rsidP="005E129A">
            <w:pPr>
              <w:tabs>
                <w:tab w:val="center" w:pos="1006"/>
                <w:tab w:val="right" w:pos="2012"/>
              </w:tabs>
              <w:spacing w:before="120" w:after="120"/>
              <w:jc w:val="center"/>
              <w:rPr>
                <w:rFonts w:cs="Calibri"/>
                <w:b/>
                <w:color w:val="FFFFFF" w:themeColor="background1"/>
                <w:sz w:val="22"/>
                <w:szCs w:val="22"/>
              </w:rPr>
            </w:pPr>
            <w:r w:rsidRPr="00987324">
              <w:rPr>
                <w:rFonts w:cs="Calibri"/>
                <w:color w:val="FFFFFF" w:themeColor="background1"/>
                <w:sz w:val="22"/>
                <w:szCs w:val="22"/>
              </w:rPr>
              <w:br w:type="page"/>
            </w:r>
            <w:r w:rsidRPr="00987324">
              <w:rPr>
                <w:rFonts w:cs="Calibri"/>
                <w:color w:val="FFFFFF" w:themeColor="background1"/>
                <w:sz w:val="22"/>
                <w:szCs w:val="22"/>
              </w:rPr>
              <w:br w:type="page"/>
            </w:r>
            <w:r w:rsidRPr="00987324">
              <w:rPr>
                <w:rFonts w:cs="Calibri"/>
                <w:color w:val="FFFFFF" w:themeColor="background1"/>
                <w:sz w:val="22"/>
                <w:szCs w:val="22"/>
              </w:rPr>
              <w:br w:type="page"/>
            </w:r>
            <w:r w:rsidRPr="00987324">
              <w:rPr>
                <w:rFonts w:cs="Calibri"/>
                <w:b/>
                <w:color w:val="FFFFFF" w:themeColor="background1"/>
                <w:sz w:val="22"/>
                <w:szCs w:val="22"/>
              </w:rPr>
              <w:t>Factor</w:t>
            </w:r>
          </w:p>
        </w:tc>
        <w:tc>
          <w:tcPr>
            <w:tcW w:w="4129" w:type="pct"/>
            <w:gridSpan w:val="6"/>
            <w:shd w:val="clear" w:color="auto" w:fill="7F7F7F" w:themeFill="text1" w:themeFillTint="80"/>
            <w:vAlign w:val="center"/>
          </w:tcPr>
          <w:p w14:paraId="349A49C2" w14:textId="77777777" w:rsidR="00F07D31" w:rsidRPr="00987324" w:rsidRDefault="00EA5E56" w:rsidP="00284021">
            <w:pPr>
              <w:pStyle w:val="Heading4"/>
              <w:spacing w:after="0"/>
              <w:ind w:right="-11"/>
              <w:jc w:val="left"/>
              <w:rPr>
                <w:rFonts w:cs="Calibri"/>
                <w:color w:val="FFFFFF" w:themeColor="background1"/>
              </w:rPr>
            </w:pPr>
            <w:bookmarkStart w:id="289" w:name="_Toc498339861"/>
            <w:bookmarkStart w:id="290" w:name="_Toc498848208"/>
            <w:bookmarkStart w:id="291" w:name="_Toc499021786"/>
            <w:bookmarkStart w:id="292" w:name="_Toc499023469"/>
            <w:bookmarkStart w:id="293" w:name="_Toc501529951"/>
            <w:bookmarkStart w:id="294" w:name="_Toc503874229"/>
            <w:bookmarkStart w:id="295" w:name="_Toc23215165"/>
            <w:bookmarkStart w:id="296" w:name="_Toc452916617"/>
            <w:bookmarkStart w:id="297" w:name="_Toc59152954"/>
            <w:r w:rsidRPr="00987324">
              <w:rPr>
                <w:rFonts w:cs="Calibri"/>
                <w:b/>
                <w:color w:val="FFFFFF" w:themeColor="background1"/>
              </w:rPr>
              <w:t>2.</w:t>
            </w:r>
            <w:r w:rsidR="007E703B" w:rsidRPr="00987324">
              <w:rPr>
                <w:rFonts w:cs="Calibri"/>
                <w:b/>
                <w:color w:val="FFFFFF" w:themeColor="background1"/>
              </w:rPr>
              <w:t xml:space="preserve"> </w:t>
            </w:r>
            <w:r w:rsidR="004A7EAA" w:rsidRPr="00987324">
              <w:rPr>
                <w:rFonts w:cs="Calibri"/>
                <w:b/>
                <w:color w:val="FFFFFF" w:themeColor="background1"/>
              </w:rPr>
              <w:t>Historical</w:t>
            </w:r>
            <w:r w:rsidR="007E703B" w:rsidRPr="00987324">
              <w:rPr>
                <w:rFonts w:cs="Calibri"/>
                <w:b/>
                <w:color w:val="FFFFFF" w:themeColor="background1"/>
              </w:rPr>
              <w:t xml:space="preserve"> </w:t>
            </w:r>
            <w:r w:rsidR="004A7EAA" w:rsidRPr="00987324">
              <w:rPr>
                <w:rFonts w:cs="Calibri"/>
                <w:b/>
                <w:color w:val="FFFFFF" w:themeColor="background1"/>
              </w:rPr>
              <w:t>Contract</w:t>
            </w:r>
            <w:r w:rsidR="007E703B" w:rsidRPr="00987324">
              <w:rPr>
                <w:rFonts w:cs="Calibri"/>
                <w:b/>
                <w:color w:val="FFFFFF" w:themeColor="background1"/>
              </w:rPr>
              <w:t xml:space="preserve"> </w:t>
            </w:r>
            <w:r w:rsidR="004A7EAA" w:rsidRPr="00987324">
              <w:rPr>
                <w:rFonts w:cs="Calibri"/>
                <w:b/>
                <w:color w:val="FFFFFF" w:themeColor="background1"/>
              </w:rPr>
              <w:t>Non-Performance</w:t>
            </w:r>
            <w:bookmarkEnd w:id="289"/>
            <w:bookmarkEnd w:id="290"/>
            <w:bookmarkEnd w:id="291"/>
            <w:bookmarkEnd w:id="292"/>
            <w:bookmarkEnd w:id="293"/>
            <w:bookmarkEnd w:id="294"/>
            <w:bookmarkEnd w:id="295"/>
            <w:bookmarkEnd w:id="296"/>
            <w:bookmarkEnd w:id="297"/>
          </w:p>
        </w:tc>
      </w:tr>
      <w:tr w:rsidR="004A7EAA" w:rsidRPr="003C6601" w14:paraId="64AF4CA8" w14:textId="77777777" w:rsidTr="00136919">
        <w:trPr>
          <w:cantSplit/>
          <w:tblHeader/>
        </w:trPr>
        <w:tc>
          <w:tcPr>
            <w:tcW w:w="871" w:type="pct"/>
            <w:vMerge w:val="restart"/>
            <w:shd w:val="clear" w:color="auto" w:fill="D9D9D9" w:themeFill="background1" w:themeFillShade="D9"/>
            <w:vAlign w:val="center"/>
          </w:tcPr>
          <w:p w14:paraId="5F2D390B" w14:textId="77777777" w:rsidR="004A7EAA" w:rsidRPr="003C6601" w:rsidRDefault="004A7EAA" w:rsidP="00D5087F">
            <w:pPr>
              <w:spacing w:after="0"/>
              <w:jc w:val="center"/>
              <w:rPr>
                <w:rFonts w:cs="Calibri"/>
                <w:szCs w:val="24"/>
              </w:rPr>
            </w:pPr>
            <w:bookmarkStart w:id="298" w:name="_Toc59130280"/>
            <w:bookmarkStart w:id="299" w:name="_Toc59131153"/>
            <w:r w:rsidRPr="00987324">
              <w:rPr>
                <w:rFonts w:cs="Calibri"/>
                <w:b/>
                <w:szCs w:val="24"/>
              </w:rPr>
              <w:t>Sub-Factor</w:t>
            </w:r>
            <w:bookmarkEnd w:id="298"/>
            <w:bookmarkEnd w:id="299"/>
          </w:p>
        </w:tc>
        <w:tc>
          <w:tcPr>
            <w:tcW w:w="3366" w:type="pct"/>
            <w:gridSpan w:val="5"/>
            <w:shd w:val="clear" w:color="auto" w:fill="D9D9D9" w:themeFill="background1" w:themeFillShade="D9"/>
            <w:vAlign w:val="center"/>
          </w:tcPr>
          <w:p w14:paraId="64F246D1" w14:textId="77777777" w:rsidR="00F07D31" w:rsidRPr="003C6601" w:rsidRDefault="006A7A5A" w:rsidP="00D5087F">
            <w:pPr>
              <w:spacing w:after="0"/>
              <w:jc w:val="center"/>
              <w:rPr>
                <w:rFonts w:cs="Calibri"/>
                <w:szCs w:val="24"/>
              </w:rPr>
            </w:pPr>
            <w:bookmarkStart w:id="300" w:name="_Toc59130281"/>
            <w:bookmarkStart w:id="301" w:name="_Toc59131154"/>
            <w:r w:rsidRPr="00987324">
              <w:rPr>
                <w:rFonts w:cs="Calibri"/>
                <w:b/>
                <w:szCs w:val="24"/>
              </w:rPr>
              <w:t>Criteria</w:t>
            </w:r>
            <w:bookmarkEnd w:id="300"/>
            <w:bookmarkEnd w:id="301"/>
          </w:p>
        </w:tc>
        <w:tc>
          <w:tcPr>
            <w:tcW w:w="763" w:type="pct"/>
            <w:vMerge w:val="restart"/>
            <w:shd w:val="clear" w:color="auto" w:fill="D9D9D9" w:themeFill="background1" w:themeFillShade="D9"/>
            <w:vAlign w:val="center"/>
          </w:tcPr>
          <w:p w14:paraId="3D93A860" w14:textId="0358504B" w:rsidR="004A7EAA" w:rsidRPr="00987324" w:rsidRDefault="00C651C1" w:rsidP="00D5087F">
            <w:pPr>
              <w:spacing w:after="0"/>
              <w:jc w:val="center"/>
              <w:rPr>
                <w:rFonts w:cs="Calibri"/>
                <w:b/>
              </w:rPr>
            </w:pPr>
            <w:r w:rsidRPr="00987324">
              <w:rPr>
                <w:rFonts w:cs="Calibri"/>
                <w:b/>
              </w:rPr>
              <w:t>Documentation Required</w:t>
            </w:r>
          </w:p>
        </w:tc>
      </w:tr>
      <w:tr w:rsidR="004A7EAA" w:rsidRPr="003C6601" w14:paraId="6FCEAA81" w14:textId="77777777" w:rsidTr="00136919">
        <w:trPr>
          <w:cantSplit/>
          <w:tblHeader/>
        </w:trPr>
        <w:tc>
          <w:tcPr>
            <w:tcW w:w="871" w:type="pct"/>
            <w:vMerge/>
            <w:shd w:val="clear" w:color="auto" w:fill="D9D9D9" w:themeFill="background1" w:themeFillShade="D9"/>
          </w:tcPr>
          <w:p w14:paraId="341CA472" w14:textId="77777777" w:rsidR="004A7EAA" w:rsidRPr="00987324" w:rsidRDefault="004A7EAA" w:rsidP="00D5087F">
            <w:pPr>
              <w:spacing w:after="0"/>
              <w:jc w:val="center"/>
              <w:rPr>
                <w:rFonts w:cs="Calibri"/>
                <w:b/>
                <w:szCs w:val="24"/>
              </w:rPr>
            </w:pPr>
          </w:p>
        </w:tc>
        <w:tc>
          <w:tcPr>
            <w:tcW w:w="1098" w:type="pct"/>
            <w:vMerge w:val="restart"/>
            <w:shd w:val="clear" w:color="auto" w:fill="D9D9D9" w:themeFill="background1" w:themeFillShade="D9"/>
            <w:vAlign w:val="center"/>
          </w:tcPr>
          <w:p w14:paraId="49DD73F8" w14:textId="77777777" w:rsidR="004A7EAA" w:rsidRPr="003C6601" w:rsidRDefault="004A7EAA" w:rsidP="00D5087F">
            <w:pPr>
              <w:spacing w:after="0"/>
              <w:jc w:val="center"/>
              <w:rPr>
                <w:rFonts w:cs="Calibri"/>
                <w:szCs w:val="24"/>
              </w:rPr>
            </w:pPr>
            <w:bookmarkStart w:id="302" w:name="_Toc59130282"/>
            <w:bookmarkStart w:id="303" w:name="_Toc59131155"/>
            <w:r w:rsidRPr="00987324">
              <w:rPr>
                <w:rFonts w:cs="Calibri"/>
                <w:b/>
                <w:szCs w:val="24"/>
              </w:rPr>
              <w:t>Requirement</w:t>
            </w:r>
            <w:bookmarkEnd w:id="302"/>
            <w:bookmarkEnd w:id="303"/>
          </w:p>
        </w:tc>
        <w:tc>
          <w:tcPr>
            <w:tcW w:w="2268" w:type="pct"/>
            <w:gridSpan w:val="4"/>
            <w:shd w:val="clear" w:color="auto" w:fill="D9D9D9" w:themeFill="background1" w:themeFillShade="D9"/>
          </w:tcPr>
          <w:p w14:paraId="4FB6C0AB" w14:textId="77777777" w:rsidR="00F07D31" w:rsidRPr="003C6601" w:rsidRDefault="002D0F6E" w:rsidP="00D5087F">
            <w:pPr>
              <w:spacing w:after="0"/>
              <w:jc w:val="center"/>
              <w:rPr>
                <w:rFonts w:cs="Calibri"/>
                <w:szCs w:val="24"/>
              </w:rPr>
            </w:pPr>
            <w:bookmarkStart w:id="304" w:name="_Toc59130283"/>
            <w:bookmarkStart w:id="305" w:name="_Toc59131156"/>
            <w:r w:rsidRPr="00987324">
              <w:rPr>
                <w:rFonts w:cs="Calibri"/>
                <w:b/>
                <w:szCs w:val="24"/>
              </w:rPr>
              <w:t>Bidder</w:t>
            </w:r>
            <w:bookmarkEnd w:id="304"/>
            <w:bookmarkEnd w:id="305"/>
          </w:p>
        </w:tc>
        <w:tc>
          <w:tcPr>
            <w:tcW w:w="763" w:type="pct"/>
            <w:vMerge/>
          </w:tcPr>
          <w:p w14:paraId="310A3637" w14:textId="77777777" w:rsidR="004A7EAA" w:rsidRPr="00987324" w:rsidRDefault="004A7EAA" w:rsidP="00D5087F">
            <w:pPr>
              <w:spacing w:before="40" w:after="0"/>
              <w:ind w:left="36" w:hanging="36"/>
              <w:jc w:val="center"/>
              <w:rPr>
                <w:rFonts w:cs="Calibri"/>
                <w:b/>
                <w:sz w:val="22"/>
                <w:szCs w:val="22"/>
              </w:rPr>
            </w:pPr>
          </w:p>
        </w:tc>
      </w:tr>
      <w:tr w:rsidR="004A7EAA" w:rsidRPr="003C6601" w14:paraId="22C7BDBC" w14:textId="77777777" w:rsidTr="00136919">
        <w:trPr>
          <w:cantSplit/>
          <w:tblHeader/>
        </w:trPr>
        <w:tc>
          <w:tcPr>
            <w:tcW w:w="871" w:type="pct"/>
            <w:vMerge/>
            <w:shd w:val="clear" w:color="auto" w:fill="D9D9D9" w:themeFill="background1" w:themeFillShade="D9"/>
          </w:tcPr>
          <w:p w14:paraId="666FFE7D" w14:textId="77777777" w:rsidR="004A7EAA" w:rsidRPr="00987324" w:rsidRDefault="004A7EAA" w:rsidP="00D5087F">
            <w:pPr>
              <w:spacing w:after="0"/>
              <w:jc w:val="center"/>
              <w:rPr>
                <w:rFonts w:cs="Calibri"/>
                <w:b/>
                <w:szCs w:val="24"/>
              </w:rPr>
            </w:pPr>
          </w:p>
        </w:tc>
        <w:tc>
          <w:tcPr>
            <w:tcW w:w="1098" w:type="pct"/>
            <w:vMerge/>
            <w:shd w:val="clear" w:color="auto" w:fill="D9D9D9" w:themeFill="background1" w:themeFillShade="D9"/>
          </w:tcPr>
          <w:p w14:paraId="7182E357" w14:textId="77777777" w:rsidR="004A7EAA" w:rsidRPr="00987324" w:rsidRDefault="004A7EAA" w:rsidP="00D5087F">
            <w:pPr>
              <w:spacing w:after="0"/>
              <w:jc w:val="center"/>
              <w:rPr>
                <w:rFonts w:cs="Calibri"/>
                <w:b/>
                <w:szCs w:val="24"/>
              </w:rPr>
            </w:pPr>
          </w:p>
        </w:tc>
        <w:tc>
          <w:tcPr>
            <w:tcW w:w="567" w:type="pct"/>
            <w:vMerge w:val="restart"/>
            <w:shd w:val="clear" w:color="auto" w:fill="D9D9D9" w:themeFill="background1" w:themeFillShade="D9"/>
            <w:vAlign w:val="center"/>
          </w:tcPr>
          <w:p w14:paraId="455869F4" w14:textId="77777777" w:rsidR="004A7EAA" w:rsidRPr="00987324" w:rsidRDefault="004A7EAA" w:rsidP="00D5087F">
            <w:pPr>
              <w:spacing w:after="0"/>
              <w:jc w:val="center"/>
              <w:rPr>
                <w:rFonts w:cs="Calibri"/>
                <w:b/>
                <w:szCs w:val="24"/>
              </w:rPr>
            </w:pPr>
            <w:r w:rsidRPr="00987324">
              <w:rPr>
                <w:rFonts w:cs="Calibri"/>
                <w:b/>
                <w:szCs w:val="24"/>
              </w:rPr>
              <w:t>Single</w:t>
            </w:r>
            <w:r w:rsidR="007E703B" w:rsidRPr="00987324">
              <w:rPr>
                <w:rFonts w:cs="Calibri"/>
                <w:b/>
                <w:szCs w:val="24"/>
              </w:rPr>
              <w:t xml:space="preserve"> </w:t>
            </w:r>
            <w:r w:rsidRPr="00987324">
              <w:rPr>
                <w:rFonts w:cs="Calibri"/>
                <w:b/>
                <w:szCs w:val="24"/>
              </w:rPr>
              <w:t>Entity</w:t>
            </w:r>
          </w:p>
        </w:tc>
        <w:tc>
          <w:tcPr>
            <w:tcW w:w="1701" w:type="pct"/>
            <w:gridSpan w:val="3"/>
            <w:shd w:val="clear" w:color="auto" w:fill="D9D9D9" w:themeFill="background1" w:themeFillShade="D9"/>
          </w:tcPr>
          <w:p w14:paraId="6BE59E77" w14:textId="77777777" w:rsidR="00F07D31" w:rsidRPr="003C6601" w:rsidRDefault="004A7EAA" w:rsidP="00D5087F">
            <w:pPr>
              <w:spacing w:after="0"/>
              <w:jc w:val="center"/>
              <w:rPr>
                <w:rFonts w:cs="Calibri"/>
                <w:szCs w:val="24"/>
              </w:rPr>
            </w:pPr>
            <w:bookmarkStart w:id="306" w:name="_Toc59130284"/>
            <w:bookmarkStart w:id="307" w:name="_Toc59131157"/>
            <w:r w:rsidRPr="00987324">
              <w:rPr>
                <w:rFonts w:cs="Calibri"/>
                <w:b/>
                <w:szCs w:val="24"/>
              </w:rPr>
              <w:t>Joint</w:t>
            </w:r>
            <w:r w:rsidR="007E703B" w:rsidRPr="00987324">
              <w:rPr>
                <w:rFonts w:cs="Calibri"/>
                <w:b/>
                <w:szCs w:val="24"/>
              </w:rPr>
              <w:t xml:space="preserve"> </w:t>
            </w:r>
            <w:r w:rsidRPr="00987324">
              <w:rPr>
                <w:rFonts w:cs="Calibri"/>
                <w:b/>
                <w:szCs w:val="24"/>
              </w:rPr>
              <w:t>Venture</w:t>
            </w:r>
            <w:r w:rsidR="007E703B" w:rsidRPr="00987324">
              <w:rPr>
                <w:rFonts w:cs="Calibri"/>
                <w:b/>
                <w:szCs w:val="24"/>
              </w:rPr>
              <w:t xml:space="preserve"> </w:t>
            </w:r>
            <w:r w:rsidR="006314E3" w:rsidRPr="00987324">
              <w:rPr>
                <w:rFonts w:cs="Calibri"/>
                <w:b/>
                <w:szCs w:val="24"/>
              </w:rPr>
              <w:t>(existing</w:t>
            </w:r>
            <w:r w:rsidR="007E703B" w:rsidRPr="00987324">
              <w:rPr>
                <w:rFonts w:cs="Calibri"/>
                <w:b/>
                <w:szCs w:val="24"/>
              </w:rPr>
              <w:t xml:space="preserve"> </w:t>
            </w:r>
            <w:r w:rsidR="006314E3" w:rsidRPr="00987324">
              <w:rPr>
                <w:rFonts w:cs="Calibri"/>
                <w:b/>
                <w:szCs w:val="24"/>
              </w:rPr>
              <w:t>or</w:t>
            </w:r>
            <w:r w:rsidR="007E703B" w:rsidRPr="00987324">
              <w:rPr>
                <w:rFonts w:cs="Calibri"/>
                <w:b/>
                <w:szCs w:val="24"/>
              </w:rPr>
              <w:t xml:space="preserve"> </w:t>
            </w:r>
            <w:r w:rsidR="006314E3" w:rsidRPr="00987324">
              <w:rPr>
                <w:rFonts w:cs="Calibri"/>
                <w:b/>
                <w:szCs w:val="24"/>
              </w:rPr>
              <w:t>intended)</w:t>
            </w:r>
            <w:bookmarkEnd w:id="306"/>
            <w:bookmarkEnd w:id="307"/>
          </w:p>
        </w:tc>
        <w:tc>
          <w:tcPr>
            <w:tcW w:w="763" w:type="pct"/>
            <w:vMerge/>
          </w:tcPr>
          <w:p w14:paraId="62FD197D" w14:textId="77777777" w:rsidR="004A7EAA" w:rsidRPr="00987324" w:rsidRDefault="004A7EAA" w:rsidP="00D5087F">
            <w:pPr>
              <w:spacing w:before="40" w:after="0"/>
              <w:ind w:left="36" w:hanging="36"/>
              <w:jc w:val="center"/>
              <w:rPr>
                <w:rFonts w:cs="Calibri"/>
                <w:b/>
                <w:sz w:val="22"/>
                <w:szCs w:val="22"/>
              </w:rPr>
            </w:pPr>
          </w:p>
        </w:tc>
      </w:tr>
      <w:tr w:rsidR="004A7EAA" w:rsidRPr="003C6601" w14:paraId="50690DE4" w14:textId="77777777" w:rsidTr="00136919">
        <w:trPr>
          <w:cantSplit/>
          <w:trHeight w:val="600"/>
          <w:tblHeader/>
        </w:trPr>
        <w:tc>
          <w:tcPr>
            <w:tcW w:w="871" w:type="pct"/>
            <w:vMerge/>
            <w:shd w:val="clear" w:color="auto" w:fill="D9D9D9" w:themeFill="background1" w:themeFillShade="D9"/>
          </w:tcPr>
          <w:p w14:paraId="63C6894C" w14:textId="77777777" w:rsidR="004A7EAA" w:rsidRPr="00987324" w:rsidRDefault="004A7EAA" w:rsidP="00D5087F">
            <w:pPr>
              <w:spacing w:after="0"/>
              <w:jc w:val="center"/>
              <w:rPr>
                <w:rFonts w:cs="Calibri"/>
                <w:b/>
                <w:szCs w:val="24"/>
              </w:rPr>
            </w:pPr>
          </w:p>
        </w:tc>
        <w:tc>
          <w:tcPr>
            <w:tcW w:w="1098" w:type="pct"/>
            <w:vMerge/>
            <w:shd w:val="clear" w:color="auto" w:fill="D9D9D9" w:themeFill="background1" w:themeFillShade="D9"/>
          </w:tcPr>
          <w:p w14:paraId="528E04B2" w14:textId="77777777" w:rsidR="004A7EAA" w:rsidRPr="00987324" w:rsidRDefault="004A7EAA" w:rsidP="00D5087F">
            <w:pPr>
              <w:spacing w:after="0"/>
              <w:jc w:val="center"/>
              <w:rPr>
                <w:rFonts w:cs="Calibri"/>
                <w:b/>
                <w:szCs w:val="24"/>
              </w:rPr>
            </w:pPr>
          </w:p>
        </w:tc>
        <w:tc>
          <w:tcPr>
            <w:tcW w:w="567" w:type="pct"/>
            <w:vMerge/>
            <w:shd w:val="clear" w:color="auto" w:fill="D9D9D9" w:themeFill="background1" w:themeFillShade="D9"/>
          </w:tcPr>
          <w:p w14:paraId="2D570392" w14:textId="77777777" w:rsidR="004A7EAA" w:rsidRPr="00987324" w:rsidRDefault="004A7EAA" w:rsidP="00D5087F">
            <w:pPr>
              <w:spacing w:after="0"/>
              <w:jc w:val="center"/>
              <w:rPr>
                <w:rFonts w:cs="Calibri"/>
                <w:b/>
                <w:szCs w:val="24"/>
              </w:rPr>
            </w:pPr>
          </w:p>
        </w:tc>
        <w:tc>
          <w:tcPr>
            <w:tcW w:w="567" w:type="pct"/>
            <w:shd w:val="clear" w:color="auto" w:fill="D9D9D9" w:themeFill="background1" w:themeFillShade="D9"/>
          </w:tcPr>
          <w:p w14:paraId="7E30C8E2" w14:textId="77777777" w:rsidR="004A7EAA" w:rsidRPr="00987324" w:rsidRDefault="004A7EAA">
            <w:pPr>
              <w:spacing w:after="0"/>
              <w:jc w:val="center"/>
              <w:rPr>
                <w:rFonts w:cs="Calibri"/>
                <w:b/>
                <w:szCs w:val="24"/>
              </w:rPr>
            </w:pPr>
            <w:r w:rsidRPr="00987324">
              <w:rPr>
                <w:rFonts w:cs="Calibri"/>
                <w:b/>
                <w:szCs w:val="24"/>
              </w:rPr>
              <w:t>All</w:t>
            </w:r>
            <w:r w:rsidR="007E703B" w:rsidRPr="00987324">
              <w:rPr>
                <w:rFonts w:cs="Calibri"/>
                <w:b/>
                <w:szCs w:val="24"/>
              </w:rPr>
              <w:t xml:space="preserve"> </w:t>
            </w:r>
            <w:r w:rsidR="00BE09C5" w:rsidRPr="00987324">
              <w:rPr>
                <w:rFonts w:cs="Calibri"/>
                <w:b/>
                <w:szCs w:val="24"/>
              </w:rPr>
              <w:t>members</w:t>
            </w:r>
            <w:r w:rsidR="007E703B" w:rsidRPr="00987324">
              <w:rPr>
                <w:rFonts w:cs="Calibri"/>
                <w:b/>
                <w:szCs w:val="24"/>
              </w:rPr>
              <w:t xml:space="preserve"> </w:t>
            </w:r>
            <w:r w:rsidRPr="00987324">
              <w:rPr>
                <w:rFonts w:cs="Calibri"/>
                <w:b/>
                <w:szCs w:val="24"/>
              </w:rPr>
              <w:t>combined</w:t>
            </w:r>
          </w:p>
        </w:tc>
        <w:tc>
          <w:tcPr>
            <w:tcW w:w="689" w:type="pct"/>
            <w:shd w:val="clear" w:color="auto" w:fill="D9D9D9" w:themeFill="background1" w:themeFillShade="D9"/>
          </w:tcPr>
          <w:p w14:paraId="309785EE" w14:textId="77777777" w:rsidR="004A7EAA" w:rsidRPr="00987324" w:rsidRDefault="004A7EAA">
            <w:pPr>
              <w:spacing w:after="0"/>
              <w:jc w:val="center"/>
              <w:rPr>
                <w:rFonts w:cs="Calibri"/>
                <w:b/>
                <w:szCs w:val="24"/>
              </w:rPr>
            </w:pPr>
            <w:r w:rsidRPr="00987324">
              <w:rPr>
                <w:rFonts w:cs="Calibri"/>
                <w:b/>
                <w:szCs w:val="24"/>
              </w:rPr>
              <w:t>Each</w:t>
            </w:r>
            <w:r w:rsidR="007E703B" w:rsidRPr="00987324">
              <w:rPr>
                <w:rFonts w:cs="Calibri"/>
                <w:b/>
                <w:szCs w:val="24"/>
              </w:rPr>
              <w:t xml:space="preserve"> </w:t>
            </w:r>
            <w:r w:rsidR="0045771F" w:rsidRPr="00987324">
              <w:rPr>
                <w:rFonts w:cs="Calibri"/>
                <w:b/>
                <w:szCs w:val="24"/>
              </w:rPr>
              <w:t>member</w:t>
            </w:r>
          </w:p>
        </w:tc>
        <w:tc>
          <w:tcPr>
            <w:tcW w:w="446" w:type="pct"/>
            <w:shd w:val="clear" w:color="auto" w:fill="D9D9D9" w:themeFill="background1" w:themeFillShade="D9"/>
          </w:tcPr>
          <w:p w14:paraId="3FF9D0CE" w14:textId="77777777" w:rsidR="004A7EAA" w:rsidRPr="00987324" w:rsidRDefault="004A7EAA">
            <w:pPr>
              <w:spacing w:after="0"/>
              <w:jc w:val="center"/>
              <w:rPr>
                <w:rFonts w:cs="Calibri"/>
                <w:b/>
                <w:szCs w:val="24"/>
              </w:rPr>
            </w:pPr>
            <w:r w:rsidRPr="00987324">
              <w:rPr>
                <w:rFonts w:cs="Calibri"/>
                <w:b/>
                <w:szCs w:val="24"/>
              </w:rPr>
              <w:t>At</w:t>
            </w:r>
            <w:r w:rsidR="007E703B" w:rsidRPr="00987324">
              <w:rPr>
                <w:rFonts w:cs="Calibri"/>
                <w:b/>
                <w:szCs w:val="24"/>
              </w:rPr>
              <w:t xml:space="preserve"> </w:t>
            </w:r>
            <w:r w:rsidRPr="00987324">
              <w:rPr>
                <w:rFonts w:cs="Calibri"/>
                <w:b/>
                <w:szCs w:val="24"/>
              </w:rPr>
              <w:t>least</w:t>
            </w:r>
            <w:r w:rsidR="007E703B" w:rsidRPr="00987324">
              <w:rPr>
                <w:rFonts w:cs="Calibri"/>
                <w:b/>
                <w:szCs w:val="24"/>
              </w:rPr>
              <w:t xml:space="preserve"> </w:t>
            </w:r>
            <w:r w:rsidRPr="00987324">
              <w:rPr>
                <w:rFonts w:cs="Calibri"/>
                <w:b/>
                <w:szCs w:val="24"/>
              </w:rPr>
              <w:t>one</w:t>
            </w:r>
            <w:r w:rsidR="007E703B" w:rsidRPr="00987324">
              <w:rPr>
                <w:rFonts w:cs="Calibri"/>
                <w:b/>
                <w:szCs w:val="24"/>
              </w:rPr>
              <w:t xml:space="preserve"> </w:t>
            </w:r>
            <w:r w:rsidR="0045771F" w:rsidRPr="00987324">
              <w:rPr>
                <w:rFonts w:cs="Calibri"/>
                <w:b/>
                <w:szCs w:val="24"/>
              </w:rPr>
              <w:t>member</w:t>
            </w:r>
          </w:p>
        </w:tc>
        <w:tc>
          <w:tcPr>
            <w:tcW w:w="763" w:type="pct"/>
            <w:vMerge/>
          </w:tcPr>
          <w:p w14:paraId="6DCC4467" w14:textId="77777777" w:rsidR="004A7EAA" w:rsidRPr="00987324" w:rsidRDefault="004A7EAA" w:rsidP="00D5087F">
            <w:pPr>
              <w:spacing w:after="0"/>
              <w:ind w:left="36" w:hanging="36"/>
              <w:jc w:val="center"/>
              <w:rPr>
                <w:rFonts w:cs="Calibri"/>
                <w:b/>
                <w:sz w:val="22"/>
                <w:szCs w:val="22"/>
              </w:rPr>
            </w:pPr>
          </w:p>
        </w:tc>
      </w:tr>
      <w:tr w:rsidR="004A7EAA" w:rsidRPr="003C6601" w14:paraId="0B52AEFA" w14:textId="77777777" w:rsidTr="00136919">
        <w:trPr>
          <w:cantSplit/>
          <w:trHeight w:val="600"/>
        </w:trPr>
        <w:tc>
          <w:tcPr>
            <w:tcW w:w="871" w:type="pct"/>
          </w:tcPr>
          <w:p w14:paraId="6946C203" w14:textId="3EFDC87C" w:rsidR="004A7EAA" w:rsidRPr="00987324" w:rsidRDefault="002B2294" w:rsidP="00D5087F">
            <w:pPr>
              <w:rPr>
                <w:rFonts w:cs="Calibri"/>
                <w:szCs w:val="24"/>
              </w:rPr>
            </w:pPr>
            <w:bookmarkStart w:id="308" w:name="_Toc496968124"/>
            <w:bookmarkStart w:id="309" w:name="_Toc59130285"/>
            <w:bookmarkStart w:id="310" w:name="_Toc59131158"/>
            <w:r w:rsidRPr="00987324">
              <w:rPr>
                <w:rFonts w:cs="Calibri"/>
                <w:b/>
                <w:szCs w:val="24"/>
              </w:rPr>
              <w:t xml:space="preserve">2.1 </w:t>
            </w:r>
            <w:r w:rsidR="004A7EAA" w:rsidRPr="00987324">
              <w:rPr>
                <w:rFonts w:cs="Calibri"/>
                <w:b/>
                <w:szCs w:val="24"/>
              </w:rPr>
              <w:t>History</w:t>
            </w:r>
            <w:r w:rsidR="007E703B" w:rsidRPr="00987324">
              <w:rPr>
                <w:rFonts w:cs="Calibri"/>
                <w:b/>
                <w:szCs w:val="24"/>
              </w:rPr>
              <w:t xml:space="preserve"> </w:t>
            </w:r>
            <w:r w:rsidR="004A7EAA" w:rsidRPr="00987324">
              <w:rPr>
                <w:rFonts w:cs="Calibri"/>
                <w:b/>
                <w:szCs w:val="24"/>
              </w:rPr>
              <w:t>of</w:t>
            </w:r>
            <w:r w:rsidR="007E703B" w:rsidRPr="00987324">
              <w:rPr>
                <w:rFonts w:cs="Calibri"/>
                <w:b/>
                <w:szCs w:val="24"/>
              </w:rPr>
              <w:t xml:space="preserve"> </w:t>
            </w:r>
            <w:r w:rsidR="004A7EAA" w:rsidRPr="00987324">
              <w:rPr>
                <w:rFonts w:cs="Calibri"/>
                <w:b/>
                <w:szCs w:val="24"/>
              </w:rPr>
              <w:t>non-performing</w:t>
            </w:r>
            <w:r w:rsidR="007E703B" w:rsidRPr="00987324">
              <w:rPr>
                <w:rFonts w:cs="Calibri"/>
                <w:b/>
                <w:szCs w:val="24"/>
              </w:rPr>
              <w:t xml:space="preserve"> </w:t>
            </w:r>
            <w:r w:rsidR="004A7EAA" w:rsidRPr="00987324">
              <w:rPr>
                <w:rFonts w:cs="Calibri"/>
                <w:b/>
                <w:szCs w:val="24"/>
              </w:rPr>
              <w:t>contracts</w:t>
            </w:r>
            <w:bookmarkEnd w:id="308"/>
            <w:bookmarkEnd w:id="309"/>
            <w:bookmarkEnd w:id="310"/>
          </w:p>
        </w:tc>
        <w:tc>
          <w:tcPr>
            <w:tcW w:w="1098" w:type="pct"/>
          </w:tcPr>
          <w:p w14:paraId="5A8DD34A" w14:textId="64AE6095" w:rsidR="004A7EAA" w:rsidRPr="00987324" w:rsidRDefault="004A7EAA" w:rsidP="008F463B">
            <w:pPr>
              <w:pStyle w:val="BodyTextIndent"/>
              <w:spacing w:before="60" w:after="60"/>
              <w:ind w:left="0"/>
              <w:jc w:val="left"/>
              <w:rPr>
                <w:rFonts w:cs="Calibri"/>
                <w:sz w:val="22"/>
                <w:szCs w:val="22"/>
              </w:rPr>
            </w:pPr>
            <w:r w:rsidRPr="00987324">
              <w:rPr>
                <w:rFonts w:cs="Calibri"/>
                <w:sz w:val="22"/>
                <w:szCs w:val="22"/>
              </w:rPr>
              <w:t>Non-performance</w:t>
            </w:r>
            <w:r w:rsidR="006A7A5A" w:rsidRPr="00987324">
              <w:rPr>
                <w:rStyle w:val="FootnoteReference"/>
                <w:rFonts w:cs="Calibri"/>
                <w:sz w:val="22"/>
                <w:szCs w:val="22"/>
              </w:rPr>
              <w:footnoteReference w:id="2"/>
            </w:r>
            <w:r w:rsidRPr="00987324">
              <w:rPr>
                <w:rFonts w:cs="Calibri"/>
                <w:sz w:val="22"/>
                <w:szCs w:val="22"/>
              </w:rPr>
              <w:t>of</w:t>
            </w:r>
            <w:r w:rsidR="007E703B" w:rsidRPr="00987324">
              <w:rPr>
                <w:rFonts w:cs="Calibri"/>
                <w:sz w:val="22"/>
                <w:szCs w:val="22"/>
              </w:rPr>
              <w:t xml:space="preserve"> </w:t>
            </w:r>
            <w:r w:rsidRPr="00987324">
              <w:rPr>
                <w:rFonts w:cs="Calibri"/>
                <w:sz w:val="22"/>
                <w:szCs w:val="22"/>
              </w:rPr>
              <w:t>a</w:t>
            </w:r>
            <w:r w:rsidR="007E703B" w:rsidRPr="00987324">
              <w:rPr>
                <w:rFonts w:cs="Calibri"/>
                <w:sz w:val="22"/>
                <w:szCs w:val="22"/>
              </w:rPr>
              <w:t xml:space="preserve"> </w:t>
            </w:r>
            <w:r w:rsidRPr="00987324">
              <w:rPr>
                <w:rFonts w:cs="Calibri"/>
                <w:sz w:val="22"/>
                <w:szCs w:val="22"/>
              </w:rPr>
              <w:t>contract</w:t>
            </w:r>
            <w:r w:rsidR="007E703B" w:rsidRPr="00987324">
              <w:rPr>
                <w:rFonts w:cs="Calibri"/>
                <w:sz w:val="22"/>
                <w:szCs w:val="22"/>
              </w:rPr>
              <w:t xml:space="preserve"> </w:t>
            </w:r>
            <w:r w:rsidRPr="00987324">
              <w:rPr>
                <w:rFonts w:cs="Calibri"/>
                <w:sz w:val="22"/>
                <w:szCs w:val="22"/>
              </w:rPr>
              <w:t>did</w:t>
            </w:r>
            <w:r w:rsidR="007E703B" w:rsidRPr="00987324">
              <w:rPr>
                <w:rFonts w:cs="Calibri"/>
                <w:sz w:val="22"/>
                <w:szCs w:val="22"/>
              </w:rPr>
              <w:t xml:space="preserve"> </w:t>
            </w:r>
            <w:r w:rsidRPr="00987324">
              <w:rPr>
                <w:rFonts w:cs="Calibri"/>
                <w:sz w:val="22"/>
                <w:szCs w:val="22"/>
              </w:rPr>
              <w:t>not</w:t>
            </w:r>
            <w:r w:rsidR="007E703B" w:rsidRPr="00987324">
              <w:rPr>
                <w:rFonts w:cs="Calibri"/>
                <w:sz w:val="22"/>
                <w:szCs w:val="22"/>
              </w:rPr>
              <w:t xml:space="preserve"> </w:t>
            </w:r>
            <w:r w:rsidRPr="00987324">
              <w:rPr>
                <w:rFonts w:cs="Calibri"/>
                <w:sz w:val="22"/>
                <w:szCs w:val="22"/>
              </w:rPr>
              <w:t>occur</w:t>
            </w:r>
            <w:r w:rsidR="007E703B" w:rsidRPr="00987324">
              <w:rPr>
                <w:rFonts w:cs="Calibri"/>
                <w:sz w:val="22"/>
                <w:szCs w:val="22"/>
              </w:rPr>
              <w:t xml:space="preserve"> </w:t>
            </w:r>
            <w:r w:rsidR="006A3217" w:rsidRPr="00987324">
              <w:rPr>
                <w:rFonts w:cs="Calibri"/>
                <w:sz w:val="22"/>
                <w:szCs w:val="22"/>
              </w:rPr>
              <w:t>as a result of contractor default since 1</w:t>
            </w:r>
            <w:r w:rsidR="006A3217" w:rsidRPr="00987324">
              <w:rPr>
                <w:rFonts w:cs="Calibri"/>
                <w:sz w:val="22"/>
                <w:szCs w:val="22"/>
                <w:vertAlign w:val="superscript"/>
              </w:rPr>
              <w:t>st</w:t>
            </w:r>
            <w:r w:rsidR="006A3217" w:rsidRPr="00987324">
              <w:rPr>
                <w:rFonts w:cs="Calibri"/>
                <w:sz w:val="22"/>
                <w:szCs w:val="22"/>
              </w:rPr>
              <w:t xml:space="preserve"> January</w:t>
            </w:r>
            <w:r w:rsidR="007D2C54">
              <w:rPr>
                <w:rFonts w:cs="Calibri"/>
                <w:sz w:val="22"/>
                <w:szCs w:val="22"/>
              </w:rPr>
              <w:t xml:space="preserve"> 2019</w:t>
            </w:r>
            <w:r w:rsidR="006A3217" w:rsidRPr="00987324">
              <w:rPr>
                <w:rFonts w:cs="Calibri"/>
                <w:sz w:val="22"/>
                <w:szCs w:val="22"/>
              </w:rPr>
              <w:t xml:space="preserve">. </w:t>
            </w:r>
          </w:p>
        </w:tc>
        <w:tc>
          <w:tcPr>
            <w:tcW w:w="567" w:type="pct"/>
          </w:tcPr>
          <w:p w14:paraId="0DEFB4CC" w14:textId="77777777" w:rsidR="004A7EAA" w:rsidRPr="00987324" w:rsidRDefault="004A7EAA" w:rsidP="001D5093">
            <w:pPr>
              <w:spacing w:before="60" w:after="60"/>
              <w:jc w:val="left"/>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r w:rsidR="007E703B" w:rsidRPr="00987324">
              <w:rPr>
                <w:rFonts w:cs="Calibri"/>
                <w:sz w:val="22"/>
                <w:szCs w:val="22"/>
              </w:rPr>
              <w:t xml:space="preserve"> </w:t>
            </w:r>
            <w:r w:rsidRPr="00987324">
              <w:rPr>
                <w:rFonts w:cs="Calibri"/>
                <w:sz w:val="22"/>
                <w:szCs w:val="22"/>
              </w:rPr>
              <w:t>by</w:t>
            </w:r>
            <w:r w:rsidR="007E703B" w:rsidRPr="00987324">
              <w:rPr>
                <w:rFonts w:cs="Calibri"/>
                <w:sz w:val="22"/>
                <w:szCs w:val="22"/>
              </w:rPr>
              <w:t xml:space="preserve"> </w:t>
            </w:r>
            <w:r w:rsidRPr="00987324">
              <w:rPr>
                <w:rFonts w:cs="Calibri"/>
                <w:sz w:val="22"/>
                <w:szCs w:val="22"/>
              </w:rPr>
              <w:t>itself</w:t>
            </w:r>
            <w:r w:rsidR="007E703B" w:rsidRPr="00987324">
              <w:rPr>
                <w:rFonts w:cs="Calibri"/>
                <w:sz w:val="22"/>
                <w:szCs w:val="22"/>
              </w:rPr>
              <w:t xml:space="preserve"> </w:t>
            </w:r>
            <w:r w:rsidRPr="00987324">
              <w:rPr>
                <w:rFonts w:cs="Calibri"/>
                <w:sz w:val="22"/>
                <w:szCs w:val="22"/>
              </w:rPr>
              <w:t>or</w:t>
            </w:r>
            <w:r w:rsidR="007E703B" w:rsidRPr="00987324">
              <w:rPr>
                <w:rFonts w:cs="Calibri"/>
                <w:sz w:val="22"/>
                <w:szCs w:val="22"/>
              </w:rPr>
              <w:t xml:space="preserve"> </w:t>
            </w:r>
            <w:r w:rsidRPr="00987324">
              <w:rPr>
                <w:rFonts w:cs="Calibri"/>
                <w:sz w:val="22"/>
                <w:szCs w:val="22"/>
              </w:rPr>
              <w:t>as</w:t>
            </w:r>
            <w:r w:rsidR="007E703B" w:rsidRPr="00987324">
              <w:rPr>
                <w:rFonts w:cs="Calibri"/>
                <w:sz w:val="22"/>
                <w:szCs w:val="22"/>
              </w:rPr>
              <w:t xml:space="preserve"> </w:t>
            </w:r>
            <w:r w:rsidR="0045771F" w:rsidRPr="00987324">
              <w:rPr>
                <w:rFonts w:cs="Calibri"/>
                <w:sz w:val="22"/>
                <w:szCs w:val="22"/>
              </w:rPr>
              <w:t>member</w:t>
            </w:r>
            <w:r w:rsidR="007E703B" w:rsidRPr="00987324">
              <w:rPr>
                <w:rFonts w:cs="Calibri"/>
                <w:sz w:val="22"/>
                <w:szCs w:val="22"/>
              </w:rPr>
              <w:t xml:space="preserve"> </w:t>
            </w:r>
            <w:r w:rsidRPr="00987324">
              <w:rPr>
                <w:rFonts w:cs="Calibri"/>
                <w:sz w:val="22"/>
                <w:szCs w:val="22"/>
              </w:rPr>
              <w:t>to</w:t>
            </w:r>
            <w:r w:rsidR="007E703B" w:rsidRPr="00987324">
              <w:rPr>
                <w:rFonts w:cs="Calibri"/>
                <w:sz w:val="22"/>
                <w:szCs w:val="22"/>
              </w:rPr>
              <w:t xml:space="preserve"> </w:t>
            </w:r>
            <w:r w:rsidRPr="00987324">
              <w:rPr>
                <w:rFonts w:cs="Calibri"/>
                <w:sz w:val="22"/>
                <w:szCs w:val="22"/>
              </w:rPr>
              <w:t>past</w:t>
            </w:r>
            <w:r w:rsidR="007E703B" w:rsidRPr="00987324">
              <w:rPr>
                <w:rFonts w:cs="Calibri"/>
                <w:sz w:val="22"/>
                <w:szCs w:val="22"/>
              </w:rPr>
              <w:t xml:space="preserve"> </w:t>
            </w:r>
            <w:r w:rsidRPr="00987324">
              <w:rPr>
                <w:rFonts w:cs="Calibri"/>
                <w:sz w:val="22"/>
                <w:szCs w:val="22"/>
              </w:rPr>
              <w:t>or</w:t>
            </w:r>
            <w:r w:rsidR="007E703B" w:rsidRPr="00987324">
              <w:rPr>
                <w:rFonts w:cs="Calibri"/>
                <w:sz w:val="22"/>
                <w:szCs w:val="22"/>
              </w:rPr>
              <w:t xml:space="preserve"> </w:t>
            </w:r>
            <w:r w:rsidRPr="00987324">
              <w:rPr>
                <w:rFonts w:cs="Calibri"/>
                <w:sz w:val="22"/>
                <w:szCs w:val="22"/>
              </w:rPr>
              <w:t>existing</w:t>
            </w:r>
            <w:r w:rsidR="007E703B" w:rsidRPr="00987324">
              <w:rPr>
                <w:rFonts w:cs="Calibri"/>
                <w:sz w:val="22"/>
                <w:szCs w:val="22"/>
              </w:rPr>
              <w:t xml:space="preserve"> </w:t>
            </w:r>
            <w:r w:rsidR="00AC60F4" w:rsidRPr="00987324">
              <w:rPr>
                <w:rFonts w:cs="Calibri"/>
                <w:sz w:val="22"/>
                <w:szCs w:val="22"/>
              </w:rPr>
              <w:t>JV</w:t>
            </w:r>
          </w:p>
        </w:tc>
        <w:tc>
          <w:tcPr>
            <w:tcW w:w="567" w:type="pct"/>
            <w:vAlign w:val="center"/>
          </w:tcPr>
          <w:p w14:paraId="3FF7B3B3" w14:textId="77777777" w:rsidR="00F07D31" w:rsidRPr="00987324" w:rsidRDefault="004A7EAA" w:rsidP="00502EF7">
            <w:pPr>
              <w:spacing w:before="60" w:after="60"/>
              <w:jc w:val="center"/>
              <w:rPr>
                <w:rFonts w:cs="Calibri"/>
                <w:sz w:val="22"/>
                <w:szCs w:val="22"/>
              </w:rPr>
            </w:pPr>
            <w:r w:rsidRPr="00987324">
              <w:rPr>
                <w:rFonts w:cs="Calibri"/>
                <w:sz w:val="22"/>
                <w:szCs w:val="22"/>
              </w:rPr>
              <w:t>N</w:t>
            </w:r>
            <w:r w:rsidR="007E703B" w:rsidRPr="00987324">
              <w:rPr>
                <w:rFonts w:cs="Calibri"/>
                <w:sz w:val="22"/>
                <w:szCs w:val="22"/>
              </w:rPr>
              <w:t xml:space="preserve"> </w:t>
            </w:r>
            <w:r w:rsidRPr="00987324">
              <w:rPr>
                <w:rFonts w:cs="Calibri"/>
                <w:sz w:val="22"/>
                <w:szCs w:val="22"/>
              </w:rPr>
              <w:t>/</w:t>
            </w:r>
            <w:r w:rsidR="007E703B" w:rsidRPr="00987324">
              <w:rPr>
                <w:rFonts w:cs="Calibri"/>
                <w:sz w:val="22"/>
                <w:szCs w:val="22"/>
              </w:rPr>
              <w:t xml:space="preserve"> </w:t>
            </w:r>
            <w:r w:rsidRPr="00987324">
              <w:rPr>
                <w:rFonts w:cs="Calibri"/>
                <w:sz w:val="22"/>
                <w:szCs w:val="22"/>
              </w:rPr>
              <w:t>A</w:t>
            </w:r>
          </w:p>
        </w:tc>
        <w:tc>
          <w:tcPr>
            <w:tcW w:w="689" w:type="pct"/>
            <w:vAlign w:val="center"/>
          </w:tcPr>
          <w:p w14:paraId="1CB5BFB5" w14:textId="77777777" w:rsidR="004A7EAA" w:rsidRPr="00987324" w:rsidRDefault="004A7EAA" w:rsidP="00502EF7">
            <w:pPr>
              <w:spacing w:before="60" w:after="60"/>
              <w:jc w:val="center"/>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r w:rsidR="006A7A5A" w:rsidRPr="00987324">
              <w:rPr>
                <w:rStyle w:val="FootnoteReference"/>
                <w:rFonts w:cs="Calibri"/>
                <w:sz w:val="22"/>
                <w:szCs w:val="22"/>
              </w:rPr>
              <w:footnoteReference w:id="3"/>
            </w:r>
          </w:p>
        </w:tc>
        <w:tc>
          <w:tcPr>
            <w:tcW w:w="446" w:type="pct"/>
            <w:vAlign w:val="center"/>
          </w:tcPr>
          <w:p w14:paraId="038848E4" w14:textId="77777777" w:rsidR="00F07D31" w:rsidRPr="00987324" w:rsidRDefault="004A7EAA" w:rsidP="00502EF7">
            <w:pPr>
              <w:spacing w:before="60" w:after="60"/>
              <w:jc w:val="center"/>
              <w:rPr>
                <w:rFonts w:cs="Calibri"/>
                <w:sz w:val="22"/>
                <w:szCs w:val="22"/>
              </w:rPr>
            </w:pPr>
            <w:r w:rsidRPr="00987324">
              <w:rPr>
                <w:rFonts w:cs="Calibri"/>
                <w:sz w:val="22"/>
                <w:szCs w:val="22"/>
              </w:rPr>
              <w:t>N</w:t>
            </w:r>
            <w:r w:rsidR="007E703B" w:rsidRPr="00987324">
              <w:rPr>
                <w:rFonts w:cs="Calibri"/>
                <w:sz w:val="22"/>
                <w:szCs w:val="22"/>
              </w:rPr>
              <w:t xml:space="preserve"> </w:t>
            </w:r>
            <w:r w:rsidRPr="00987324">
              <w:rPr>
                <w:rFonts w:cs="Calibri"/>
                <w:sz w:val="22"/>
                <w:szCs w:val="22"/>
              </w:rPr>
              <w:t>/</w:t>
            </w:r>
            <w:r w:rsidR="007E703B" w:rsidRPr="00987324">
              <w:rPr>
                <w:rFonts w:cs="Calibri"/>
                <w:sz w:val="22"/>
                <w:szCs w:val="22"/>
              </w:rPr>
              <w:t xml:space="preserve"> </w:t>
            </w:r>
            <w:r w:rsidRPr="00987324">
              <w:rPr>
                <w:rFonts w:cs="Calibri"/>
                <w:sz w:val="22"/>
                <w:szCs w:val="22"/>
              </w:rPr>
              <w:t>A</w:t>
            </w:r>
          </w:p>
        </w:tc>
        <w:tc>
          <w:tcPr>
            <w:tcW w:w="763" w:type="pct"/>
            <w:vAlign w:val="center"/>
          </w:tcPr>
          <w:p w14:paraId="1E6106E8" w14:textId="77777777" w:rsidR="00F07D31" w:rsidRPr="00987324" w:rsidRDefault="004A7EAA" w:rsidP="00502EF7">
            <w:pPr>
              <w:spacing w:before="60" w:after="60"/>
              <w:jc w:val="center"/>
              <w:rPr>
                <w:rFonts w:cs="Calibri"/>
                <w:sz w:val="22"/>
                <w:szCs w:val="22"/>
              </w:rPr>
            </w:pPr>
            <w:r w:rsidRPr="00987324">
              <w:rPr>
                <w:rFonts w:cs="Calibri"/>
                <w:sz w:val="22"/>
                <w:szCs w:val="22"/>
              </w:rPr>
              <w:t>Form</w:t>
            </w:r>
            <w:r w:rsidR="007E703B" w:rsidRPr="00987324">
              <w:rPr>
                <w:rFonts w:cs="Calibri"/>
                <w:sz w:val="22"/>
                <w:szCs w:val="22"/>
              </w:rPr>
              <w:t xml:space="preserve"> </w:t>
            </w:r>
            <w:r w:rsidRPr="00987324">
              <w:rPr>
                <w:rFonts w:cs="Calibri"/>
                <w:sz w:val="22"/>
                <w:szCs w:val="22"/>
              </w:rPr>
              <w:t>CON</w:t>
            </w:r>
            <w:r w:rsidR="007E703B" w:rsidRPr="00987324">
              <w:rPr>
                <w:rFonts w:cs="Calibri"/>
                <w:sz w:val="22"/>
                <w:szCs w:val="22"/>
              </w:rPr>
              <w:t xml:space="preserve"> </w:t>
            </w:r>
            <w:r w:rsidRPr="00987324">
              <w:rPr>
                <w:rFonts w:cs="Calibri"/>
                <w:sz w:val="22"/>
                <w:szCs w:val="22"/>
              </w:rPr>
              <w:t>-</w:t>
            </w:r>
            <w:r w:rsidR="007E703B" w:rsidRPr="00987324">
              <w:rPr>
                <w:rFonts w:cs="Calibri"/>
                <w:sz w:val="22"/>
                <w:szCs w:val="22"/>
              </w:rPr>
              <w:t xml:space="preserve"> </w:t>
            </w:r>
            <w:r w:rsidRPr="00987324">
              <w:rPr>
                <w:rFonts w:cs="Calibri"/>
                <w:sz w:val="22"/>
                <w:szCs w:val="22"/>
              </w:rPr>
              <w:t>2</w:t>
            </w:r>
          </w:p>
        </w:tc>
      </w:tr>
      <w:tr w:rsidR="00753ABF" w:rsidRPr="003C6601" w14:paraId="228DBCF9" w14:textId="77777777" w:rsidTr="00136919">
        <w:trPr>
          <w:cantSplit/>
          <w:trHeight w:val="600"/>
        </w:trPr>
        <w:tc>
          <w:tcPr>
            <w:tcW w:w="871" w:type="pct"/>
          </w:tcPr>
          <w:p w14:paraId="7E0F653D" w14:textId="70B4EDB5" w:rsidR="00753ABF" w:rsidRPr="00987324" w:rsidRDefault="00753ABF" w:rsidP="00284021">
            <w:pPr>
              <w:jc w:val="left"/>
              <w:rPr>
                <w:rFonts w:cs="Calibri"/>
                <w:b/>
                <w:szCs w:val="24"/>
              </w:rPr>
            </w:pPr>
            <w:bookmarkStart w:id="311" w:name="_Toc59130286"/>
            <w:bookmarkStart w:id="312" w:name="_Toc59131159"/>
            <w:r w:rsidRPr="00987324">
              <w:rPr>
                <w:rFonts w:cs="Calibri"/>
                <w:b/>
                <w:szCs w:val="24"/>
              </w:rPr>
              <w:t>2.2 Suspension</w:t>
            </w:r>
            <w:bookmarkEnd w:id="311"/>
            <w:bookmarkEnd w:id="312"/>
            <w:r w:rsidRPr="00987324">
              <w:rPr>
                <w:rFonts w:cs="Calibri"/>
                <w:b/>
                <w:szCs w:val="24"/>
              </w:rPr>
              <w:t xml:space="preserve"> </w:t>
            </w:r>
          </w:p>
        </w:tc>
        <w:tc>
          <w:tcPr>
            <w:tcW w:w="1098" w:type="pct"/>
          </w:tcPr>
          <w:p w14:paraId="2FABCCBF" w14:textId="7356A61A" w:rsidR="00753ABF" w:rsidRPr="00987324" w:rsidRDefault="00753ABF" w:rsidP="00B15CEE">
            <w:pPr>
              <w:pStyle w:val="BodyTextIndent"/>
              <w:spacing w:before="60" w:after="60"/>
              <w:ind w:left="0"/>
              <w:jc w:val="left"/>
              <w:rPr>
                <w:rFonts w:cs="Calibri"/>
                <w:sz w:val="22"/>
                <w:szCs w:val="22"/>
              </w:rPr>
            </w:pPr>
            <w:r w:rsidRPr="00987324">
              <w:rPr>
                <w:rFonts w:cs="Calibri"/>
                <w:bCs/>
                <w:sz w:val="22"/>
                <w:szCs w:val="22"/>
              </w:rPr>
              <w:t>Suspension Based on Execution of Bid Securing Declaration by the Employer</w:t>
            </w:r>
            <w:r w:rsidRPr="00987324">
              <w:rPr>
                <w:rFonts w:cs="Calibri"/>
                <w:b/>
                <w:sz w:val="22"/>
                <w:szCs w:val="22"/>
              </w:rPr>
              <w:t xml:space="preserve"> </w:t>
            </w:r>
            <w:r w:rsidRPr="00987324">
              <w:rPr>
                <w:rFonts w:cs="Calibri"/>
                <w:sz w:val="22"/>
                <w:szCs w:val="22"/>
              </w:rPr>
              <w:t>or withdrawal of the Bid within Bid validity period or other failures</w:t>
            </w:r>
            <w:r w:rsidR="008F463B" w:rsidRPr="00987324">
              <w:rPr>
                <w:rFonts w:cs="Calibri"/>
                <w:sz w:val="22"/>
                <w:szCs w:val="22"/>
              </w:rPr>
              <w:t xml:space="preserve"> </w:t>
            </w:r>
            <w:r w:rsidRPr="00987324">
              <w:rPr>
                <w:rFonts w:cs="Calibri"/>
                <w:color w:val="000000" w:themeColor="text1"/>
                <w:sz w:val="22"/>
                <w:szCs w:val="22"/>
              </w:rPr>
              <w:t>pursuant to ITB 4.7 and ITB 20.9 or any such conditions</w:t>
            </w:r>
          </w:p>
        </w:tc>
        <w:tc>
          <w:tcPr>
            <w:tcW w:w="567" w:type="pct"/>
            <w:vAlign w:val="center"/>
          </w:tcPr>
          <w:p w14:paraId="6CDA9154" w14:textId="52519625" w:rsidR="00753ABF" w:rsidRPr="00987324" w:rsidRDefault="00753ABF" w:rsidP="00502EF7">
            <w:pPr>
              <w:spacing w:before="60" w:after="60"/>
              <w:jc w:val="center"/>
              <w:rPr>
                <w:rFonts w:cs="Calibri"/>
                <w:sz w:val="22"/>
                <w:szCs w:val="22"/>
              </w:rPr>
            </w:pPr>
            <w:r w:rsidRPr="00987324">
              <w:rPr>
                <w:rFonts w:cs="Calibri"/>
                <w:color w:val="000000" w:themeColor="text1"/>
                <w:sz w:val="22"/>
                <w:szCs w:val="22"/>
              </w:rPr>
              <w:t>Must meet requirement</w:t>
            </w:r>
          </w:p>
        </w:tc>
        <w:tc>
          <w:tcPr>
            <w:tcW w:w="567" w:type="pct"/>
            <w:vAlign w:val="center"/>
          </w:tcPr>
          <w:p w14:paraId="18062A78" w14:textId="77777777" w:rsidR="00753ABF" w:rsidRPr="00987324" w:rsidRDefault="00753ABF" w:rsidP="00502EF7">
            <w:pPr>
              <w:spacing w:before="60" w:after="60"/>
              <w:jc w:val="center"/>
              <w:rPr>
                <w:rFonts w:cs="Calibri"/>
                <w:color w:val="000000" w:themeColor="text1"/>
                <w:sz w:val="22"/>
                <w:szCs w:val="22"/>
              </w:rPr>
            </w:pPr>
            <w:r w:rsidRPr="00987324">
              <w:rPr>
                <w:rFonts w:cs="Calibri"/>
                <w:color w:val="000000" w:themeColor="text1"/>
                <w:sz w:val="22"/>
                <w:szCs w:val="22"/>
              </w:rPr>
              <w:t>Must meet requirement</w:t>
            </w:r>
          </w:p>
        </w:tc>
        <w:tc>
          <w:tcPr>
            <w:tcW w:w="689" w:type="pct"/>
            <w:vAlign w:val="center"/>
          </w:tcPr>
          <w:p w14:paraId="3F980740" w14:textId="77777777" w:rsidR="00753ABF" w:rsidRPr="00987324" w:rsidRDefault="00753ABF" w:rsidP="00502EF7">
            <w:pPr>
              <w:spacing w:before="60" w:after="60"/>
              <w:jc w:val="center"/>
              <w:rPr>
                <w:rFonts w:cs="Calibri"/>
                <w:color w:val="000000" w:themeColor="text1"/>
                <w:sz w:val="22"/>
                <w:szCs w:val="22"/>
              </w:rPr>
            </w:pPr>
            <w:r w:rsidRPr="00987324">
              <w:rPr>
                <w:rFonts w:cs="Calibri"/>
                <w:color w:val="000000" w:themeColor="text1"/>
                <w:sz w:val="22"/>
                <w:szCs w:val="22"/>
              </w:rPr>
              <w:t>Must meet requirement</w:t>
            </w:r>
          </w:p>
        </w:tc>
        <w:tc>
          <w:tcPr>
            <w:tcW w:w="446" w:type="pct"/>
            <w:vAlign w:val="center"/>
          </w:tcPr>
          <w:p w14:paraId="465AEAEE" w14:textId="7DFCDC52" w:rsidR="00753ABF" w:rsidRPr="00987324" w:rsidRDefault="00753ABF" w:rsidP="00502EF7">
            <w:pPr>
              <w:spacing w:before="60" w:after="60"/>
              <w:jc w:val="center"/>
              <w:rPr>
                <w:rFonts w:cs="Calibri"/>
                <w:sz w:val="22"/>
                <w:szCs w:val="22"/>
              </w:rPr>
            </w:pPr>
            <w:r w:rsidRPr="00987324">
              <w:rPr>
                <w:rFonts w:cs="Calibri"/>
                <w:color w:val="000000" w:themeColor="text1"/>
                <w:sz w:val="22"/>
                <w:szCs w:val="22"/>
              </w:rPr>
              <w:t>N/A</w:t>
            </w:r>
          </w:p>
        </w:tc>
        <w:tc>
          <w:tcPr>
            <w:tcW w:w="763" w:type="pct"/>
            <w:vAlign w:val="center"/>
          </w:tcPr>
          <w:p w14:paraId="28F38DA5" w14:textId="77777777" w:rsidR="00753ABF" w:rsidRPr="00987324" w:rsidRDefault="00753ABF" w:rsidP="00502EF7">
            <w:pPr>
              <w:spacing w:before="60" w:after="60"/>
              <w:jc w:val="center"/>
              <w:rPr>
                <w:rFonts w:cs="Calibri"/>
                <w:sz w:val="22"/>
                <w:szCs w:val="22"/>
              </w:rPr>
            </w:pPr>
            <w:r w:rsidRPr="00987324">
              <w:rPr>
                <w:rFonts w:cs="Calibri"/>
                <w:sz w:val="22"/>
                <w:szCs w:val="22"/>
              </w:rPr>
              <w:t>Letter of Bid</w:t>
            </w:r>
          </w:p>
        </w:tc>
      </w:tr>
      <w:tr w:rsidR="00753ABF" w:rsidRPr="003C6601" w14:paraId="63C6E3EC" w14:textId="77777777" w:rsidTr="00136919">
        <w:trPr>
          <w:cantSplit/>
          <w:trHeight w:val="600"/>
        </w:trPr>
        <w:tc>
          <w:tcPr>
            <w:tcW w:w="871" w:type="pct"/>
          </w:tcPr>
          <w:p w14:paraId="3297619E" w14:textId="68103F19" w:rsidR="00753ABF" w:rsidRPr="00987324" w:rsidRDefault="00753ABF" w:rsidP="00284021">
            <w:pPr>
              <w:jc w:val="left"/>
              <w:rPr>
                <w:rFonts w:cs="Calibri"/>
                <w:szCs w:val="24"/>
              </w:rPr>
            </w:pPr>
            <w:bookmarkStart w:id="313" w:name="_Toc496968125"/>
            <w:bookmarkStart w:id="314" w:name="_Toc59130287"/>
            <w:bookmarkStart w:id="315" w:name="_Toc59131160"/>
            <w:r w:rsidRPr="00987324">
              <w:rPr>
                <w:rFonts w:cs="Calibri"/>
                <w:b/>
                <w:szCs w:val="24"/>
              </w:rPr>
              <w:t>2.3 Pending Litigation</w:t>
            </w:r>
            <w:bookmarkEnd w:id="313"/>
            <w:bookmarkEnd w:id="314"/>
            <w:bookmarkEnd w:id="315"/>
          </w:p>
        </w:tc>
        <w:tc>
          <w:tcPr>
            <w:tcW w:w="1098" w:type="pct"/>
          </w:tcPr>
          <w:p w14:paraId="7488B6F9" w14:textId="1BBAF8CC" w:rsidR="00753ABF" w:rsidRPr="00987324" w:rsidRDefault="00753ABF" w:rsidP="00284021">
            <w:pPr>
              <w:jc w:val="left"/>
              <w:rPr>
                <w:rFonts w:cs="Calibri"/>
                <w:sz w:val="22"/>
                <w:szCs w:val="22"/>
              </w:rPr>
            </w:pPr>
            <w:bookmarkStart w:id="316" w:name="_Toc325722857"/>
            <w:bookmarkStart w:id="317" w:name="_Toc59130288"/>
            <w:bookmarkStart w:id="318" w:name="_Toc59131161"/>
            <w:r w:rsidRPr="00987324">
              <w:rPr>
                <w:rFonts w:cs="Calibri"/>
                <w:sz w:val="22"/>
                <w:szCs w:val="22"/>
              </w:rPr>
              <w:t xml:space="preserve">Bid’s financial position and prospective </w:t>
            </w:r>
            <w:r w:rsidR="008F463B" w:rsidRPr="00987324">
              <w:rPr>
                <w:rFonts w:cs="Calibri"/>
                <w:sz w:val="22"/>
                <w:szCs w:val="22"/>
              </w:rPr>
              <w:t>long-term</w:t>
            </w:r>
            <w:r w:rsidRPr="00987324">
              <w:rPr>
                <w:rFonts w:cs="Calibri"/>
                <w:sz w:val="22"/>
                <w:szCs w:val="22"/>
              </w:rPr>
              <w:t xml:space="preserve"> profitability still sound according to criteria established in 3.1 below and assuming that all pending litigation will be resolved against the Bidder</w:t>
            </w:r>
            <w:bookmarkEnd w:id="316"/>
            <w:bookmarkEnd w:id="317"/>
            <w:bookmarkEnd w:id="318"/>
          </w:p>
        </w:tc>
        <w:tc>
          <w:tcPr>
            <w:tcW w:w="567" w:type="pct"/>
            <w:vAlign w:val="center"/>
          </w:tcPr>
          <w:p w14:paraId="3BE060B9" w14:textId="1EF9F125" w:rsidR="00753ABF" w:rsidRPr="00987324" w:rsidRDefault="00753ABF" w:rsidP="00502EF7">
            <w:pPr>
              <w:spacing w:before="60" w:after="60"/>
              <w:jc w:val="center"/>
              <w:rPr>
                <w:rFonts w:cs="Calibri"/>
                <w:sz w:val="22"/>
                <w:szCs w:val="22"/>
              </w:rPr>
            </w:pPr>
            <w:r w:rsidRPr="00987324">
              <w:rPr>
                <w:rFonts w:cs="Calibri"/>
                <w:sz w:val="22"/>
                <w:szCs w:val="22"/>
              </w:rPr>
              <w:t>Must meet requirement</w:t>
            </w:r>
          </w:p>
          <w:p w14:paraId="29EB7333" w14:textId="77777777" w:rsidR="00753ABF" w:rsidRPr="00987324" w:rsidRDefault="00753ABF" w:rsidP="00502EF7">
            <w:pPr>
              <w:spacing w:before="60" w:after="60"/>
              <w:jc w:val="center"/>
              <w:rPr>
                <w:rFonts w:cs="Calibri"/>
                <w:sz w:val="22"/>
                <w:szCs w:val="22"/>
              </w:rPr>
            </w:pPr>
          </w:p>
        </w:tc>
        <w:tc>
          <w:tcPr>
            <w:tcW w:w="567" w:type="pct"/>
            <w:vAlign w:val="center"/>
          </w:tcPr>
          <w:p w14:paraId="48AF24C6" w14:textId="77777777" w:rsidR="00753ABF" w:rsidRPr="00987324" w:rsidRDefault="00753ABF" w:rsidP="00502EF7">
            <w:pPr>
              <w:spacing w:before="60" w:after="60"/>
              <w:jc w:val="center"/>
              <w:rPr>
                <w:rFonts w:cs="Calibri"/>
                <w:sz w:val="22"/>
                <w:szCs w:val="22"/>
              </w:rPr>
            </w:pPr>
            <w:r w:rsidRPr="00987324">
              <w:rPr>
                <w:rFonts w:cs="Calibri"/>
                <w:sz w:val="22"/>
                <w:szCs w:val="22"/>
              </w:rPr>
              <w:t>N / A</w:t>
            </w:r>
          </w:p>
        </w:tc>
        <w:tc>
          <w:tcPr>
            <w:tcW w:w="689" w:type="pct"/>
            <w:vAlign w:val="center"/>
          </w:tcPr>
          <w:p w14:paraId="02229115" w14:textId="75A4DAE6" w:rsidR="00753ABF" w:rsidRPr="00987324" w:rsidRDefault="00753ABF" w:rsidP="00502EF7">
            <w:pPr>
              <w:spacing w:before="60" w:after="60"/>
              <w:jc w:val="center"/>
              <w:rPr>
                <w:rFonts w:cs="Calibri"/>
                <w:sz w:val="22"/>
                <w:szCs w:val="22"/>
              </w:rPr>
            </w:pPr>
            <w:r w:rsidRPr="00987324">
              <w:rPr>
                <w:rFonts w:cs="Calibri"/>
                <w:sz w:val="22"/>
                <w:szCs w:val="22"/>
              </w:rPr>
              <w:t>Must meet requirement</w:t>
            </w:r>
          </w:p>
        </w:tc>
        <w:tc>
          <w:tcPr>
            <w:tcW w:w="446" w:type="pct"/>
            <w:vAlign w:val="center"/>
          </w:tcPr>
          <w:p w14:paraId="03247B3E" w14:textId="77777777" w:rsidR="00753ABF" w:rsidRPr="00987324" w:rsidRDefault="00753ABF" w:rsidP="00502EF7">
            <w:pPr>
              <w:spacing w:before="60" w:after="60"/>
              <w:jc w:val="center"/>
              <w:rPr>
                <w:rFonts w:cs="Calibri"/>
                <w:sz w:val="22"/>
                <w:szCs w:val="22"/>
              </w:rPr>
            </w:pPr>
            <w:r w:rsidRPr="00987324">
              <w:rPr>
                <w:rFonts w:cs="Calibri"/>
                <w:sz w:val="22"/>
                <w:szCs w:val="22"/>
              </w:rPr>
              <w:t>N / A</w:t>
            </w:r>
          </w:p>
        </w:tc>
        <w:tc>
          <w:tcPr>
            <w:tcW w:w="763" w:type="pct"/>
            <w:vAlign w:val="center"/>
          </w:tcPr>
          <w:p w14:paraId="2998BE3D" w14:textId="77777777" w:rsidR="00753ABF" w:rsidRPr="00987324" w:rsidRDefault="00753ABF" w:rsidP="00502EF7">
            <w:pPr>
              <w:spacing w:before="60" w:after="60"/>
              <w:jc w:val="center"/>
              <w:rPr>
                <w:rFonts w:cs="Calibri"/>
                <w:sz w:val="22"/>
                <w:szCs w:val="22"/>
              </w:rPr>
            </w:pPr>
            <w:r w:rsidRPr="00987324">
              <w:rPr>
                <w:rFonts w:cs="Calibri"/>
                <w:sz w:val="22"/>
                <w:szCs w:val="22"/>
              </w:rPr>
              <w:t>Form CON – 2</w:t>
            </w:r>
          </w:p>
        </w:tc>
      </w:tr>
      <w:tr w:rsidR="00753ABF" w:rsidRPr="003C6601" w14:paraId="5A624555" w14:textId="77777777" w:rsidTr="00136919">
        <w:trPr>
          <w:cantSplit/>
          <w:trHeight w:val="600"/>
        </w:trPr>
        <w:tc>
          <w:tcPr>
            <w:tcW w:w="871" w:type="pct"/>
            <w:shd w:val="clear" w:color="auto" w:fill="auto"/>
          </w:tcPr>
          <w:p w14:paraId="6022CF04" w14:textId="27E43742" w:rsidR="00753ABF" w:rsidRPr="00987324" w:rsidRDefault="00753ABF" w:rsidP="00284021">
            <w:pPr>
              <w:jc w:val="left"/>
              <w:rPr>
                <w:rFonts w:cs="Calibri"/>
                <w:b/>
                <w:szCs w:val="24"/>
              </w:rPr>
            </w:pPr>
            <w:bookmarkStart w:id="319" w:name="_Toc59130289"/>
            <w:bookmarkStart w:id="320" w:name="_Toc59131162"/>
            <w:r w:rsidRPr="00987324">
              <w:rPr>
                <w:rFonts w:cs="Calibri"/>
                <w:b/>
                <w:szCs w:val="24"/>
              </w:rPr>
              <w:t>2.4 Litigation History</w:t>
            </w:r>
            <w:bookmarkEnd w:id="319"/>
            <w:bookmarkEnd w:id="320"/>
          </w:p>
        </w:tc>
        <w:tc>
          <w:tcPr>
            <w:tcW w:w="1098" w:type="pct"/>
            <w:shd w:val="clear" w:color="auto" w:fill="auto"/>
          </w:tcPr>
          <w:p w14:paraId="326CB714" w14:textId="10BC323D" w:rsidR="00753ABF" w:rsidRPr="00987324" w:rsidRDefault="00753ABF" w:rsidP="00284021">
            <w:pPr>
              <w:jc w:val="left"/>
              <w:rPr>
                <w:rFonts w:cs="Calibri"/>
                <w:i/>
                <w:sz w:val="22"/>
                <w:szCs w:val="22"/>
              </w:rPr>
            </w:pPr>
            <w:bookmarkStart w:id="321" w:name="_Toc325722865"/>
            <w:r w:rsidRPr="00987324">
              <w:rPr>
                <w:rFonts w:cs="Calibri"/>
                <w:sz w:val="22"/>
                <w:szCs w:val="22"/>
              </w:rPr>
              <w:t xml:space="preserve">No consistent history of court/arbitral award </w:t>
            </w:r>
            <w:r w:rsidRPr="00A15CB5">
              <w:rPr>
                <w:rFonts w:cs="Calibri"/>
                <w:sz w:val="22"/>
                <w:szCs w:val="22"/>
              </w:rPr>
              <w:t>decisions against the Bidder</w:t>
            </w:r>
            <w:r w:rsidRPr="00A15CB5">
              <w:rPr>
                <w:rFonts w:cs="Calibri"/>
                <w:sz w:val="22"/>
                <w:szCs w:val="22"/>
                <w:vertAlign w:val="superscript"/>
              </w:rPr>
              <w:footnoteReference w:id="4"/>
            </w:r>
            <w:r w:rsidR="00B15CEE" w:rsidRPr="00A15CB5">
              <w:rPr>
                <w:rFonts w:cs="Calibri"/>
                <w:sz w:val="22"/>
                <w:szCs w:val="22"/>
              </w:rPr>
              <w:t xml:space="preserve"> </w:t>
            </w:r>
            <w:r w:rsidRPr="00A15CB5">
              <w:rPr>
                <w:rFonts w:cs="Calibri"/>
                <w:sz w:val="22"/>
                <w:szCs w:val="22"/>
              </w:rPr>
              <w:t>since 1</w:t>
            </w:r>
            <w:r w:rsidRPr="00A15CB5">
              <w:rPr>
                <w:rFonts w:cs="Calibri"/>
                <w:sz w:val="22"/>
                <w:szCs w:val="22"/>
                <w:vertAlign w:val="superscript"/>
              </w:rPr>
              <w:t>st</w:t>
            </w:r>
            <w:r w:rsidRPr="00A15CB5">
              <w:rPr>
                <w:rFonts w:cs="Calibri"/>
                <w:sz w:val="22"/>
                <w:szCs w:val="22"/>
              </w:rPr>
              <w:t xml:space="preserve"> January </w:t>
            </w:r>
            <w:r w:rsidR="00F83A5F" w:rsidRPr="00844312">
              <w:rPr>
                <w:rFonts w:cs="Calibri"/>
                <w:sz w:val="22"/>
                <w:szCs w:val="22"/>
              </w:rPr>
              <w:t>2019</w:t>
            </w:r>
            <w:bookmarkEnd w:id="321"/>
          </w:p>
          <w:p w14:paraId="0FB83FF4" w14:textId="77777777" w:rsidR="00753ABF" w:rsidRPr="00987324" w:rsidRDefault="00753ABF" w:rsidP="00D5087F">
            <w:pPr>
              <w:rPr>
                <w:rFonts w:cs="Calibri"/>
                <w:sz w:val="22"/>
                <w:szCs w:val="22"/>
              </w:rPr>
            </w:pPr>
          </w:p>
        </w:tc>
        <w:tc>
          <w:tcPr>
            <w:tcW w:w="567" w:type="pct"/>
            <w:shd w:val="clear" w:color="auto" w:fill="auto"/>
            <w:vAlign w:val="center"/>
          </w:tcPr>
          <w:p w14:paraId="2A7A2445" w14:textId="77777777" w:rsidR="00753ABF" w:rsidRPr="00987324" w:rsidRDefault="00753ABF" w:rsidP="00502EF7">
            <w:pPr>
              <w:spacing w:before="60" w:after="60"/>
              <w:jc w:val="center"/>
              <w:rPr>
                <w:rFonts w:cs="Calibri"/>
                <w:sz w:val="22"/>
                <w:szCs w:val="22"/>
              </w:rPr>
            </w:pPr>
            <w:bookmarkStart w:id="322" w:name="_Toc325722866"/>
            <w:r w:rsidRPr="00987324">
              <w:rPr>
                <w:rFonts w:cs="Calibri"/>
                <w:sz w:val="22"/>
                <w:szCs w:val="22"/>
              </w:rPr>
              <w:t>Must meet requirement</w:t>
            </w:r>
            <w:bookmarkEnd w:id="322"/>
          </w:p>
        </w:tc>
        <w:tc>
          <w:tcPr>
            <w:tcW w:w="567" w:type="pct"/>
            <w:shd w:val="clear" w:color="auto" w:fill="auto"/>
            <w:vAlign w:val="center"/>
          </w:tcPr>
          <w:p w14:paraId="2ACE407C" w14:textId="77777777" w:rsidR="00753ABF" w:rsidRPr="00987324" w:rsidRDefault="00753ABF" w:rsidP="00502EF7">
            <w:pPr>
              <w:spacing w:before="60" w:after="60"/>
              <w:jc w:val="center"/>
              <w:rPr>
                <w:rFonts w:cs="Calibri"/>
                <w:sz w:val="22"/>
                <w:szCs w:val="22"/>
              </w:rPr>
            </w:pPr>
            <w:bookmarkStart w:id="323" w:name="_Toc325722867"/>
            <w:r w:rsidRPr="00987324">
              <w:rPr>
                <w:rFonts w:cs="Calibri"/>
                <w:sz w:val="22"/>
                <w:szCs w:val="22"/>
              </w:rPr>
              <w:t>Must meet requirement</w:t>
            </w:r>
            <w:bookmarkEnd w:id="323"/>
          </w:p>
        </w:tc>
        <w:tc>
          <w:tcPr>
            <w:tcW w:w="689" w:type="pct"/>
            <w:shd w:val="clear" w:color="auto" w:fill="auto"/>
            <w:vAlign w:val="center"/>
          </w:tcPr>
          <w:p w14:paraId="458CB195" w14:textId="77777777" w:rsidR="00753ABF" w:rsidRPr="00987324" w:rsidRDefault="00753ABF" w:rsidP="00502EF7">
            <w:pPr>
              <w:spacing w:before="60" w:after="60"/>
              <w:jc w:val="center"/>
              <w:rPr>
                <w:rFonts w:cs="Calibri"/>
                <w:sz w:val="22"/>
                <w:szCs w:val="22"/>
              </w:rPr>
            </w:pPr>
            <w:bookmarkStart w:id="324" w:name="_Toc325722868"/>
            <w:r w:rsidRPr="00987324">
              <w:rPr>
                <w:rFonts w:cs="Calibri"/>
                <w:sz w:val="22"/>
                <w:szCs w:val="22"/>
              </w:rPr>
              <w:t>Must meet requirement</w:t>
            </w:r>
            <w:bookmarkEnd w:id="324"/>
          </w:p>
        </w:tc>
        <w:tc>
          <w:tcPr>
            <w:tcW w:w="446" w:type="pct"/>
            <w:shd w:val="clear" w:color="auto" w:fill="auto"/>
            <w:vAlign w:val="center"/>
          </w:tcPr>
          <w:p w14:paraId="4185877B" w14:textId="77777777" w:rsidR="00753ABF" w:rsidRPr="00987324" w:rsidRDefault="00753ABF" w:rsidP="00502EF7">
            <w:pPr>
              <w:spacing w:before="60" w:after="60"/>
              <w:jc w:val="center"/>
              <w:rPr>
                <w:rFonts w:cs="Calibri"/>
                <w:sz w:val="22"/>
                <w:szCs w:val="22"/>
              </w:rPr>
            </w:pPr>
            <w:bookmarkStart w:id="325" w:name="_Toc325722869"/>
            <w:r w:rsidRPr="00987324">
              <w:rPr>
                <w:rFonts w:cs="Calibri"/>
                <w:sz w:val="22"/>
                <w:szCs w:val="22"/>
              </w:rPr>
              <w:t>N/A</w:t>
            </w:r>
            <w:bookmarkEnd w:id="325"/>
          </w:p>
        </w:tc>
        <w:tc>
          <w:tcPr>
            <w:tcW w:w="763" w:type="pct"/>
            <w:shd w:val="clear" w:color="auto" w:fill="auto"/>
            <w:vAlign w:val="center"/>
          </w:tcPr>
          <w:p w14:paraId="3AAB582B" w14:textId="77777777" w:rsidR="00753ABF" w:rsidRPr="00987324" w:rsidRDefault="00753ABF" w:rsidP="00502EF7">
            <w:pPr>
              <w:spacing w:before="60" w:after="60"/>
              <w:jc w:val="center"/>
              <w:rPr>
                <w:rFonts w:cs="Calibri"/>
                <w:sz w:val="22"/>
                <w:szCs w:val="22"/>
              </w:rPr>
            </w:pPr>
            <w:bookmarkStart w:id="326" w:name="_Toc325722870"/>
            <w:r w:rsidRPr="00987324">
              <w:rPr>
                <w:rFonts w:cs="Calibri"/>
                <w:sz w:val="22"/>
                <w:szCs w:val="22"/>
              </w:rPr>
              <w:t>Form CON – 2</w:t>
            </w:r>
            <w:bookmarkEnd w:id="326"/>
          </w:p>
        </w:tc>
      </w:tr>
      <w:tr w:rsidR="000378A9" w:rsidRPr="003C6601" w14:paraId="0D08ACA2" w14:textId="77777777" w:rsidTr="00136919">
        <w:trPr>
          <w:cantSplit/>
          <w:trHeight w:val="600"/>
        </w:trPr>
        <w:tc>
          <w:tcPr>
            <w:tcW w:w="871" w:type="pct"/>
            <w:shd w:val="clear" w:color="auto" w:fill="auto"/>
          </w:tcPr>
          <w:p w14:paraId="1715896D" w14:textId="1DF526A5" w:rsidR="000378A9" w:rsidRPr="00987324" w:rsidRDefault="000378A9" w:rsidP="00284021">
            <w:pPr>
              <w:jc w:val="left"/>
              <w:rPr>
                <w:rFonts w:cs="Calibri"/>
                <w:b/>
                <w:bCs/>
                <w:szCs w:val="24"/>
              </w:rPr>
            </w:pPr>
            <w:bookmarkStart w:id="327" w:name="_Toc59130290"/>
            <w:bookmarkStart w:id="328" w:name="_Toc59131163"/>
            <w:r w:rsidRPr="00987324">
              <w:rPr>
                <w:rFonts w:cs="Calibri"/>
                <w:b/>
                <w:bCs/>
                <w:szCs w:val="24"/>
              </w:rPr>
              <w:t>2.5 Declaration: Environmental and Social (ES) past performance</w:t>
            </w:r>
            <w:bookmarkEnd w:id="327"/>
            <w:bookmarkEnd w:id="328"/>
          </w:p>
        </w:tc>
        <w:tc>
          <w:tcPr>
            <w:tcW w:w="1098" w:type="pct"/>
            <w:shd w:val="clear" w:color="auto" w:fill="auto"/>
          </w:tcPr>
          <w:p w14:paraId="3045D9C3" w14:textId="374FA801" w:rsidR="000378A9" w:rsidRPr="00987324" w:rsidRDefault="000378A9" w:rsidP="00284021">
            <w:pPr>
              <w:jc w:val="left"/>
              <w:rPr>
                <w:rFonts w:cs="Calibri"/>
                <w:sz w:val="22"/>
                <w:szCs w:val="22"/>
              </w:rPr>
            </w:pPr>
            <w:r w:rsidRPr="00987324">
              <w:rPr>
                <w:rFonts w:cs="Calibri"/>
                <w:sz w:val="22"/>
                <w:szCs w:val="22"/>
              </w:rPr>
              <w:t xml:space="preserve">Declare any contract that has been suspended or terminated and/or performance security called by an employer for reasons of breach of environmental, or social </w:t>
            </w:r>
            <w:r w:rsidRPr="00987324">
              <w:rPr>
                <w:rFonts w:cs="Calibri"/>
                <w:color w:val="000000" w:themeColor="text1"/>
                <w:sz w:val="22"/>
                <w:szCs w:val="22"/>
              </w:rPr>
              <w:t>(including Sexual Exploitation, and Abuse)</w:t>
            </w:r>
            <w:r w:rsidRPr="00987324">
              <w:rPr>
                <w:rFonts w:cs="Calibri"/>
                <w:sz w:val="22"/>
                <w:szCs w:val="22"/>
              </w:rPr>
              <w:t xml:space="preserve"> contractual obligations in the past five years.</w:t>
            </w:r>
            <w:r w:rsidRPr="00987324">
              <w:rPr>
                <w:rFonts w:cs="Calibri"/>
                <w:sz w:val="22"/>
                <w:szCs w:val="22"/>
                <w:vertAlign w:val="superscript"/>
              </w:rPr>
              <w:footnoteReference w:id="5"/>
            </w:r>
          </w:p>
        </w:tc>
        <w:tc>
          <w:tcPr>
            <w:tcW w:w="567" w:type="pct"/>
            <w:shd w:val="clear" w:color="auto" w:fill="auto"/>
            <w:vAlign w:val="center"/>
          </w:tcPr>
          <w:p w14:paraId="02BFEC67" w14:textId="709D0D5B" w:rsidR="000378A9" w:rsidRPr="00987324" w:rsidRDefault="000378A9" w:rsidP="00502EF7">
            <w:pPr>
              <w:spacing w:after="0"/>
              <w:ind w:right="-11"/>
              <w:jc w:val="center"/>
              <w:rPr>
                <w:rFonts w:cs="Calibri"/>
                <w:sz w:val="22"/>
                <w:szCs w:val="22"/>
              </w:rPr>
            </w:pPr>
            <w:r w:rsidRPr="00987324">
              <w:rPr>
                <w:rFonts w:cs="Calibri"/>
                <w:sz w:val="22"/>
                <w:szCs w:val="22"/>
              </w:rPr>
              <w:t>Must make the declaration. Where there are Specialized Subcontractor/s, the Specialized Subcontractor/s must also make the declaration.</w:t>
            </w:r>
          </w:p>
        </w:tc>
        <w:tc>
          <w:tcPr>
            <w:tcW w:w="567" w:type="pct"/>
            <w:shd w:val="clear" w:color="auto" w:fill="auto"/>
            <w:vAlign w:val="center"/>
          </w:tcPr>
          <w:p w14:paraId="17DCE7BD" w14:textId="108F7CB9" w:rsidR="000378A9" w:rsidRPr="00987324" w:rsidRDefault="00502EF7" w:rsidP="00502EF7">
            <w:pPr>
              <w:spacing w:after="0"/>
              <w:ind w:right="-11"/>
              <w:jc w:val="center"/>
              <w:rPr>
                <w:rFonts w:cs="Calibri"/>
                <w:sz w:val="22"/>
                <w:szCs w:val="22"/>
              </w:rPr>
            </w:pPr>
            <w:r w:rsidRPr="00987324">
              <w:rPr>
                <w:rFonts w:cs="Calibri"/>
                <w:sz w:val="22"/>
                <w:szCs w:val="22"/>
              </w:rPr>
              <w:t>N</w:t>
            </w:r>
            <w:r w:rsidR="000378A9" w:rsidRPr="00987324">
              <w:rPr>
                <w:rFonts w:cs="Calibri"/>
                <w:sz w:val="22"/>
                <w:szCs w:val="22"/>
              </w:rPr>
              <w:t>/A</w:t>
            </w:r>
          </w:p>
        </w:tc>
        <w:tc>
          <w:tcPr>
            <w:tcW w:w="689" w:type="pct"/>
            <w:shd w:val="clear" w:color="auto" w:fill="auto"/>
            <w:vAlign w:val="center"/>
          </w:tcPr>
          <w:p w14:paraId="10B2F99C" w14:textId="1CD605C9" w:rsidR="000378A9" w:rsidRPr="00987324" w:rsidRDefault="000378A9" w:rsidP="00502EF7">
            <w:pPr>
              <w:spacing w:after="0"/>
              <w:ind w:right="-11"/>
              <w:jc w:val="center"/>
              <w:rPr>
                <w:rFonts w:cs="Calibri"/>
                <w:sz w:val="22"/>
                <w:szCs w:val="22"/>
              </w:rPr>
            </w:pPr>
            <w:r w:rsidRPr="00987324">
              <w:rPr>
                <w:rFonts w:cs="Calibri"/>
                <w:sz w:val="22"/>
                <w:szCs w:val="22"/>
              </w:rPr>
              <w:t>Each must make the declaration. Where there are Specialized Subcontractor/s, the Specialized Subcontractor/s must also make the declaration.</w:t>
            </w:r>
          </w:p>
        </w:tc>
        <w:tc>
          <w:tcPr>
            <w:tcW w:w="446" w:type="pct"/>
            <w:shd w:val="clear" w:color="auto" w:fill="auto"/>
            <w:vAlign w:val="center"/>
          </w:tcPr>
          <w:p w14:paraId="3D1E85C7" w14:textId="1180F520" w:rsidR="000378A9" w:rsidRPr="00987324" w:rsidRDefault="000378A9" w:rsidP="00502EF7">
            <w:pPr>
              <w:spacing w:after="0"/>
              <w:ind w:right="-11"/>
              <w:jc w:val="center"/>
              <w:rPr>
                <w:rFonts w:cs="Calibri"/>
                <w:sz w:val="22"/>
                <w:szCs w:val="22"/>
              </w:rPr>
            </w:pPr>
            <w:r w:rsidRPr="00987324">
              <w:rPr>
                <w:rFonts w:cs="Calibri"/>
                <w:sz w:val="22"/>
                <w:szCs w:val="22"/>
              </w:rPr>
              <w:t>N/A</w:t>
            </w:r>
          </w:p>
        </w:tc>
        <w:tc>
          <w:tcPr>
            <w:tcW w:w="763" w:type="pct"/>
            <w:shd w:val="clear" w:color="auto" w:fill="auto"/>
            <w:vAlign w:val="center"/>
          </w:tcPr>
          <w:p w14:paraId="56FEEE4C" w14:textId="1B48796F" w:rsidR="000378A9" w:rsidRPr="00987324" w:rsidRDefault="000378A9" w:rsidP="00502EF7">
            <w:pPr>
              <w:spacing w:after="0"/>
              <w:ind w:right="-11"/>
              <w:jc w:val="center"/>
              <w:rPr>
                <w:rFonts w:cs="Calibri"/>
                <w:sz w:val="22"/>
                <w:szCs w:val="22"/>
              </w:rPr>
            </w:pPr>
            <w:r w:rsidRPr="00987324">
              <w:rPr>
                <w:rFonts w:cs="Calibri"/>
                <w:sz w:val="22"/>
                <w:szCs w:val="22"/>
              </w:rPr>
              <w:t>Form CON-3 ES Performance Declaration</w:t>
            </w:r>
          </w:p>
        </w:tc>
      </w:tr>
    </w:tbl>
    <w:p w14:paraId="070AB44F" w14:textId="77777777" w:rsidR="004A7EAA" w:rsidRPr="00987324" w:rsidRDefault="00A64ACB" w:rsidP="001D5093">
      <w:pPr>
        <w:jc w:val="left"/>
        <w:rPr>
          <w:rFonts w:cs="Calibri"/>
        </w:rPr>
      </w:pPr>
      <w:bookmarkStart w:id="329" w:name="_Toc496006432"/>
      <w:bookmarkStart w:id="330" w:name="_Toc496006833"/>
      <w:bookmarkStart w:id="331" w:name="_Toc496113484"/>
      <w:bookmarkStart w:id="332" w:name="_Toc496359155"/>
      <w:bookmarkStart w:id="333" w:name="_Toc496968129"/>
      <w:r w:rsidRPr="00987324">
        <w:rPr>
          <w:rFonts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23"/>
        <w:gridCol w:w="2826"/>
        <w:gridCol w:w="1526"/>
        <w:gridCol w:w="1463"/>
        <w:gridCol w:w="1513"/>
        <w:gridCol w:w="1432"/>
        <w:gridCol w:w="1927"/>
      </w:tblGrid>
      <w:tr w:rsidR="004A7EAA" w:rsidRPr="003C6601" w14:paraId="5326E442" w14:textId="77777777" w:rsidTr="00136919">
        <w:trPr>
          <w:tblHeader/>
        </w:trPr>
        <w:tc>
          <w:tcPr>
            <w:tcW w:w="865" w:type="pct"/>
            <w:shd w:val="clear" w:color="auto" w:fill="7F7F7F" w:themeFill="text1" w:themeFillTint="80"/>
            <w:vAlign w:val="center"/>
          </w:tcPr>
          <w:bookmarkEnd w:id="329"/>
          <w:bookmarkEnd w:id="330"/>
          <w:bookmarkEnd w:id="331"/>
          <w:bookmarkEnd w:id="332"/>
          <w:bookmarkEnd w:id="333"/>
          <w:p w14:paraId="40B3F9CA" w14:textId="77777777" w:rsidR="004A7EAA" w:rsidRPr="00987324" w:rsidRDefault="004A7EAA" w:rsidP="005E129A">
            <w:pPr>
              <w:spacing w:before="120" w:after="120"/>
              <w:jc w:val="center"/>
              <w:rPr>
                <w:rFonts w:cs="Calibri"/>
                <w:b/>
                <w:color w:val="FFFFFF" w:themeColor="background1"/>
                <w:sz w:val="22"/>
                <w:szCs w:val="22"/>
              </w:rPr>
            </w:pPr>
            <w:r w:rsidRPr="00987324">
              <w:rPr>
                <w:rFonts w:cs="Calibri"/>
                <w:b/>
                <w:color w:val="FFFFFF" w:themeColor="background1"/>
                <w:sz w:val="22"/>
                <w:szCs w:val="22"/>
              </w:rPr>
              <w:t>Factor</w:t>
            </w:r>
          </w:p>
        </w:tc>
        <w:tc>
          <w:tcPr>
            <w:tcW w:w="4135" w:type="pct"/>
            <w:gridSpan w:val="7"/>
            <w:shd w:val="clear" w:color="auto" w:fill="7F7F7F" w:themeFill="text1" w:themeFillTint="80"/>
            <w:vAlign w:val="center"/>
          </w:tcPr>
          <w:p w14:paraId="538291F9" w14:textId="2C8FD0B7" w:rsidR="00F07D31" w:rsidRPr="00987324" w:rsidRDefault="00EA5E56" w:rsidP="00284021">
            <w:pPr>
              <w:pStyle w:val="Heading4"/>
              <w:spacing w:after="0"/>
              <w:ind w:right="-11"/>
              <w:jc w:val="left"/>
              <w:rPr>
                <w:rFonts w:cs="Calibri"/>
                <w:color w:val="FFFFFF" w:themeColor="background1"/>
              </w:rPr>
            </w:pPr>
            <w:bookmarkStart w:id="334" w:name="_Toc498339862"/>
            <w:bookmarkStart w:id="335" w:name="_Toc498848209"/>
            <w:bookmarkStart w:id="336" w:name="_Toc499021787"/>
            <w:bookmarkStart w:id="337" w:name="_Toc499023470"/>
            <w:bookmarkStart w:id="338" w:name="_Toc501529952"/>
            <w:bookmarkStart w:id="339" w:name="_Toc503874230"/>
            <w:bookmarkStart w:id="340" w:name="_Toc23215166"/>
            <w:bookmarkStart w:id="341" w:name="_Toc452916618"/>
            <w:bookmarkStart w:id="342" w:name="_Toc59152955"/>
            <w:r w:rsidRPr="00987324">
              <w:rPr>
                <w:rFonts w:cs="Calibri"/>
                <w:b/>
                <w:color w:val="FFFFFF" w:themeColor="background1"/>
              </w:rPr>
              <w:t>3</w:t>
            </w:r>
            <w:r w:rsidR="00C43096" w:rsidRPr="00987324">
              <w:rPr>
                <w:rFonts w:cs="Calibri"/>
                <w:b/>
                <w:color w:val="FFFFFF" w:themeColor="background1"/>
              </w:rPr>
              <w:t>.</w:t>
            </w:r>
            <w:r w:rsidR="007E703B" w:rsidRPr="00987324">
              <w:rPr>
                <w:rFonts w:cs="Calibri"/>
                <w:b/>
                <w:color w:val="FFFFFF" w:themeColor="background1"/>
              </w:rPr>
              <w:t xml:space="preserve"> </w:t>
            </w:r>
            <w:r w:rsidR="004A7EAA" w:rsidRPr="00987324">
              <w:rPr>
                <w:rFonts w:cs="Calibri"/>
                <w:b/>
                <w:color w:val="FFFFFF" w:themeColor="background1"/>
              </w:rPr>
              <w:t>Financial</w:t>
            </w:r>
            <w:r w:rsidR="007E703B" w:rsidRPr="00987324">
              <w:rPr>
                <w:rFonts w:cs="Calibri"/>
                <w:b/>
                <w:color w:val="FFFFFF" w:themeColor="background1"/>
              </w:rPr>
              <w:t xml:space="preserve"> </w:t>
            </w:r>
            <w:r w:rsidR="004A7EAA" w:rsidRPr="00987324">
              <w:rPr>
                <w:rFonts w:cs="Calibri"/>
                <w:b/>
                <w:color w:val="FFFFFF" w:themeColor="background1"/>
              </w:rPr>
              <w:t>Situation</w:t>
            </w:r>
            <w:bookmarkEnd w:id="334"/>
            <w:bookmarkEnd w:id="335"/>
            <w:bookmarkEnd w:id="336"/>
            <w:bookmarkEnd w:id="337"/>
            <w:bookmarkEnd w:id="338"/>
            <w:bookmarkEnd w:id="339"/>
            <w:bookmarkEnd w:id="340"/>
            <w:bookmarkEnd w:id="341"/>
            <w:bookmarkEnd w:id="342"/>
          </w:p>
        </w:tc>
      </w:tr>
      <w:tr w:rsidR="004A7EAA" w:rsidRPr="003C6601" w14:paraId="4DDB32A8" w14:textId="77777777" w:rsidTr="00136919">
        <w:trPr>
          <w:tblHeader/>
        </w:trPr>
        <w:tc>
          <w:tcPr>
            <w:tcW w:w="865" w:type="pct"/>
            <w:vMerge w:val="restart"/>
            <w:shd w:val="clear" w:color="auto" w:fill="D9D9D9" w:themeFill="background1" w:themeFillShade="D9"/>
            <w:vAlign w:val="center"/>
          </w:tcPr>
          <w:p w14:paraId="160F99E9" w14:textId="77777777" w:rsidR="004A7EAA" w:rsidRPr="00987324" w:rsidRDefault="004A7EAA" w:rsidP="00D5087F">
            <w:pPr>
              <w:spacing w:after="0"/>
              <w:jc w:val="center"/>
              <w:rPr>
                <w:rFonts w:cs="Calibri"/>
                <w:b/>
              </w:rPr>
            </w:pPr>
            <w:r w:rsidRPr="00987324">
              <w:rPr>
                <w:rFonts w:cs="Calibri"/>
                <w:b/>
              </w:rPr>
              <w:t>Sub-Factor</w:t>
            </w:r>
          </w:p>
        </w:tc>
        <w:tc>
          <w:tcPr>
            <w:tcW w:w="3390" w:type="pct"/>
            <w:gridSpan w:val="6"/>
            <w:shd w:val="clear" w:color="auto" w:fill="D9D9D9" w:themeFill="background1" w:themeFillShade="D9"/>
          </w:tcPr>
          <w:p w14:paraId="6F9042A1" w14:textId="77777777" w:rsidR="00F07D31" w:rsidRPr="003C6601" w:rsidRDefault="006A7A5A" w:rsidP="00D5087F">
            <w:pPr>
              <w:spacing w:after="0"/>
              <w:jc w:val="center"/>
              <w:rPr>
                <w:rFonts w:cs="Calibri"/>
              </w:rPr>
            </w:pPr>
            <w:bookmarkStart w:id="343" w:name="_Toc59130291"/>
            <w:bookmarkStart w:id="344" w:name="_Toc59131164"/>
            <w:r w:rsidRPr="00987324">
              <w:rPr>
                <w:rFonts w:cs="Calibri"/>
                <w:b/>
              </w:rPr>
              <w:t>Criteria</w:t>
            </w:r>
            <w:bookmarkEnd w:id="343"/>
            <w:bookmarkEnd w:id="344"/>
          </w:p>
        </w:tc>
        <w:tc>
          <w:tcPr>
            <w:tcW w:w="745" w:type="pct"/>
            <w:vMerge w:val="restart"/>
            <w:shd w:val="clear" w:color="auto" w:fill="D9D9D9" w:themeFill="background1" w:themeFillShade="D9"/>
            <w:vAlign w:val="center"/>
          </w:tcPr>
          <w:p w14:paraId="0C59032B" w14:textId="77777777" w:rsidR="00F07D31" w:rsidRPr="003C6601" w:rsidRDefault="004A7EAA" w:rsidP="00D5087F">
            <w:pPr>
              <w:spacing w:after="0"/>
              <w:jc w:val="center"/>
              <w:rPr>
                <w:rFonts w:cs="Calibri"/>
              </w:rPr>
            </w:pPr>
            <w:bookmarkStart w:id="345" w:name="_Toc59130292"/>
            <w:bookmarkStart w:id="346" w:name="_Toc59131165"/>
            <w:r w:rsidRPr="00987324">
              <w:rPr>
                <w:rFonts w:cs="Calibri"/>
                <w:b/>
              </w:rPr>
              <w:t>Documentation</w:t>
            </w:r>
            <w:r w:rsidR="007E703B" w:rsidRPr="00987324">
              <w:rPr>
                <w:rFonts w:cs="Calibri"/>
                <w:b/>
              </w:rPr>
              <w:t xml:space="preserve"> </w:t>
            </w:r>
            <w:r w:rsidRPr="00987324">
              <w:rPr>
                <w:rFonts w:cs="Calibri"/>
                <w:b/>
              </w:rPr>
              <w:t>Required</w:t>
            </w:r>
            <w:bookmarkEnd w:id="345"/>
            <w:bookmarkEnd w:id="346"/>
          </w:p>
        </w:tc>
      </w:tr>
      <w:tr w:rsidR="004A7EAA" w:rsidRPr="003C6601" w14:paraId="6F646FD3" w14:textId="77777777" w:rsidTr="00136919">
        <w:trPr>
          <w:tblHeader/>
        </w:trPr>
        <w:tc>
          <w:tcPr>
            <w:tcW w:w="865" w:type="pct"/>
            <w:vMerge/>
          </w:tcPr>
          <w:p w14:paraId="6D332D0C" w14:textId="77777777" w:rsidR="004A7EAA" w:rsidRPr="00987324" w:rsidRDefault="004A7EAA" w:rsidP="00D5087F">
            <w:pPr>
              <w:spacing w:after="0"/>
              <w:jc w:val="center"/>
              <w:rPr>
                <w:rFonts w:cs="Calibri"/>
                <w:b/>
              </w:rPr>
            </w:pPr>
          </w:p>
        </w:tc>
        <w:tc>
          <w:tcPr>
            <w:tcW w:w="1099" w:type="pct"/>
            <w:gridSpan w:val="2"/>
            <w:vMerge w:val="restart"/>
            <w:shd w:val="clear" w:color="auto" w:fill="D9D9D9" w:themeFill="background1" w:themeFillShade="D9"/>
            <w:vAlign w:val="center"/>
          </w:tcPr>
          <w:p w14:paraId="5F541347" w14:textId="77777777" w:rsidR="004A7EAA" w:rsidRPr="003C6601" w:rsidRDefault="004A7EAA" w:rsidP="00D5087F">
            <w:pPr>
              <w:spacing w:after="0"/>
              <w:jc w:val="center"/>
              <w:rPr>
                <w:rFonts w:cs="Calibri"/>
              </w:rPr>
            </w:pPr>
            <w:bookmarkStart w:id="347" w:name="_Toc59130293"/>
            <w:bookmarkStart w:id="348" w:name="_Toc59131166"/>
            <w:r w:rsidRPr="00987324">
              <w:rPr>
                <w:rFonts w:cs="Calibri"/>
                <w:b/>
              </w:rPr>
              <w:t>Requirement</w:t>
            </w:r>
            <w:bookmarkEnd w:id="347"/>
            <w:bookmarkEnd w:id="348"/>
          </w:p>
        </w:tc>
        <w:tc>
          <w:tcPr>
            <w:tcW w:w="2291" w:type="pct"/>
            <w:gridSpan w:val="4"/>
            <w:tcBorders>
              <w:bottom w:val="single" w:sz="4" w:space="0" w:color="auto"/>
            </w:tcBorders>
            <w:shd w:val="clear" w:color="auto" w:fill="D9D9D9" w:themeFill="background1" w:themeFillShade="D9"/>
          </w:tcPr>
          <w:p w14:paraId="3774769E" w14:textId="77777777" w:rsidR="00F07D31" w:rsidRPr="003C6601" w:rsidRDefault="002D0F6E" w:rsidP="00D5087F">
            <w:pPr>
              <w:spacing w:after="0"/>
              <w:jc w:val="center"/>
              <w:rPr>
                <w:rFonts w:cs="Calibri"/>
              </w:rPr>
            </w:pPr>
            <w:bookmarkStart w:id="349" w:name="_Toc59130294"/>
            <w:bookmarkStart w:id="350" w:name="_Toc59131167"/>
            <w:r w:rsidRPr="00987324">
              <w:rPr>
                <w:rFonts w:cs="Calibri"/>
                <w:b/>
              </w:rPr>
              <w:t>Bidder</w:t>
            </w:r>
            <w:bookmarkEnd w:id="349"/>
            <w:bookmarkEnd w:id="350"/>
          </w:p>
        </w:tc>
        <w:tc>
          <w:tcPr>
            <w:tcW w:w="745" w:type="pct"/>
            <w:vMerge/>
          </w:tcPr>
          <w:p w14:paraId="09F74D7D" w14:textId="77777777" w:rsidR="004A7EAA" w:rsidRPr="00987324" w:rsidRDefault="004A7EAA" w:rsidP="003F63D5">
            <w:pPr>
              <w:pStyle w:val="Heading5"/>
              <w:rPr>
                <w:rFonts w:ascii="Calibri" w:hAnsi="Calibri" w:cs="Calibri"/>
              </w:rPr>
            </w:pPr>
          </w:p>
        </w:tc>
      </w:tr>
      <w:tr w:rsidR="004A7EAA" w:rsidRPr="003C6601" w14:paraId="77DC7E10" w14:textId="77777777" w:rsidTr="00136919">
        <w:trPr>
          <w:tblHeader/>
        </w:trPr>
        <w:tc>
          <w:tcPr>
            <w:tcW w:w="865" w:type="pct"/>
            <w:vMerge/>
          </w:tcPr>
          <w:p w14:paraId="7B22F36D" w14:textId="77777777" w:rsidR="004A7EAA" w:rsidRPr="00987324" w:rsidRDefault="004A7EAA" w:rsidP="00D5087F">
            <w:pPr>
              <w:spacing w:after="0"/>
              <w:jc w:val="center"/>
              <w:rPr>
                <w:rFonts w:cs="Calibri"/>
                <w:b/>
              </w:rPr>
            </w:pPr>
          </w:p>
        </w:tc>
        <w:tc>
          <w:tcPr>
            <w:tcW w:w="1099" w:type="pct"/>
            <w:gridSpan w:val="2"/>
            <w:vMerge/>
            <w:shd w:val="clear" w:color="auto" w:fill="D9D9D9" w:themeFill="background1" w:themeFillShade="D9"/>
          </w:tcPr>
          <w:p w14:paraId="06E18D85" w14:textId="77777777" w:rsidR="004A7EAA" w:rsidRPr="00987324" w:rsidRDefault="004A7EAA" w:rsidP="00D5087F">
            <w:pPr>
              <w:spacing w:after="0"/>
              <w:jc w:val="center"/>
              <w:rPr>
                <w:rFonts w:cs="Calibri"/>
                <w:b/>
              </w:rPr>
            </w:pPr>
          </w:p>
        </w:tc>
        <w:tc>
          <w:tcPr>
            <w:tcW w:w="589" w:type="pct"/>
            <w:vMerge w:val="restart"/>
            <w:tcBorders>
              <w:bottom w:val="nil"/>
            </w:tcBorders>
            <w:shd w:val="clear" w:color="auto" w:fill="D9D9D9" w:themeFill="background1" w:themeFillShade="D9"/>
            <w:vAlign w:val="center"/>
          </w:tcPr>
          <w:p w14:paraId="15FED09B" w14:textId="77777777" w:rsidR="004A7EAA" w:rsidRPr="00987324" w:rsidRDefault="004A7EAA" w:rsidP="00D5087F">
            <w:pPr>
              <w:spacing w:after="0"/>
              <w:jc w:val="center"/>
              <w:rPr>
                <w:rFonts w:cs="Calibri"/>
                <w:b/>
              </w:rPr>
            </w:pPr>
            <w:r w:rsidRPr="00987324">
              <w:rPr>
                <w:rFonts w:cs="Calibri"/>
                <w:b/>
              </w:rPr>
              <w:t>Single</w:t>
            </w:r>
            <w:r w:rsidR="007E703B" w:rsidRPr="00987324">
              <w:rPr>
                <w:rFonts w:cs="Calibri"/>
                <w:b/>
              </w:rPr>
              <w:t xml:space="preserve"> </w:t>
            </w:r>
            <w:r w:rsidRPr="00987324">
              <w:rPr>
                <w:rFonts w:cs="Calibri"/>
                <w:b/>
              </w:rPr>
              <w:t>Entity</w:t>
            </w:r>
          </w:p>
        </w:tc>
        <w:tc>
          <w:tcPr>
            <w:tcW w:w="1702" w:type="pct"/>
            <w:gridSpan w:val="3"/>
            <w:shd w:val="clear" w:color="auto" w:fill="D9D9D9" w:themeFill="background1" w:themeFillShade="D9"/>
          </w:tcPr>
          <w:p w14:paraId="6B958101" w14:textId="77777777" w:rsidR="004A7EAA" w:rsidRPr="003C6601" w:rsidRDefault="006A7A5A" w:rsidP="00D5087F">
            <w:pPr>
              <w:spacing w:after="0"/>
              <w:jc w:val="center"/>
              <w:rPr>
                <w:rFonts w:cs="Calibri"/>
              </w:rPr>
            </w:pPr>
            <w:bookmarkStart w:id="351" w:name="_Toc59130295"/>
            <w:bookmarkStart w:id="352" w:name="_Toc59131168"/>
            <w:r w:rsidRPr="00987324">
              <w:rPr>
                <w:rFonts w:cs="Calibri"/>
                <w:b/>
              </w:rPr>
              <w:t>Joint</w:t>
            </w:r>
            <w:r w:rsidR="007E703B" w:rsidRPr="00987324">
              <w:rPr>
                <w:rFonts w:cs="Calibri"/>
                <w:b/>
              </w:rPr>
              <w:t xml:space="preserve"> </w:t>
            </w:r>
            <w:r w:rsidRPr="00987324">
              <w:rPr>
                <w:rFonts w:cs="Calibri"/>
                <w:b/>
              </w:rPr>
              <w:t>Venture</w:t>
            </w:r>
            <w:r w:rsidR="007E703B" w:rsidRPr="00987324">
              <w:rPr>
                <w:rFonts w:cs="Calibri"/>
                <w:b/>
              </w:rPr>
              <w:t xml:space="preserve"> </w:t>
            </w:r>
            <w:r w:rsidRPr="00987324">
              <w:rPr>
                <w:rFonts w:cs="Calibri"/>
                <w:b/>
              </w:rPr>
              <w:t>(existing</w:t>
            </w:r>
            <w:r w:rsidR="007E703B" w:rsidRPr="00987324">
              <w:rPr>
                <w:rFonts w:cs="Calibri"/>
                <w:b/>
                <w:shd w:val="clear" w:color="auto" w:fill="FBE4D5" w:themeFill="accent2" w:themeFillTint="33"/>
              </w:rPr>
              <w:t xml:space="preserve"> </w:t>
            </w:r>
            <w:r w:rsidRPr="00987324">
              <w:rPr>
                <w:rFonts w:cs="Calibri"/>
                <w:b/>
              </w:rPr>
              <w:t>or</w:t>
            </w:r>
            <w:r w:rsidR="007E703B" w:rsidRPr="00987324">
              <w:rPr>
                <w:rFonts w:cs="Calibri"/>
                <w:b/>
              </w:rPr>
              <w:t xml:space="preserve"> </w:t>
            </w:r>
            <w:r w:rsidRPr="00987324">
              <w:rPr>
                <w:rFonts w:cs="Calibri"/>
                <w:b/>
              </w:rPr>
              <w:t>intended)</w:t>
            </w:r>
            <w:bookmarkEnd w:id="351"/>
            <w:bookmarkEnd w:id="352"/>
          </w:p>
        </w:tc>
        <w:tc>
          <w:tcPr>
            <w:tcW w:w="745" w:type="pct"/>
            <w:vMerge/>
          </w:tcPr>
          <w:p w14:paraId="6182F421" w14:textId="77777777" w:rsidR="004A7EAA" w:rsidRPr="00987324" w:rsidRDefault="004A7EAA" w:rsidP="003F63D5">
            <w:pPr>
              <w:pStyle w:val="Heading5"/>
              <w:rPr>
                <w:rFonts w:ascii="Calibri" w:hAnsi="Calibri" w:cs="Calibri"/>
              </w:rPr>
            </w:pPr>
          </w:p>
        </w:tc>
      </w:tr>
      <w:tr w:rsidR="004A7EAA" w:rsidRPr="003C6601" w14:paraId="72FAD68A" w14:textId="77777777" w:rsidTr="00136919">
        <w:trPr>
          <w:trHeight w:val="575"/>
          <w:tblHeader/>
        </w:trPr>
        <w:tc>
          <w:tcPr>
            <w:tcW w:w="865" w:type="pct"/>
            <w:vMerge/>
            <w:tcBorders>
              <w:bottom w:val="single" w:sz="4" w:space="0" w:color="auto"/>
            </w:tcBorders>
          </w:tcPr>
          <w:p w14:paraId="60DD111D" w14:textId="77777777" w:rsidR="004A7EAA" w:rsidRPr="00987324" w:rsidRDefault="004A7EAA" w:rsidP="00D5087F">
            <w:pPr>
              <w:spacing w:after="0"/>
              <w:jc w:val="center"/>
              <w:rPr>
                <w:rFonts w:cs="Calibri"/>
                <w:b/>
              </w:rPr>
            </w:pPr>
          </w:p>
        </w:tc>
        <w:tc>
          <w:tcPr>
            <w:tcW w:w="1099" w:type="pct"/>
            <w:gridSpan w:val="2"/>
            <w:vMerge/>
            <w:tcBorders>
              <w:bottom w:val="single" w:sz="4" w:space="0" w:color="auto"/>
            </w:tcBorders>
            <w:shd w:val="clear" w:color="auto" w:fill="D9D9D9" w:themeFill="background1" w:themeFillShade="D9"/>
          </w:tcPr>
          <w:p w14:paraId="1BE6758E" w14:textId="77777777" w:rsidR="004A7EAA" w:rsidRPr="00987324" w:rsidRDefault="004A7EAA" w:rsidP="00D5087F">
            <w:pPr>
              <w:spacing w:after="0"/>
              <w:jc w:val="center"/>
              <w:rPr>
                <w:rFonts w:cs="Calibri"/>
                <w:b/>
              </w:rPr>
            </w:pPr>
          </w:p>
        </w:tc>
        <w:tc>
          <w:tcPr>
            <w:tcW w:w="589" w:type="pct"/>
            <w:vMerge/>
            <w:tcBorders>
              <w:bottom w:val="single" w:sz="4" w:space="0" w:color="auto"/>
            </w:tcBorders>
            <w:shd w:val="clear" w:color="auto" w:fill="D9D9D9" w:themeFill="background1" w:themeFillShade="D9"/>
          </w:tcPr>
          <w:p w14:paraId="73389143" w14:textId="77777777" w:rsidR="004A7EAA" w:rsidRPr="00987324" w:rsidRDefault="004A7EAA" w:rsidP="00D5087F">
            <w:pPr>
              <w:spacing w:after="0"/>
              <w:jc w:val="center"/>
              <w:rPr>
                <w:rFonts w:cs="Calibri"/>
                <w:b/>
              </w:rPr>
            </w:pPr>
          </w:p>
        </w:tc>
        <w:tc>
          <w:tcPr>
            <w:tcW w:w="565" w:type="pct"/>
            <w:tcBorders>
              <w:bottom w:val="single" w:sz="4" w:space="0" w:color="auto"/>
            </w:tcBorders>
            <w:shd w:val="clear" w:color="auto" w:fill="D9D9D9" w:themeFill="background1" w:themeFillShade="D9"/>
            <w:vAlign w:val="center"/>
          </w:tcPr>
          <w:p w14:paraId="5C29BEE2" w14:textId="77777777" w:rsidR="004A7EAA" w:rsidRPr="00987324" w:rsidRDefault="004A7EAA" w:rsidP="00D5087F">
            <w:pPr>
              <w:spacing w:after="0"/>
              <w:jc w:val="center"/>
              <w:rPr>
                <w:rFonts w:cs="Calibri"/>
                <w:b/>
              </w:rPr>
            </w:pPr>
            <w:r w:rsidRPr="00987324">
              <w:rPr>
                <w:rFonts w:cs="Calibri"/>
                <w:b/>
              </w:rPr>
              <w:t>All</w:t>
            </w:r>
            <w:r w:rsidR="007E703B" w:rsidRPr="00987324">
              <w:rPr>
                <w:rFonts w:cs="Calibri"/>
                <w:b/>
              </w:rPr>
              <w:t xml:space="preserve"> </w:t>
            </w:r>
            <w:r w:rsidR="00BE09C5" w:rsidRPr="00987324">
              <w:rPr>
                <w:rFonts w:cs="Calibri"/>
                <w:b/>
              </w:rPr>
              <w:t>members</w:t>
            </w:r>
            <w:r w:rsidR="007E703B" w:rsidRPr="00987324">
              <w:rPr>
                <w:rFonts w:cs="Calibri"/>
                <w:b/>
              </w:rPr>
              <w:t xml:space="preserve"> </w:t>
            </w:r>
            <w:r w:rsidRPr="00987324">
              <w:rPr>
                <w:rFonts w:cs="Calibri"/>
                <w:b/>
              </w:rPr>
              <w:t>combined</w:t>
            </w:r>
          </w:p>
        </w:tc>
        <w:tc>
          <w:tcPr>
            <w:tcW w:w="584" w:type="pct"/>
            <w:tcBorders>
              <w:bottom w:val="single" w:sz="4" w:space="0" w:color="auto"/>
            </w:tcBorders>
            <w:shd w:val="clear" w:color="auto" w:fill="D9D9D9" w:themeFill="background1" w:themeFillShade="D9"/>
            <w:vAlign w:val="center"/>
          </w:tcPr>
          <w:p w14:paraId="488CD492" w14:textId="77777777" w:rsidR="004A7EAA" w:rsidRPr="00987324" w:rsidRDefault="004A7EAA" w:rsidP="00D5087F">
            <w:pPr>
              <w:spacing w:after="0"/>
              <w:jc w:val="center"/>
              <w:rPr>
                <w:rFonts w:cs="Calibri"/>
                <w:b/>
              </w:rPr>
            </w:pPr>
            <w:r w:rsidRPr="00987324">
              <w:rPr>
                <w:rFonts w:cs="Calibri"/>
                <w:b/>
              </w:rPr>
              <w:t>Each</w:t>
            </w:r>
            <w:r w:rsidR="007E703B" w:rsidRPr="00987324">
              <w:rPr>
                <w:rFonts w:cs="Calibri"/>
                <w:b/>
              </w:rPr>
              <w:t xml:space="preserve"> </w:t>
            </w:r>
            <w:r w:rsidR="0045771F" w:rsidRPr="00987324">
              <w:rPr>
                <w:rFonts w:cs="Calibri"/>
                <w:b/>
              </w:rPr>
              <w:t>member</w:t>
            </w:r>
          </w:p>
        </w:tc>
        <w:tc>
          <w:tcPr>
            <w:tcW w:w="553" w:type="pct"/>
            <w:tcBorders>
              <w:bottom w:val="single" w:sz="4" w:space="0" w:color="auto"/>
            </w:tcBorders>
            <w:shd w:val="clear" w:color="auto" w:fill="D9D9D9" w:themeFill="background1" w:themeFillShade="D9"/>
            <w:vAlign w:val="center"/>
          </w:tcPr>
          <w:p w14:paraId="5DC3B12A" w14:textId="77777777" w:rsidR="004A7EAA" w:rsidRPr="00987324" w:rsidRDefault="004A7EAA" w:rsidP="00D5087F">
            <w:pPr>
              <w:spacing w:after="0"/>
              <w:jc w:val="center"/>
              <w:rPr>
                <w:rFonts w:cs="Calibri"/>
                <w:b/>
              </w:rPr>
            </w:pPr>
            <w:r w:rsidRPr="00987324">
              <w:rPr>
                <w:rFonts w:cs="Calibri"/>
                <w:b/>
              </w:rPr>
              <w:t>At</w:t>
            </w:r>
            <w:r w:rsidR="007E703B" w:rsidRPr="00987324">
              <w:rPr>
                <w:rFonts w:cs="Calibri"/>
                <w:b/>
              </w:rPr>
              <w:t xml:space="preserve"> </w:t>
            </w:r>
            <w:r w:rsidRPr="00987324">
              <w:rPr>
                <w:rFonts w:cs="Calibri"/>
                <w:b/>
              </w:rPr>
              <w:t>least</w:t>
            </w:r>
            <w:r w:rsidR="007E703B" w:rsidRPr="00987324">
              <w:rPr>
                <w:rFonts w:cs="Calibri"/>
                <w:b/>
              </w:rPr>
              <w:t xml:space="preserve"> </w:t>
            </w:r>
            <w:r w:rsidRPr="00987324">
              <w:rPr>
                <w:rFonts w:cs="Calibri"/>
                <w:b/>
              </w:rPr>
              <w:t>one</w:t>
            </w:r>
            <w:r w:rsidR="007E703B" w:rsidRPr="00987324">
              <w:rPr>
                <w:rFonts w:cs="Calibri"/>
                <w:b/>
              </w:rPr>
              <w:t xml:space="preserve"> </w:t>
            </w:r>
            <w:r w:rsidR="0045771F" w:rsidRPr="00987324">
              <w:rPr>
                <w:rFonts w:cs="Calibri"/>
                <w:b/>
              </w:rPr>
              <w:t>member</w:t>
            </w:r>
          </w:p>
        </w:tc>
        <w:tc>
          <w:tcPr>
            <w:tcW w:w="745" w:type="pct"/>
            <w:vMerge/>
            <w:tcBorders>
              <w:bottom w:val="single" w:sz="4" w:space="0" w:color="auto"/>
            </w:tcBorders>
          </w:tcPr>
          <w:p w14:paraId="37708714" w14:textId="77777777" w:rsidR="004A7EAA" w:rsidRPr="00987324" w:rsidRDefault="004A7EAA" w:rsidP="00D5087F">
            <w:pPr>
              <w:spacing w:before="40" w:after="0"/>
              <w:rPr>
                <w:rFonts w:cs="Calibri"/>
                <w:b/>
                <w:sz w:val="22"/>
                <w:szCs w:val="22"/>
              </w:rPr>
            </w:pPr>
          </w:p>
        </w:tc>
      </w:tr>
      <w:tr w:rsidR="004A7EAA" w:rsidRPr="003C6601" w14:paraId="1F20D8BC" w14:textId="77777777" w:rsidTr="00136919">
        <w:trPr>
          <w:trHeight w:val="2870"/>
        </w:trPr>
        <w:tc>
          <w:tcPr>
            <w:tcW w:w="865" w:type="pct"/>
            <w:tcBorders>
              <w:bottom w:val="single" w:sz="4" w:space="0" w:color="auto"/>
            </w:tcBorders>
          </w:tcPr>
          <w:p w14:paraId="1C0568E4" w14:textId="77777777" w:rsidR="004A7EAA" w:rsidRPr="00987324" w:rsidRDefault="004A7EAA" w:rsidP="00284021">
            <w:pPr>
              <w:jc w:val="left"/>
              <w:rPr>
                <w:rFonts w:cs="Calibri"/>
                <w:szCs w:val="24"/>
              </w:rPr>
            </w:pPr>
            <w:bookmarkStart w:id="353" w:name="_Toc496968131"/>
            <w:bookmarkStart w:id="354" w:name="_Toc59130296"/>
            <w:bookmarkStart w:id="355" w:name="_Toc59131169"/>
            <w:r w:rsidRPr="00987324">
              <w:rPr>
                <w:rFonts w:cs="Calibri"/>
                <w:b/>
                <w:szCs w:val="24"/>
              </w:rPr>
              <w:t>3.1</w:t>
            </w:r>
            <w:r w:rsidR="007E703B" w:rsidRPr="00987324">
              <w:rPr>
                <w:rFonts w:cs="Calibri"/>
                <w:b/>
                <w:szCs w:val="24"/>
              </w:rPr>
              <w:t xml:space="preserve"> </w:t>
            </w:r>
            <w:r w:rsidR="00D32946" w:rsidRPr="00987324">
              <w:rPr>
                <w:rFonts w:cs="Calibri"/>
                <w:b/>
                <w:szCs w:val="24"/>
              </w:rPr>
              <w:t>Financial Capabilities</w:t>
            </w:r>
            <w:bookmarkEnd w:id="353"/>
            <w:bookmarkEnd w:id="354"/>
            <w:bookmarkEnd w:id="355"/>
          </w:p>
        </w:tc>
        <w:tc>
          <w:tcPr>
            <w:tcW w:w="1099" w:type="pct"/>
            <w:gridSpan w:val="2"/>
            <w:tcBorders>
              <w:bottom w:val="single" w:sz="4" w:space="0" w:color="auto"/>
            </w:tcBorders>
          </w:tcPr>
          <w:p w14:paraId="0897F34D" w14:textId="7472E394" w:rsidR="004A7EAA" w:rsidRPr="00987324" w:rsidRDefault="004A7EAA" w:rsidP="00284021">
            <w:pPr>
              <w:jc w:val="left"/>
              <w:rPr>
                <w:rFonts w:cs="Calibri"/>
                <w:sz w:val="22"/>
                <w:szCs w:val="22"/>
              </w:rPr>
            </w:pPr>
            <w:r w:rsidRPr="00987324">
              <w:rPr>
                <w:rFonts w:cs="Calibri"/>
                <w:sz w:val="22"/>
                <w:szCs w:val="22"/>
              </w:rPr>
              <w:t>Submission</w:t>
            </w:r>
            <w:r w:rsidR="007E703B" w:rsidRPr="00987324">
              <w:rPr>
                <w:rFonts w:cs="Calibri"/>
                <w:sz w:val="22"/>
                <w:szCs w:val="22"/>
              </w:rPr>
              <w:t xml:space="preserve"> </w:t>
            </w:r>
            <w:r w:rsidRPr="00987324">
              <w:rPr>
                <w:rFonts w:cs="Calibri"/>
                <w:sz w:val="22"/>
                <w:szCs w:val="22"/>
              </w:rPr>
              <w:t>of</w:t>
            </w:r>
            <w:r w:rsidR="007E703B" w:rsidRPr="00987324">
              <w:rPr>
                <w:rFonts w:cs="Calibri"/>
                <w:sz w:val="22"/>
                <w:szCs w:val="22"/>
              </w:rPr>
              <w:t xml:space="preserve"> </w:t>
            </w:r>
            <w:r w:rsidRPr="00987324">
              <w:rPr>
                <w:rFonts w:cs="Calibri"/>
                <w:sz w:val="22"/>
                <w:szCs w:val="22"/>
              </w:rPr>
              <w:t>audited</w:t>
            </w:r>
            <w:r w:rsidR="007E703B" w:rsidRPr="00987324">
              <w:rPr>
                <w:rFonts w:cs="Calibri"/>
                <w:sz w:val="22"/>
                <w:szCs w:val="22"/>
              </w:rPr>
              <w:t xml:space="preserve"> </w:t>
            </w:r>
            <w:r w:rsidRPr="00987324">
              <w:rPr>
                <w:rFonts w:cs="Calibri"/>
                <w:sz w:val="22"/>
                <w:szCs w:val="22"/>
              </w:rPr>
              <w:t>balance</w:t>
            </w:r>
            <w:r w:rsidR="007E703B" w:rsidRPr="00987324">
              <w:rPr>
                <w:rFonts w:cs="Calibri"/>
                <w:sz w:val="22"/>
                <w:szCs w:val="22"/>
              </w:rPr>
              <w:t xml:space="preserve"> </w:t>
            </w:r>
            <w:r w:rsidRPr="00987324">
              <w:rPr>
                <w:rFonts w:cs="Calibri"/>
                <w:sz w:val="22"/>
                <w:szCs w:val="22"/>
              </w:rPr>
              <w:t>sheets</w:t>
            </w:r>
            <w:r w:rsidR="007E703B" w:rsidRPr="00987324">
              <w:rPr>
                <w:rFonts w:cs="Calibri"/>
                <w:sz w:val="22"/>
                <w:szCs w:val="22"/>
              </w:rPr>
              <w:t xml:space="preserve"> </w:t>
            </w:r>
            <w:r w:rsidRPr="00987324">
              <w:rPr>
                <w:rFonts w:cs="Calibri"/>
                <w:sz w:val="22"/>
                <w:szCs w:val="22"/>
              </w:rPr>
              <w:t>or</w:t>
            </w:r>
            <w:r w:rsidR="007E703B" w:rsidRPr="00987324">
              <w:rPr>
                <w:rFonts w:cs="Calibri"/>
                <w:sz w:val="22"/>
                <w:szCs w:val="22"/>
              </w:rPr>
              <w:t xml:space="preserve"> </w:t>
            </w:r>
            <w:r w:rsidRPr="00987324">
              <w:rPr>
                <w:rFonts w:cs="Calibri"/>
                <w:sz w:val="22"/>
                <w:szCs w:val="22"/>
              </w:rPr>
              <w:t>if</w:t>
            </w:r>
            <w:r w:rsidR="007E703B" w:rsidRPr="00987324">
              <w:rPr>
                <w:rFonts w:cs="Calibri"/>
                <w:sz w:val="22"/>
                <w:szCs w:val="22"/>
              </w:rPr>
              <w:t xml:space="preserve"> </w:t>
            </w:r>
            <w:r w:rsidRPr="00987324">
              <w:rPr>
                <w:rFonts w:cs="Calibri"/>
                <w:sz w:val="22"/>
                <w:szCs w:val="22"/>
              </w:rPr>
              <w:t>not</w:t>
            </w:r>
            <w:r w:rsidR="007E703B" w:rsidRPr="00987324">
              <w:rPr>
                <w:rFonts w:cs="Calibri"/>
                <w:sz w:val="22"/>
                <w:szCs w:val="22"/>
              </w:rPr>
              <w:t xml:space="preserve"> </w:t>
            </w:r>
            <w:r w:rsidRPr="00987324">
              <w:rPr>
                <w:rFonts w:cs="Calibri"/>
                <w:sz w:val="22"/>
                <w:szCs w:val="22"/>
              </w:rPr>
              <w:t>required</w:t>
            </w:r>
            <w:r w:rsidR="007E703B" w:rsidRPr="00987324">
              <w:rPr>
                <w:rFonts w:cs="Calibri"/>
                <w:sz w:val="22"/>
                <w:szCs w:val="22"/>
              </w:rPr>
              <w:t xml:space="preserve"> </w:t>
            </w:r>
            <w:r w:rsidRPr="00987324">
              <w:rPr>
                <w:rFonts w:cs="Calibri"/>
                <w:sz w:val="22"/>
                <w:szCs w:val="22"/>
              </w:rPr>
              <w:t>by</w:t>
            </w:r>
            <w:r w:rsidR="007E703B" w:rsidRPr="00987324">
              <w:rPr>
                <w:rFonts w:cs="Calibri"/>
                <w:sz w:val="22"/>
                <w:szCs w:val="22"/>
              </w:rPr>
              <w:t xml:space="preserve"> </w:t>
            </w:r>
            <w:r w:rsidRPr="00987324">
              <w:rPr>
                <w:rFonts w:cs="Calibri"/>
                <w:sz w:val="22"/>
                <w:szCs w:val="22"/>
              </w:rPr>
              <w:t>the</w:t>
            </w:r>
            <w:r w:rsidR="007E703B" w:rsidRPr="00987324">
              <w:rPr>
                <w:rFonts w:cs="Calibri"/>
                <w:sz w:val="22"/>
                <w:szCs w:val="22"/>
              </w:rPr>
              <w:t xml:space="preserve"> </w:t>
            </w:r>
            <w:r w:rsidRPr="00987324">
              <w:rPr>
                <w:rFonts w:cs="Calibri"/>
                <w:sz w:val="22"/>
                <w:szCs w:val="22"/>
              </w:rPr>
              <w:t>law</w:t>
            </w:r>
            <w:r w:rsidR="007E703B" w:rsidRPr="00987324">
              <w:rPr>
                <w:rFonts w:cs="Calibri"/>
                <w:sz w:val="22"/>
                <w:szCs w:val="22"/>
              </w:rPr>
              <w:t xml:space="preserve"> </w:t>
            </w:r>
            <w:r w:rsidRPr="00987324">
              <w:rPr>
                <w:rFonts w:cs="Calibri"/>
                <w:sz w:val="22"/>
                <w:szCs w:val="22"/>
              </w:rPr>
              <w:t>of</w:t>
            </w:r>
            <w:r w:rsidR="007E703B" w:rsidRPr="00987324">
              <w:rPr>
                <w:rFonts w:cs="Calibri"/>
                <w:sz w:val="22"/>
                <w:szCs w:val="22"/>
              </w:rPr>
              <w:t xml:space="preserve"> </w:t>
            </w:r>
            <w:r w:rsidRPr="00987324">
              <w:rPr>
                <w:rFonts w:cs="Calibri"/>
                <w:sz w:val="22"/>
                <w:szCs w:val="22"/>
              </w:rPr>
              <w:t>the</w:t>
            </w:r>
            <w:r w:rsidR="007E703B" w:rsidRPr="00987324">
              <w:rPr>
                <w:rFonts w:cs="Calibri"/>
                <w:sz w:val="22"/>
                <w:szCs w:val="22"/>
              </w:rPr>
              <w:t xml:space="preserve"> </w:t>
            </w:r>
            <w:r w:rsidR="0051300F" w:rsidRPr="00987324">
              <w:rPr>
                <w:rFonts w:cs="Calibri"/>
                <w:sz w:val="22"/>
                <w:szCs w:val="22"/>
              </w:rPr>
              <w:t>Bidder’s</w:t>
            </w:r>
            <w:r w:rsidR="007E703B" w:rsidRPr="00987324">
              <w:rPr>
                <w:rFonts w:cs="Calibri"/>
                <w:sz w:val="22"/>
                <w:szCs w:val="22"/>
              </w:rPr>
              <w:t xml:space="preserve"> </w:t>
            </w:r>
            <w:r w:rsidR="00173F4F" w:rsidRPr="00987324">
              <w:rPr>
                <w:rFonts w:cs="Calibri"/>
                <w:sz w:val="22"/>
                <w:szCs w:val="22"/>
              </w:rPr>
              <w:t>C</w:t>
            </w:r>
            <w:r w:rsidRPr="00987324">
              <w:rPr>
                <w:rFonts w:cs="Calibri"/>
                <w:sz w:val="22"/>
                <w:szCs w:val="22"/>
              </w:rPr>
              <w:t>ountry,</w:t>
            </w:r>
            <w:r w:rsidR="007E703B" w:rsidRPr="00987324">
              <w:rPr>
                <w:rFonts w:cs="Calibri"/>
                <w:sz w:val="22"/>
                <w:szCs w:val="22"/>
              </w:rPr>
              <w:t xml:space="preserve"> </w:t>
            </w:r>
            <w:r w:rsidRPr="00987324">
              <w:rPr>
                <w:rFonts w:cs="Calibri"/>
                <w:sz w:val="22"/>
                <w:szCs w:val="22"/>
              </w:rPr>
              <w:t>other</w:t>
            </w:r>
            <w:r w:rsidR="007E703B" w:rsidRPr="00987324">
              <w:rPr>
                <w:rFonts w:cs="Calibri"/>
                <w:sz w:val="22"/>
                <w:szCs w:val="22"/>
              </w:rPr>
              <w:t xml:space="preserve"> </w:t>
            </w:r>
            <w:r w:rsidRPr="00987324">
              <w:rPr>
                <w:rFonts w:cs="Calibri"/>
                <w:sz w:val="22"/>
                <w:szCs w:val="22"/>
              </w:rPr>
              <w:t>financial</w:t>
            </w:r>
            <w:r w:rsidR="007E703B" w:rsidRPr="00987324">
              <w:rPr>
                <w:rFonts w:cs="Calibri"/>
                <w:sz w:val="22"/>
                <w:szCs w:val="22"/>
              </w:rPr>
              <w:t xml:space="preserve"> </w:t>
            </w:r>
            <w:r w:rsidRPr="00987324">
              <w:rPr>
                <w:rFonts w:cs="Calibri"/>
                <w:sz w:val="22"/>
                <w:szCs w:val="22"/>
              </w:rPr>
              <w:t>statements</w:t>
            </w:r>
            <w:r w:rsidR="007E703B" w:rsidRPr="00987324">
              <w:rPr>
                <w:rFonts w:cs="Calibri"/>
                <w:sz w:val="22"/>
                <w:szCs w:val="22"/>
              </w:rPr>
              <w:t xml:space="preserve"> </w:t>
            </w:r>
            <w:r w:rsidRPr="00987324">
              <w:rPr>
                <w:rFonts w:cs="Calibri"/>
                <w:sz w:val="22"/>
                <w:szCs w:val="22"/>
              </w:rPr>
              <w:t>acceptable</w:t>
            </w:r>
            <w:r w:rsidR="007E703B" w:rsidRPr="00987324">
              <w:rPr>
                <w:rFonts w:cs="Calibri"/>
                <w:sz w:val="22"/>
                <w:szCs w:val="22"/>
              </w:rPr>
              <w:t xml:space="preserve"> </w:t>
            </w:r>
            <w:r w:rsidRPr="00987324">
              <w:rPr>
                <w:rFonts w:cs="Calibri"/>
                <w:sz w:val="22"/>
                <w:szCs w:val="22"/>
              </w:rPr>
              <w:t>to</w:t>
            </w:r>
            <w:r w:rsidR="007E703B" w:rsidRPr="00987324">
              <w:rPr>
                <w:rFonts w:cs="Calibri"/>
                <w:sz w:val="22"/>
                <w:szCs w:val="22"/>
              </w:rPr>
              <w:t xml:space="preserve"> </w:t>
            </w:r>
            <w:r w:rsidRPr="00987324">
              <w:rPr>
                <w:rFonts w:cs="Calibri"/>
                <w:sz w:val="22"/>
                <w:szCs w:val="22"/>
              </w:rPr>
              <w:t>the</w:t>
            </w:r>
            <w:r w:rsidR="007E703B" w:rsidRPr="00987324">
              <w:rPr>
                <w:rFonts w:cs="Calibri"/>
                <w:sz w:val="22"/>
                <w:szCs w:val="22"/>
              </w:rPr>
              <w:t xml:space="preserve"> </w:t>
            </w:r>
            <w:r w:rsidR="00F30FF4" w:rsidRPr="00987324">
              <w:rPr>
                <w:rFonts w:cs="Calibri"/>
                <w:sz w:val="22"/>
                <w:szCs w:val="22"/>
              </w:rPr>
              <w:t>Employer</w:t>
            </w:r>
            <w:r w:rsidRPr="00987324">
              <w:rPr>
                <w:rFonts w:cs="Calibri"/>
                <w:sz w:val="22"/>
                <w:szCs w:val="22"/>
              </w:rPr>
              <w:t>,</w:t>
            </w:r>
            <w:r w:rsidR="007E703B" w:rsidRPr="00987324">
              <w:rPr>
                <w:rFonts w:cs="Calibri"/>
                <w:sz w:val="22"/>
                <w:szCs w:val="22"/>
              </w:rPr>
              <w:t xml:space="preserve"> </w:t>
            </w:r>
            <w:r w:rsidRPr="00987324">
              <w:rPr>
                <w:rFonts w:cs="Calibri"/>
                <w:sz w:val="22"/>
                <w:szCs w:val="22"/>
              </w:rPr>
              <w:t>for</w:t>
            </w:r>
            <w:r w:rsidR="007E703B" w:rsidRPr="00987324">
              <w:rPr>
                <w:rFonts w:cs="Calibri"/>
                <w:sz w:val="22"/>
                <w:szCs w:val="22"/>
              </w:rPr>
              <w:t xml:space="preserve"> </w:t>
            </w:r>
            <w:r w:rsidRPr="00987324">
              <w:rPr>
                <w:rFonts w:cs="Calibri"/>
                <w:sz w:val="22"/>
                <w:szCs w:val="22"/>
              </w:rPr>
              <w:t>the</w:t>
            </w:r>
            <w:r w:rsidR="007E703B" w:rsidRPr="00987324">
              <w:rPr>
                <w:rFonts w:cs="Calibri"/>
                <w:sz w:val="22"/>
                <w:szCs w:val="22"/>
              </w:rPr>
              <w:t xml:space="preserve"> </w:t>
            </w:r>
            <w:r w:rsidRPr="004362F4">
              <w:rPr>
                <w:rFonts w:cs="Calibri"/>
                <w:sz w:val="22"/>
                <w:szCs w:val="22"/>
              </w:rPr>
              <w:t>last</w:t>
            </w:r>
            <w:r w:rsidR="00F83A5F" w:rsidRPr="004362F4">
              <w:rPr>
                <w:rFonts w:cs="Calibri"/>
                <w:sz w:val="22"/>
                <w:szCs w:val="22"/>
              </w:rPr>
              <w:t xml:space="preserve"> </w:t>
            </w:r>
            <w:r w:rsidR="00F83A5F" w:rsidRPr="00844312">
              <w:rPr>
                <w:rFonts w:cs="Calibri"/>
                <w:sz w:val="22"/>
                <w:szCs w:val="22"/>
              </w:rPr>
              <w:t>five (5)</w:t>
            </w:r>
            <w:r w:rsidR="00F83A5F" w:rsidRPr="004362F4">
              <w:rPr>
                <w:rFonts w:cs="Calibri"/>
                <w:sz w:val="22"/>
                <w:szCs w:val="22"/>
              </w:rPr>
              <w:t xml:space="preserve"> </w:t>
            </w:r>
            <w:r w:rsidRPr="004362F4">
              <w:rPr>
                <w:rFonts w:cs="Calibri"/>
                <w:sz w:val="22"/>
                <w:szCs w:val="22"/>
              </w:rPr>
              <w:t>years</w:t>
            </w:r>
            <w:r w:rsidR="008A4232">
              <w:rPr>
                <w:rFonts w:cs="Calibri"/>
                <w:sz w:val="22"/>
                <w:szCs w:val="22"/>
              </w:rPr>
              <w:t xml:space="preserve"> </w:t>
            </w:r>
            <w:r w:rsidR="008A4232" w:rsidRPr="00844312">
              <w:rPr>
                <w:rFonts w:cs="Calibri"/>
                <w:i/>
                <w:iCs/>
                <w:sz w:val="22"/>
                <w:szCs w:val="22"/>
              </w:rPr>
              <w:t>(i.e., 2019 – 2024)</w:t>
            </w:r>
            <w:r w:rsidR="007E703B" w:rsidRPr="00987324">
              <w:rPr>
                <w:rFonts w:cs="Calibri"/>
                <w:sz w:val="22"/>
                <w:szCs w:val="22"/>
              </w:rPr>
              <w:t xml:space="preserve"> </w:t>
            </w:r>
            <w:r w:rsidRPr="00987324">
              <w:rPr>
                <w:rFonts w:cs="Calibri"/>
                <w:sz w:val="22"/>
                <w:szCs w:val="22"/>
              </w:rPr>
              <w:t>to</w:t>
            </w:r>
            <w:r w:rsidR="007E703B" w:rsidRPr="00987324">
              <w:rPr>
                <w:rFonts w:cs="Calibri"/>
                <w:sz w:val="22"/>
                <w:szCs w:val="22"/>
              </w:rPr>
              <w:t xml:space="preserve"> </w:t>
            </w:r>
            <w:r w:rsidRPr="00987324">
              <w:rPr>
                <w:rFonts w:cs="Calibri"/>
                <w:sz w:val="22"/>
                <w:szCs w:val="22"/>
              </w:rPr>
              <w:t>demonstrate</w:t>
            </w:r>
            <w:r w:rsidR="007E703B" w:rsidRPr="00987324">
              <w:rPr>
                <w:rFonts w:cs="Calibri"/>
                <w:sz w:val="22"/>
                <w:szCs w:val="22"/>
              </w:rPr>
              <w:t xml:space="preserve"> </w:t>
            </w:r>
            <w:r w:rsidRPr="00987324">
              <w:rPr>
                <w:rFonts w:cs="Calibri"/>
                <w:sz w:val="22"/>
                <w:szCs w:val="22"/>
              </w:rPr>
              <w:t>the</w:t>
            </w:r>
            <w:r w:rsidR="007E703B" w:rsidRPr="00987324">
              <w:rPr>
                <w:rFonts w:cs="Calibri"/>
                <w:sz w:val="22"/>
                <w:szCs w:val="22"/>
              </w:rPr>
              <w:t xml:space="preserve"> </w:t>
            </w:r>
            <w:r w:rsidRPr="00987324">
              <w:rPr>
                <w:rFonts w:cs="Calibri"/>
                <w:sz w:val="22"/>
                <w:szCs w:val="22"/>
              </w:rPr>
              <w:t>current</w:t>
            </w:r>
            <w:r w:rsidR="007E703B" w:rsidRPr="00987324">
              <w:rPr>
                <w:rFonts w:cs="Calibri"/>
                <w:sz w:val="22"/>
                <w:szCs w:val="22"/>
              </w:rPr>
              <w:t xml:space="preserve"> </w:t>
            </w:r>
            <w:r w:rsidRPr="00987324">
              <w:rPr>
                <w:rFonts w:cs="Calibri"/>
                <w:sz w:val="22"/>
                <w:szCs w:val="22"/>
              </w:rPr>
              <w:t>soundness</w:t>
            </w:r>
            <w:r w:rsidR="007E703B" w:rsidRPr="00987324">
              <w:rPr>
                <w:rFonts w:cs="Calibri"/>
                <w:sz w:val="22"/>
                <w:szCs w:val="22"/>
              </w:rPr>
              <w:t xml:space="preserve"> </w:t>
            </w:r>
            <w:r w:rsidRPr="00987324">
              <w:rPr>
                <w:rFonts w:cs="Calibri"/>
                <w:sz w:val="22"/>
                <w:szCs w:val="22"/>
              </w:rPr>
              <w:t>of</w:t>
            </w:r>
            <w:r w:rsidR="007E703B" w:rsidRPr="00987324">
              <w:rPr>
                <w:rFonts w:cs="Calibri"/>
                <w:sz w:val="22"/>
                <w:szCs w:val="22"/>
              </w:rPr>
              <w:t xml:space="preserve"> </w:t>
            </w:r>
            <w:r w:rsidRPr="00987324">
              <w:rPr>
                <w:rFonts w:cs="Calibri"/>
                <w:sz w:val="22"/>
                <w:szCs w:val="22"/>
              </w:rPr>
              <w:t>the</w:t>
            </w:r>
            <w:r w:rsidR="007E703B" w:rsidRPr="00987324">
              <w:rPr>
                <w:rFonts w:cs="Calibri"/>
                <w:sz w:val="22"/>
                <w:szCs w:val="22"/>
              </w:rPr>
              <w:t xml:space="preserve"> </w:t>
            </w:r>
            <w:r w:rsidR="0051300F" w:rsidRPr="00987324">
              <w:rPr>
                <w:rFonts w:cs="Calibri"/>
                <w:sz w:val="22"/>
                <w:szCs w:val="22"/>
              </w:rPr>
              <w:t>Bidders</w:t>
            </w:r>
            <w:r w:rsidR="007E703B" w:rsidRPr="00987324">
              <w:rPr>
                <w:rFonts w:cs="Calibri"/>
                <w:sz w:val="22"/>
                <w:szCs w:val="22"/>
              </w:rPr>
              <w:t xml:space="preserve"> </w:t>
            </w:r>
            <w:r w:rsidRPr="00987324">
              <w:rPr>
                <w:rFonts w:cs="Calibri"/>
                <w:sz w:val="22"/>
                <w:szCs w:val="22"/>
              </w:rPr>
              <w:t>financial</w:t>
            </w:r>
            <w:r w:rsidR="007E703B" w:rsidRPr="00987324">
              <w:rPr>
                <w:rFonts w:cs="Calibri"/>
                <w:sz w:val="22"/>
                <w:szCs w:val="22"/>
              </w:rPr>
              <w:t xml:space="preserve"> </w:t>
            </w:r>
            <w:r w:rsidRPr="00987324">
              <w:rPr>
                <w:rFonts w:cs="Calibri"/>
                <w:sz w:val="22"/>
                <w:szCs w:val="22"/>
              </w:rPr>
              <w:t>position</w:t>
            </w:r>
            <w:r w:rsidR="007E703B" w:rsidRPr="00987324">
              <w:rPr>
                <w:rFonts w:cs="Calibri"/>
                <w:sz w:val="22"/>
                <w:szCs w:val="22"/>
              </w:rPr>
              <w:t xml:space="preserve"> </w:t>
            </w:r>
            <w:r w:rsidRPr="00987324">
              <w:rPr>
                <w:rFonts w:cs="Calibri"/>
                <w:sz w:val="22"/>
                <w:szCs w:val="22"/>
              </w:rPr>
              <w:t>and</w:t>
            </w:r>
            <w:r w:rsidR="007E703B" w:rsidRPr="00987324">
              <w:rPr>
                <w:rFonts w:cs="Calibri"/>
                <w:sz w:val="22"/>
                <w:szCs w:val="22"/>
              </w:rPr>
              <w:t xml:space="preserve"> </w:t>
            </w:r>
            <w:r w:rsidRPr="00987324">
              <w:rPr>
                <w:rFonts w:cs="Calibri"/>
                <w:sz w:val="22"/>
                <w:szCs w:val="22"/>
              </w:rPr>
              <w:t>its</w:t>
            </w:r>
            <w:r w:rsidR="007E703B" w:rsidRPr="00987324">
              <w:rPr>
                <w:rFonts w:cs="Calibri"/>
                <w:sz w:val="22"/>
                <w:szCs w:val="22"/>
              </w:rPr>
              <w:t xml:space="preserve"> </w:t>
            </w:r>
            <w:r w:rsidRPr="00987324">
              <w:rPr>
                <w:rFonts w:cs="Calibri"/>
                <w:sz w:val="22"/>
                <w:szCs w:val="22"/>
              </w:rPr>
              <w:t>prospective</w:t>
            </w:r>
            <w:r w:rsidR="007E703B" w:rsidRPr="00987324">
              <w:rPr>
                <w:rFonts w:cs="Calibri"/>
                <w:sz w:val="22"/>
                <w:szCs w:val="22"/>
              </w:rPr>
              <w:t xml:space="preserve"> </w:t>
            </w:r>
            <w:r w:rsidR="00F171BA" w:rsidRPr="00987324">
              <w:rPr>
                <w:rFonts w:cs="Calibri"/>
                <w:sz w:val="22"/>
                <w:szCs w:val="22"/>
              </w:rPr>
              <w:t>long-term</w:t>
            </w:r>
            <w:r w:rsidR="007E703B" w:rsidRPr="00987324">
              <w:rPr>
                <w:rFonts w:cs="Calibri"/>
                <w:sz w:val="22"/>
                <w:szCs w:val="22"/>
              </w:rPr>
              <w:t xml:space="preserve"> </w:t>
            </w:r>
            <w:r w:rsidRPr="00987324">
              <w:rPr>
                <w:rFonts w:cs="Calibri"/>
                <w:sz w:val="22"/>
                <w:szCs w:val="22"/>
              </w:rPr>
              <w:t>profitability.</w:t>
            </w:r>
          </w:p>
        </w:tc>
        <w:tc>
          <w:tcPr>
            <w:tcW w:w="589" w:type="pct"/>
            <w:tcBorders>
              <w:bottom w:val="single" w:sz="4" w:space="0" w:color="auto"/>
            </w:tcBorders>
            <w:vAlign w:val="center"/>
          </w:tcPr>
          <w:p w14:paraId="485D89D8" w14:textId="77777777" w:rsidR="00F07D31" w:rsidRPr="00987324" w:rsidRDefault="004A7EAA" w:rsidP="00502EF7">
            <w:pPr>
              <w:jc w:val="center"/>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65" w:type="pct"/>
            <w:tcBorders>
              <w:bottom w:val="single" w:sz="4" w:space="0" w:color="auto"/>
            </w:tcBorders>
            <w:vAlign w:val="center"/>
          </w:tcPr>
          <w:p w14:paraId="477DF823" w14:textId="77777777" w:rsidR="00F07D31" w:rsidRPr="00987324" w:rsidRDefault="004A7EAA" w:rsidP="00502EF7">
            <w:pPr>
              <w:jc w:val="center"/>
              <w:rPr>
                <w:rFonts w:cs="Calibri"/>
                <w:sz w:val="22"/>
                <w:szCs w:val="22"/>
              </w:rPr>
            </w:pPr>
            <w:r w:rsidRPr="00987324">
              <w:rPr>
                <w:rFonts w:cs="Calibri"/>
                <w:sz w:val="22"/>
                <w:szCs w:val="22"/>
              </w:rPr>
              <w:t>N</w:t>
            </w:r>
            <w:r w:rsidR="007E703B" w:rsidRPr="00987324">
              <w:rPr>
                <w:rFonts w:cs="Calibri"/>
                <w:sz w:val="22"/>
                <w:szCs w:val="22"/>
              </w:rPr>
              <w:t xml:space="preserve"> </w:t>
            </w:r>
            <w:r w:rsidRPr="00987324">
              <w:rPr>
                <w:rFonts w:cs="Calibri"/>
                <w:sz w:val="22"/>
                <w:szCs w:val="22"/>
              </w:rPr>
              <w:t>/</w:t>
            </w:r>
            <w:r w:rsidR="007E703B" w:rsidRPr="00987324">
              <w:rPr>
                <w:rFonts w:cs="Calibri"/>
                <w:sz w:val="22"/>
                <w:szCs w:val="22"/>
              </w:rPr>
              <w:t xml:space="preserve"> </w:t>
            </w:r>
            <w:r w:rsidRPr="00987324">
              <w:rPr>
                <w:rFonts w:cs="Calibri"/>
                <w:sz w:val="22"/>
                <w:szCs w:val="22"/>
              </w:rPr>
              <w:t>A</w:t>
            </w:r>
          </w:p>
        </w:tc>
        <w:tc>
          <w:tcPr>
            <w:tcW w:w="584" w:type="pct"/>
            <w:tcBorders>
              <w:bottom w:val="single" w:sz="4" w:space="0" w:color="auto"/>
            </w:tcBorders>
            <w:vAlign w:val="center"/>
          </w:tcPr>
          <w:p w14:paraId="46A53A4B" w14:textId="77777777" w:rsidR="00F07D31" w:rsidRPr="00987324" w:rsidRDefault="004A7EAA" w:rsidP="00502EF7">
            <w:pPr>
              <w:jc w:val="center"/>
              <w:rPr>
                <w:rFonts w:cs="Calibri"/>
                <w:sz w:val="22"/>
                <w:szCs w:val="22"/>
              </w:rPr>
            </w:pPr>
            <w:r w:rsidRPr="00987324">
              <w:rPr>
                <w:rFonts w:cs="Calibri"/>
                <w:sz w:val="22"/>
                <w:szCs w:val="22"/>
              </w:rPr>
              <w:t>Must</w:t>
            </w:r>
            <w:r w:rsidR="007E703B" w:rsidRPr="00987324">
              <w:rPr>
                <w:rFonts w:cs="Calibri"/>
                <w:sz w:val="22"/>
                <w:szCs w:val="22"/>
              </w:rPr>
              <w:t xml:space="preserve"> </w:t>
            </w:r>
            <w:r w:rsidRPr="00987324">
              <w:rPr>
                <w:rFonts w:cs="Calibri"/>
                <w:sz w:val="22"/>
                <w:szCs w:val="22"/>
              </w:rPr>
              <w:t>meet</w:t>
            </w:r>
            <w:r w:rsidR="007E703B" w:rsidRPr="00987324">
              <w:rPr>
                <w:rFonts w:cs="Calibri"/>
                <w:sz w:val="22"/>
                <w:szCs w:val="22"/>
              </w:rPr>
              <w:t xml:space="preserve"> </w:t>
            </w:r>
            <w:r w:rsidRPr="00987324">
              <w:rPr>
                <w:rFonts w:cs="Calibri"/>
                <w:sz w:val="22"/>
                <w:szCs w:val="22"/>
              </w:rPr>
              <w:t>requirement</w:t>
            </w:r>
          </w:p>
        </w:tc>
        <w:tc>
          <w:tcPr>
            <w:tcW w:w="553" w:type="pct"/>
            <w:tcBorders>
              <w:bottom w:val="single" w:sz="4" w:space="0" w:color="auto"/>
            </w:tcBorders>
            <w:vAlign w:val="center"/>
          </w:tcPr>
          <w:p w14:paraId="4BBA3872" w14:textId="77777777" w:rsidR="00F07D31" w:rsidRPr="00987324" w:rsidRDefault="004A7EAA" w:rsidP="00502EF7">
            <w:pPr>
              <w:jc w:val="center"/>
              <w:rPr>
                <w:rFonts w:cs="Calibri"/>
                <w:sz w:val="22"/>
                <w:szCs w:val="22"/>
              </w:rPr>
            </w:pPr>
            <w:r w:rsidRPr="00987324">
              <w:rPr>
                <w:rFonts w:cs="Calibri"/>
                <w:sz w:val="22"/>
                <w:szCs w:val="22"/>
              </w:rPr>
              <w:t>N</w:t>
            </w:r>
            <w:r w:rsidR="007E703B" w:rsidRPr="00987324">
              <w:rPr>
                <w:rFonts w:cs="Calibri"/>
                <w:sz w:val="22"/>
                <w:szCs w:val="22"/>
              </w:rPr>
              <w:t xml:space="preserve"> </w:t>
            </w:r>
            <w:r w:rsidRPr="00987324">
              <w:rPr>
                <w:rFonts w:cs="Calibri"/>
                <w:sz w:val="22"/>
                <w:szCs w:val="22"/>
              </w:rPr>
              <w:t>/</w:t>
            </w:r>
            <w:r w:rsidR="007E703B" w:rsidRPr="00987324">
              <w:rPr>
                <w:rFonts w:cs="Calibri"/>
                <w:sz w:val="22"/>
                <w:szCs w:val="22"/>
              </w:rPr>
              <w:t xml:space="preserve"> </w:t>
            </w:r>
            <w:r w:rsidRPr="00987324">
              <w:rPr>
                <w:rFonts w:cs="Calibri"/>
                <w:sz w:val="22"/>
                <w:szCs w:val="22"/>
              </w:rPr>
              <w:t>A</w:t>
            </w:r>
          </w:p>
        </w:tc>
        <w:tc>
          <w:tcPr>
            <w:tcW w:w="745" w:type="pct"/>
            <w:tcBorders>
              <w:bottom w:val="single" w:sz="4" w:space="0" w:color="auto"/>
            </w:tcBorders>
            <w:vAlign w:val="center"/>
          </w:tcPr>
          <w:p w14:paraId="42144827" w14:textId="77777777" w:rsidR="004A7EAA" w:rsidRPr="00987324" w:rsidRDefault="004A7EAA" w:rsidP="00502EF7">
            <w:pPr>
              <w:jc w:val="center"/>
              <w:rPr>
                <w:rFonts w:cs="Calibri"/>
                <w:sz w:val="22"/>
                <w:szCs w:val="22"/>
              </w:rPr>
            </w:pPr>
            <w:r w:rsidRPr="00987324">
              <w:rPr>
                <w:rFonts w:cs="Calibri"/>
                <w:sz w:val="22"/>
                <w:szCs w:val="22"/>
              </w:rPr>
              <w:t>Form</w:t>
            </w:r>
            <w:r w:rsidR="007E703B" w:rsidRPr="00987324">
              <w:rPr>
                <w:rFonts w:cs="Calibri"/>
                <w:sz w:val="22"/>
                <w:szCs w:val="22"/>
              </w:rPr>
              <w:t xml:space="preserve"> </w:t>
            </w:r>
            <w:r w:rsidRPr="00987324">
              <w:rPr>
                <w:rFonts w:cs="Calibri"/>
                <w:sz w:val="22"/>
                <w:szCs w:val="22"/>
              </w:rPr>
              <w:t>FIN</w:t>
            </w:r>
            <w:r w:rsidR="007E703B" w:rsidRPr="00987324">
              <w:rPr>
                <w:rFonts w:cs="Calibri"/>
                <w:sz w:val="22"/>
                <w:szCs w:val="22"/>
              </w:rPr>
              <w:t xml:space="preserve"> </w:t>
            </w:r>
            <w:r w:rsidRPr="00987324">
              <w:rPr>
                <w:rFonts w:cs="Calibri"/>
                <w:sz w:val="22"/>
                <w:szCs w:val="22"/>
              </w:rPr>
              <w:t>–</w:t>
            </w:r>
            <w:r w:rsidR="007E703B" w:rsidRPr="00987324">
              <w:rPr>
                <w:rFonts w:cs="Calibri"/>
                <w:sz w:val="22"/>
                <w:szCs w:val="22"/>
              </w:rPr>
              <w:t xml:space="preserve"> </w:t>
            </w:r>
            <w:r w:rsidRPr="00987324">
              <w:rPr>
                <w:rFonts w:cs="Calibri"/>
                <w:sz w:val="22"/>
                <w:szCs w:val="22"/>
              </w:rPr>
              <w:t>3.1</w:t>
            </w:r>
            <w:r w:rsidR="007E703B" w:rsidRPr="00987324">
              <w:rPr>
                <w:rFonts w:cs="Calibri"/>
                <w:sz w:val="22"/>
                <w:szCs w:val="22"/>
              </w:rPr>
              <w:t xml:space="preserve"> </w:t>
            </w:r>
            <w:r w:rsidRPr="00987324">
              <w:rPr>
                <w:rFonts w:cs="Calibri"/>
                <w:sz w:val="22"/>
                <w:szCs w:val="22"/>
              </w:rPr>
              <w:t>with</w:t>
            </w:r>
            <w:r w:rsidR="007E703B" w:rsidRPr="00987324">
              <w:rPr>
                <w:rFonts w:cs="Calibri"/>
                <w:sz w:val="22"/>
                <w:szCs w:val="22"/>
              </w:rPr>
              <w:t xml:space="preserve"> </w:t>
            </w:r>
            <w:r w:rsidRPr="00987324">
              <w:rPr>
                <w:rFonts w:cs="Calibri"/>
                <w:sz w:val="22"/>
                <w:szCs w:val="22"/>
              </w:rPr>
              <w:t>attachments</w:t>
            </w:r>
          </w:p>
        </w:tc>
      </w:tr>
      <w:tr w:rsidR="004A7EAA" w:rsidRPr="003C6601" w14:paraId="76B70C8C" w14:textId="77777777" w:rsidTr="00136919">
        <w:trPr>
          <w:trHeight w:val="363"/>
        </w:trPr>
        <w:tc>
          <w:tcPr>
            <w:tcW w:w="865" w:type="pct"/>
            <w:tcBorders>
              <w:bottom w:val="single" w:sz="6" w:space="0" w:color="000000"/>
            </w:tcBorders>
          </w:tcPr>
          <w:p w14:paraId="4A277299" w14:textId="32453C3D" w:rsidR="004A7EAA" w:rsidRPr="00987324" w:rsidRDefault="00EA5E56" w:rsidP="00284021">
            <w:pPr>
              <w:jc w:val="left"/>
              <w:rPr>
                <w:rFonts w:cs="Calibri"/>
                <w:szCs w:val="24"/>
              </w:rPr>
            </w:pPr>
            <w:bookmarkStart w:id="356" w:name="_Toc59130297"/>
            <w:bookmarkStart w:id="357" w:name="_Toc59131170"/>
            <w:r w:rsidRPr="00987324">
              <w:rPr>
                <w:rFonts w:cs="Calibri"/>
                <w:b/>
                <w:szCs w:val="24"/>
              </w:rPr>
              <w:t>3.2</w:t>
            </w:r>
            <w:r w:rsidR="006A3217" w:rsidRPr="00987324">
              <w:rPr>
                <w:rFonts w:cs="Calibri"/>
                <w:b/>
                <w:szCs w:val="24"/>
              </w:rPr>
              <w:t xml:space="preserve"> </w:t>
            </w:r>
            <w:r w:rsidR="004A7EAA" w:rsidRPr="00987324">
              <w:rPr>
                <w:rFonts w:cs="Calibri"/>
                <w:b/>
                <w:szCs w:val="24"/>
              </w:rPr>
              <w:t>Average</w:t>
            </w:r>
            <w:r w:rsidR="007E703B" w:rsidRPr="00987324">
              <w:rPr>
                <w:rFonts w:cs="Calibri"/>
                <w:b/>
                <w:szCs w:val="24"/>
              </w:rPr>
              <w:t xml:space="preserve"> </w:t>
            </w:r>
            <w:r w:rsidR="004A7EAA" w:rsidRPr="00987324">
              <w:rPr>
                <w:rFonts w:cs="Calibri"/>
                <w:b/>
                <w:szCs w:val="24"/>
              </w:rPr>
              <w:t>Annual</w:t>
            </w:r>
            <w:r w:rsidR="007E703B" w:rsidRPr="00987324">
              <w:rPr>
                <w:rFonts w:cs="Calibri"/>
                <w:b/>
                <w:szCs w:val="24"/>
              </w:rPr>
              <w:t xml:space="preserve"> </w:t>
            </w:r>
            <w:r w:rsidR="004A7EAA" w:rsidRPr="00987324">
              <w:rPr>
                <w:rFonts w:cs="Calibri"/>
                <w:b/>
                <w:szCs w:val="24"/>
              </w:rPr>
              <w:t>Turnover</w:t>
            </w:r>
            <w:bookmarkEnd w:id="356"/>
            <w:bookmarkEnd w:id="357"/>
          </w:p>
          <w:p w14:paraId="66642A4D" w14:textId="77777777" w:rsidR="004A7EAA" w:rsidRPr="00987324" w:rsidRDefault="004A7EAA" w:rsidP="00284021">
            <w:pPr>
              <w:jc w:val="left"/>
              <w:rPr>
                <w:rFonts w:cs="Calibri"/>
                <w:b/>
                <w:szCs w:val="24"/>
              </w:rPr>
            </w:pPr>
          </w:p>
        </w:tc>
        <w:tc>
          <w:tcPr>
            <w:tcW w:w="1099" w:type="pct"/>
            <w:gridSpan w:val="2"/>
            <w:tcBorders>
              <w:bottom w:val="single" w:sz="6" w:space="0" w:color="000000"/>
            </w:tcBorders>
          </w:tcPr>
          <w:p w14:paraId="2BB7BA32" w14:textId="3C723E08" w:rsidR="004A7EAA" w:rsidRPr="00C6288A" w:rsidRDefault="004A7EAA" w:rsidP="00284021">
            <w:pPr>
              <w:jc w:val="left"/>
              <w:rPr>
                <w:rFonts w:cs="Calibri"/>
                <w:sz w:val="22"/>
                <w:szCs w:val="22"/>
              </w:rPr>
            </w:pPr>
            <w:bookmarkStart w:id="358" w:name="_Toc59130298"/>
            <w:bookmarkStart w:id="359" w:name="_Toc59131171"/>
            <w:r w:rsidRPr="00C6288A">
              <w:rPr>
                <w:rFonts w:cs="Calibri"/>
                <w:sz w:val="22"/>
                <w:szCs w:val="22"/>
              </w:rPr>
              <w:t>Minimum</w:t>
            </w:r>
            <w:r w:rsidR="007E703B" w:rsidRPr="00C6288A">
              <w:rPr>
                <w:rFonts w:cs="Calibri"/>
                <w:sz w:val="22"/>
                <w:szCs w:val="22"/>
              </w:rPr>
              <w:t xml:space="preserve"> </w:t>
            </w:r>
            <w:r w:rsidRPr="00C6288A">
              <w:rPr>
                <w:rFonts w:cs="Calibri"/>
                <w:sz w:val="22"/>
                <w:szCs w:val="22"/>
              </w:rPr>
              <w:t>average</w:t>
            </w:r>
            <w:r w:rsidR="007E703B" w:rsidRPr="00C6288A">
              <w:rPr>
                <w:rFonts w:cs="Calibri"/>
                <w:sz w:val="22"/>
                <w:szCs w:val="22"/>
              </w:rPr>
              <w:t xml:space="preserve"> </w:t>
            </w:r>
            <w:r w:rsidRPr="00C6288A">
              <w:rPr>
                <w:rFonts w:cs="Calibri"/>
                <w:sz w:val="22"/>
                <w:szCs w:val="22"/>
              </w:rPr>
              <w:t>annual</w:t>
            </w:r>
            <w:r w:rsidR="007E703B" w:rsidRPr="00C6288A">
              <w:rPr>
                <w:rFonts w:cs="Calibri"/>
                <w:sz w:val="22"/>
                <w:szCs w:val="22"/>
              </w:rPr>
              <w:t xml:space="preserve"> </w:t>
            </w:r>
            <w:r w:rsidRPr="00C6288A">
              <w:rPr>
                <w:rFonts w:cs="Calibri"/>
                <w:sz w:val="22"/>
                <w:szCs w:val="22"/>
              </w:rPr>
              <w:t>turnover</w:t>
            </w:r>
            <w:r w:rsidR="007E703B" w:rsidRPr="00C6288A">
              <w:rPr>
                <w:rFonts w:cs="Calibri"/>
                <w:sz w:val="22"/>
                <w:szCs w:val="22"/>
              </w:rPr>
              <w:t xml:space="preserve"> </w:t>
            </w:r>
            <w:r w:rsidR="0035081F" w:rsidRPr="00C6288A">
              <w:rPr>
                <w:rFonts w:cs="Calibri"/>
                <w:sz w:val="22"/>
                <w:szCs w:val="22"/>
              </w:rPr>
              <w:t xml:space="preserve">in </w:t>
            </w:r>
            <w:r w:rsidR="00301C98" w:rsidRPr="00C6288A">
              <w:rPr>
                <w:rFonts w:cs="Calibri"/>
                <w:sz w:val="22"/>
                <w:szCs w:val="22"/>
              </w:rPr>
              <w:t xml:space="preserve">the Solar Energy Sector </w:t>
            </w:r>
            <w:r w:rsidRPr="00136919">
              <w:rPr>
                <w:rFonts w:cs="Calibri"/>
                <w:sz w:val="22"/>
                <w:szCs w:val="22"/>
              </w:rPr>
              <w:t>of</w:t>
            </w:r>
            <w:r w:rsidR="007E703B" w:rsidRPr="00136919">
              <w:rPr>
                <w:rFonts w:cs="Calibri"/>
                <w:sz w:val="22"/>
                <w:szCs w:val="22"/>
              </w:rPr>
              <w:t xml:space="preserve"> </w:t>
            </w:r>
            <w:r w:rsidR="00301C98" w:rsidRPr="00136919">
              <w:rPr>
                <w:rFonts w:cs="Calibri"/>
                <w:b/>
                <w:bCs/>
                <w:sz w:val="22"/>
                <w:szCs w:val="22"/>
              </w:rPr>
              <w:t>US$ 1.</w:t>
            </w:r>
            <w:r w:rsidR="006366AE">
              <w:rPr>
                <w:rFonts w:cs="Calibri"/>
                <w:b/>
                <w:bCs/>
                <w:sz w:val="22"/>
                <w:szCs w:val="22"/>
              </w:rPr>
              <w:t>5</w:t>
            </w:r>
            <w:r w:rsidR="00301C98" w:rsidRPr="00136919">
              <w:rPr>
                <w:rFonts w:cs="Calibri"/>
                <w:b/>
                <w:bCs/>
                <w:sz w:val="22"/>
                <w:szCs w:val="22"/>
              </w:rPr>
              <w:t>m</w:t>
            </w:r>
            <w:r w:rsidRPr="00136919">
              <w:rPr>
                <w:rFonts w:cs="Calibri"/>
                <w:sz w:val="22"/>
                <w:szCs w:val="22"/>
              </w:rPr>
              <w:t>,</w:t>
            </w:r>
            <w:r w:rsidR="007E703B" w:rsidRPr="00C6288A">
              <w:rPr>
                <w:rFonts w:cs="Calibri"/>
                <w:sz w:val="22"/>
                <w:szCs w:val="22"/>
              </w:rPr>
              <w:t xml:space="preserve"> </w:t>
            </w:r>
            <w:r w:rsidRPr="00C6288A">
              <w:rPr>
                <w:rFonts w:cs="Calibri"/>
                <w:sz w:val="22"/>
                <w:szCs w:val="22"/>
              </w:rPr>
              <w:t>calculated</w:t>
            </w:r>
            <w:r w:rsidR="007E703B" w:rsidRPr="00C6288A">
              <w:rPr>
                <w:rFonts w:cs="Calibri"/>
                <w:sz w:val="22"/>
                <w:szCs w:val="22"/>
              </w:rPr>
              <w:t xml:space="preserve"> </w:t>
            </w:r>
            <w:r w:rsidRPr="00C6288A">
              <w:rPr>
                <w:rFonts w:cs="Calibri"/>
                <w:sz w:val="22"/>
                <w:szCs w:val="22"/>
              </w:rPr>
              <w:t>as</w:t>
            </w:r>
            <w:r w:rsidR="007E703B" w:rsidRPr="00C6288A">
              <w:rPr>
                <w:rFonts w:cs="Calibri"/>
                <w:sz w:val="22"/>
                <w:szCs w:val="22"/>
              </w:rPr>
              <w:t xml:space="preserve"> </w:t>
            </w:r>
            <w:r w:rsidRPr="00C6288A">
              <w:rPr>
                <w:rFonts w:cs="Calibri"/>
                <w:sz w:val="22"/>
                <w:szCs w:val="22"/>
              </w:rPr>
              <w:t>total</w:t>
            </w:r>
            <w:r w:rsidR="007E703B" w:rsidRPr="00C6288A">
              <w:rPr>
                <w:rFonts w:cs="Calibri"/>
                <w:sz w:val="22"/>
                <w:szCs w:val="22"/>
              </w:rPr>
              <w:t xml:space="preserve"> </w:t>
            </w:r>
            <w:r w:rsidRPr="00C6288A">
              <w:rPr>
                <w:rFonts w:cs="Calibri"/>
                <w:sz w:val="22"/>
                <w:szCs w:val="22"/>
              </w:rPr>
              <w:t>certified</w:t>
            </w:r>
            <w:r w:rsidR="007E703B" w:rsidRPr="00C6288A">
              <w:rPr>
                <w:rFonts w:cs="Calibri"/>
                <w:sz w:val="22"/>
                <w:szCs w:val="22"/>
              </w:rPr>
              <w:t xml:space="preserve"> </w:t>
            </w:r>
            <w:r w:rsidRPr="00C6288A">
              <w:rPr>
                <w:rFonts w:cs="Calibri"/>
                <w:sz w:val="22"/>
                <w:szCs w:val="22"/>
              </w:rPr>
              <w:t>payments</w:t>
            </w:r>
            <w:r w:rsidR="007E703B" w:rsidRPr="00C6288A">
              <w:rPr>
                <w:rFonts w:cs="Calibri"/>
                <w:sz w:val="22"/>
                <w:szCs w:val="22"/>
              </w:rPr>
              <w:t xml:space="preserve"> </w:t>
            </w:r>
            <w:r w:rsidRPr="00C6288A">
              <w:rPr>
                <w:rFonts w:cs="Calibri"/>
                <w:sz w:val="22"/>
                <w:szCs w:val="22"/>
              </w:rPr>
              <w:t>received</w:t>
            </w:r>
            <w:r w:rsidR="007E703B" w:rsidRPr="00C6288A">
              <w:rPr>
                <w:rFonts w:cs="Calibri"/>
                <w:sz w:val="22"/>
                <w:szCs w:val="22"/>
              </w:rPr>
              <w:t xml:space="preserve"> </w:t>
            </w:r>
            <w:r w:rsidRPr="00C6288A">
              <w:rPr>
                <w:rFonts w:cs="Calibri"/>
                <w:sz w:val="22"/>
                <w:szCs w:val="22"/>
              </w:rPr>
              <w:t>for</w:t>
            </w:r>
            <w:r w:rsidR="007E703B" w:rsidRPr="00C6288A">
              <w:rPr>
                <w:rFonts w:cs="Calibri"/>
                <w:sz w:val="22"/>
                <w:szCs w:val="22"/>
              </w:rPr>
              <w:t xml:space="preserve"> </w:t>
            </w:r>
            <w:r w:rsidR="00301C98" w:rsidRPr="00C6288A">
              <w:rPr>
                <w:rFonts w:cs="Calibri"/>
                <w:sz w:val="22"/>
                <w:szCs w:val="22"/>
              </w:rPr>
              <w:t>contracts in</w:t>
            </w:r>
            <w:r w:rsidR="007E703B" w:rsidRPr="00C6288A">
              <w:rPr>
                <w:rFonts w:cs="Calibri"/>
                <w:sz w:val="22"/>
                <w:szCs w:val="22"/>
              </w:rPr>
              <w:t xml:space="preserve"> </w:t>
            </w:r>
            <w:r w:rsidRPr="00C6288A">
              <w:rPr>
                <w:rFonts w:cs="Calibri"/>
                <w:sz w:val="22"/>
                <w:szCs w:val="22"/>
              </w:rPr>
              <w:t>progress</w:t>
            </w:r>
            <w:r w:rsidR="007E703B" w:rsidRPr="00C6288A">
              <w:rPr>
                <w:rFonts w:cs="Calibri"/>
                <w:sz w:val="22"/>
                <w:szCs w:val="22"/>
              </w:rPr>
              <w:t xml:space="preserve"> </w:t>
            </w:r>
            <w:r w:rsidRPr="00C6288A">
              <w:rPr>
                <w:rFonts w:cs="Calibri"/>
                <w:sz w:val="22"/>
                <w:szCs w:val="22"/>
              </w:rPr>
              <w:t>or</w:t>
            </w:r>
            <w:r w:rsidR="007E703B" w:rsidRPr="00C6288A">
              <w:rPr>
                <w:rFonts w:cs="Calibri"/>
                <w:sz w:val="22"/>
                <w:szCs w:val="22"/>
              </w:rPr>
              <w:t xml:space="preserve"> </w:t>
            </w:r>
            <w:r w:rsidRPr="00C6288A">
              <w:rPr>
                <w:rFonts w:cs="Calibri"/>
                <w:sz w:val="22"/>
                <w:szCs w:val="22"/>
              </w:rPr>
              <w:t>completed,</w:t>
            </w:r>
            <w:r w:rsidR="007E703B" w:rsidRPr="00C6288A">
              <w:rPr>
                <w:rFonts w:cs="Calibri"/>
                <w:sz w:val="22"/>
                <w:szCs w:val="22"/>
              </w:rPr>
              <w:t xml:space="preserve"> </w:t>
            </w:r>
            <w:r w:rsidRPr="00C6288A">
              <w:rPr>
                <w:rFonts w:cs="Calibri"/>
                <w:sz w:val="22"/>
                <w:szCs w:val="22"/>
              </w:rPr>
              <w:t>within</w:t>
            </w:r>
            <w:r w:rsidR="007E703B" w:rsidRPr="00C6288A">
              <w:rPr>
                <w:rFonts w:cs="Calibri"/>
                <w:sz w:val="22"/>
                <w:szCs w:val="22"/>
              </w:rPr>
              <w:t xml:space="preserve"> </w:t>
            </w:r>
            <w:r w:rsidRPr="00C6288A">
              <w:rPr>
                <w:rFonts w:cs="Calibri"/>
                <w:sz w:val="22"/>
                <w:szCs w:val="22"/>
              </w:rPr>
              <w:t>the</w:t>
            </w:r>
            <w:r w:rsidR="007E703B" w:rsidRPr="00C6288A">
              <w:rPr>
                <w:rFonts w:cs="Calibri"/>
                <w:sz w:val="22"/>
                <w:szCs w:val="22"/>
              </w:rPr>
              <w:t xml:space="preserve"> </w:t>
            </w:r>
            <w:r w:rsidRPr="00C6288A">
              <w:rPr>
                <w:rFonts w:cs="Calibri"/>
                <w:sz w:val="22"/>
                <w:szCs w:val="22"/>
              </w:rPr>
              <w:t>last</w:t>
            </w:r>
            <w:r w:rsidR="00492132" w:rsidRPr="00C6288A">
              <w:rPr>
                <w:rFonts w:cs="Calibri"/>
                <w:sz w:val="22"/>
                <w:szCs w:val="22"/>
              </w:rPr>
              <w:t xml:space="preserve"> </w:t>
            </w:r>
            <w:r w:rsidR="00492132" w:rsidRPr="00136919">
              <w:rPr>
                <w:rFonts w:cs="Calibri"/>
                <w:sz w:val="22"/>
                <w:szCs w:val="22"/>
              </w:rPr>
              <w:t>five (5)</w:t>
            </w:r>
            <w:r w:rsidR="007E703B" w:rsidRPr="00C6288A">
              <w:rPr>
                <w:rFonts w:cs="Calibri"/>
                <w:sz w:val="22"/>
                <w:szCs w:val="22"/>
              </w:rPr>
              <w:t xml:space="preserve"> </w:t>
            </w:r>
            <w:r w:rsidRPr="00C6288A">
              <w:rPr>
                <w:rFonts w:cs="Calibri"/>
                <w:sz w:val="22"/>
                <w:szCs w:val="22"/>
              </w:rPr>
              <w:t>years</w:t>
            </w:r>
            <w:bookmarkEnd w:id="358"/>
            <w:bookmarkEnd w:id="359"/>
          </w:p>
        </w:tc>
        <w:tc>
          <w:tcPr>
            <w:tcW w:w="589" w:type="pct"/>
            <w:tcBorders>
              <w:top w:val="nil"/>
              <w:bottom w:val="single" w:sz="6" w:space="0" w:color="000000"/>
            </w:tcBorders>
            <w:vAlign w:val="center"/>
          </w:tcPr>
          <w:p w14:paraId="426ECB0F" w14:textId="77777777" w:rsidR="004A7EAA" w:rsidRPr="00C6288A" w:rsidRDefault="004A7EAA" w:rsidP="00502EF7">
            <w:pPr>
              <w:jc w:val="center"/>
              <w:rPr>
                <w:rFonts w:cs="Calibri"/>
                <w:sz w:val="22"/>
                <w:szCs w:val="22"/>
              </w:rPr>
            </w:pPr>
            <w:r w:rsidRPr="00C6288A">
              <w:rPr>
                <w:rFonts w:cs="Calibri"/>
                <w:sz w:val="22"/>
                <w:szCs w:val="22"/>
              </w:rPr>
              <w:t>Must</w:t>
            </w:r>
            <w:r w:rsidR="007E703B" w:rsidRPr="00C6288A">
              <w:rPr>
                <w:rFonts w:cs="Calibri"/>
                <w:sz w:val="22"/>
                <w:szCs w:val="22"/>
              </w:rPr>
              <w:t xml:space="preserve"> </w:t>
            </w:r>
            <w:r w:rsidRPr="00C6288A">
              <w:rPr>
                <w:rFonts w:cs="Calibri"/>
                <w:sz w:val="22"/>
                <w:szCs w:val="22"/>
              </w:rPr>
              <w:t>meet</w:t>
            </w:r>
            <w:r w:rsidR="007E703B" w:rsidRPr="00C6288A">
              <w:rPr>
                <w:rFonts w:cs="Calibri"/>
                <w:sz w:val="22"/>
                <w:szCs w:val="22"/>
              </w:rPr>
              <w:t xml:space="preserve"> </w:t>
            </w:r>
            <w:r w:rsidRPr="00C6288A">
              <w:rPr>
                <w:rFonts w:cs="Calibri"/>
                <w:sz w:val="22"/>
                <w:szCs w:val="22"/>
              </w:rPr>
              <w:t>requirement</w:t>
            </w:r>
          </w:p>
        </w:tc>
        <w:tc>
          <w:tcPr>
            <w:tcW w:w="565" w:type="pct"/>
            <w:tcBorders>
              <w:top w:val="nil"/>
              <w:bottom w:val="single" w:sz="6" w:space="0" w:color="000000"/>
            </w:tcBorders>
            <w:vAlign w:val="center"/>
          </w:tcPr>
          <w:p w14:paraId="2F70CF73" w14:textId="77777777" w:rsidR="004A7EAA" w:rsidRPr="00C6288A" w:rsidRDefault="004A7EAA" w:rsidP="00502EF7">
            <w:pPr>
              <w:jc w:val="center"/>
              <w:rPr>
                <w:rFonts w:cs="Calibri"/>
                <w:sz w:val="22"/>
                <w:szCs w:val="22"/>
              </w:rPr>
            </w:pPr>
            <w:r w:rsidRPr="00C6288A">
              <w:rPr>
                <w:rFonts w:cs="Calibri"/>
                <w:sz w:val="22"/>
                <w:szCs w:val="22"/>
              </w:rPr>
              <w:t>Must</w:t>
            </w:r>
            <w:r w:rsidR="007E703B" w:rsidRPr="00C6288A">
              <w:rPr>
                <w:rFonts w:cs="Calibri"/>
                <w:sz w:val="22"/>
                <w:szCs w:val="22"/>
              </w:rPr>
              <w:t xml:space="preserve"> </w:t>
            </w:r>
            <w:r w:rsidRPr="00C6288A">
              <w:rPr>
                <w:rFonts w:cs="Calibri"/>
                <w:sz w:val="22"/>
                <w:szCs w:val="22"/>
              </w:rPr>
              <w:t>meet</w:t>
            </w:r>
            <w:r w:rsidR="007E703B" w:rsidRPr="00C6288A">
              <w:rPr>
                <w:rFonts w:cs="Calibri"/>
                <w:sz w:val="22"/>
                <w:szCs w:val="22"/>
              </w:rPr>
              <w:t xml:space="preserve"> </w:t>
            </w:r>
            <w:r w:rsidRPr="00C6288A">
              <w:rPr>
                <w:rFonts w:cs="Calibri"/>
                <w:sz w:val="22"/>
                <w:szCs w:val="22"/>
              </w:rPr>
              <w:t>requirement</w:t>
            </w:r>
          </w:p>
        </w:tc>
        <w:tc>
          <w:tcPr>
            <w:tcW w:w="584" w:type="pct"/>
            <w:tcBorders>
              <w:top w:val="nil"/>
              <w:bottom w:val="single" w:sz="6" w:space="0" w:color="000000"/>
            </w:tcBorders>
            <w:vAlign w:val="center"/>
          </w:tcPr>
          <w:p w14:paraId="15D32FD1" w14:textId="6BB0881E" w:rsidR="004A7EAA" w:rsidRPr="00C6288A" w:rsidRDefault="004A7EAA" w:rsidP="00502EF7">
            <w:pPr>
              <w:jc w:val="center"/>
              <w:rPr>
                <w:rFonts w:cs="Calibri"/>
                <w:sz w:val="22"/>
                <w:szCs w:val="22"/>
              </w:rPr>
            </w:pPr>
            <w:r w:rsidRPr="00C6288A">
              <w:rPr>
                <w:rFonts w:cs="Calibri"/>
                <w:sz w:val="22"/>
                <w:szCs w:val="22"/>
              </w:rPr>
              <w:t>Must</w:t>
            </w:r>
            <w:r w:rsidR="007E703B" w:rsidRPr="00C6288A">
              <w:rPr>
                <w:rFonts w:cs="Calibri"/>
                <w:sz w:val="22"/>
                <w:szCs w:val="22"/>
              </w:rPr>
              <w:t xml:space="preserve"> </w:t>
            </w:r>
            <w:r w:rsidRPr="00C6288A">
              <w:rPr>
                <w:rFonts w:cs="Calibri"/>
                <w:sz w:val="22"/>
                <w:szCs w:val="22"/>
              </w:rPr>
              <w:t>meet</w:t>
            </w:r>
          </w:p>
          <w:p w14:paraId="61DE31E0" w14:textId="7A3045B0" w:rsidR="004A7EAA" w:rsidRPr="00C6288A" w:rsidRDefault="00F83A5F" w:rsidP="00502EF7">
            <w:pPr>
              <w:jc w:val="center"/>
              <w:rPr>
                <w:rFonts w:cs="Calibri"/>
                <w:sz w:val="22"/>
                <w:szCs w:val="22"/>
              </w:rPr>
            </w:pPr>
            <w:r w:rsidRPr="00136919">
              <w:rPr>
                <w:rFonts w:cs="Calibri"/>
                <w:sz w:val="22"/>
                <w:szCs w:val="22"/>
              </w:rPr>
              <w:t>Twenty-Five</w:t>
            </w:r>
            <w:r w:rsidRPr="00C6288A">
              <w:rPr>
                <w:rFonts w:cs="Calibri"/>
                <w:sz w:val="22"/>
                <w:szCs w:val="22"/>
              </w:rPr>
              <w:t xml:space="preserve"> </w:t>
            </w:r>
            <w:r w:rsidR="004A7EAA" w:rsidRPr="00C6288A">
              <w:rPr>
                <w:rFonts w:cs="Calibri"/>
                <w:sz w:val="22"/>
                <w:szCs w:val="22"/>
              </w:rPr>
              <w:t>percent</w:t>
            </w:r>
            <w:r w:rsidR="007E703B" w:rsidRPr="00C6288A">
              <w:rPr>
                <w:rFonts w:cs="Calibri"/>
                <w:sz w:val="22"/>
                <w:szCs w:val="22"/>
              </w:rPr>
              <w:t xml:space="preserve"> </w:t>
            </w:r>
            <w:r w:rsidR="004A7EAA" w:rsidRPr="00C6288A">
              <w:rPr>
                <w:rFonts w:cs="Calibri"/>
                <w:sz w:val="22"/>
                <w:szCs w:val="22"/>
              </w:rPr>
              <w:t>(</w:t>
            </w:r>
            <w:r w:rsidRPr="00136919">
              <w:rPr>
                <w:rFonts w:cs="Calibri"/>
                <w:sz w:val="22"/>
                <w:szCs w:val="22"/>
              </w:rPr>
              <w:t>25</w:t>
            </w:r>
            <w:r w:rsidR="004A7EAA" w:rsidRPr="00136919">
              <w:rPr>
                <w:rFonts w:cs="Calibri"/>
                <w:sz w:val="22"/>
                <w:szCs w:val="22"/>
              </w:rPr>
              <w:t>%</w:t>
            </w:r>
            <w:r w:rsidR="004A7EAA" w:rsidRPr="00C6288A">
              <w:rPr>
                <w:rFonts w:cs="Calibri"/>
                <w:sz w:val="22"/>
                <w:szCs w:val="22"/>
              </w:rPr>
              <w:t>)</w:t>
            </w:r>
            <w:r w:rsidR="007E703B" w:rsidRPr="00C6288A">
              <w:rPr>
                <w:rFonts w:cs="Calibri"/>
                <w:sz w:val="22"/>
                <w:szCs w:val="22"/>
              </w:rPr>
              <w:t xml:space="preserve"> </w:t>
            </w:r>
            <w:r w:rsidR="004A7EAA" w:rsidRPr="00C6288A">
              <w:rPr>
                <w:rFonts w:cs="Calibri"/>
                <w:sz w:val="22"/>
                <w:szCs w:val="22"/>
              </w:rPr>
              <w:t>of</w:t>
            </w:r>
            <w:r w:rsidR="007E703B" w:rsidRPr="00C6288A">
              <w:rPr>
                <w:rFonts w:cs="Calibri"/>
                <w:sz w:val="22"/>
                <w:szCs w:val="22"/>
              </w:rPr>
              <w:t xml:space="preserve"> </w:t>
            </w:r>
            <w:r w:rsidR="004A7EAA" w:rsidRPr="00C6288A">
              <w:rPr>
                <w:rFonts w:cs="Calibri"/>
                <w:sz w:val="22"/>
                <w:szCs w:val="22"/>
              </w:rPr>
              <w:t>the</w:t>
            </w:r>
            <w:r w:rsidR="007E703B" w:rsidRPr="00C6288A">
              <w:rPr>
                <w:rFonts w:cs="Calibri"/>
                <w:sz w:val="22"/>
                <w:szCs w:val="22"/>
              </w:rPr>
              <w:t xml:space="preserve"> </w:t>
            </w:r>
            <w:r w:rsidR="004A7EAA" w:rsidRPr="00C6288A">
              <w:rPr>
                <w:rFonts w:cs="Calibri"/>
                <w:sz w:val="22"/>
                <w:szCs w:val="22"/>
              </w:rPr>
              <w:t>requirement</w:t>
            </w:r>
          </w:p>
          <w:p w14:paraId="242C4D1F" w14:textId="77777777" w:rsidR="004A7EAA" w:rsidRPr="00C6288A" w:rsidRDefault="004A7EAA" w:rsidP="00502EF7">
            <w:pPr>
              <w:jc w:val="center"/>
              <w:rPr>
                <w:rFonts w:cs="Calibri"/>
                <w:sz w:val="22"/>
                <w:szCs w:val="22"/>
              </w:rPr>
            </w:pPr>
          </w:p>
        </w:tc>
        <w:tc>
          <w:tcPr>
            <w:tcW w:w="553" w:type="pct"/>
            <w:tcBorders>
              <w:top w:val="nil"/>
              <w:bottom w:val="single" w:sz="6" w:space="0" w:color="000000"/>
            </w:tcBorders>
            <w:vAlign w:val="center"/>
          </w:tcPr>
          <w:p w14:paraId="52976392" w14:textId="6E62C89A" w:rsidR="004A7EAA" w:rsidRPr="00C6288A" w:rsidRDefault="004A7EAA" w:rsidP="00502EF7">
            <w:pPr>
              <w:jc w:val="center"/>
              <w:rPr>
                <w:rFonts w:cs="Calibri"/>
                <w:sz w:val="22"/>
                <w:szCs w:val="22"/>
              </w:rPr>
            </w:pPr>
            <w:r w:rsidRPr="00C6288A">
              <w:rPr>
                <w:rFonts w:cs="Calibri"/>
                <w:sz w:val="22"/>
                <w:szCs w:val="22"/>
              </w:rPr>
              <w:t>Must</w:t>
            </w:r>
            <w:r w:rsidR="007E703B" w:rsidRPr="00C6288A">
              <w:rPr>
                <w:rFonts w:cs="Calibri"/>
                <w:sz w:val="22"/>
                <w:szCs w:val="22"/>
              </w:rPr>
              <w:t xml:space="preserve"> </w:t>
            </w:r>
            <w:r w:rsidRPr="00C6288A">
              <w:rPr>
                <w:rFonts w:cs="Calibri"/>
                <w:sz w:val="22"/>
                <w:szCs w:val="22"/>
              </w:rPr>
              <w:t>meet</w:t>
            </w:r>
          </w:p>
          <w:p w14:paraId="14D3B28E" w14:textId="22B33187" w:rsidR="004A7EAA" w:rsidRPr="00C6288A" w:rsidRDefault="00F83A5F" w:rsidP="00502EF7">
            <w:pPr>
              <w:jc w:val="center"/>
              <w:rPr>
                <w:rFonts w:cs="Calibri"/>
                <w:sz w:val="22"/>
                <w:szCs w:val="22"/>
              </w:rPr>
            </w:pPr>
            <w:r w:rsidRPr="00136919">
              <w:rPr>
                <w:rFonts w:cs="Calibri"/>
                <w:sz w:val="22"/>
                <w:szCs w:val="22"/>
              </w:rPr>
              <w:t>Fifty</w:t>
            </w:r>
            <w:r w:rsidRPr="00C6288A">
              <w:rPr>
                <w:rFonts w:cs="Calibri"/>
                <w:sz w:val="22"/>
                <w:szCs w:val="22"/>
              </w:rPr>
              <w:t xml:space="preserve"> </w:t>
            </w:r>
            <w:r w:rsidR="004A7EAA" w:rsidRPr="00C6288A">
              <w:rPr>
                <w:rFonts w:cs="Calibri"/>
                <w:sz w:val="22"/>
                <w:szCs w:val="22"/>
              </w:rPr>
              <w:t>percent</w:t>
            </w:r>
            <w:r w:rsidR="007E703B" w:rsidRPr="00C6288A">
              <w:rPr>
                <w:rFonts w:cs="Calibri"/>
                <w:sz w:val="22"/>
                <w:szCs w:val="22"/>
              </w:rPr>
              <w:t xml:space="preserve"> </w:t>
            </w:r>
            <w:r w:rsidR="004A7EAA" w:rsidRPr="00C6288A">
              <w:rPr>
                <w:rFonts w:cs="Calibri"/>
                <w:sz w:val="22"/>
                <w:szCs w:val="22"/>
              </w:rPr>
              <w:t>(</w:t>
            </w:r>
            <w:r w:rsidRPr="00136919">
              <w:rPr>
                <w:rFonts w:cs="Calibri"/>
                <w:sz w:val="22"/>
                <w:szCs w:val="22"/>
              </w:rPr>
              <w:t>50</w:t>
            </w:r>
            <w:r w:rsidR="004A7EAA" w:rsidRPr="00136919">
              <w:rPr>
                <w:rFonts w:cs="Calibri"/>
                <w:sz w:val="22"/>
                <w:szCs w:val="22"/>
              </w:rPr>
              <w:t>%</w:t>
            </w:r>
            <w:r w:rsidR="004A7EAA" w:rsidRPr="00C6288A">
              <w:rPr>
                <w:rFonts w:cs="Calibri"/>
                <w:sz w:val="22"/>
                <w:szCs w:val="22"/>
              </w:rPr>
              <w:t>)</w:t>
            </w:r>
            <w:r w:rsidR="007E703B" w:rsidRPr="00C6288A">
              <w:rPr>
                <w:rFonts w:cs="Calibri"/>
                <w:sz w:val="22"/>
                <w:szCs w:val="22"/>
              </w:rPr>
              <w:t xml:space="preserve"> </w:t>
            </w:r>
            <w:r w:rsidR="004A7EAA" w:rsidRPr="00C6288A">
              <w:rPr>
                <w:rFonts w:cs="Calibri"/>
                <w:sz w:val="22"/>
                <w:szCs w:val="22"/>
              </w:rPr>
              <w:t>of</w:t>
            </w:r>
            <w:r w:rsidR="007E703B" w:rsidRPr="00C6288A">
              <w:rPr>
                <w:rFonts w:cs="Calibri"/>
                <w:sz w:val="22"/>
                <w:szCs w:val="22"/>
              </w:rPr>
              <w:t xml:space="preserve"> </w:t>
            </w:r>
            <w:r w:rsidR="004A7EAA" w:rsidRPr="00C6288A">
              <w:rPr>
                <w:rFonts w:cs="Calibri"/>
                <w:sz w:val="22"/>
                <w:szCs w:val="22"/>
              </w:rPr>
              <w:t>the</w:t>
            </w:r>
            <w:r w:rsidR="007E703B" w:rsidRPr="00C6288A">
              <w:rPr>
                <w:rFonts w:cs="Calibri"/>
                <w:sz w:val="22"/>
                <w:szCs w:val="22"/>
              </w:rPr>
              <w:t xml:space="preserve"> </w:t>
            </w:r>
            <w:r w:rsidR="004A7EAA" w:rsidRPr="00C6288A">
              <w:rPr>
                <w:rFonts w:cs="Calibri"/>
                <w:sz w:val="22"/>
                <w:szCs w:val="22"/>
              </w:rPr>
              <w:t>requirement</w:t>
            </w:r>
          </w:p>
        </w:tc>
        <w:tc>
          <w:tcPr>
            <w:tcW w:w="745" w:type="pct"/>
            <w:tcBorders>
              <w:bottom w:val="single" w:sz="6" w:space="0" w:color="000000"/>
            </w:tcBorders>
            <w:vAlign w:val="center"/>
          </w:tcPr>
          <w:p w14:paraId="1875B540" w14:textId="77777777" w:rsidR="00F07D31" w:rsidRPr="00987324" w:rsidRDefault="004A7EAA" w:rsidP="00502EF7">
            <w:pPr>
              <w:jc w:val="center"/>
              <w:rPr>
                <w:rFonts w:cs="Calibri"/>
                <w:sz w:val="22"/>
                <w:szCs w:val="22"/>
              </w:rPr>
            </w:pPr>
            <w:r w:rsidRPr="00987324">
              <w:rPr>
                <w:rFonts w:cs="Calibri"/>
                <w:sz w:val="22"/>
                <w:szCs w:val="22"/>
              </w:rPr>
              <w:t>Form</w:t>
            </w:r>
            <w:r w:rsidR="007E703B" w:rsidRPr="00987324">
              <w:rPr>
                <w:rFonts w:cs="Calibri"/>
                <w:sz w:val="22"/>
                <w:szCs w:val="22"/>
              </w:rPr>
              <w:t xml:space="preserve"> </w:t>
            </w:r>
            <w:r w:rsidRPr="00987324">
              <w:rPr>
                <w:rFonts w:cs="Calibri"/>
                <w:sz w:val="22"/>
                <w:szCs w:val="22"/>
              </w:rPr>
              <w:t>FIN</w:t>
            </w:r>
            <w:r w:rsidR="007E703B" w:rsidRPr="00987324">
              <w:rPr>
                <w:rFonts w:cs="Calibri"/>
                <w:sz w:val="22"/>
                <w:szCs w:val="22"/>
              </w:rPr>
              <w:t xml:space="preserve"> </w:t>
            </w:r>
            <w:r w:rsidRPr="00987324">
              <w:rPr>
                <w:rFonts w:cs="Calibri"/>
                <w:sz w:val="22"/>
                <w:szCs w:val="22"/>
              </w:rPr>
              <w:t>–3.2</w:t>
            </w:r>
          </w:p>
        </w:tc>
      </w:tr>
      <w:tr w:rsidR="00EA5E56" w:rsidRPr="003C6601" w14:paraId="7A9D42CC" w14:textId="77777777" w:rsidTr="00136919">
        <w:trPr>
          <w:trHeight w:val="3281"/>
        </w:trPr>
        <w:tc>
          <w:tcPr>
            <w:tcW w:w="874" w:type="pct"/>
            <w:gridSpan w:val="2"/>
          </w:tcPr>
          <w:p w14:paraId="67694ED1" w14:textId="4C7820DC" w:rsidR="00EA5E56" w:rsidRPr="00C6288A" w:rsidRDefault="00EA5E56" w:rsidP="00284021">
            <w:pPr>
              <w:jc w:val="left"/>
              <w:rPr>
                <w:rFonts w:cs="Calibri"/>
                <w:szCs w:val="24"/>
              </w:rPr>
            </w:pPr>
            <w:bookmarkStart w:id="360" w:name="_Toc59130299"/>
            <w:bookmarkStart w:id="361" w:name="_Toc59131172"/>
            <w:r w:rsidRPr="00136919">
              <w:rPr>
                <w:rFonts w:cs="Calibri"/>
                <w:b/>
                <w:szCs w:val="24"/>
              </w:rPr>
              <w:t>3.3</w:t>
            </w:r>
            <w:r w:rsidR="006A3217" w:rsidRPr="00136919">
              <w:rPr>
                <w:rFonts w:cs="Calibri"/>
                <w:b/>
                <w:szCs w:val="24"/>
              </w:rPr>
              <w:t xml:space="preserve"> </w:t>
            </w:r>
            <w:r w:rsidRPr="00136919">
              <w:rPr>
                <w:rFonts w:cs="Calibri"/>
                <w:b/>
                <w:szCs w:val="24"/>
              </w:rPr>
              <w:t>Financial</w:t>
            </w:r>
            <w:r w:rsidR="007E703B" w:rsidRPr="00136919">
              <w:rPr>
                <w:rFonts w:cs="Calibri"/>
                <w:b/>
                <w:szCs w:val="24"/>
              </w:rPr>
              <w:t xml:space="preserve"> </w:t>
            </w:r>
            <w:r w:rsidRPr="00136919">
              <w:rPr>
                <w:rFonts w:cs="Calibri"/>
                <w:b/>
                <w:szCs w:val="24"/>
              </w:rPr>
              <w:t>Resources</w:t>
            </w:r>
            <w:bookmarkEnd w:id="360"/>
            <w:bookmarkEnd w:id="361"/>
          </w:p>
          <w:p w14:paraId="4E01A0C9" w14:textId="77777777" w:rsidR="00EA5E56" w:rsidRPr="00C6288A" w:rsidRDefault="00EA5E56" w:rsidP="001D5093">
            <w:pPr>
              <w:pStyle w:val="Heading2"/>
              <w:spacing w:before="60" w:after="60"/>
              <w:jc w:val="left"/>
              <w:rPr>
                <w:rFonts w:ascii="Calibri" w:hAnsi="Calibri" w:cs="Calibri"/>
                <w:sz w:val="20"/>
              </w:rPr>
            </w:pPr>
          </w:p>
        </w:tc>
        <w:tc>
          <w:tcPr>
            <w:tcW w:w="1091" w:type="pct"/>
          </w:tcPr>
          <w:p w14:paraId="2F821856" w14:textId="77777777" w:rsidR="00EA5E56" w:rsidRPr="00C6288A" w:rsidRDefault="00ED2D27" w:rsidP="00284021">
            <w:pPr>
              <w:jc w:val="left"/>
              <w:rPr>
                <w:rFonts w:cs="Calibri"/>
                <w:iCs/>
                <w:sz w:val="22"/>
                <w:szCs w:val="22"/>
              </w:rPr>
            </w:pPr>
            <w:r w:rsidRPr="00C6288A">
              <w:rPr>
                <w:rFonts w:cs="Calibri"/>
                <w:iCs/>
                <w:sz w:val="22"/>
                <w:szCs w:val="22"/>
              </w:rPr>
              <w:t>T</w:t>
            </w:r>
            <w:r w:rsidR="00EA5E56" w:rsidRPr="00C6288A">
              <w:rPr>
                <w:rFonts w:cs="Calibri"/>
                <w:iCs/>
                <w:sz w:val="22"/>
                <w:szCs w:val="22"/>
              </w:rPr>
              <w:t>he</w:t>
            </w:r>
            <w:r w:rsidR="007E703B" w:rsidRPr="00C6288A">
              <w:rPr>
                <w:rFonts w:cs="Calibri"/>
                <w:iCs/>
                <w:sz w:val="22"/>
                <w:szCs w:val="22"/>
              </w:rPr>
              <w:t xml:space="preserve"> </w:t>
            </w:r>
            <w:r w:rsidR="00EA5E56" w:rsidRPr="00C6288A">
              <w:rPr>
                <w:rFonts w:cs="Calibri"/>
                <w:iCs/>
                <w:sz w:val="22"/>
                <w:szCs w:val="22"/>
              </w:rPr>
              <w:t>Bidder</w:t>
            </w:r>
            <w:r w:rsidR="007E703B" w:rsidRPr="00C6288A">
              <w:rPr>
                <w:rFonts w:cs="Calibri"/>
                <w:iCs/>
                <w:sz w:val="22"/>
                <w:szCs w:val="22"/>
              </w:rPr>
              <w:t xml:space="preserve"> </w:t>
            </w:r>
            <w:r w:rsidR="00EA5E56" w:rsidRPr="00C6288A">
              <w:rPr>
                <w:rFonts w:cs="Calibri"/>
                <w:iCs/>
                <w:sz w:val="22"/>
                <w:szCs w:val="22"/>
              </w:rPr>
              <w:t>must</w:t>
            </w:r>
            <w:r w:rsidR="007E703B" w:rsidRPr="00C6288A">
              <w:rPr>
                <w:rFonts w:cs="Calibri"/>
                <w:iCs/>
                <w:sz w:val="22"/>
                <w:szCs w:val="22"/>
              </w:rPr>
              <w:t xml:space="preserve"> </w:t>
            </w:r>
            <w:r w:rsidR="00EA5E56" w:rsidRPr="00C6288A">
              <w:rPr>
                <w:rFonts w:cs="Calibri"/>
                <w:iCs/>
                <w:sz w:val="22"/>
                <w:szCs w:val="22"/>
              </w:rPr>
              <w:t>demonstrate</w:t>
            </w:r>
            <w:r w:rsidR="007E703B" w:rsidRPr="00C6288A">
              <w:rPr>
                <w:rFonts w:cs="Calibri"/>
                <w:iCs/>
                <w:sz w:val="22"/>
                <w:szCs w:val="22"/>
              </w:rPr>
              <w:t xml:space="preserve"> </w:t>
            </w:r>
            <w:r w:rsidR="00EA5E56" w:rsidRPr="00C6288A">
              <w:rPr>
                <w:rFonts w:cs="Calibri"/>
                <w:iCs/>
                <w:sz w:val="22"/>
                <w:szCs w:val="22"/>
              </w:rPr>
              <w:t>access</w:t>
            </w:r>
            <w:r w:rsidR="007E703B" w:rsidRPr="00C6288A">
              <w:rPr>
                <w:rFonts w:cs="Calibri"/>
                <w:iCs/>
                <w:sz w:val="22"/>
                <w:szCs w:val="22"/>
              </w:rPr>
              <w:t xml:space="preserve"> </w:t>
            </w:r>
            <w:r w:rsidR="00EA5E56" w:rsidRPr="00C6288A">
              <w:rPr>
                <w:rFonts w:cs="Calibri"/>
                <w:iCs/>
                <w:sz w:val="22"/>
                <w:szCs w:val="22"/>
              </w:rPr>
              <w:t>to,</w:t>
            </w:r>
            <w:r w:rsidR="007E703B" w:rsidRPr="00C6288A">
              <w:rPr>
                <w:rFonts w:cs="Calibri"/>
                <w:iCs/>
                <w:sz w:val="22"/>
                <w:szCs w:val="22"/>
              </w:rPr>
              <w:t xml:space="preserve"> </w:t>
            </w:r>
            <w:r w:rsidR="00EA5E56" w:rsidRPr="00C6288A">
              <w:rPr>
                <w:rFonts w:cs="Calibri"/>
                <w:iCs/>
                <w:sz w:val="22"/>
                <w:szCs w:val="22"/>
              </w:rPr>
              <w:t>or</w:t>
            </w:r>
            <w:r w:rsidR="007E703B" w:rsidRPr="00C6288A">
              <w:rPr>
                <w:rFonts w:cs="Calibri"/>
                <w:iCs/>
                <w:sz w:val="22"/>
                <w:szCs w:val="22"/>
              </w:rPr>
              <w:t xml:space="preserve"> </w:t>
            </w:r>
            <w:r w:rsidR="00EA5E56" w:rsidRPr="00C6288A">
              <w:rPr>
                <w:rFonts w:cs="Calibri"/>
                <w:iCs/>
                <w:sz w:val="22"/>
                <w:szCs w:val="22"/>
              </w:rPr>
              <w:t>availability</w:t>
            </w:r>
            <w:r w:rsidR="007E703B" w:rsidRPr="00C6288A">
              <w:rPr>
                <w:rFonts w:cs="Calibri"/>
                <w:iCs/>
                <w:sz w:val="22"/>
                <w:szCs w:val="22"/>
              </w:rPr>
              <w:t xml:space="preserve"> </w:t>
            </w:r>
            <w:r w:rsidR="00EA5E56" w:rsidRPr="00C6288A">
              <w:rPr>
                <w:rFonts w:cs="Calibri"/>
                <w:iCs/>
                <w:sz w:val="22"/>
                <w:szCs w:val="22"/>
              </w:rPr>
              <w:t>of,</w:t>
            </w:r>
            <w:r w:rsidR="007E703B" w:rsidRPr="00C6288A">
              <w:rPr>
                <w:rFonts w:cs="Calibri"/>
                <w:iCs/>
                <w:sz w:val="22"/>
                <w:szCs w:val="22"/>
              </w:rPr>
              <w:t xml:space="preserve"> </w:t>
            </w:r>
            <w:r w:rsidR="00EA5E56" w:rsidRPr="00C6288A">
              <w:rPr>
                <w:rFonts w:cs="Calibri"/>
                <w:iCs/>
                <w:sz w:val="22"/>
                <w:szCs w:val="22"/>
              </w:rPr>
              <w:t>financial</w:t>
            </w:r>
            <w:r w:rsidR="007E703B" w:rsidRPr="00C6288A">
              <w:rPr>
                <w:rFonts w:cs="Calibri"/>
                <w:iCs/>
                <w:sz w:val="22"/>
                <w:szCs w:val="22"/>
              </w:rPr>
              <w:t xml:space="preserve"> </w:t>
            </w:r>
            <w:r w:rsidR="00EA5E56" w:rsidRPr="00C6288A">
              <w:rPr>
                <w:rFonts w:cs="Calibri"/>
                <w:iCs/>
                <w:sz w:val="22"/>
                <w:szCs w:val="22"/>
              </w:rPr>
              <w:t>resources</w:t>
            </w:r>
            <w:r w:rsidR="007E703B" w:rsidRPr="00C6288A">
              <w:rPr>
                <w:rFonts w:cs="Calibri"/>
                <w:iCs/>
                <w:sz w:val="22"/>
                <w:szCs w:val="22"/>
              </w:rPr>
              <w:t xml:space="preserve"> </w:t>
            </w:r>
            <w:r w:rsidR="00EA5E56" w:rsidRPr="00C6288A">
              <w:rPr>
                <w:rFonts w:cs="Calibri"/>
                <w:iCs/>
                <w:sz w:val="22"/>
                <w:szCs w:val="22"/>
              </w:rPr>
              <w:t>such</w:t>
            </w:r>
            <w:r w:rsidR="007E703B" w:rsidRPr="00C6288A">
              <w:rPr>
                <w:rFonts w:cs="Calibri"/>
                <w:iCs/>
                <w:sz w:val="22"/>
                <w:szCs w:val="22"/>
              </w:rPr>
              <w:t xml:space="preserve"> </w:t>
            </w:r>
            <w:r w:rsidR="00EA5E56" w:rsidRPr="00C6288A">
              <w:rPr>
                <w:rFonts w:cs="Calibri"/>
                <w:iCs/>
                <w:sz w:val="22"/>
                <w:szCs w:val="22"/>
              </w:rPr>
              <w:t>as</w:t>
            </w:r>
            <w:r w:rsidR="007E703B" w:rsidRPr="00C6288A">
              <w:rPr>
                <w:rFonts w:cs="Calibri"/>
                <w:iCs/>
                <w:sz w:val="22"/>
                <w:szCs w:val="22"/>
              </w:rPr>
              <w:t xml:space="preserve"> </w:t>
            </w:r>
            <w:r w:rsidR="00EA5E56" w:rsidRPr="00C6288A">
              <w:rPr>
                <w:rFonts w:cs="Calibri"/>
                <w:iCs/>
                <w:sz w:val="22"/>
                <w:szCs w:val="22"/>
              </w:rPr>
              <w:t>liquid</w:t>
            </w:r>
            <w:r w:rsidR="007E703B" w:rsidRPr="00C6288A">
              <w:rPr>
                <w:rFonts w:cs="Calibri"/>
                <w:iCs/>
                <w:sz w:val="22"/>
                <w:szCs w:val="22"/>
              </w:rPr>
              <w:t xml:space="preserve"> </w:t>
            </w:r>
            <w:r w:rsidR="00EA5E56" w:rsidRPr="00C6288A">
              <w:rPr>
                <w:rFonts w:cs="Calibri"/>
                <w:iCs/>
                <w:sz w:val="22"/>
                <w:szCs w:val="22"/>
              </w:rPr>
              <w:t>assets,</w:t>
            </w:r>
            <w:r w:rsidR="007E703B" w:rsidRPr="00C6288A">
              <w:rPr>
                <w:rFonts w:cs="Calibri"/>
                <w:iCs/>
                <w:sz w:val="22"/>
                <w:szCs w:val="22"/>
              </w:rPr>
              <w:t xml:space="preserve"> </w:t>
            </w:r>
            <w:r w:rsidR="00EA5E56" w:rsidRPr="00C6288A">
              <w:rPr>
                <w:rFonts w:cs="Calibri"/>
                <w:iCs/>
                <w:sz w:val="22"/>
                <w:szCs w:val="22"/>
              </w:rPr>
              <w:t>unencumbered</w:t>
            </w:r>
            <w:r w:rsidR="007E703B" w:rsidRPr="00C6288A">
              <w:rPr>
                <w:rFonts w:cs="Calibri"/>
                <w:iCs/>
                <w:sz w:val="22"/>
                <w:szCs w:val="22"/>
              </w:rPr>
              <w:t xml:space="preserve"> </w:t>
            </w:r>
            <w:r w:rsidR="00EA5E56" w:rsidRPr="00C6288A">
              <w:rPr>
                <w:rFonts w:cs="Calibri"/>
                <w:iCs/>
                <w:sz w:val="22"/>
                <w:szCs w:val="22"/>
              </w:rPr>
              <w:t>real</w:t>
            </w:r>
            <w:r w:rsidR="007E703B" w:rsidRPr="00C6288A">
              <w:rPr>
                <w:rFonts w:cs="Calibri"/>
                <w:iCs/>
                <w:sz w:val="22"/>
                <w:szCs w:val="22"/>
              </w:rPr>
              <w:t xml:space="preserve"> </w:t>
            </w:r>
            <w:r w:rsidR="00EA5E56" w:rsidRPr="00C6288A">
              <w:rPr>
                <w:rFonts w:cs="Calibri"/>
                <w:iCs/>
                <w:sz w:val="22"/>
                <w:szCs w:val="22"/>
              </w:rPr>
              <w:t>assets,</w:t>
            </w:r>
            <w:r w:rsidR="007E703B" w:rsidRPr="00C6288A">
              <w:rPr>
                <w:rFonts w:cs="Calibri"/>
                <w:iCs/>
                <w:sz w:val="22"/>
                <w:szCs w:val="22"/>
              </w:rPr>
              <w:t xml:space="preserve"> </w:t>
            </w:r>
            <w:r w:rsidR="00EA5E56" w:rsidRPr="00C6288A">
              <w:rPr>
                <w:rFonts w:cs="Calibri"/>
                <w:iCs/>
                <w:sz w:val="22"/>
                <w:szCs w:val="22"/>
              </w:rPr>
              <w:t>lines</w:t>
            </w:r>
            <w:r w:rsidR="007E703B" w:rsidRPr="00C6288A">
              <w:rPr>
                <w:rFonts w:cs="Calibri"/>
                <w:iCs/>
                <w:sz w:val="22"/>
                <w:szCs w:val="22"/>
              </w:rPr>
              <w:t xml:space="preserve"> </w:t>
            </w:r>
            <w:r w:rsidR="00EA5E56" w:rsidRPr="00C6288A">
              <w:rPr>
                <w:rFonts w:cs="Calibri"/>
                <w:iCs/>
                <w:sz w:val="22"/>
                <w:szCs w:val="22"/>
              </w:rPr>
              <w:t>of</w:t>
            </w:r>
            <w:r w:rsidR="007E703B" w:rsidRPr="00C6288A">
              <w:rPr>
                <w:rFonts w:cs="Calibri"/>
                <w:iCs/>
                <w:sz w:val="22"/>
                <w:szCs w:val="22"/>
              </w:rPr>
              <w:t xml:space="preserve"> </w:t>
            </w:r>
            <w:r w:rsidR="00EA5E56" w:rsidRPr="00C6288A">
              <w:rPr>
                <w:rFonts w:cs="Calibri"/>
                <w:iCs/>
                <w:sz w:val="22"/>
                <w:szCs w:val="22"/>
              </w:rPr>
              <w:t>credit,</w:t>
            </w:r>
            <w:r w:rsidR="007E703B" w:rsidRPr="00C6288A">
              <w:rPr>
                <w:rFonts w:cs="Calibri"/>
                <w:iCs/>
                <w:sz w:val="22"/>
                <w:szCs w:val="22"/>
              </w:rPr>
              <w:t xml:space="preserve"> </w:t>
            </w:r>
            <w:r w:rsidR="00EA5E56" w:rsidRPr="00C6288A">
              <w:rPr>
                <w:rFonts w:cs="Calibri"/>
                <w:iCs/>
                <w:sz w:val="22"/>
                <w:szCs w:val="22"/>
              </w:rPr>
              <w:t>and</w:t>
            </w:r>
            <w:r w:rsidR="007E703B" w:rsidRPr="00C6288A">
              <w:rPr>
                <w:rFonts w:cs="Calibri"/>
                <w:iCs/>
                <w:sz w:val="22"/>
                <w:szCs w:val="22"/>
              </w:rPr>
              <w:t xml:space="preserve"> </w:t>
            </w:r>
            <w:r w:rsidR="00EA5E56" w:rsidRPr="00C6288A">
              <w:rPr>
                <w:rFonts w:cs="Calibri"/>
                <w:iCs/>
                <w:sz w:val="22"/>
                <w:szCs w:val="22"/>
              </w:rPr>
              <w:t>other</w:t>
            </w:r>
            <w:r w:rsidR="007E703B" w:rsidRPr="00C6288A">
              <w:rPr>
                <w:rFonts w:cs="Calibri"/>
                <w:iCs/>
                <w:sz w:val="22"/>
                <w:szCs w:val="22"/>
              </w:rPr>
              <w:t xml:space="preserve"> </w:t>
            </w:r>
            <w:r w:rsidR="00EA5E56" w:rsidRPr="00C6288A">
              <w:rPr>
                <w:rFonts w:cs="Calibri"/>
                <w:iCs/>
                <w:sz w:val="22"/>
                <w:szCs w:val="22"/>
              </w:rPr>
              <w:t>financial</w:t>
            </w:r>
            <w:r w:rsidR="007E703B" w:rsidRPr="00C6288A">
              <w:rPr>
                <w:rFonts w:cs="Calibri"/>
                <w:iCs/>
                <w:sz w:val="22"/>
                <w:szCs w:val="22"/>
              </w:rPr>
              <w:t xml:space="preserve"> </w:t>
            </w:r>
            <w:r w:rsidR="00EA5E56" w:rsidRPr="00C6288A">
              <w:rPr>
                <w:rFonts w:cs="Calibri"/>
                <w:iCs/>
                <w:sz w:val="22"/>
                <w:szCs w:val="22"/>
              </w:rPr>
              <w:t>means,</w:t>
            </w:r>
            <w:r w:rsidR="007E703B" w:rsidRPr="00C6288A">
              <w:rPr>
                <w:rFonts w:cs="Calibri"/>
                <w:iCs/>
                <w:sz w:val="22"/>
                <w:szCs w:val="22"/>
              </w:rPr>
              <w:t xml:space="preserve"> </w:t>
            </w:r>
            <w:r w:rsidR="00EA5E56" w:rsidRPr="00C6288A">
              <w:rPr>
                <w:rFonts w:cs="Calibri"/>
                <w:iCs/>
                <w:sz w:val="22"/>
                <w:szCs w:val="22"/>
              </w:rPr>
              <w:t>other</w:t>
            </w:r>
            <w:r w:rsidR="007E703B" w:rsidRPr="00C6288A">
              <w:rPr>
                <w:rFonts w:cs="Calibri"/>
                <w:iCs/>
                <w:sz w:val="22"/>
                <w:szCs w:val="22"/>
              </w:rPr>
              <w:t xml:space="preserve"> </w:t>
            </w:r>
            <w:r w:rsidR="00EA5E56" w:rsidRPr="00C6288A">
              <w:rPr>
                <w:rFonts w:cs="Calibri"/>
                <w:iCs/>
                <w:sz w:val="22"/>
                <w:szCs w:val="22"/>
              </w:rPr>
              <w:t>than</w:t>
            </w:r>
            <w:r w:rsidR="007E703B" w:rsidRPr="00C6288A">
              <w:rPr>
                <w:rFonts w:cs="Calibri"/>
                <w:iCs/>
                <w:sz w:val="22"/>
                <w:szCs w:val="22"/>
              </w:rPr>
              <w:t xml:space="preserve"> </w:t>
            </w:r>
            <w:r w:rsidR="00EA5E56" w:rsidRPr="00C6288A">
              <w:rPr>
                <w:rFonts w:cs="Calibri"/>
                <w:iCs/>
                <w:sz w:val="22"/>
                <w:szCs w:val="22"/>
              </w:rPr>
              <w:t>any</w:t>
            </w:r>
            <w:r w:rsidR="007E703B" w:rsidRPr="00C6288A">
              <w:rPr>
                <w:rFonts w:cs="Calibri"/>
                <w:iCs/>
                <w:sz w:val="22"/>
                <w:szCs w:val="22"/>
              </w:rPr>
              <w:t xml:space="preserve"> </w:t>
            </w:r>
            <w:r w:rsidR="00EA5E56" w:rsidRPr="00C6288A">
              <w:rPr>
                <w:rFonts w:cs="Calibri"/>
                <w:iCs/>
                <w:sz w:val="22"/>
                <w:szCs w:val="22"/>
              </w:rPr>
              <w:t>contractual</w:t>
            </w:r>
            <w:r w:rsidR="007E703B" w:rsidRPr="00C6288A">
              <w:rPr>
                <w:rFonts w:cs="Calibri"/>
                <w:iCs/>
                <w:sz w:val="22"/>
                <w:szCs w:val="22"/>
              </w:rPr>
              <w:t xml:space="preserve"> </w:t>
            </w:r>
            <w:r w:rsidR="00EA5E56" w:rsidRPr="00C6288A">
              <w:rPr>
                <w:rFonts w:cs="Calibri"/>
                <w:iCs/>
                <w:sz w:val="22"/>
                <w:szCs w:val="22"/>
              </w:rPr>
              <w:t>advance</w:t>
            </w:r>
            <w:r w:rsidR="007E703B" w:rsidRPr="00C6288A">
              <w:rPr>
                <w:rFonts w:cs="Calibri"/>
                <w:iCs/>
                <w:sz w:val="22"/>
                <w:szCs w:val="22"/>
              </w:rPr>
              <w:t xml:space="preserve"> </w:t>
            </w:r>
            <w:r w:rsidR="00EA5E56" w:rsidRPr="00C6288A">
              <w:rPr>
                <w:rFonts w:cs="Calibri"/>
                <w:iCs/>
                <w:sz w:val="22"/>
                <w:szCs w:val="22"/>
              </w:rPr>
              <w:t>payments</w:t>
            </w:r>
            <w:r w:rsidR="007E703B" w:rsidRPr="00C6288A">
              <w:rPr>
                <w:rFonts w:cs="Calibri"/>
                <w:iCs/>
                <w:sz w:val="22"/>
                <w:szCs w:val="22"/>
              </w:rPr>
              <w:t xml:space="preserve"> </w:t>
            </w:r>
            <w:r w:rsidR="00EA5E56" w:rsidRPr="00C6288A">
              <w:rPr>
                <w:rFonts w:cs="Calibri"/>
                <w:iCs/>
                <w:sz w:val="22"/>
                <w:szCs w:val="22"/>
              </w:rPr>
              <w:t>to</w:t>
            </w:r>
            <w:r w:rsidR="007E703B" w:rsidRPr="00C6288A">
              <w:rPr>
                <w:rFonts w:cs="Calibri"/>
                <w:iCs/>
                <w:sz w:val="22"/>
                <w:szCs w:val="22"/>
              </w:rPr>
              <w:t xml:space="preserve"> </w:t>
            </w:r>
            <w:r w:rsidR="00EA5E56" w:rsidRPr="00C6288A">
              <w:rPr>
                <w:rFonts w:cs="Calibri"/>
                <w:iCs/>
                <w:sz w:val="22"/>
                <w:szCs w:val="22"/>
              </w:rPr>
              <w:t>meet:</w:t>
            </w:r>
            <w:r w:rsidR="007E703B" w:rsidRPr="00C6288A">
              <w:rPr>
                <w:rFonts w:cs="Calibri"/>
                <w:iCs/>
                <w:sz w:val="22"/>
                <w:szCs w:val="22"/>
              </w:rPr>
              <w:t xml:space="preserve"> </w:t>
            </w:r>
          </w:p>
          <w:p w14:paraId="038B9861" w14:textId="45D6925B" w:rsidR="00EA5E56" w:rsidRPr="00C6288A" w:rsidRDefault="006A7A5A" w:rsidP="00284021">
            <w:pPr>
              <w:jc w:val="left"/>
              <w:rPr>
                <w:rFonts w:cs="Calibri"/>
                <w:iCs/>
                <w:sz w:val="22"/>
                <w:szCs w:val="22"/>
              </w:rPr>
            </w:pPr>
            <w:r w:rsidRPr="00C6288A">
              <w:rPr>
                <w:rFonts w:cs="Calibri"/>
                <w:iCs/>
                <w:sz w:val="22"/>
                <w:szCs w:val="22"/>
              </w:rPr>
              <w:t>(i)</w:t>
            </w:r>
            <w:r w:rsidR="007E703B" w:rsidRPr="00C6288A">
              <w:rPr>
                <w:rFonts w:cs="Calibri"/>
                <w:iCs/>
                <w:sz w:val="22"/>
                <w:szCs w:val="22"/>
              </w:rPr>
              <w:t xml:space="preserve"> </w:t>
            </w:r>
            <w:r w:rsidRPr="00C6288A">
              <w:rPr>
                <w:rFonts w:cs="Calibri"/>
                <w:iCs/>
                <w:sz w:val="22"/>
                <w:szCs w:val="22"/>
              </w:rPr>
              <w:t>the</w:t>
            </w:r>
            <w:r w:rsidR="007E703B" w:rsidRPr="00C6288A">
              <w:rPr>
                <w:rFonts w:cs="Calibri"/>
                <w:iCs/>
                <w:sz w:val="22"/>
                <w:szCs w:val="22"/>
              </w:rPr>
              <w:t xml:space="preserve"> </w:t>
            </w:r>
            <w:r w:rsidRPr="00C6288A">
              <w:rPr>
                <w:rFonts w:cs="Calibri"/>
                <w:iCs/>
                <w:sz w:val="22"/>
                <w:szCs w:val="22"/>
              </w:rPr>
              <w:t>following</w:t>
            </w:r>
            <w:r w:rsidR="007E703B" w:rsidRPr="00C6288A">
              <w:rPr>
                <w:rFonts w:cs="Calibri"/>
                <w:iCs/>
                <w:sz w:val="22"/>
                <w:szCs w:val="22"/>
              </w:rPr>
              <w:t xml:space="preserve"> </w:t>
            </w:r>
            <w:r w:rsidRPr="00C6288A">
              <w:rPr>
                <w:rFonts w:cs="Calibri"/>
                <w:iCs/>
                <w:sz w:val="22"/>
                <w:szCs w:val="22"/>
              </w:rPr>
              <w:t>cash-flow</w:t>
            </w:r>
            <w:r w:rsidR="007E703B" w:rsidRPr="00C6288A">
              <w:rPr>
                <w:rFonts w:cs="Calibri"/>
                <w:iCs/>
                <w:sz w:val="22"/>
                <w:szCs w:val="22"/>
              </w:rPr>
              <w:t xml:space="preserve"> </w:t>
            </w:r>
            <w:r w:rsidRPr="00C6288A">
              <w:rPr>
                <w:rFonts w:cs="Calibri"/>
                <w:iCs/>
                <w:sz w:val="22"/>
                <w:szCs w:val="22"/>
              </w:rPr>
              <w:t>requirement:</w:t>
            </w:r>
            <w:r w:rsidR="00421378" w:rsidRPr="00C6288A">
              <w:rPr>
                <w:rFonts w:cs="Calibri"/>
                <w:iCs/>
                <w:sz w:val="22"/>
                <w:szCs w:val="22"/>
              </w:rPr>
              <w:t xml:space="preserve"> US$ </w:t>
            </w:r>
            <w:r w:rsidR="006366AE">
              <w:rPr>
                <w:rFonts w:cs="Calibri"/>
                <w:iCs/>
                <w:sz w:val="22"/>
                <w:szCs w:val="22"/>
              </w:rPr>
              <w:t>500</w:t>
            </w:r>
            <w:r w:rsidR="00421378" w:rsidRPr="00C6288A">
              <w:rPr>
                <w:rFonts w:cs="Calibri"/>
                <w:iCs/>
                <w:sz w:val="22"/>
                <w:szCs w:val="22"/>
              </w:rPr>
              <w:t>,000</w:t>
            </w:r>
          </w:p>
          <w:p w14:paraId="1D61667B" w14:textId="77777777" w:rsidR="00EA5E56" w:rsidRPr="00C6288A" w:rsidRDefault="006A7A5A" w:rsidP="00284021">
            <w:pPr>
              <w:jc w:val="left"/>
              <w:rPr>
                <w:rFonts w:cs="Calibri"/>
                <w:iCs/>
                <w:sz w:val="22"/>
                <w:szCs w:val="22"/>
              </w:rPr>
            </w:pPr>
            <w:r w:rsidRPr="00C6288A">
              <w:rPr>
                <w:rFonts w:cs="Calibri"/>
                <w:iCs/>
                <w:sz w:val="22"/>
                <w:szCs w:val="22"/>
              </w:rPr>
              <w:t>and</w:t>
            </w:r>
            <w:r w:rsidR="007E703B" w:rsidRPr="00C6288A">
              <w:rPr>
                <w:rFonts w:cs="Calibri"/>
                <w:iCs/>
                <w:sz w:val="22"/>
                <w:szCs w:val="22"/>
              </w:rPr>
              <w:t xml:space="preserve"> </w:t>
            </w:r>
          </w:p>
          <w:p w14:paraId="3CA53ABA" w14:textId="77777777" w:rsidR="00EA5E56" w:rsidRPr="00C6288A" w:rsidRDefault="006A7A5A" w:rsidP="00284021">
            <w:pPr>
              <w:jc w:val="left"/>
              <w:rPr>
                <w:rFonts w:cs="Calibri"/>
                <w:sz w:val="22"/>
                <w:szCs w:val="22"/>
              </w:rPr>
            </w:pPr>
            <w:r w:rsidRPr="00C6288A">
              <w:rPr>
                <w:rFonts w:cs="Calibri"/>
                <w:iCs/>
                <w:sz w:val="22"/>
                <w:szCs w:val="22"/>
              </w:rPr>
              <w:t>(ii)</w:t>
            </w:r>
            <w:r w:rsidR="007E703B" w:rsidRPr="00C6288A">
              <w:rPr>
                <w:rFonts w:cs="Calibri"/>
                <w:iCs/>
                <w:sz w:val="22"/>
                <w:szCs w:val="22"/>
              </w:rPr>
              <w:t xml:space="preserve"> </w:t>
            </w:r>
            <w:r w:rsidRPr="00C6288A">
              <w:rPr>
                <w:rFonts w:cs="Calibri"/>
                <w:iCs/>
                <w:sz w:val="22"/>
                <w:szCs w:val="22"/>
              </w:rPr>
              <w:t>the</w:t>
            </w:r>
            <w:r w:rsidR="007E703B" w:rsidRPr="00C6288A">
              <w:rPr>
                <w:rFonts w:cs="Calibri"/>
                <w:iCs/>
                <w:sz w:val="22"/>
                <w:szCs w:val="22"/>
              </w:rPr>
              <w:t xml:space="preserve"> </w:t>
            </w:r>
            <w:r w:rsidRPr="00C6288A">
              <w:rPr>
                <w:rFonts w:cs="Calibri"/>
                <w:iCs/>
                <w:sz w:val="22"/>
                <w:szCs w:val="22"/>
              </w:rPr>
              <w:t>overall</w:t>
            </w:r>
            <w:r w:rsidR="007E703B" w:rsidRPr="00C6288A">
              <w:rPr>
                <w:rFonts w:cs="Calibri"/>
                <w:iCs/>
                <w:sz w:val="22"/>
                <w:szCs w:val="22"/>
              </w:rPr>
              <w:t xml:space="preserve"> </w:t>
            </w:r>
            <w:r w:rsidRPr="00C6288A">
              <w:rPr>
                <w:rFonts w:cs="Calibri"/>
                <w:iCs/>
                <w:sz w:val="22"/>
                <w:szCs w:val="22"/>
              </w:rPr>
              <w:t>cash</w:t>
            </w:r>
            <w:r w:rsidR="007E703B" w:rsidRPr="00C6288A">
              <w:rPr>
                <w:rFonts w:cs="Calibri"/>
                <w:iCs/>
                <w:sz w:val="22"/>
                <w:szCs w:val="22"/>
              </w:rPr>
              <w:t xml:space="preserve"> </w:t>
            </w:r>
            <w:r w:rsidRPr="00C6288A">
              <w:rPr>
                <w:rFonts w:cs="Calibri"/>
                <w:iCs/>
                <w:sz w:val="22"/>
                <w:szCs w:val="22"/>
              </w:rPr>
              <w:t>flow</w:t>
            </w:r>
            <w:r w:rsidR="007E703B" w:rsidRPr="00C6288A">
              <w:rPr>
                <w:rFonts w:cs="Calibri"/>
                <w:iCs/>
                <w:sz w:val="22"/>
                <w:szCs w:val="22"/>
              </w:rPr>
              <w:t xml:space="preserve"> </w:t>
            </w:r>
            <w:r w:rsidRPr="00C6288A">
              <w:rPr>
                <w:rFonts w:cs="Calibri"/>
                <w:iCs/>
                <w:sz w:val="22"/>
                <w:szCs w:val="22"/>
              </w:rPr>
              <w:t>requirements</w:t>
            </w:r>
            <w:r w:rsidR="007E703B" w:rsidRPr="00C6288A">
              <w:rPr>
                <w:rFonts w:cs="Calibri"/>
                <w:iCs/>
                <w:sz w:val="22"/>
                <w:szCs w:val="22"/>
              </w:rPr>
              <w:t xml:space="preserve"> </w:t>
            </w:r>
            <w:r w:rsidRPr="00C6288A">
              <w:rPr>
                <w:rFonts w:cs="Calibri"/>
                <w:iCs/>
                <w:sz w:val="22"/>
                <w:szCs w:val="22"/>
              </w:rPr>
              <w:t>for</w:t>
            </w:r>
            <w:r w:rsidR="007E703B" w:rsidRPr="00C6288A">
              <w:rPr>
                <w:rFonts w:cs="Calibri"/>
                <w:iCs/>
                <w:sz w:val="22"/>
                <w:szCs w:val="22"/>
              </w:rPr>
              <w:t xml:space="preserve"> </w:t>
            </w:r>
            <w:r w:rsidRPr="00C6288A">
              <w:rPr>
                <w:rFonts w:cs="Calibri"/>
                <w:iCs/>
                <w:sz w:val="22"/>
                <w:szCs w:val="22"/>
              </w:rPr>
              <w:t>this</w:t>
            </w:r>
            <w:r w:rsidR="007E703B" w:rsidRPr="00C6288A">
              <w:rPr>
                <w:rFonts w:cs="Calibri"/>
                <w:iCs/>
                <w:sz w:val="22"/>
                <w:szCs w:val="22"/>
              </w:rPr>
              <w:t xml:space="preserve"> </w:t>
            </w:r>
            <w:r w:rsidRPr="00C6288A">
              <w:rPr>
                <w:rFonts w:cs="Calibri"/>
                <w:iCs/>
                <w:sz w:val="22"/>
                <w:szCs w:val="22"/>
              </w:rPr>
              <w:t>contract</w:t>
            </w:r>
            <w:r w:rsidR="007E703B" w:rsidRPr="00C6288A">
              <w:rPr>
                <w:rFonts w:cs="Calibri"/>
                <w:iCs/>
                <w:sz w:val="22"/>
                <w:szCs w:val="22"/>
              </w:rPr>
              <w:t xml:space="preserve"> </w:t>
            </w:r>
            <w:r w:rsidRPr="00C6288A">
              <w:rPr>
                <w:rFonts w:cs="Calibri"/>
                <w:iCs/>
                <w:sz w:val="22"/>
                <w:szCs w:val="22"/>
              </w:rPr>
              <w:t>and</w:t>
            </w:r>
            <w:r w:rsidR="007E703B" w:rsidRPr="00C6288A">
              <w:rPr>
                <w:rFonts w:cs="Calibri"/>
                <w:iCs/>
                <w:sz w:val="22"/>
                <w:szCs w:val="22"/>
              </w:rPr>
              <w:t xml:space="preserve"> </w:t>
            </w:r>
            <w:r w:rsidRPr="00C6288A">
              <w:rPr>
                <w:rFonts w:cs="Calibri"/>
                <w:iCs/>
                <w:sz w:val="22"/>
                <w:szCs w:val="22"/>
              </w:rPr>
              <w:t>its</w:t>
            </w:r>
            <w:r w:rsidR="007E703B" w:rsidRPr="00C6288A">
              <w:rPr>
                <w:rFonts w:cs="Calibri"/>
                <w:iCs/>
                <w:sz w:val="22"/>
                <w:szCs w:val="22"/>
              </w:rPr>
              <w:t xml:space="preserve"> </w:t>
            </w:r>
            <w:r w:rsidRPr="00C6288A">
              <w:rPr>
                <w:rFonts w:cs="Calibri"/>
                <w:iCs/>
                <w:sz w:val="22"/>
                <w:szCs w:val="22"/>
              </w:rPr>
              <w:t>current</w:t>
            </w:r>
            <w:r w:rsidR="007E703B" w:rsidRPr="00C6288A">
              <w:rPr>
                <w:rFonts w:cs="Calibri"/>
                <w:iCs/>
                <w:sz w:val="22"/>
                <w:szCs w:val="22"/>
              </w:rPr>
              <w:t xml:space="preserve"> </w:t>
            </w:r>
            <w:r w:rsidRPr="00C6288A">
              <w:rPr>
                <w:rFonts w:cs="Calibri"/>
                <w:iCs/>
                <w:sz w:val="22"/>
                <w:szCs w:val="22"/>
              </w:rPr>
              <w:t>commitments.</w:t>
            </w:r>
          </w:p>
        </w:tc>
        <w:tc>
          <w:tcPr>
            <w:tcW w:w="589" w:type="pct"/>
            <w:tcBorders>
              <w:bottom w:val="single" w:sz="4" w:space="0" w:color="auto"/>
            </w:tcBorders>
            <w:vAlign w:val="center"/>
          </w:tcPr>
          <w:p w14:paraId="29CAB455" w14:textId="77777777" w:rsidR="00F07D31" w:rsidRPr="00C6288A" w:rsidRDefault="00EA5E56" w:rsidP="00502EF7">
            <w:pPr>
              <w:jc w:val="center"/>
              <w:rPr>
                <w:rFonts w:cs="Calibri"/>
                <w:sz w:val="22"/>
                <w:szCs w:val="22"/>
              </w:rPr>
            </w:pPr>
            <w:r w:rsidRPr="00C6288A">
              <w:rPr>
                <w:rFonts w:cs="Calibri"/>
                <w:sz w:val="22"/>
                <w:szCs w:val="22"/>
              </w:rPr>
              <w:t>Must</w:t>
            </w:r>
            <w:r w:rsidR="007E703B" w:rsidRPr="00C6288A">
              <w:rPr>
                <w:rFonts w:cs="Calibri"/>
                <w:sz w:val="22"/>
                <w:szCs w:val="22"/>
              </w:rPr>
              <w:t xml:space="preserve"> </w:t>
            </w:r>
            <w:r w:rsidRPr="00C6288A">
              <w:rPr>
                <w:rFonts w:cs="Calibri"/>
                <w:sz w:val="22"/>
                <w:szCs w:val="22"/>
              </w:rPr>
              <w:t>meet</w:t>
            </w:r>
            <w:r w:rsidR="007E703B" w:rsidRPr="00C6288A">
              <w:rPr>
                <w:rFonts w:cs="Calibri"/>
                <w:sz w:val="22"/>
                <w:szCs w:val="22"/>
              </w:rPr>
              <w:t xml:space="preserve"> </w:t>
            </w:r>
            <w:r w:rsidRPr="00C6288A">
              <w:rPr>
                <w:rFonts w:cs="Calibri"/>
                <w:sz w:val="22"/>
                <w:szCs w:val="22"/>
              </w:rPr>
              <w:t>requirement</w:t>
            </w:r>
          </w:p>
        </w:tc>
        <w:tc>
          <w:tcPr>
            <w:tcW w:w="565" w:type="pct"/>
            <w:tcBorders>
              <w:bottom w:val="single" w:sz="4" w:space="0" w:color="auto"/>
            </w:tcBorders>
            <w:vAlign w:val="center"/>
          </w:tcPr>
          <w:p w14:paraId="6074F4A6" w14:textId="77777777" w:rsidR="00F07D31" w:rsidRPr="00C6288A" w:rsidRDefault="00EA5E56" w:rsidP="00502EF7">
            <w:pPr>
              <w:jc w:val="center"/>
              <w:rPr>
                <w:rFonts w:cs="Calibri"/>
                <w:sz w:val="22"/>
                <w:szCs w:val="22"/>
              </w:rPr>
            </w:pPr>
            <w:r w:rsidRPr="00C6288A">
              <w:rPr>
                <w:rFonts w:cs="Calibri"/>
                <w:sz w:val="22"/>
                <w:szCs w:val="22"/>
              </w:rPr>
              <w:t>Must</w:t>
            </w:r>
            <w:r w:rsidR="007E703B" w:rsidRPr="00C6288A">
              <w:rPr>
                <w:rFonts w:cs="Calibri"/>
                <w:sz w:val="22"/>
                <w:szCs w:val="22"/>
              </w:rPr>
              <w:t xml:space="preserve"> </w:t>
            </w:r>
            <w:r w:rsidRPr="00C6288A">
              <w:rPr>
                <w:rFonts w:cs="Calibri"/>
                <w:sz w:val="22"/>
                <w:szCs w:val="22"/>
              </w:rPr>
              <w:t>meet</w:t>
            </w:r>
            <w:r w:rsidR="007E703B" w:rsidRPr="00C6288A">
              <w:rPr>
                <w:rFonts w:cs="Calibri"/>
                <w:sz w:val="22"/>
                <w:szCs w:val="22"/>
              </w:rPr>
              <w:t xml:space="preserve"> </w:t>
            </w:r>
            <w:r w:rsidRPr="00C6288A">
              <w:rPr>
                <w:rFonts w:cs="Calibri"/>
                <w:sz w:val="22"/>
                <w:szCs w:val="22"/>
              </w:rPr>
              <w:t>requirement</w:t>
            </w:r>
          </w:p>
        </w:tc>
        <w:tc>
          <w:tcPr>
            <w:tcW w:w="584" w:type="pct"/>
            <w:tcBorders>
              <w:bottom w:val="single" w:sz="4" w:space="0" w:color="auto"/>
            </w:tcBorders>
            <w:vAlign w:val="center"/>
          </w:tcPr>
          <w:p w14:paraId="01DA60FF" w14:textId="7448FA94" w:rsidR="00EA5E56" w:rsidRPr="00C6288A" w:rsidRDefault="00EA5E56" w:rsidP="00502EF7">
            <w:pPr>
              <w:jc w:val="center"/>
              <w:rPr>
                <w:rFonts w:cs="Calibri"/>
                <w:sz w:val="22"/>
                <w:szCs w:val="22"/>
              </w:rPr>
            </w:pPr>
            <w:r w:rsidRPr="00C6288A">
              <w:rPr>
                <w:rFonts w:cs="Calibri"/>
                <w:sz w:val="22"/>
                <w:szCs w:val="22"/>
              </w:rPr>
              <w:t>Must</w:t>
            </w:r>
            <w:r w:rsidR="007E703B" w:rsidRPr="00C6288A">
              <w:rPr>
                <w:rFonts w:cs="Calibri"/>
                <w:sz w:val="22"/>
                <w:szCs w:val="22"/>
              </w:rPr>
              <w:t xml:space="preserve"> </w:t>
            </w:r>
            <w:r w:rsidRPr="00C6288A">
              <w:rPr>
                <w:rFonts w:cs="Calibri"/>
                <w:sz w:val="22"/>
                <w:szCs w:val="22"/>
              </w:rPr>
              <w:t>meet</w:t>
            </w:r>
          </w:p>
          <w:p w14:paraId="31C7BE33" w14:textId="70259535" w:rsidR="00EA5E56" w:rsidRPr="00C6288A" w:rsidRDefault="004A2F9E" w:rsidP="00502EF7">
            <w:pPr>
              <w:jc w:val="center"/>
              <w:rPr>
                <w:rFonts w:cs="Calibri"/>
                <w:sz w:val="22"/>
                <w:szCs w:val="22"/>
              </w:rPr>
            </w:pPr>
            <w:r w:rsidRPr="00C6288A">
              <w:rPr>
                <w:rFonts w:cs="Calibri"/>
                <w:sz w:val="22"/>
                <w:szCs w:val="22"/>
              </w:rPr>
              <w:t xml:space="preserve">Twenty-Five </w:t>
            </w:r>
            <w:r w:rsidR="00EA5E56" w:rsidRPr="00C6288A">
              <w:rPr>
                <w:rFonts w:cs="Calibri"/>
                <w:sz w:val="22"/>
                <w:szCs w:val="22"/>
              </w:rPr>
              <w:t>percent</w:t>
            </w:r>
            <w:r w:rsidR="007E703B" w:rsidRPr="00C6288A">
              <w:rPr>
                <w:rFonts w:cs="Calibri"/>
                <w:sz w:val="22"/>
                <w:szCs w:val="22"/>
              </w:rPr>
              <w:t xml:space="preserve"> </w:t>
            </w:r>
            <w:r w:rsidR="00EA5E56" w:rsidRPr="00C6288A">
              <w:rPr>
                <w:rFonts w:cs="Calibri"/>
                <w:sz w:val="22"/>
                <w:szCs w:val="22"/>
              </w:rPr>
              <w:t>(</w:t>
            </w:r>
            <w:r w:rsidRPr="00C6288A">
              <w:rPr>
                <w:rFonts w:cs="Calibri"/>
                <w:sz w:val="22"/>
                <w:szCs w:val="22"/>
              </w:rPr>
              <w:t>25</w:t>
            </w:r>
            <w:r w:rsidR="00EA5E56" w:rsidRPr="00C6288A">
              <w:rPr>
                <w:rFonts w:cs="Calibri"/>
                <w:sz w:val="22"/>
                <w:szCs w:val="22"/>
              </w:rPr>
              <w:t>%)</w:t>
            </w:r>
            <w:r w:rsidR="007E703B" w:rsidRPr="00C6288A">
              <w:rPr>
                <w:rFonts w:cs="Calibri"/>
                <w:sz w:val="22"/>
                <w:szCs w:val="22"/>
              </w:rPr>
              <w:t xml:space="preserve"> </w:t>
            </w:r>
            <w:r w:rsidR="00EA5E56" w:rsidRPr="00C6288A">
              <w:rPr>
                <w:rFonts w:cs="Calibri"/>
                <w:sz w:val="22"/>
                <w:szCs w:val="22"/>
              </w:rPr>
              <w:t>of</w:t>
            </w:r>
            <w:r w:rsidR="007E703B" w:rsidRPr="00C6288A">
              <w:rPr>
                <w:rFonts w:cs="Calibri"/>
                <w:sz w:val="22"/>
                <w:szCs w:val="22"/>
              </w:rPr>
              <w:t xml:space="preserve"> </w:t>
            </w:r>
            <w:r w:rsidR="00EA5E56" w:rsidRPr="00C6288A">
              <w:rPr>
                <w:rFonts w:cs="Calibri"/>
                <w:sz w:val="22"/>
                <w:szCs w:val="22"/>
              </w:rPr>
              <w:t>the</w:t>
            </w:r>
            <w:r w:rsidR="007E703B" w:rsidRPr="00C6288A">
              <w:rPr>
                <w:rFonts w:cs="Calibri"/>
                <w:sz w:val="22"/>
                <w:szCs w:val="22"/>
              </w:rPr>
              <w:t xml:space="preserve"> </w:t>
            </w:r>
            <w:r w:rsidR="00EA5E56" w:rsidRPr="00C6288A">
              <w:rPr>
                <w:rFonts w:cs="Calibri"/>
                <w:sz w:val="22"/>
                <w:szCs w:val="22"/>
              </w:rPr>
              <w:t>requirement</w:t>
            </w:r>
          </w:p>
          <w:p w14:paraId="56D880C5" w14:textId="77777777" w:rsidR="00F07D31" w:rsidRPr="00C6288A" w:rsidRDefault="00F07D31" w:rsidP="00502EF7">
            <w:pPr>
              <w:jc w:val="center"/>
              <w:rPr>
                <w:rFonts w:cs="Calibri"/>
                <w:sz w:val="22"/>
                <w:szCs w:val="22"/>
              </w:rPr>
            </w:pPr>
          </w:p>
          <w:p w14:paraId="4AD0F908" w14:textId="77777777" w:rsidR="00F07D31" w:rsidRPr="00C6288A" w:rsidRDefault="00F07D31" w:rsidP="00502EF7">
            <w:pPr>
              <w:jc w:val="center"/>
              <w:rPr>
                <w:rFonts w:cs="Calibri"/>
                <w:sz w:val="22"/>
                <w:szCs w:val="22"/>
              </w:rPr>
            </w:pPr>
          </w:p>
        </w:tc>
        <w:tc>
          <w:tcPr>
            <w:tcW w:w="553" w:type="pct"/>
            <w:tcBorders>
              <w:bottom w:val="single" w:sz="4" w:space="0" w:color="auto"/>
            </w:tcBorders>
            <w:vAlign w:val="center"/>
          </w:tcPr>
          <w:p w14:paraId="4DEE7E39" w14:textId="2EC1ECDD" w:rsidR="00F07D31" w:rsidRPr="00C6288A" w:rsidRDefault="00EA5E56" w:rsidP="00502EF7">
            <w:pPr>
              <w:jc w:val="center"/>
              <w:rPr>
                <w:rFonts w:cs="Calibri"/>
                <w:sz w:val="22"/>
                <w:szCs w:val="22"/>
              </w:rPr>
            </w:pPr>
            <w:r w:rsidRPr="00C6288A">
              <w:rPr>
                <w:rFonts w:cs="Calibri"/>
                <w:sz w:val="22"/>
                <w:szCs w:val="22"/>
              </w:rPr>
              <w:t>Must</w:t>
            </w:r>
            <w:r w:rsidR="007E703B" w:rsidRPr="00C6288A">
              <w:rPr>
                <w:rFonts w:cs="Calibri"/>
                <w:sz w:val="22"/>
                <w:szCs w:val="22"/>
              </w:rPr>
              <w:t xml:space="preserve"> </w:t>
            </w:r>
            <w:r w:rsidRPr="00C6288A">
              <w:rPr>
                <w:rFonts w:cs="Calibri"/>
                <w:sz w:val="22"/>
                <w:szCs w:val="22"/>
              </w:rPr>
              <w:t>meet</w:t>
            </w:r>
          </w:p>
          <w:p w14:paraId="516D3423" w14:textId="5990DC0C" w:rsidR="00F07D31" w:rsidRPr="00C6288A" w:rsidRDefault="004A2F9E" w:rsidP="00502EF7">
            <w:pPr>
              <w:jc w:val="center"/>
              <w:rPr>
                <w:rFonts w:cs="Calibri"/>
                <w:sz w:val="22"/>
                <w:szCs w:val="22"/>
              </w:rPr>
            </w:pPr>
            <w:r w:rsidRPr="00C6288A">
              <w:rPr>
                <w:rFonts w:cs="Calibri"/>
                <w:sz w:val="22"/>
                <w:szCs w:val="22"/>
              </w:rPr>
              <w:t xml:space="preserve">Fifty </w:t>
            </w:r>
            <w:r w:rsidR="00EA5E56" w:rsidRPr="00C6288A">
              <w:rPr>
                <w:rFonts w:cs="Calibri"/>
                <w:sz w:val="22"/>
                <w:szCs w:val="22"/>
              </w:rPr>
              <w:t>percent</w:t>
            </w:r>
            <w:r w:rsidR="007E703B" w:rsidRPr="00C6288A">
              <w:rPr>
                <w:rFonts w:cs="Calibri"/>
                <w:sz w:val="22"/>
                <w:szCs w:val="22"/>
              </w:rPr>
              <w:t xml:space="preserve"> </w:t>
            </w:r>
            <w:r w:rsidR="00EA5E56" w:rsidRPr="00C6288A">
              <w:rPr>
                <w:rFonts w:cs="Calibri"/>
                <w:sz w:val="22"/>
                <w:szCs w:val="22"/>
              </w:rPr>
              <w:t>(</w:t>
            </w:r>
            <w:r w:rsidRPr="00C6288A">
              <w:rPr>
                <w:rFonts w:cs="Calibri"/>
                <w:sz w:val="22"/>
                <w:szCs w:val="22"/>
              </w:rPr>
              <w:t>50</w:t>
            </w:r>
            <w:r w:rsidR="00EA5E56" w:rsidRPr="00C6288A">
              <w:rPr>
                <w:rFonts w:cs="Calibri"/>
                <w:sz w:val="22"/>
                <w:szCs w:val="22"/>
              </w:rPr>
              <w:t>%)</w:t>
            </w:r>
            <w:r w:rsidR="007E703B" w:rsidRPr="00C6288A">
              <w:rPr>
                <w:rFonts w:cs="Calibri"/>
                <w:sz w:val="22"/>
                <w:szCs w:val="22"/>
              </w:rPr>
              <w:t xml:space="preserve"> </w:t>
            </w:r>
            <w:r w:rsidR="00EA5E56" w:rsidRPr="00C6288A">
              <w:rPr>
                <w:rFonts w:cs="Calibri"/>
                <w:sz w:val="22"/>
                <w:szCs w:val="22"/>
              </w:rPr>
              <w:t>of</w:t>
            </w:r>
            <w:r w:rsidR="007E703B" w:rsidRPr="00C6288A">
              <w:rPr>
                <w:rFonts w:cs="Calibri"/>
                <w:sz w:val="22"/>
                <w:szCs w:val="22"/>
              </w:rPr>
              <w:t xml:space="preserve"> </w:t>
            </w:r>
            <w:r w:rsidR="00EA5E56" w:rsidRPr="00C6288A">
              <w:rPr>
                <w:rFonts w:cs="Calibri"/>
                <w:sz w:val="22"/>
                <w:szCs w:val="22"/>
              </w:rPr>
              <w:t>the</w:t>
            </w:r>
            <w:r w:rsidR="007E703B" w:rsidRPr="00C6288A">
              <w:rPr>
                <w:rFonts w:cs="Calibri"/>
                <w:sz w:val="22"/>
                <w:szCs w:val="22"/>
              </w:rPr>
              <w:t xml:space="preserve"> </w:t>
            </w:r>
            <w:r w:rsidR="00EA5E56" w:rsidRPr="00C6288A">
              <w:rPr>
                <w:rFonts w:cs="Calibri"/>
                <w:sz w:val="22"/>
                <w:szCs w:val="22"/>
              </w:rPr>
              <w:t>requirement</w:t>
            </w:r>
          </w:p>
        </w:tc>
        <w:tc>
          <w:tcPr>
            <w:tcW w:w="745" w:type="pct"/>
            <w:tcBorders>
              <w:bottom w:val="single" w:sz="4" w:space="0" w:color="auto"/>
            </w:tcBorders>
            <w:vAlign w:val="center"/>
          </w:tcPr>
          <w:p w14:paraId="6575FDFA" w14:textId="77777777" w:rsidR="00F07D31" w:rsidRPr="00C6288A" w:rsidRDefault="00EA5E56" w:rsidP="00502EF7">
            <w:pPr>
              <w:jc w:val="center"/>
              <w:rPr>
                <w:rFonts w:cs="Calibri"/>
                <w:sz w:val="22"/>
                <w:szCs w:val="22"/>
              </w:rPr>
            </w:pPr>
            <w:r w:rsidRPr="00C6288A">
              <w:rPr>
                <w:rFonts w:cs="Calibri"/>
                <w:sz w:val="22"/>
                <w:szCs w:val="22"/>
              </w:rPr>
              <w:t>Form</w:t>
            </w:r>
            <w:r w:rsidR="007E703B" w:rsidRPr="00C6288A">
              <w:rPr>
                <w:rFonts w:cs="Calibri"/>
                <w:sz w:val="22"/>
                <w:szCs w:val="22"/>
              </w:rPr>
              <w:t xml:space="preserve"> </w:t>
            </w:r>
            <w:r w:rsidRPr="00C6288A">
              <w:rPr>
                <w:rFonts w:cs="Calibri"/>
                <w:sz w:val="22"/>
                <w:szCs w:val="22"/>
              </w:rPr>
              <w:t>FIN</w:t>
            </w:r>
            <w:r w:rsidR="007E703B" w:rsidRPr="00C6288A">
              <w:rPr>
                <w:rFonts w:cs="Calibri"/>
                <w:sz w:val="22"/>
                <w:szCs w:val="22"/>
              </w:rPr>
              <w:t xml:space="preserve"> </w:t>
            </w:r>
            <w:r w:rsidRPr="00C6288A">
              <w:rPr>
                <w:rFonts w:cs="Calibri"/>
                <w:sz w:val="22"/>
                <w:szCs w:val="22"/>
              </w:rPr>
              <w:t>–3.</w:t>
            </w:r>
            <w:r w:rsidR="00FD2B8C" w:rsidRPr="00C6288A">
              <w:rPr>
                <w:rFonts w:cs="Calibri"/>
                <w:sz w:val="22"/>
                <w:szCs w:val="22"/>
              </w:rPr>
              <w:t>3</w:t>
            </w:r>
          </w:p>
        </w:tc>
      </w:tr>
    </w:tbl>
    <w:p w14:paraId="7E188A49" w14:textId="77777777" w:rsidR="004A7EAA" w:rsidRPr="00987324" w:rsidRDefault="004A7EAA" w:rsidP="001D5093">
      <w:pPr>
        <w:rPr>
          <w:rFonts w:cs="Calibri"/>
        </w:rPr>
      </w:pPr>
      <w:bookmarkStart w:id="362" w:name="_Toc496006433"/>
      <w:bookmarkStart w:id="363" w:name="_Toc496006834"/>
      <w:bookmarkStart w:id="364" w:name="_Toc496113485"/>
      <w:bookmarkStart w:id="365" w:name="_Toc496359156"/>
      <w:bookmarkStart w:id="366" w:name="_Toc496968137"/>
      <w:r w:rsidRPr="00987324">
        <w:rPr>
          <w:rFonts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6"/>
        <w:gridCol w:w="3111"/>
        <w:gridCol w:w="1538"/>
        <w:gridCol w:w="1689"/>
        <w:gridCol w:w="1406"/>
        <w:gridCol w:w="1523"/>
        <w:gridCol w:w="1857"/>
      </w:tblGrid>
      <w:tr w:rsidR="004A7EAA" w:rsidRPr="003C6601" w14:paraId="072CE390" w14:textId="77777777" w:rsidTr="00136919">
        <w:trPr>
          <w:tblHeader/>
        </w:trPr>
        <w:tc>
          <w:tcPr>
            <w:tcW w:w="705" w:type="pct"/>
            <w:shd w:val="clear" w:color="auto" w:fill="7F7F7F" w:themeFill="text1" w:themeFillTint="80"/>
            <w:vAlign w:val="center"/>
          </w:tcPr>
          <w:bookmarkEnd w:id="362"/>
          <w:bookmarkEnd w:id="363"/>
          <w:bookmarkEnd w:id="364"/>
          <w:bookmarkEnd w:id="365"/>
          <w:bookmarkEnd w:id="366"/>
          <w:p w14:paraId="0E7E0E3B" w14:textId="77777777" w:rsidR="004A7EAA" w:rsidRPr="00987324" w:rsidRDefault="004A7EAA" w:rsidP="005E129A">
            <w:pPr>
              <w:spacing w:before="120" w:after="120"/>
              <w:jc w:val="center"/>
              <w:rPr>
                <w:rFonts w:cs="Calibri"/>
                <w:b/>
                <w:color w:val="FFFFFF" w:themeColor="background1"/>
                <w:sz w:val="22"/>
                <w:szCs w:val="22"/>
              </w:rPr>
            </w:pPr>
            <w:r w:rsidRPr="00987324">
              <w:rPr>
                <w:rFonts w:cs="Calibri"/>
                <w:b/>
                <w:color w:val="FFFFFF" w:themeColor="background1"/>
                <w:sz w:val="22"/>
                <w:szCs w:val="22"/>
              </w:rPr>
              <w:t>Factor</w:t>
            </w:r>
          </w:p>
        </w:tc>
        <w:tc>
          <w:tcPr>
            <w:tcW w:w="4295" w:type="pct"/>
            <w:gridSpan w:val="6"/>
            <w:shd w:val="clear" w:color="auto" w:fill="7F7F7F" w:themeFill="text1" w:themeFillTint="80"/>
            <w:vAlign w:val="center"/>
          </w:tcPr>
          <w:p w14:paraId="14F49CB7" w14:textId="2446CB02" w:rsidR="00F07D31" w:rsidRPr="00987324" w:rsidRDefault="00FD2B8C" w:rsidP="00284021">
            <w:pPr>
              <w:pStyle w:val="Heading4"/>
              <w:spacing w:after="0"/>
              <w:ind w:right="-11"/>
              <w:rPr>
                <w:rFonts w:cs="Calibri"/>
                <w:color w:val="FFFFFF" w:themeColor="background1"/>
                <w:sz w:val="22"/>
                <w:szCs w:val="22"/>
              </w:rPr>
            </w:pPr>
            <w:bookmarkStart w:id="367" w:name="_Toc498339863"/>
            <w:bookmarkStart w:id="368" w:name="_Toc498848210"/>
            <w:bookmarkStart w:id="369" w:name="_Toc499021788"/>
            <w:bookmarkStart w:id="370" w:name="_Toc499023471"/>
            <w:bookmarkStart w:id="371" w:name="_Toc501529953"/>
            <w:bookmarkStart w:id="372" w:name="_Toc503874231"/>
            <w:bookmarkStart w:id="373" w:name="_Toc23215167"/>
            <w:bookmarkStart w:id="374" w:name="_Toc452916619"/>
            <w:bookmarkStart w:id="375" w:name="_Toc59152956"/>
            <w:r w:rsidRPr="00987324">
              <w:rPr>
                <w:rFonts w:cs="Calibri"/>
                <w:b/>
                <w:color w:val="FFFFFF" w:themeColor="background1"/>
              </w:rPr>
              <w:t>4</w:t>
            </w:r>
            <w:r w:rsidR="00C43096" w:rsidRPr="00987324">
              <w:rPr>
                <w:rFonts w:cs="Calibri"/>
                <w:b/>
                <w:color w:val="FFFFFF" w:themeColor="background1"/>
              </w:rPr>
              <w:t>.</w:t>
            </w:r>
            <w:r w:rsidR="007E703B" w:rsidRPr="00987324">
              <w:rPr>
                <w:rFonts w:cs="Calibri"/>
                <w:b/>
                <w:color w:val="FFFFFF" w:themeColor="background1"/>
              </w:rPr>
              <w:t xml:space="preserve"> </w:t>
            </w:r>
            <w:r w:rsidR="004A7EAA" w:rsidRPr="00987324">
              <w:rPr>
                <w:rFonts w:cs="Calibri"/>
                <w:b/>
                <w:color w:val="FFFFFF" w:themeColor="background1"/>
              </w:rPr>
              <w:t>Experience</w:t>
            </w:r>
            <w:bookmarkEnd w:id="367"/>
            <w:bookmarkEnd w:id="368"/>
            <w:bookmarkEnd w:id="369"/>
            <w:bookmarkEnd w:id="370"/>
            <w:bookmarkEnd w:id="371"/>
            <w:bookmarkEnd w:id="372"/>
            <w:bookmarkEnd w:id="373"/>
            <w:bookmarkEnd w:id="374"/>
            <w:bookmarkEnd w:id="375"/>
          </w:p>
        </w:tc>
      </w:tr>
      <w:tr w:rsidR="004A7EAA" w:rsidRPr="003C6601" w14:paraId="1AFF65F4" w14:textId="77777777" w:rsidTr="00136919">
        <w:trPr>
          <w:tblHeader/>
        </w:trPr>
        <w:tc>
          <w:tcPr>
            <w:tcW w:w="705" w:type="pct"/>
            <w:vMerge w:val="restart"/>
            <w:shd w:val="clear" w:color="auto" w:fill="D9D9D9" w:themeFill="background1" w:themeFillShade="D9"/>
            <w:vAlign w:val="center"/>
          </w:tcPr>
          <w:p w14:paraId="6022BEF0" w14:textId="77777777" w:rsidR="004A7EAA" w:rsidRPr="00987324" w:rsidRDefault="004A7EAA" w:rsidP="00D5087F">
            <w:pPr>
              <w:spacing w:after="0"/>
              <w:rPr>
                <w:rFonts w:cs="Calibri"/>
                <w:b/>
                <w:szCs w:val="24"/>
              </w:rPr>
            </w:pPr>
            <w:r w:rsidRPr="00987324">
              <w:rPr>
                <w:rFonts w:cs="Calibri"/>
                <w:b/>
                <w:szCs w:val="24"/>
              </w:rPr>
              <w:t>Sub-Factor</w:t>
            </w:r>
          </w:p>
        </w:tc>
        <w:tc>
          <w:tcPr>
            <w:tcW w:w="3578" w:type="pct"/>
            <w:gridSpan w:val="5"/>
            <w:shd w:val="clear" w:color="auto" w:fill="D9D9D9" w:themeFill="background1" w:themeFillShade="D9"/>
          </w:tcPr>
          <w:p w14:paraId="3003DCCC" w14:textId="77777777" w:rsidR="00F07D31" w:rsidRPr="003C6601" w:rsidRDefault="006A7A5A" w:rsidP="00D5087F">
            <w:pPr>
              <w:spacing w:after="0"/>
              <w:rPr>
                <w:rFonts w:cs="Calibri"/>
                <w:szCs w:val="24"/>
              </w:rPr>
            </w:pPr>
            <w:bookmarkStart w:id="376" w:name="_Toc59130300"/>
            <w:bookmarkStart w:id="377" w:name="_Toc59131173"/>
            <w:r w:rsidRPr="00987324">
              <w:rPr>
                <w:rFonts w:cs="Calibri"/>
                <w:b/>
                <w:szCs w:val="24"/>
              </w:rPr>
              <w:t>Criteria</w:t>
            </w:r>
            <w:bookmarkEnd w:id="376"/>
            <w:bookmarkEnd w:id="377"/>
          </w:p>
        </w:tc>
        <w:tc>
          <w:tcPr>
            <w:tcW w:w="717" w:type="pct"/>
            <w:vMerge w:val="restart"/>
            <w:shd w:val="clear" w:color="auto" w:fill="D9D9D9" w:themeFill="background1" w:themeFillShade="D9"/>
            <w:vAlign w:val="center"/>
          </w:tcPr>
          <w:p w14:paraId="1F3A4F42" w14:textId="77777777" w:rsidR="004A7EAA" w:rsidRPr="003C6601" w:rsidRDefault="004A7EAA" w:rsidP="00D5087F">
            <w:pPr>
              <w:spacing w:after="0"/>
              <w:jc w:val="center"/>
              <w:rPr>
                <w:rFonts w:cs="Calibri"/>
              </w:rPr>
            </w:pPr>
            <w:bookmarkStart w:id="378" w:name="_Toc59130301"/>
            <w:bookmarkStart w:id="379" w:name="_Toc59131174"/>
            <w:r w:rsidRPr="00987324">
              <w:rPr>
                <w:rFonts w:cs="Calibri"/>
                <w:b/>
              </w:rPr>
              <w:t>Documentation</w:t>
            </w:r>
            <w:r w:rsidR="007E703B" w:rsidRPr="00987324">
              <w:rPr>
                <w:rFonts w:cs="Calibri"/>
                <w:b/>
              </w:rPr>
              <w:t xml:space="preserve"> </w:t>
            </w:r>
            <w:r w:rsidRPr="00987324">
              <w:rPr>
                <w:rFonts w:cs="Calibri"/>
                <w:b/>
              </w:rPr>
              <w:t>Required</w:t>
            </w:r>
            <w:bookmarkEnd w:id="378"/>
            <w:bookmarkEnd w:id="379"/>
          </w:p>
        </w:tc>
      </w:tr>
      <w:tr w:rsidR="004A7EAA" w:rsidRPr="003C6601" w14:paraId="2FD2FD0F" w14:textId="77777777" w:rsidTr="00136919">
        <w:trPr>
          <w:tblHeader/>
        </w:trPr>
        <w:tc>
          <w:tcPr>
            <w:tcW w:w="705" w:type="pct"/>
            <w:vMerge/>
          </w:tcPr>
          <w:p w14:paraId="52F70659" w14:textId="77777777" w:rsidR="004A7EAA" w:rsidRPr="00987324" w:rsidRDefault="004A7EAA" w:rsidP="00D5087F">
            <w:pPr>
              <w:spacing w:after="0"/>
              <w:rPr>
                <w:rFonts w:cs="Calibri"/>
                <w:b/>
                <w:szCs w:val="24"/>
              </w:rPr>
            </w:pPr>
          </w:p>
        </w:tc>
        <w:tc>
          <w:tcPr>
            <w:tcW w:w="1201" w:type="pct"/>
            <w:vMerge w:val="restart"/>
            <w:shd w:val="clear" w:color="auto" w:fill="D9D9D9" w:themeFill="background1" w:themeFillShade="D9"/>
            <w:vAlign w:val="center"/>
          </w:tcPr>
          <w:p w14:paraId="69BB73D3" w14:textId="77777777" w:rsidR="004A7EAA" w:rsidRPr="00987324" w:rsidRDefault="004A7EAA" w:rsidP="00D5087F">
            <w:pPr>
              <w:spacing w:after="0"/>
              <w:rPr>
                <w:rFonts w:cs="Calibri"/>
                <w:b/>
                <w:szCs w:val="24"/>
              </w:rPr>
            </w:pPr>
            <w:r w:rsidRPr="00987324">
              <w:rPr>
                <w:rFonts w:cs="Calibri"/>
                <w:b/>
                <w:szCs w:val="24"/>
              </w:rPr>
              <w:t>Requirement</w:t>
            </w:r>
          </w:p>
        </w:tc>
        <w:tc>
          <w:tcPr>
            <w:tcW w:w="2377" w:type="pct"/>
            <w:gridSpan w:val="4"/>
            <w:shd w:val="clear" w:color="auto" w:fill="D9D9D9" w:themeFill="background1" w:themeFillShade="D9"/>
          </w:tcPr>
          <w:p w14:paraId="57574A48" w14:textId="77777777" w:rsidR="00F07D31" w:rsidRPr="003C6601" w:rsidRDefault="002D0F6E" w:rsidP="00D5087F">
            <w:pPr>
              <w:spacing w:after="0"/>
              <w:rPr>
                <w:rFonts w:cs="Calibri"/>
                <w:szCs w:val="24"/>
              </w:rPr>
            </w:pPr>
            <w:bookmarkStart w:id="380" w:name="_Toc59130302"/>
            <w:bookmarkStart w:id="381" w:name="_Toc59131175"/>
            <w:r w:rsidRPr="00987324">
              <w:rPr>
                <w:rFonts w:cs="Calibri"/>
                <w:b/>
                <w:szCs w:val="24"/>
              </w:rPr>
              <w:t>Bidder</w:t>
            </w:r>
            <w:bookmarkEnd w:id="380"/>
            <w:bookmarkEnd w:id="381"/>
          </w:p>
        </w:tc>
        <w:tc>
          <w:tcPr>
            <w:tcW w:w="717" w:type="pct"/>
            <w:vMerge/>
          </w:tcPr>
          <w:p w14:paraId="4AC983D2" w14:textId="77777777" w:rsidR="004A7EAA" w:rsidRPr="00987324" w:rsidRDefault="004A7EAA" w:rsidP="00D5087F">
            <w:pPr>
              <w:spacing w:before="40" w:after="0"/>
              <w:jc w:val="center"/>
              <w:rPr>
                <w:rFonts w:cs="Calibri"/>
                <w:b/>
                <w:sz w:val="22"/>
                <w:szCs w:val="22"/>
              </w:rPr>
            </w:pPr>
          </w:p>
        </w:tc>
      </w:tr>
      <w:tr w:rsidR="004A7EAA" w:rsidRPr="003C6601" w14:paraId="028B458F" w14:textId="77777777" w:rsidTr="00136919">
        <w:trPr>
          <w:tblHeader/>
        </w:trPr>
        <w:tc>
          <w:tcPr>
            <w:tcW w:w="705" w:type="pct"/>
            <w:vMerge/>
          </w:tcPr>
          <w:p w14:paraId="4C430642" w14:textId="77777777" w:rsidR="004A7EAA" w:rsidRPr="00987324" w:rsidRDefault="004A7EAA" w:rsidP="00D5087F">
            <w:pPr>
              <w:spacing w:after="0"/>
              <w:rPr>
                <w:rFonts w:cs="Calibri"/>
                <w:b/>
                <w:szCs w:val="24"/>
              </w:rPr>
            </w:pPr>
          </w:p>
        </w:tc>
        <w:tc>
          <w:tcPr>
            <w:tcW w:w="1201" w:type="pct"/>
            <w:vMerge/>
            <w:shd w:val="clear" w:color="auto" w:fill="D9D9D9" w:themeFill="background1" w:themeFillShade="D9"/>
          </w:tcPr>
          <w:p w14:paraId="4253FBB3" w14:textId="77777777" w:rsidR="004A7EAA" w:rsidRPr="00987324" w:rsidRDefault="004A7EAA" w:rsidP="00D5087F">
            <w:pPr>
              <w:spacing w:after="0"/>
              <w:rPr>
                <w:rFonts w:cs="Calibri"/>
                <w:b/>
                <w:szCs w:val="24"/>
              </w:rPr>
            </w:pPr>
          </w:p>
        </w:tc>
        <w:tc>
          <w:tcPr>
            <w:tcW w:w="594" w:type="pct"/>
            <w:vMerge w:val="restart"/>
            <w:shd w:val="clear" w:color="auto" w:fill="D9D9D9" w:themeFill="background1" w:themeFillShade="D9"/>
            <w:vAlign w:val="center"/>
          </w:tcPr>
          <w:p w14:paraId="2AEBE72F" w14:textId="77777777" w:rsidR="00F07D31" w:rsidRPr="00987324" w:rsidRDefault="004A7EAA" w:rsidP="00D5087F">
            <w:pPr>
              <w:spacing w:after="0"/>
              <w:rPr>
                <w:rFonts w:cs="Calibri"/>
                <w:b/>
                <w:szCs w:val="24"/>
              </w:rPr>
            </w:pPr>
            <w:r w:rsidRPr="00987324">
              <w:rPr>
                <w:rFonts w:cs="Calibri"/>
                <w:b/>
                <w:szCs w:val="24"/>
              </w:rPr>
              <w:t>Single</w:t>
            </w:r>
            <w:r w:rsidR="007E703B" w:rsidRPr="00987324">
              <w:rPr>
                <w:rFonts w:cs="Calibri"/>
                <w:b/>
                <w:szCs w:val="24"/>
              </w:rPr>
              <w:t xml:space="preserve"> </w:t>
            </w:r>
            <w:r w:rsidRPr="00987324">
              <w:rPr>
                <w:rFonts w:cs="Calibri"/>
                <w:b/>
                <w:szCs w:val="24"/>
              </w:rPr>
              <w:t>Entity</w:t>
            </w:r>
          </w:p>
        </w:tc>
        <w:tc>
          <w:tcPr>
            <w:tcW w:w="1783" w:type="pct"/>
            <w:gridSpan w:val="3"/>
            <w:shd w:val="clear" w:color="auto" w:fill="D9D9D9" w:themeFill="background1" w:themeFillShade="D9"/>
          </w:tcPr>
          <w:p w14:paraId="3710B1CB" w14:textId="77777777" w:rsidR="004A7EAA" w:rsidRPr="00987324" w:rsidRDefault="006A7A5A" w:rsidP="00D5087F">
            <w:pPr>
              <w:spacing w:after="0"/>
              <w:rPr>
                <w:rFonts w:cs="Calibri"/>
                <w:b/>
                <w:szCs w:val="24"/>
              </w:rPr>
            </w:pPr>
            <w:r w:rsidRPr="00987324">
              <w:rPr>
                <w:rFonts w:cs="Calibri"/>
                <w:b/>
                <w:szCs w:val="24"/>
              </w:rPr>
              <w:t>Joint</w:t>
            </w:r>
            <w:r w:rsidR="007E703B" w:rsidRPr="00987324">
              <w:rPr>
                <w:rFonts w:cs="Calibri"/>
                <w:b/>
                <w:szCs w:val="24"/>
              </w:rPr>
              <w:t xml:space="preserve"> </w:t>
            </w:r>
            <w:r w:rsidRPr="00987324">
              <w:rPr>
                <w:rFonts w:cs="Calibri"/>
                <w:b/>
                <w:szCs w:val="24"/>
              </w:rPr>
              <w:t>Venture</w:t>
            </w:r>
            <w:r w:rsidR="007E703B" w:rsidRPr="00987324">
              <w:rPr>
                <w:rFonts w:cs="Calibri"/>
                <w:b/>
                <w:szCs w:val="24"/>
              </w:rPr>
              <w:t xml:space="preserve"> </w:t>
            </w:r>
            <w:r w:rsidRPr="00987324">
              <w:rPr>
                <w:rFonts w:cs="Calibri"/>
                <w:b/>
                <w:szCs w:val="24"/>
              </w:rPr>
              <w:t>(existing</w:t>
            </w:r>
            <w:r w:rsidR="007E703B" w:rsidRPr="00987324">
              <w:rPr>
                <w:rFonts w:cs="Calibri"/>
                <w:b/>
                <w:szCs w:val="24"/>
              </w:rPr>
              <w:t xml:space="preserve"> </w:t>
            </w:r>
            <w:r w:rsidRPr="00987324">
              <w:rPr>
                <w:rFonts w:cs="Calibri"/>
                <w:b/>
                <w:szCs w:val="24"/>
              </w:rPr>
              <w:t>or</w:t>
            </w:r>
            <w:r w:rsidR="007E703B" w:rsidRPr="00987324">
              <w:rPr>
                <w:rFonts w:cs="Calibri"/>
                <w:b/>
                <w:szCs w:val="24"/>
              </w:rPr>
              <w:t xml:space="preserve"> </w:t>
            </w:r>
            <w:r w:rsidRPr="00987324">
              <w:rPr>
                <w:rFonts w:cs="Calibri"/>
                <w:b/>
                <w:szCs w:val="24"/>
              </w:rPr>
              <w:t>intended)</w:t>
            </w:r>
          </w:p>
        </w:tc>
        <w:tc>
          <w:tcPr>
            <w:tcW w:w="717" w:type="pct"/>
            <w:vMerge/>
          </w:tcPr>
          <w:p w14:paraId="168189AC" w14:textId="77777777" w:rsidR="004A7EAA" w:rsidRPr="00987324" w:rsidRDefault="004A7EAA" w:rsidP="00D5087F">
            <w:pPr>
              <w:spacing w:before="40" w:after="0"/>
              <w:jc w:val="center"/>
              <w:rPr>
                <w:rFonts w:cs="Calibri"/>
                <w:b/>
                <w:sz w:val="22"/>
                <w:szCs w:val="22"/>
              </w:rPr>
            </w:pPr>
          </w:p>
        </w:tc>
      </w:tr>
      <w:tr w:rsidR="00502EF7" w:rsidRPr="003C6601" w14:paraId="531A9183" w14:textId="77777777" w:rsidTr="00136919">
        <w:trPr>
          <w:tblHeader/>
        </w:trPr>
        <w:tc>
          <w:tcPr>
            <w:tcW w:w="705" w:type="pct"/>
            <w:vMerge/>
          </w:tcPr>
          <w:p w14:paraId="33F829A9" w14:textId="77777777" w:rsidR="004A7EAA" w:rsidRPr="00987324" w:rsidRDefault="004A7EAA" w:rsidP="00D5087F">
            <w:pPr>
              <w:spacing w:after="0"/>
              <w:rPr>
                <w:rFonts w:cs="Calibri"/>
                <w:b/>
                <w:szCs w:val="24"/>
              </w:rPr>
            </w:pPr>
          </w:p>
        </w:tc>
        <w:tc>
          <w:tcPr>
            <w:tcW w:w="1201" w:type="pct"/>
            <w:vMerge/>
            <w:shd w:val="clear" w:color="auto" w:fill="D9D9D9" w:themeFill="background1" w:themeFillShade="D9"/>
          </w:tcPr>
          <w:p w14:paraId="52630067" w14:textId="77777777" w:rsidR="004A7EAA" w:rsidRPr="00987324" w:rsidRDefault="004A7EAA" w:rsidP="00D5087F">
            <w:pPr>
              <w:spacing w:after="0"/>
              <w:rPr>
                <w:rFonts w:cs="Calibri"/>
                <w:b/>
                <w:szCs w:val="24"/>
              </w:rPr>
            </w:pPr>
          </w:p>
        </w:tc>
        <w:tc>
          <w:tcPr>
            <w:tcW w:w="594" w:type="pct"/>
            <w:vMerge/>
            <w:shd w:val="clear" w:color="auto" w:fill="D9D9D9" w:themeFill="background1" w:themeFillShade="D9"/>
          </w:tcPr>
          <w:p w14:paraId="3B134F40" w14:textId="77777777" w:rsidR="004A7EAA" w:rsidRPr="00987324" w:rsidRDefault="004A7EAA" w:rsidP="00D5087F">
            <w:pPr>
              <w:spacing w:after="0"/>
              <w:rPr>
                <w:rFonts w:cs="Calibri"/>
                <w:b/>
                <w:szCs w:val="24"/>
              </w:rPr>
            </w:pPr>
          </w:p>
        </w:tc>
        <w:tc>
          <w:tcPr>
            <w:tcW w:w="652" w:type="pct"/>
            <w:shd w:val="clear" w:color="auto" w:fill="D9D9D9" w:themeFill="background1" w:themeFillShade="D9"/>
          </w:tcPr>
          <w:p w14:paraId="6ED4304D" w14:textId="77777777" w:rsidR="004A7EAA" w:rsidRPr="00987324" w:rsidRDefault="004A7EAA" w:rsidP="00D5087F">
            <w:pPr>
              <w:spacing w:after="0"/>
              <w:rPr>
                <w:rFonts w:cs="Calibri"/>
                <w:b/>
                <w:szCs w:val="24"/>
              </w:rPr>
            </w:pPr>
            <w:r w:rsidRPr="00987324">
              <w:rPr>
                <w:rFonts w:cs="Calibri"/>
                <w:b/>
                <w:szCs w:val="24"/>
              </w:rPr>
              <w:t>All</w:t>
            </w:r>
            <w:r w:rsidR="007E703B" w:rsidRPr="00987324">
              <w:rPr>
                <w:rFonts w:cs="Calibri"/>
                <w:b/>
                <w:szCs w:val="24"/>
              </w:rPr>
              <w:t xml:space="preserve"> </w:t>
            </w:r>
            <w:r w:rsidR="00BE09C5" w:rsidRPr="00987324">
              <w:rPr>
                <w:rFonts w:cs="Calibri"/>
                <w:b/>
                <w:szCs w:val="24"/>
              </w:rPr>
              <w:t>members</w:t>
            </w:r>
            <w:r w:rsidR="007E703B" w:rsidRPr="00987324">
              <w:rPr>
                <w:rFonts w:cs="Calibri"/>
                <w:b/>
                <w:szCs w:val="24"/>
              </w:rPr>
              <w:t xml:space="preserve"> </w:t>
            </w:r>
            <w:r w:rsidRPr="00987324">
              <w:rPr>
                <w:rFonts w:cs="Calibri"/>
                <w:b/>
                <w:szCs w:val="24"/>
              </w:rPr>
              <w:t>combined</w:t>
            </w:r>
          </w:p>
        </w:tc>
        <w:tc>
          <w:tcPr>
            <w:tcW w:w="543" w:type="pct"/>
            <w:shd w:val="clear" w:color="auto" w:fill="D9D9D9" w:themeFill="background1" w:themeFillShade="D9"/>
          </w:tcPr>
          <w:p w14:paraId="5D4DE2F2" w14:textId="77777777" w:rsidR="004A7EAA" w:rsidRPr="00987324" w:rsidRDefault="004A7EAA" w:rsidP="00D5087F">
            <w:pPr>
              <w:spacing w:after="0"/>
              <w:rPr>
                <w:rFonts w:cs="Calibri"/>
                <w:b/>
                <w:szCs w:val="24"/>
              </w:rPr>
            </w:pPr>
            <w:r w:rsidRPr="00987324">
              <w:rPr>
                <w:rFonts w:cs="Calibri"/>
                <w:b/>
                <w:szCs w:val="24"/>
              </w:rPr>
              <w:t>Each</w:t>
            </w:r>
            <w:r w:rsidR="007E703B" w:rsidRPr="00987324">
              <w:rPr>
                <w:rFonts w:cs="Calibri"/>
                <w:b/>
                <w:szCs w:val="24"/>
              </w:rPr>
              <w:t xml:space="preserve"> </w:t>
            </w:r>
            <w:r w:rsidR="0045771F" w:rsidRPr="00987324">
              <w:rPr>
                <w:rFonts w:cs="Calibri"/>
                <w:b/>
                <w:szCs w:val="24"/>
              </w:rPr>
              <w:t>member</w:t>
            </w:r>
          </w:p>
        </w:tc>
        <w:tc>
          <w:tcPr>
            <w:tcW w:w="588" w:type="pct"/>
            <w:shd w:val="clear" w:color="auto" w:fill="D9D9D9" w:themeFill="background1" w:themeFillShade="D9"/>
          </w:tcPr>
          <w:p w14:paraId="10084A30" w14:textId="77777777" w:rsidR="004A7EAA" w:rsidRPr="00987324" w:rsidRDefault="004A7EAA" w:rsidP="00D5087F">
            <w:pPr>
              <w:spacing w:after="0"/>
              <w:rPr>
                <w:rFonts w:cs="Calibri"/>
                <w:b/>
                <w:szCs w:val="24"/>
              </w:rPr>
            </w:pPr>
            <w:r w:rsidRPr="00987324">
              <w:rPr>
                <w:rFonts w:cs="Calibri"/>
                <w:b/>
                <w:szCs w:val="24"/>
              </w:rPr>
              <w:t>At</w:t>
            </w:r>
            <w:r w:rsidR="007E703B" w:rsidRPr="00987324">
              <w:rPr>
                <w:rFonts w:cs="Calibri"/>
                <w:b/>
                <w:szCs w:val="24"/>
              </w:rPr>
              <w:t xml:space="preserve"> </w:t>
            </w:r>
            <w:r w:rsidRPr="00987324">
              <w:rPr>
                <w:rFonts w:cs="Calibri"/>
                <w:b/>
                <w:szCs w:val="24"/>
              </w:rPr>
              <w:t>least</w:t>
            </w:r>
            <w:r w:rsidR="007E703B" w:rsidRPr="00987324">
              <w:rPr>
                <w:rFonts w:cs="Calibri"/>
                <w:b/>
                <w:szCs w:val="24"/>
              </w:rPr>
              <w:t xml:space="preserve"> </w:t>
            </w:r>
            <w:r w:rsidRPr="00987324">
              <w:rPr>
                <w:rFonts w:cs="Calibri"/>
                <w:b/>
                <w:szCs w:val="24"/>
              </w:rPr>
              <w:t>one</w:t>
            </w:r>
            <w:r w:rsidR="007E703B" w:rsidRPr="00987324">
              <w:rPr>
                <w:rFonts w:cs="Calibri"/>
                <w:b/>
                <w:szCs w:val="24"/>
              </w:rPr>
              <w:t xml:space="preserve"> </w:t>
            </w:r>
            <w:r w:rsidR="0045771F" w:rsidRPr="00987324">
              <w:rPr>
                <w:rFonts w:cs="Calibri"/>
                <w:b/>
                <w:szCs w:val="24"/>
              </w:rPr>
              <w:t>member</w:t>
            </w:r>
          </w:p>
        </w:tc>
        <w:tc>
          <w:tcPr>
            <w:tcW w:w="717" w:type="pct"/>
            <w:vMerge/>
          </w:tcPr>
          <w:p w14:paraId="2912D8F9" w14:textId="77777777" w:rsidR="004A7EAA" w:rsidRPr="00987324" w:rsidRDefault="004A7EAA" w:rsidP="00D5087F">
            <w:pPr>
              <w:spacing w:before="40" w:after="0"/>
              <w:jc w:val="center"/>
              <w:rPr>
                <w:rFonts w:cs="Calibri"/>
                <w:b/>
                <w:sz w:val="22"/>
                <w:szCs w:val="22"/>
              </w:rPr>
            </w:pPr>
          </w:p>
        </w:tc>
      </w:tr>
      <w:tr w:rsidR="00705153" w:rsidRPr="003C6601" w14:paraId="2C11CD5F" w14:textId="77777777" w:rsidTr="00136919">
        <w:trPr>
          <w:tblHeader/>
        </w:trPr>
        <w:tc>
          <w:tcPr>
            <w:tcW w:w="705" w:type="pct"/>
            <w:tcBorders>
              <w:bottom w:val="single" w:sz="4" w:space="0" w:color="auto"/>
            </w:tcBorders>
          </w:tcPr>
          <w:p w14:paraId="3D4D2C40" w14:textId="1736D3A6" w:rsidR="00705153" w:rsidRPr="00987324" w:rsidRDefault="00705153" w:rsidP="00284021">
            <w:pPr>
              <w:jc w:val="left"/>
              <w:rPr>
                <w:rFonts w:cs="Calibri"/>
                <w:b/>
                <w:szCs w:val="24"/>
              </w:rPr>
            </w:pPr>
            <w:bookmarkStart w:id="382" w:name="_Toc496968138"/>
            <w:r w:rsidRPr="00987324">
              <w:rPr>
                <w:rFonts w:cs="Calibri"/>
                <w:b/>
                <w:szCs w:val="24"/>
              </w:rPr>
              <w:t>4.1</w:t>
            </w:r>
            <w:r w:rsidR="006A3217" w:rsidRPr="00987324">
              <w:rPr>
                <w:rFonts w:cs="Calibri"/>
                <w:b/>
                <w:szCs w:val="24"/>
              </w:rPr>
              <w:t xml:space="preserve"> </w:t>
            </w:r>
            <w:r w:rsidRPr="00987324">
              <w:rPr>
                <w:rFonts w:cs="Calibri"/>
                <w:b/>
                <w:szCs w:val="24"/>
              </w:rPr>
              <w:t>General Experience</w:t>
            </w:r>
            <w:bookmarkEnd w:id="382"/>
          </w:p>
        </w:tc>
        <w:tc>
          <w:tcPr>
            <w:tcW w:w="1201" w:type="pct"/>
            <w:tcBorders>
              <w:bottom w:val="single" w:sz="4" w:space="0" w:color="auto"/>
            </w:tcBorders>
          </w:tcPr>
          <w:p w14:paraId="54A76F09" w14:textId="2042BCBD" w:rsidR="00705153" w:rsidRPr="00C6288A" w:rsidRDefault="00705153" w:rsidP="00284021">
            <w:pPr>
              <w:jc w:val="left"/>
              <w:rPr>
                <w:rFonts w:cs="Calibri"/>
                <w:sz w:val="22"/>
                <w:szCs w:val="22"/>
              </w:rPr>
            </w:pPr>
            <w:bookmarkStart w:id="383" w:name="_Toc59130303"/>
            <w:bookmarkStart w:id="384" w:name="_Toc59131176"/>
            <w:r w:rsidRPr="00C6288A">
              <w:rPr>
                <w:rFonts w:cs="Calibri"/>
                <w:sz w:val="22"/>
                <w:szCs w:val="22"/>
              </w:rPr>
              <w:t>Experience</w:t>
            </w:r>
            <w:r w:rsidR="00D32946" w:rsidRPr="00C6288A">
              <w:rPr>
                <w:rFonts w:cs="Calibri"/>
                <w:sz w:val="22"/>
                <w:szCs w:val="22"/>
              </w:rPr>
              <w:t xml:space="preserve"> in </w:t>
            </w:r>
            <w:r w:rsidR="001D60AB" w:rsidRPr="00136919">
              <w:rPr>
                <w:rFonts w:cs="Calibri"/>
                <w:i/>
                <w:sz w:val="22"/>
                <w:szCs w:val="22"/>
              </w:rPr>
              <w:t xml:space="preserve">Engineering, Procurement and Construction of Solar Hybrid Power Plants </w:t>
            </w:r>
            <w:r w:rsidRPr="00C6288A">
              <w:rPr>
                <w:rFonts w:cs="Calibri"/>
                <w:sz w:val="22"/>
                <w:szCs w:val="22"/>
              </w:rPr>
              <w:t xml:space="preserve">under contracts in the role of </w:t>
            </w:r>
            <w:r w:rsidRPr="00C6288A">
              <w:rPr>
                <w:rFonts w:cs="Calibri"/>
                <w:i/>
                <w:sz w:val="22"/>
                <w:szCs w:val="22"/>
              </w:rPr>
              <w:t>contractor</w:t>
            </w:r>
            <w:r w:rsidRPr="00C6288A">
              <w:rPr>
                <w:rFonts w:cs="Calibri"/>
                <w:sz w:val="22"/>
                <w:szCs w:val="22"/>
              </w:rPr>
              <w:t xml:space="preserve">, subcontractor, or management contractor for at least the last </w:t>
            </w:r>
            <w:r w:rsidR="00932D41" w:rsidRPr="00136919">
              <w:rPr>
                <w:rFonts w:cs="Calibri"/>
                <w:i/>
                <w:sz w:val="22"/>
                <w:szCs w:val="22"/>
              </w:rPr>
              <w:t xml:space="preserve">Eight </w:t>
            </w:r>
            <w:r w:rsidR="001D60AB" w:rsidRPr="00136919">
              <w:rPr>
                <w:rFonts w:cs="Calibri"/>
                <w:i/>
                <w:sz w:val="22"/>
                <w:szCs w:val="22"/>
              </w:rPr>
              <w:t>(</w:t>
            </w:r>
            <w:r w:rsidR="00932D41" w:rsidRPr="00136919">
              <w:rPr>
                <w:rFonts w:cs="Calibri"/>
                <w:i/>
                <w:sz w:val="22"/>
                <w:szCs w:val="22"/>
              </w:rPr>
              <w:t>8</w:t>
            </w:r>
            <w:r w:rsidR="001D60AB" w:rsidRPr="00136919">
              <w:rPr>
                <w:rFonts w:cs="Calibri"/>
                <w:i/>
                <w:sz w:val="22"/>
                <w:szCs w:val="22"/>
              </w:rPr>
              <w:t>)</w:t>
            </w:r>
            <w:r w:rsidR="001D60AB" w:rsidRPr="00C6288A">
              <w:rPr>
                <w:rFonts w:cs="Calibri"/>
                <w:i/>
                <w:sz w:val="22"/>
                <w:szCs w:val="22"/>
              </w:rPr>
              <w:t xml:space="preserve"> </w:t>
            </w:r>
            <w:r w:rsidR="0055346C" w:rsidRPr="00C6288A">
              <w:rPr>
                <w:rFonts w:cs="Calibri"/>
                <w:sz w:val="22"/>
                <w:szCs w:val="22"/>
              </w:rPr>
              <w:t>years starting 1</w:t>
            </w:r>
            <w:r w:rsidR="0055346C" w:rsidRPr="00C6288A">
              <w:rPr>
                <w:rFonts w:cs="Calibri"/>
                <w:sz w:val="22"/>
                <w:szCs w:val="22"/>
                <w:vertAlign w:val="superscript"/>
              </w:rPr>
              <w:t>st</w:t>
            </w:r>
            <w:r w:rsidR="0055346C" w:rsidRPr="00C6288A">
              <w:rPr>
                <w:rFonts w:cs="Calibri"/>
                <w:sz w:val="22"/>
                <w:szCs w:val="22"/>
              </w:rPr>
              <w:t xml:space="preserve"> January </w:t>
            </w:r>
            <w:r w:rsidR="001D60AB" w:rsidRPr="00136919">
              <w:rPr>
                <w:rFonts w:cs="Calibri"/>
                <w:i/>
                <w:sz w:val="22"/>
                <w:szCs w:val="22"/>
              </w:rPr>
              <w:t>201</w:t>
            </w:r>
            <w:r w:rsidR="00B35E7C">
              <w:rPr>
                <w:rFonts w:cs="Calibri"/>
                <w:i/>
                <w:sz w:val="22"/>
                <w:szCs w:val="22"/>
              </w:rPr>
              <w:t>7</w:t>
            </w:r>
            <w:bookmarkEnd w:id="383"/>
            <w:bookmarkEnd w:id="384"/>
          </w:p>
        </w:tc>
        <w:tc>
          <w:tcPr>
            <w:tcW w:w="594" w:type="pct"/>
            <w:tcBorders>
              <w:top w:val="nil"/>
              <w:bottom w:val="single" w:sz="4" w:space="0" w:color="auto"/>
            </w:tcBorders>
            <w:vAlign w:val="center"/>
          </w:tcPr>
          <w:p w14:paraId="365B99AA" w14:textId="77777777" w:rsidR="00705153" w:rsidRPr="00C6288A" w:rsidRDefault="00705153" w:rsidP="00502EF7">
            <w:pPr>
              <w:spacing w:before="60" w:after="60"/>
              <w:jc w:val="center"/>
              <w:rPr>
                <w:rFonts w:cs="Calibri"/>
                <w:sz w:val="22"/>
                <w:szCs w:val="22"/>
              </w:rPr>
            </w:pPr>
            <w:r w:rsidRPr="00C6288A">
              <w:rPr>
                <w:rFonts w:cs="Calibri"/>
                <w:sz w:val="22"/>
                <w:szCs w:val="22"/>
              </w:rPr>
              <w:t>Must meet requirement</w:t>
            </w:r>
          </w:p>
          <w:p w14:paraId="7322F016" w14:textId="77777777" w:rsidR="00705153" w:rsidRPr="00C6288A" w:rsidRDefault="00705153" w:rsidP="00502EF7">
            <w:pPr>
              <w:spacing w:before="60" w:after="60"/>
              <w:jc w:val="center"/>
              <w:rPr>
                <w:rFonts w:cs="Calibri"/>
                <w:sz w:val="22"/>
                <w:szCs w:val="22"/>
              </w:rPr>
            </w:pPr>
          </w:p>
        </w:tc>
        <w:tc>
          <w:tcPr>
            <w:tcW w:w="652" w:type="pct"/>
            <w:tcBorders>
              <w:top w:val="nil"/>
              <w:bottom w:val="single" w:sz="4" w:space="0" w:color="auto"/>
            </w:tcBorders>
            <w:vAlign w:val="center"/>
          </w:tcPr>
          <w:p w14:paraId="1E617A53" w14:textId="77777777" w:rsidR="00705153" w:rsidRPr="00C6288A" w:rsidRDefault="00705153" w:rsidP="00502EF7">
            <w:pPr>
              <w:spacing w:before="60" w:after="60"/>
              <w:jc w:val="center"/>
              <w:rPr>
                <w:rFonts w:cs="Calibri"/>
                <w:sz w:val="22"/>
                <w:szCs w:val="22"/>
              </w:rPr>
            </w:pPr>
            <w:r w:rsidRPr="00C6288A">
              <w:rPr>
                <w:rFonts w:cs="Calibri"/>
                <w:sz w:val="22"/>
                <w:szCs w:val="22"/>
              </w:rPr>
              <w:t>N / A</w:t>
            </w:r>
          </w:p>
        </w:tc>
        <w:tc>
          <w:tcPr>
            <w:tcW w:w="543" w:type="pct"/>
            <w:tcBorders>
              <w:top w:val="nil"/>
              <w:bottom w:val="single" w:sz="4" w:space="0" w:color="auto"/>
            </w:tcBorders>
            <w:vAlign w:val="center"/>
          </w:tcPr>
          <w:p w14:paraId="1C9E7F39" w14:textId="77777777" w:rsidR="00705153" w:rsidRPr="00C6288A" w:rsidRDefault="00705153" w:rsidP="00502EF7">
            <w:pPr>
              <w:spacing w:before="60" w:after="60"/>
              <w:jc w:val="center"/>
              <w:rPr>
                <w:rFonts w:cs="Calibri"/>
                <w:sz w:val="22"/>
                <w:szCs w:val="22"/>
              </w:rPr>
            </w:pPr>
            <w:r w:rsidRPr="00C6288A">
              <w:rPr>
                <w:rFonts w:cs="Calibri"/>
                <w:sz w:val="22"/>
                <w:szCs w:val="22"/>
              </w:rPr>
              <w:t>Must meet requirement</w:t>
            </w:r>
          </w:p>
          <w:p w14:paraId="0783629C" w14:textId="77777777" w:rsidR="00705153" w:rsidRPr="00C6288A" w:rsidRDefault="00705153" w:rsidP="00502EF7">
            <w:pPr>
              <w:spacing w:before="60" w:after="60"/>
              <w:jc w:val="center"/>
              <w:rPr>
                <w:rFonts w:cs="Calibri"/>
                <w:sz w:val="22"/>
                <w:szCs w:val="22"/>
              </w:rPr>
            </w:pPr>
          </w:p>
        </w:tc>
        <w:tc>
          <w:tcPr>
            <w:tcW w:w="588" w:type="pct"/>
            <w:tcBorders>
              <w:top w:val="nil"/>
              <w:bottom w:val="single" w:sz="4" w:space="0" w:color="auto"/>
            </w:tcBorders>
            <w:vAlign w:val="center"/>
          </w:tcPr>
          <w:p w14:paraId="566AB74A" w14:textId="77777777" w:rsidR="00705153" w:rsidRPr="00C6288A" w:rsidRDefault="00705153" w:rsidP="00502EF7">
            <w:pPr>
              <w:spacing w:before="60" w:after="60"/>
              <w:jc w:val="center"/>
              <w:rPr>
                <w:rFonts w:cs="Calibri"/>
                <w:sz w:val="22"/>
                <w:szCs w:val="22"/>
              </w:rPr>
            </w:pPr>
            <w:r w:rsidRPr="00C6288A">
              <w:rPr>
                <w:rFonts w:cs="Calibri"/>
                <w:sz w:val="22"/>
                <w:szCs w:val="22"/>
              </w:rPr>
              <w:t>N / A</w:t>
            </w:r>
          </w:p>
        </w:tc>
        <w:tc>
          <w:tcPr>
            <w:tcW w:w="717" w:type="pct"/>
            <w:tcBorders>
              <w:bottom w:val="single" w:sz="4" w:space="0" w:color="auto"/>
            </w:tcBorders>
            <w:vAlign w:val="center"/>
          </w:tcPr>
          <w:p w14:paraId="570669B3" w14:textId="77777777" w:rsidR="00705153" w:rsidRPr="00C6288A" w:rsidRDefault="00705153" w:rsidP="00502EF7">
            <w:pPr>
              <w:spacing w:before="60" w:after="60"/>
              <w:jc w:val="center"/>
              <w:rPr>
                <w:rFonts w:cs="Calibri"/>
                <w:sz w:val="22"/>
                <w:szCs w:val="22"/>
              </w:rPr>
            </w:pPr>
            <w:r w:rsidRPr="00C6288A">
              <w:rPr>
                <w:rFonts w:cs="Calibri"/>
                <w:sz w:val="22"/>
                <w:szCs w:val="22"/>
              </w:rPr>
              <w:t>Form EXP-4.1</w:t>
            </w:r>
          </w:p>
        </w:tc>
      </w:tr>
      <w:tr w:rsidR="00705153" w:rsidRPr="003C6601" w14:paraId="667C3E46" w14:textId="77777777" w:rsidTr="00136919">
        <w:trPr>
          <w:tblHeader/>
        </w:trPr>
        <w:tc>
          <w:tcPr>
            <w:tcW w:w="705" w:type="pct"/>
            <w:tcBorders>
              <w:top w:val="single" w:sz="4" w:space="0" w:color="auto"/>
              <w:bottom w:val="single" w:sz="6" w:space="0" w:color="000000"/>
            </w:tcBorders>
          </w:tcPr>
          <w:p w14:paraId="42008B14" w14:textId="40052479" w:rsidR="00705153" w:rsidRPr="00987324" w:rsidRDefault="00705153" w:rsidP="00E55B0C">
            <w:pPr>
              <w:jc w:val="left"/>
              <w:rPr>
                <w:rFonts w:cs="Calibri"/>
                <w:b/>
                <w:szCs w:val="24"/>
              </w:rPr>
            </w:pPr>
            <w:r w:rsidRPr="00987324">
              <w:rPr>
                <w:rFonts w:cs="Calibri"/>
                <w:b/>
                <w:szCs w:val="24"/>
              </w:rPr>
              <w:t>4.2(a)</w:t>
            </w:r>
            <w:r w:rsidR="006A3217" w:rsidRPr="00987324">
              <w:rPr>
                <w:rFonts w:cs="Calibri"/>
                <w:b/>
                <w:szCs w:val="24"/>
              </w:rPr>
              <w:t xml:space="preserve"> </w:t>
            </w:r>
            <w:r w:rsidRPr="00987324">
              <w:rPr>
                <w:rFonts w:cs="Calibri"/>
                <w:b/>
                <w:szCs w:val="24"/>
              </w:rPr>
              <w:t>Specific Experience</w:t>
            </w:r>
          </w:p>
        </w:tc>
        <w:tc>
          <w:tcPr>
            <w:tcW w:w="1201" w:type="pct"/>
            <w:tcBorders>
              <w:top w:val="single" w:sz="4" w:space="0" w:color="auto"/>
              <w:bottom w:val="single" w:sz="6" w:space="0" w:color="000000"/>
            </w:tcBorders>
          </w:tcPr>
          <w:p w14:paraId="335E7CCD" w14:textId="2F594CCC" w:rsidR="002517F7" w:rsidRPr="00136919" w:rsidRDefault="00705153" w:rsidP="006366AE">
            <w:pPr>
              <w:spacing w:after="0"/>
              <w:ind w:right="-11"/>
              <w:jc w:val="left"/>
              <w:rPr>
                <w:rFonts w:cs="Calibri"/>
                <w:sz w:val="20"/>
              </w:rPr>
            </w:pPr>
            <w:bookmarkStart w:id="385" w:name="_Toc59130304"/>
            <w:bookmarkStart w:id="386" w:name="_Toc59131177"/>
            <w:r w:rsidRPr="00C6288A">
              <w:rPr>
                <w:rFonts w:cs="Calibri"/>
                <w:sz w:val="20"/>
              </w:rPr>
              <w:t>(a)</w:t>
            </w:r>
            <w:r w:rsidR="00B15CEE" w:rsidRPr="00C6288A">
              <w:rPr>
                <w:rFonts w:cs="Calibri"/>
                <w:sz w:val="20"/>
              </w:rPr>
              <w:t xml:space="preserve"> </w:t>
            </w:r>
            <w:r w:rsidRPr="00C6288A">
              <w:rPr>
                <w:rFonts w:cs="Calibri"/>
                <w:sz w:val="20"/>
              </w:rPr>
              <w:t xml:space="preserve">Participation as contractor, </w:t>
            </w:r>
            <w:r w:rsidR="00234C4A" w:rsidRPr="00C6288A">
              <w:rPr>
                <w:rFonts w:cs="Calibri"/>
                <w:sz w:val="20"/>
              </w:rPr>
              <w:t>joint venture member</w:t>
            </w:r>
            <w:bookmarkStart w:id="387" w:name="_Ref304212112"/>
            <w:r w:rsidR="00234C4A" w:rsidRPr="00C6288A">
              <w:rPr>
                <w:rFonts w:cs="Calibri"/>
                <w:sz w:val="20"/>
                <w:vertAlign w:val="superscript"/>
              </w:rPr>
              <w:footnoteReference w:id="6"/>
            </w:r>
            <w:bookmarkEnd w:id="387"/>
            <w:r w:rsidR="00234C4A" w:rsidRPr="00C6288A">
              <w:rPr>
                <w:rFonts w:cs="Calibri"/>
                <w:sz w:val="20"/>
              </w:rPr>
              <w:t xml:space="preserve">, </w:t>
            </w:r>
            <w:r w:rsidRPr="00C6288A">
              <w:rPr>
                <w:rFonts w:cs="Calibri"/>
                <w:sz w:val="20"/>
              </w:rPr>
              <w:t xml:space="preserve">management contractor, or subcontractor, in at least </w:t>
            </w:r>
            <w:r w:rsidR="004528FB" w:rsidRPr="00136919">
              <w:rPr>
                <w:rFonts w:cs="Calibri"/>
                <w:sz w:val="20"/>
              </w:rPr>
              <w:t>Two (2)</w:t>
            </w:r>
            <w:r w:rsidRPr="00C6288A">
              <w:rPr>
                <w:rFonts w:cs="Calibri"/>
                <w:sz w:val="20"/>
              </w:rPr>
              <w:t xml:space="preserve"> contracts within the last </w:t>
            </w:r>
            <w:r w:rsidR="00932D41" w:rsidRPr="00136919">
              <w:rPr>
                <w:rFonts w:cs="Calibri"/>
                <w:sz w:val="20"/>
              </w:rPr>
              <w:t>Eight</w:t>
            </w:r>
            <w:r w:rsidR="004528FB" w:rsidRPr="00136919">
              <w:rPr>
                <w:rFonts w:cs="Calibri"/>
                <w:sz w:val="20"/>
              </w:rPr>
              <w:t xml:space="preserve"> (</w:t>
            </w:r>
            <w:r w:rsidR="00932D41" w:rsidRPr="00136919">
              <w:rPr>
                <w:rFonts w:cs="Calibri"/>
                <w:sz w:val="20"/>
              </w:rPr>
              <w:t>8</w:t>
            </w:r>
            <w:r w:rsidR="004528FB" w:rsidRPr="00136919">
              <w:rPr>
                <w:rFonts w:cs="Calibri"/>
                <w:sz w:val="20"/>
              </w:rPr>
              <w:t>)</w:t>
            </w:r>
            <w:r w:rsidR="004528FB" w:rsidRPr="00C6288A">
              <w:rPr>
                <w:rFonts w:cs="Calibri"/>
                <w:sz w:val="20"/>
              </w:rPr>
              <w:t xml:space="preserve"> years,</w:t>
            </w:r>
            <w:r w:rsidRPr="00C6288A">
              <w:rPr>
                <w:rFonts w:cs="Calibri"/>
                <w:sz w:val="20"/>
              </w:rPr>
              <w:t xml:space="preserve"> each with a value of at least </w:t>
            </w:r>
            <w:r w:rsidR="006B0026" w:rsidRPr="00C6288A">
              <w:rPr>
                <w:rFonts w:cs="Calibri"/>
                <w:sz w:val="20"/>
              </w:rPr>
              <w:t xml:space="preserve">US$ </w:t>
            </w:r>
            <w:r w:rsidR="006366AE">
              <w:rPr>
                <w:rFonts w:cs="Calibri"/>
                <w:sz w:val="20"/>
              </w:rPr>
              <w:t xml:space="preserve">one million </w:t>
            </w:r>
            <w:r w:rsidRPr="00136919">
              <w:rPr>
                <w:rFonts w:cs="Calibri"/>
                <w:sz w:val="20"/>
              </w:rPr>
              <w:t>(</w:t>
            </w:r>
            <w:r w:rsidR="006B0026" w:rsidRPr="00136919">
              <w:rPr>
                <w:rFonts w:cs="Calibri"/>
                <w:sz w:val="20"/>
              </w:rPr>
              <w:t xml:space="preserve">US$ </w:t>
            </w:r>
            <w:r w:rsidR="006366AE">
              <w:rPr>
                <w:rFonts w:cs="Calibri"/>
                <w:sz w:val="20"/>
              </w:rPr>
              <w:t>1,000,000</w:t>
            </w:r>
            <w:r w:rsidRPr="00136919">
              <w:rPr>
                <w:rFonts w:cs="Calibri"/>
                <w:sz w:val="20"/>
              </w:rPr>
              <w:t>),</w:t>
            </w:r>
            <w:r w:rsidRPr="00C6288A">
              <w:rPr>
                <w:rFonts w:cs="Calibri"/>
                <w:sz w:val="20"/>
              </w:rPr>
              <w:t xml:space="preserve"> that have been successfully and substantially</w:t>
            </w:r>
            <w:r w:rsidRPr="00C6288A">
              <w:rPr>
                <w:rStyle w:val="FootnoteReference"/>
                <w:rFonts w:cs="Calibri"/>
                <w:sz w:val="20"/>
              </w:rPr>
              <w:footnoteReference w:id="7"/>
            </w:r>
            <w:r w:rsidRPr="00C6288A">
              <w:rPr>
                <w:rFonts w:cs="Calibri"/>
                <w:sz w:val="20"/>
              </w:rPr>
              <w:t>completed and that are similar</w:t>
            </w:r>
            <w:r w:rsidR="00234C4A" w:rsidRPr="00C6288A">
              <w:rPr>
                <w:rFonts w:cs="Calibri"/>
                <w:sz w:val="20"/>
              </w:rPr>
              <w:t xml:space="preserve"> </w:t>
            </w:r>
            <w:r w:rsidRPr="00C6288A">
              <w:rPr>
                <w:rFonts w:cs="Calibri"/>
                <w:sz w:val="20"/>
              </w:rPr>
              <w:t>to the proposed Plant and Installation Services.</w:t>
            </w:r>
            <w:bookmarkEnd w:id="385"/>
            <w:bookmarkEnd w:id="386"/>
          </w:p>
        </w:tc>
        <w:tc>
          <w:tcPr>
            <w:tcW w:w="594" w:type="pct"/>
            <w:tcBorders>
              <w:top w:val="single" w:sz="4" w:space="0" w:color="auto"/>
              <w:bottom w:val="single" w:sz="6" w:space="0" w:color="000000"/>
            </w:tcBorders>
          </w:tcPr>
          <w:p w14:paraId="4AE69924" w14:textId="77777777" w:rsidR="00705153" w:rsidRPr="00C6288A" w:rsidRDefault="00705153" w:rsidP="00B15CEE">
            <w:pPr>
              <w:spacing w:before="60" w:after="60"/>
              <w:jc w:val="left"/>
              <w:rPr>
                <w:rFonts w:cs="Calibri"/>
                <w:sz w:val="22"/>
                <w:szCs w:val="22"/>
              </w:rPr>
            </w:pPr>
            <w:r w:rsidRPr="00C6288A">
              <w:rPr>
                <w:rFonts w:cs="Calibri"/>
                <w:sz w:val="22"/>
                <w:szCs w:val="22"/>
              </w:rPr>
              <w:t>Must meet requirement</w:t>
            </w:r>
          </w:p>
        </w:tc>
        <w:tc>
          <w:tcPr>
            <w:tcW w:w="652" w:type="pct"/>
            <w:tcBorders>
              <w:top w:val="single" w:sz="4" w:space="0" w:color="auto"/>
              <w:bottom w:val="single" w:sz="6" w:space="0" w:color="000000"/>
            </w:tcBorders>
          </w:tcPr>
          <w:p w14:paraId="0B8DDDA9" w14:textId="77777777" w:rsidR="00705153" w:rsidRPr="00C6288A" w:rsidRDefault="00705153" w:rsidP="00B15CEE">
            <w:pPr>
              <w:spacing w:before="60" w:after="60"/>
              <w:jc w:val="left"/>
              <w:rPr>
                <w:rFonts w:cs="Calibri"/>
                <w:spacing w:val="-4"/>
                <w:sz w:val="22"/>
                <w:szCs w:val="22"/>
              </w:rPr>
            </w:pPr>
            <w:r w:rsidRPr="00C6288A">
              <w:rPr>
                <w:rFonts w:cs="Calibri"/>
                <w:spacing w:val="-4"/>
                <w:sz w:val="22"/>
                <w:szCs w:val="22"/>
              </w:rPr>
              <w:t>Must meet requirements</w:t>
            </w:r>
            <w:r w:rsidR="00D47391" w:rsidRPr="00C6288A">
              <w:rPr>
                <w:rStyle w:val="FootnoteReference"/>
                <w:rFonts w:cs="Calibri"/>
                <w:spacing w:val="-4"/>
                <w:sz w:val="22"/>
                <w:szCs w:val="22"/>
              </w:rPr>
              <w:footnoteReference w:id="8"/>
            </w:r>
          </w:p>
        </w:tc>
        <w:tc>
          <w:tcPr>
            <w:tcW w:w="543" w:type="pct"/>
            <w:tcBorders>
              <w:top w:val="single" w:sz="4" w:space="0" w:color="auto"/>
              <w:bottom w:val="single" w:sz="6" w:space="0" w:color="000000"/>
            </w:tcBorders>
          </w:tcPr>
          <w:p w14:paraId="5C7D5F3B" w14:textId="77777777" w:rsidR="00705153" w:rsidRPr="00C6288A" w:rsidRDefault="00705153" w:rsidP="00B15CEE">
            <w:pPr>
              <w:spacing w:before="60" w:after="60"/>
              <w:jc w:val="left"/>
              <w:rPr>
                <w:rFonts w:cs="Calibri"/>
                <w:sz w:val="22"/>
                <w:szCs w:val="22"/>
              </w:rPr>
            </w:pPr>
            <w:r w:rsidRPr="00C6288A">
              <w:rPr>
                <w:rFonts w:cs="Calibri"/>
                <w:sz w:val="22"/>
                <w:szCs w:val="22"/>
              </w:rPr>
              <w:t>N / A</w:t>
            </w:r>
          </w:p>
        </w:tc>
        <w:tc>
          <w:tcPr>
            <w:tcW w:w="588" w:type="pct"/>
            <w:tcBorders>
              <w:top w:val="single" w:sz="4" w:space="0" w:color="auto"/>
              <w:bottom w:val="single" w:sz="6" w:space="0" w:color="000000"/>
            </w:tcBorders>
          </w:tcPr>
          <w:p w14:paraId="50BB352C" w14:textId="43F2AA41" w:rsidR="00234C4A" w:rsidRPr="00C6288A" w:rsidRDefault="00234C4A" w:rsidP="00B15CEE">
            <w:pPr>
              <w:spacing w:before="60" w:after="60"/>
              <w:jc w:val="left"/>
              <w:rPr>
                <w:rFonts w:cs="Calibri"/>
                <w:sz w:val="22"/>
                <w:szCs w:val="22"/>
              </w:rPr>
            </w:pPr>
            <w:r w:rsidRPr="00C6288A">
              <w:rPr>
                <w:rFonts w:cs="Calibri"/>
                <w:sz w:val="22"/>
                <w:szCs w:val="22"/>
              </w:rPr>
              <w:t>N/A</w:t>
            </w:r>
          </w:p>
          <w:p w14:paraId="38F3B18D" w14:textId="77777777" w:rsidR="00705153" w:rsidRPr="00C6288A" w:rsidRDefault="00705153" w:rsidP="00B15CEE">
            <w:pPr>
              <w:spacing w:before="60" w:after="60"/>
              <w:jc w:val="left"/>
              <w:rPr>
                <w:rFonts w:cs="Calibri"/>
                <w:spacing w:val="-4"/>
                <w:sz w:val="22"/>
                <w:szCs w:val="22"/>
              </w:rPr>
            </w:pPr>
          </w:p>
        </w:tc>
        <w:tc>
          <w:tcPr>
            <w:tcW w:w="717" w:type="pct"/>
            <w:tcBorders>
              <w:top w:val="single" w:sz="4" w:space="0" w:color="auto"/>
              <w:bottom w:val="single" w:sz="6" w:space="0" w:color="000000"/>
            </w:tcBorders>
          </w:tcPr>
          <w:p w14:paraId="77EF3C85" w14:textId="77777777" w:rsidR="00705153" w:rsidRPr="00C6288A" w:rsidRDefault="00705153" w:rsidP="00B15CEE">
            <w:pPr>
              <w:spacing w:before="60" w:after="60"/>
              <w:jc w:val="left"/>
              <w:rPr>
                <w:rFonts w:cs="Calibri"/>
                <w:sz w:val="22"/>
                <w:szCs w:val="22"/>
              </w:rPr>
            </w:pPr>
            <w:r w:rsidRPr="00C6288A">
              <w:rPr>
                <w:rFonts w:cs="Calibri"/>
                <w:sz w:val="22"/>
                <w:szCs w:val="22"/>
              </w:rPr>
              <w:t>Form EXP 4.2(a)</w:t>
            </w:r>
          </w:p>
          <w:p w14:paraId="2FF1B367" w14:textId="77777777" w:rsidR="00705153" w:rsidRPr="00C6288A" w:rsidRDefault="00705153" w:rsidP="00B15CEE">
            <w:pPr>
              <w:spacing w:before="60" w:after="60"/>
              <w:jc w:val="left"/>
              <w:rPr>
                <w:rFonts w:cs="Calibri"/>
                <w:sz w:val="22"/>
                <w:szCs w:val="22"/>
              </w:rPr>
            </w:pPr>
          </w:p>
        </w:tc>
      </w:tr>
      <w:tr w:rsidR="00705153" w:rsidRPr="003C6601" w14:paraId="22C5335B" w14:textId="77777777" w:rsidTr="00136919">
        <w:trPr>
          <w:tblHeader/>
        </w:trPr>
        <w:tc>
          <w:tcPr>
            <w:tcW w:w="705" w:type="pct"/>
            <w:tcBorders>
              <w:top w:val="single" w:sz="6" w:space="0" w:color="000000"/>
              <w:bottom w:val="single" w:sz="6" w:space="0" w:color="000000"/>
            </w:tcBorders>
          </w:tcPr>
          <w:p w14:paraId="476DE4B0" w14:textId="137F335D" w:rsidR="00705153" w:rsidRPr="00987324" w:rsidRDefault="00705153" w:rsidP="00284021">
            <w:pPr>
              <w:jc w:val="left"/>
              <w:rPr>
                <w:rFonts w:cs="Calibri"/>
                <w:b/>
                <w:szCs w:val="24"/>
              </w:rPr>
            </w:pPr>
            <w:bookmarkStart w:id="388" w:name="_Toc59130307"/>
            <w:bookmarkStart w:id="389" w:name="_Toc59131180"/>
            <w:r w:rsidRPr="00987324">
              <w:rPr>
                <w:rFonts w:cs="Calibri"/>
                <w:b/>
                <w:szCs w:val="24"/>
              </w:rPr>
              <w:t>4.2(b)</w:t>
            </w:r>
            <w:r w:rsidRPr="00987324">
              <w:rPr>
                <w:rFonts w:cs="Calibri"/>
                <w:b/>
                <w:szCs w:val="24"/>
              </w:rPr>
              <w:tab/>
              <w:t>Specific Experience</w:t>
            </w:r>
            <w:bookmarkEnd w:id="388"/>
            <w:bookmarkEnd w:id="389"/>
            <w:r w:rsidRPr="00987324">
              <w:rPr>
                <w:rFonts w:cs="Calibri"/>
                <w:b/>
                <w:szCs w:val="24"/>
              </w:rPr>
              <w:t xml:space="preserve"> </w:t>
            </w:r>
          </w:p>
        </w:tc>
        <w:tc>
          <w:tcPr>
            <w:tcW w:w="1201" w:type="pct"/>
            <w:tcBorders>
              <w:top w:val="single" w:sz="6" w:space="0" w:color="000000"/>
              <w:bottom w:val="single" w:sz="6" w:space="0" w:color="000000"/>
            </w:tcBorders>
          </w:tcPr>
          <w:p w14:paraId="57565497" w14:textId="2A0EF533" w:rsidR="00D240EF" w:rsidRPr="00987324" w:rsidRDefault="00705153" w:rsidP="00284021">
            <w:pPr>
              <w:jc w:val="left"/>
              <w:rPr>
                <w:rFonts w:cs="Calibri"/>
                <w:sz w:val="22"/>
                <w:szCs w:val="22"/>
              </w:rPr>
            </w:pPr>
            <w:r w:rsidRPr="00987324">
              <w:rPr>
                <w:rFonts w:cs="Calibri"/>
                <w:sz w:val="22"/>
                <w:szCs w:val="22"/>
              </w:rPr>
              <w:t>(b) For the above or other contracts executed during the period stipulated in 4.2(a) above, a minimum experience in the following key activities:</w:t>
            </w:r>
          </w:p>
          <w:p w14:paraId="7860008F" w14:textId="510918D2" w:rsidR="00705153" w:rsidRPr="00987324" w:rsidRDefault="00B35E7C" w:rsidP="00094DE5">
            <w:r>
              <w:rPr>
                <w:sz w:val="22"/>
                <w:szCs w:val="22"/>
              </w:rPr>
              <w:t xml:space="preserve">1. </w:t>
            </w:r>
            <w:r w:rsidRPr="00094DE5">
              <w:rPr>
                <w:sz w:val="22"/>
                <w:szCs w:val="22"/>
              </w:rPr>
              <w:t>Design, supply, installation, testing and commissioning of hybrid PV plants 500kWp DC Solar PV, associated BESS with a minimum capacity of 1000KWh together with the Evacuation systems of a minimum rated capacity of 11kV</w:t>
            </w:r>
          </w:p>
        </w:tc>
        <w:tc>
          <w:tcPr>
            <w:tcW w:w="594" w:type="pct"/>
            <w:tcBorders>
              <w:top w:val="single" w:sz="6" w:space="0" w:color="000000"/>
              <w:bottom w:val="single" w:sz="6" w:space="0" w:color="000000"/>
            </w:tcBorders>
          </w:tcPr>
          <w:p w14:paraId="160259C6" w14:textId="77777777" w:rsidR="00705153" w:rsidRPr="00987324" w:rsidRDefault="00705153" w:rsidP="00B15CEE">
            <w:pPr>
              <w:spacing w:before="60" w:after="60"/>
              <w:jc w:val="left"/>
              <w:rPr>
                <w:rFonts w:cs="Calibri"/>
                <w:sz w:val="22"/>
                <w:szCs w:val="22"/>
              </w:rPr>
            </w:pPr>
            <w:r w:rsidRPr="00987324">
              <w:rPr>
                <w:rFonts w:cs="Calibri"/>
                <w:sz w:val="22"/>
                <w:szCs w:val="22"/>
              </w:rPr>
              <w:t>Must meet requirements</w:t>
            </w:r>
          </w:p>
          <w:p w14:paraId="733AC317" w14:textId="77777777" w:rsidR="00705153" w:rsidRPr="00987324" w:rsidRDefault="00705153" w:rsidP="00B15CEE">
            <w:pPr>
              <w:spacing w:before="60" w:after="60"/>
              <w:jc w:val="left"/>
              <w:rPr>
                <w:rFonts w:cs="Calibri"/>
                <w:sz w:val="22"/>
                <w:szCs w:val="22"/>
              </w:rPr>
            </w:pPr>
          </w:p>
        </w:tc>
        <w:tc>
          <w:tcPr>
            <w:tcW w:w="652" w:type="pct"/>
            <w:tcBorders>
              <w:top w:val="single" w:sz="6" w:space="0" w:color="000000"/>
              <w:bottom w:val="single" w:sz="6" w:space="0" w:color="000000"/>
            </w:tcBorders>
          </w:tcPr>
          <w:p w14:paraId="305B321B" w14:textId="77777777" w:rsidR="00705153" w:rsidRPr="00987324" w:rsidRDefault="00705153" w:rsidP="00B15CEE">
            <w:pPr>
              <w:spacing w:before="60" w:after="60"/>
              <w:jc w:val="left"/>
              <w:rPr>
                <w:rFonts w:cs="Calibri"/>
                <w:sz w:val="22"/>
                <w:szCs w:val="22"/>
              </w:rPr>
            </w:pPr>
            <w:r w:rsidRPr="00987324">
              <w:rPr>
                <w:rFonts w:cs="Calibri"/>
                <w:sz w:val="22"/>
                <w:szCs w:val="22"/>
              </w:rPr>
              <w:t>Must meet requirements</w:t>
            </w:r>
            <w:r w:rsidRPr="00987324">
              <w:rPr>
                <w:rStyle w:val="FootnoteReference"/>
                <w:rFonts w:cs="Calibri"/>
                <w:sz w:val="22"/>
                <w:szCs w:val="22"/>
              </w:rPr>
              <w:footnoteReference w:id="9"/>
            </w:r>
          </w:p>
        </w:tc>
        <w:tc>
          <w:tcPr>
            <w:tcW w:w="543" w:type="pct"/>
            <w:tcBorders>
              <w:top w:val="single" w:sz="6" w:space="0" w:color="000000"/>
              <w:bottom w:val="single" w:sz="6" w:space="0" w:color="000000"/>
            </w:tcBorders>
          </w:tcPr>
          <w:p w14:paraId="359E0D40" w14:textId="5DCCAE9C" w:rsidR="00A35DEC" w:rsidRPr="00987324" w:rsidRDefault="00705153" w:rsidP="00B15CEE">
            <w:pPr>
              <w:spacing w:before="60" w:after="60"/>
              <w:jc w:val="left"/>
              <w:rPr>
                <w:rFonts w:cs="Calibri"/>
                <w:sz w:val="22"/>
                <w:szCs w:val="22"/>
              </w:rPr>
            </w:pPr>
            <w:r w:rsidRPr="00987324">
              <w:rPr>
                <w:rFonts w:cs="Calibri"/>
                <w:sz w:val="22"/>
                <w:szCs w:val="22"/>
              </w:rPr>
              <w:t>N / A</w:t>
            </w:r>
          </w:p>
        </w:tc>
        <w:tc>
          <w:tcPr>
            <w:tcW w:w="588" w:type="pct"/>
            <w:tcBorders>
              <w:top w:val="single" w:sz="6" w:space="0" w:color="000000"/>
              <w:bottom w:val="single" w:sz="6" w:space="0" w:color="000000"/>
            </w:tcBorders>
          </w:tcPr>
          <w:p w14:paraId="0B6F291E" w14:textId="39550B5A" w:rsidR="00A35DEC" w:rsidRPr="00987324" w:rsidRDefault="00D43B5F" w:rsidP="00B15CEE">
            <w:pPr>
              <w:spacing w:before="60" w:after="60"/>
              <w:jc w:val="left"/>
              <w:rPr>
                <w:rFonts w:cs="Calibri"/>
                <w:sz w:val="22"/>
                <w:szCs w:val="22"/>
              </w:rPr>
            </w:pPr>
            <w:r>
              <w:rPr>
                <w:rFonts w:cs="Calibri"/>
                <w:sz w:val="22"/>
                <w:szCs w:val="22"/>
              </w:rPr>
              <w:t>N/A</w:t>
            </w:r>
          </w:p>
        </w:tc>
        <w:tc>
          <w:tcPr>
            <w:tcW w:w="717" w:type="pct"/>
            <w:tcBorders>
              <w:top w:val="single" w:sz="6" w:space="0" w:color="000000"/>
              <w:bottom w:val="single" w:sz="6" w:space="0" w:color="000000"/>
            </w:tcBorders>
          </w:tcPr>
          <w:p w14:paraId="428927B5" w14:textId="77777777" w:rsidR="00705153" w:rsidRPr="00987324" w:rsidRDefault="00705153" w:rsidP="001E31E4">
            <w:pPr>
              <w:spacing w:before="60" w:after="60"/>
              <w:jc w:val="left"/>
              <w:rPr>
                <w:rFonts w:cs="Calibri"/>
                <w:sz w:val="22"/>
                <w:szCs w:val="22"/>
              </w:rPr>
            </w:pPr>
            <w:r w:rsidRPr="00987324">
              <w:rPr>
                <w:rFonts w:cs="Calibri"/>
                <w:sz w:val="22"/>
                <w:szCs w:val="22"/>
              </w:rPr>
              <w:t>Form EXP-4.2(b)</w:t>
            </w:r>
          </w:p>
        </w:tc>
      </w:tr>
      <w:tr w:rsidR="00685839" w:rsidRPr="003C6601" w14:paraId="6F61FE70" w14:textId="77777777" w:rsidTr="00136919">
        <w:trPr>
          <w:tblHeader/>
        </w:trPr>
        <w:tc>
          <w:tcPr>
            <w:tcW w:w="705" w:type="pct"/>
            <w:tcBorders>
              <w:top w:val="single" w:sz="6" w:space="0" w:color="000000"/>
              <w:bottom w:val="single" w:sz="4" w:space="0" w:color="auto"/>
            </w:tcBorders>
          </w:tcPr>
          <w:p w14:paraId="7283D8A8" w14:textId="3B77FE4A" w:rsidR="00685839" w:rsidRPr="00987324" w:rsidRDefault="00685839" w:rsidP="00DE399E">
            <w:pPr>
              <w:jc w:val="left"/>
              <w:rPr>
                <w:rFonts w:cs="Calibri"/>
                <w:b/>
                <w:szCs w:val="24"/>
              </w:rPr>
            </w:pPr>
            <w:bookmarkStart w:id="390" w:name="_Toc59130309"/>
            <w:bookmarkStart w:id="391" w:name="_Toc59131182"/>
            <w:r w:rsidRPr="00987324">
              <w:rPr>
                <w:rFonts w:cs="Calibri"/>
                <w:b/>
                <w:szCs w:val="24"/>
              </w:rPr>
              <w:t>4.2 (c)</w:t>
            </w:r>
            <w:bookmarkEnd w:id="390"/>
            <w:bookmarkEnd w:id="391"/>
            <w:r w:rsidR="00DE399E" w:rsidRPr="00987324">
              <w:rPr>
                <w:rFonts w:cs="Calibri"/>
                <w:b/>
                <w:szCs w:val="24"/>
              </w:rPr>
              <w:t xml:space="preserve"> Experience in Managing ES Risks &amp; Impact</w:t>
            </w:r>
          </w:p>
        </w:tc>
        <w:tc>
          <w:tcPr>
            <w:tcW w:w="1201" w:type="pct"/>
            <w:tcBorders>
              <w:top w:val="single" w:sz="6" w:space="0" w:color="000000"/>
              <w:bottom w:val="single" w:sz="4" w:space="0" w:color="auto"/>
            </w:tcBorders>
          </w:tcPr>
          <w:p w14:paraId="054FED35" w14:textId="7CDD8300" w:rsidR="00A35DEC" w:rsidRPr="00844312" w:rsidRDefault="00A35DEC" w:rsidP="00A35DEC">
            <w:pPr>
              <w:spacing w:before="60" w:after="60"/>
              <w:jc w:val="left"/>
              <w:rPr>
                <w:rFonts w:cs="Calibri"/>
                <w:sz w:val="22"/>
                <w:szCs w:val="22"/>
              </w:rPr>
            </w:pPr>
            <w:r w:rsidRPr="00844312">
              <w:rPr>
                <w:rFonts w:cs="Calibri"/>
                <w:sz w:val="22"/>
                <w:szCs w:val="22"/>
              </w:rPr>
              <w:t>For the contracts in 4.2 (a) above and/or any other contracts [substantially completed and under implementation] as prime contractor, joint venture member, or Subcontractor between 1</w:t>
            </w:r>
            <w:r w:rsidRPr="00844312">
              <w:rPr>
                <w:rFonts w:cs="Calibri"/>
                <w:sz w:val="22"/>
                <w:szCs w:val="22"/>
                <w:vertAlign w:val="superscript"/>
              </w:rPr>
              <w:t>st</w:t>
            </w:r>
            <w:r w:rsidRPr="00844312">
              <w:rPr>
                <w:rFonts w:cs="Calibri"/>
                <w:sz w:val="22"/>
                <w:szCs w:val="22"/>
              </w:rPr>
              <w:t xml:space="preserve"> January 201</w:t>
            </w:r>
            <w:r w:rsidR="00B35E7C">
              <w:rPr>
                <w:rFonts w:cs="Calibri"/>
                <w:sz w:val="22"/>
                <w:szCs w:val="22"/>
              </w:rPr>
              <w:t>7</w:t>
            </w:r>
            <w:r w:rsidRPr="00844312">
              <w:rPr>
                <w:rFonts w:cs="Calibri"/>
                <w:sz w:val="22"/>
                <w:szCs w:val="22"/>
              </w:rPr>
              <w:t xml:space="preserve"> and Bid submission deadline, experience in managing ES risks and impacts in the following aspects:</w:t>
            </w:r>
            <w:r w:rsidRPr="00844312">
              <w:rPr>
                <w:rFonts w:cs="Calibri"/>
                <w:i/>
                <w:iCs/>
                <w:sz w:val="22"/>
                <w:szCs w:val="22"/>
              </w:rPr>
              <w:t xml:space="preserve"> </w:t>
            </w:r>
          </w:p>
          <w:p w14:paraId="471B8E28" w14:textId="4AC7B2C0" w:rsidR="00A35DEC" w:rsidRPr="00934B08" w:rsidRDefault="00DE68B1" w:rsidP="00855A28">
            <w:pPr>
              <w:numPr>
                <w:ilvl w:val="0"/>
                <w:numId w:val="148"/>
              </w:numPr>
              <w:spacing w:before="60" w:after="60"/>
              <w:jc w:val="left"/>
              <w:rPr>
                <w:rFonts w:cs="Calibri"/>
                <w:sz w:val="22"/>
                <w:szCs w:val="22"/>
              </w:rPr>
            </w:pPr>
            <w:r w:rsidRPr="00550663">
              <w:rPr>
                <w:rFonts w:cs="Calibri"/>
                <w:sz w:val="22"/>
                <w:szCs w:val="22"/>
              </w:rPr>
              <w:t>The contractor must have been involved in at least 1 solar PV Power Plant with an integrated BESS facilities and that of substations for power evacuation project with environmental and social risk management actions by the contractor</w:t>
            </w:r>
          </w:p>
        </w:tc>
        <w:tc>
          <w:tcPr>
            <w:tcW w:w="594" w:type="pct"/>
            <w:tcBorders>
              <w:top w:val="single" w:sz="6" w:space="0" w:color="000000"/>
              <w:bottom w:val="single" w:sz="4" w:space="0" w:color="auto"/>
            </w:tcBorders>
          </w:tcPr>
          <w:p w14:paraId="220010C9" w14:textId="77777777" w:rsidR="00685839" w:rsidRPr="00987324" w:rsidRDefault="00685839" w:rsidP="00B15CEE">
            <w:pPr>
              <w:spacing w:before="31" w:after="31"/>
              <w:jc w:val="left"/>
              <w:rPr>
                <w:rFonts w:cs="Calibri"/>
                <w:sz w:val="22"/>
                <w:szCs w:val="22"/>
              </w:rPr>
            </w:pPr>
            <w:r w:rsidRPr="00987324">
              <w:rPr>
                <w:rFonts w:cs="Calibri"/>
                <w:sz w:val="22"/>
                <w:szCs w:val="22"/>
              </w:rPr>
              <w:t xml:space="preserve">Must meet requirements </w:t>
            </w:r>
          </w:p>
          <w:p w14:paraId="07296861" w14:textId="77777777" w:rsidR="00685839" w:rsidRPr="00987324" w:rsidRDefault="00685839" w:rsidP="001E31E4">
            <w:pPr>
              <w:spacing w:before="60" w:after="60"/>
              <w:jc w:val="left"/>
              <w:rPr>
                <w:rFonts w:cs="Calibri"/>
                <w:sz w:val="22"/>
                <w:szCs w:val="22"/>
              </w:rPr>
            </w:pPr>
          </w:p>
        </w:tc>
        <w:tc>
          <w:tcPr>
            <w:tcW w:w="652" w:type="pct"/>
            <w:tcBorders>
              <w:top w:val="single" w:sz="6" w:space="0" w:color="000000"/>
              <w:bottom w:val="single" w:sz="4" w:space="0" w:color="auto"/>
            </w:tcBorders>
          </w:tcPr>
          <w:p w14:paraId="7790C4A9" w14:textId="77777777" w:rsidR="00685839" w:rsidRPr="00987324" w:rsidRDefault="00685839">
            <w:pPr>
              <w:spacing w:before="31" w:after="31"/>
              <w:jc w:val="left"/>
              <w:rPr>
                <w:rFonts w:cs="Calibri"/>
                <w:sz w:val="22"/>
                <w:szCs w:val="22"/>
              </w:rPr>
            </w:pPr>
            <w:r w:rsidRPr="00987324">
              <w:rPr>
                <w:rFonts w:cs="Calibri"/>
                <w:sz w:val="22"/>
                <w:szCs w:val="22"/>
              </w:rPr>
              <w:t xml:space="preserve">Must meet requirements </w:t>
            </w:r>
          </w:p>
          <w:p w14:paraId="5A960E87" w14:textId="77777777" w:rsidR="00685839" w:rsidRPr="00987324" w:rsidRDefault="00685839">
            <w:pPr>
              <w:spacing w:before="60" w:after="60"/>
              <w:jc w:val="left"/>
              <w:rPr>
                <w:rFonts w:cs="Calibri"/>
                <w:sz w:val="22"/>
                <w:szCs w:val="22"/>
              </w:rPr>
            </w:pPr>
          </w:p>
        </w:tc>
        <w:tc>
          <w:tcPr>
            <w:tcW w:w="543" w:type="pct"/>
            <w:tcBorders>
              <w:top w:val="single" w:sz="6" w:space="0" w:color="000000"/>
              <w:bottom w:val="single" w:sz="4" w:space="0" w:color="auto"/>
            </w:tcBorders>
          </w:tcPr>
          <w:p w14:paraId="49B84136" w14:textId="38231A53" w:rsidR="00685839" w:rsidRPr="00987324" w:rsidRDefault="007B2FF8">
            <w:pPr>
              <w:spacing w:before="60" w:after="60"/>
              <w:jc w:val="left"/>
              <w:rPr>
                <w:rFonts w:cs="Calibri"/>
                <w:sz w:val="22"/>
                <w:szCs w:val="22"/>
              </w:rPr>
            </w:pPr>
            <w:r>
              <w:rPr>
                <w:rFonts w:cs="Calibri"/>
                <w:sz w:val="22"/>
                <w:szCs w:val="22"/>
              </w:rPr>
              <w:t>N/A</w:t>
            </w:r>
          </w:p>
        </w:tc>
        <w:tc>
          <w:tcPr>
            <w:tcW w:w="588" w:type="pct"/>
            <w:tcBorders>
              <w:top w:val="single" w:sz="6" w:space="0" w:color="000000"/>
              <w:bottom w:val="single" w:sz="4" w:space="0" w:color="auto"/>
            </w:tcBorders>
          </w:tcPr>
          <w:p w14:paraId="3CAA8B3C" w14:textId="106E8C7B" w:rsidR="00685839" w:rsidRPr="00987324" w:rsidRDefault="007B2FF8">
            <w:pPr>
              <w:spacing w:before="60" w:after="60"/>
              <w:jc w:val="left"/>
              <w:rPr>
                <w:rFonts w:cs="Calibri"/>
                <w:sz w:val="22"/>
                <w:szCs w:val="22"/>
              </w:rPr>
            </w:pPr>
            <w:r>
              <w:rPr>
                <w:rFonts w:cs="Calibri"/>
                <w:sz w:val="22"/>
                <w:szCs w:val="22"/>
              </w:rPr>
              <w:t>N/A</w:t>
            </w:r>
          </w:p>
        </w:tc>
        <w:tc>
          <w:tcPr>
            <w:tcW w:w="717" w:type="pct"/>
            <w:tcBorders>
              <w:top w:val="single" w:sz="6" w:space="0" w:color="000000"/>
              <w:bottom w:val="single" w:sz="4" w:space="0" w:color="auto"/>
            </w:tcBorders>
          </w:tcPr>
          <w:p w14:paraId="75AC55BC" w14:textId="6D953C48" w:rsidR="00685839" w:rsidRPr="00987324" w:rsidRDefault="00685839">
            <w:pPr>
              <w:spacing w:before="60" w:after="60"/>
              <w:jc w:val="left"/>
              <w:rPr>
                <w:rFonts w:cs="Calibri"/>
                <w:sz w:val="22"/>
                <w:szCs w:val="22"/>
              </w:rPr>
            </w:pPr>
            <w:r w:rsidRPr="00987324">
              <w:rPr>
                <w:rFonts w:cs="Calibri"/>
                <w:sz w:val="22"/>
                <w:szCs w:val="22"/>
              </w:rPr>
              <w:t>Form EXP – 4.2 (c)</w:t>
            </w:r>
          </w:p>
        </w:tc>
      </w:tr>
    </w:tbl>
    <w:p w14:paraId="5039FCAD" w14:textId="77777777" w:rsidR="00714F4C" w:rsidRPr="00987324" w:rsidRDefault="00714F4C" w:rsidP="001D5093">
      <w:pPr>
        <w:rPr>
          <w:rFonts w:cs="Calibri"/>
          <w:b/>
          <w:i/>
          <w:color w:val="000000"/>
          <w:szCs w:val="24"/>
        </w:rPr>
      </w:pPr>
    </w:p>
    <w:p w14:paraId="5B9F6A84" w14:textId="77777777" w:rsidR="00714F4C" w:rsidRPr="00987324" w:rsidRDefault="00714F4C" w:rsidP="001D5093">
      <w:pPr>
        <w:jc w:val="left"/>
        <w:rPr>
          <w:rFonts w:cs="Calibri"/>
          <w:b/>
          <w:color w:val="000000"/>
          <w:szCs w:val="24"/>
        </w:rPr>
        <w:sectPr w:rsidR="00714F4C" w:rsidRPr="00987324" w:rsidSect="00705153">
          <w:headerReference w:type="even" r:id="rId53"/>
          <w:headerReference w:type="default" r:id="rId54"/>
          <w:headerReference w:type="first" r:id="rId55"/>
          <w:footnotePr>
            <w:numRestart w:val="eachSect"/>
          </w:footnotePr>
          <w:pgSz w:w="15840" w:h="12240" w:orient="landscape" w:code="1"/>
          <w:pgMar w:top="1800" w:right="1440" w:bottom="1440" w:left="1440" w:header="720" w:footer="720" w:gutter="0"/>
          <w:cols w:space="720"/>
          <w:docGrid w:linePitch="326"/>
        </w:sectPr>
      </w:pPr>
    </w:p>
    <w:p w14:paraId="0DC6297D" w14:textId="1F9209E0" w:rsidR="005B4A5F" w:rsidRPr="00987324" w:rsidRDefault="00777F48" w:rsidP="00227251">
      <w:pPr>
        <w:pStyle w:val="Style3"/>
        <w:rPr>
          <w:rFonts w:ascii="Calibri" w:hAnsi="Calibri" w:cs="Calibri"/>
        </w:rPr>
      </w:pPr>
      <w:bookmarkStart w:id="392" w:name="_Toc437943168"/>
      <w:bookmarkStart w:id="393" w:name="_Toc437943767"/>
      <w:bookmarkStart w:id="394" w:name="_Toc437944048"/>
      <w:bookmarkStart w:id="395" w:name="_Toc437943169"/>
      <w:bookmarkStart w:id="396" w:name="_Toc437943768"/>
      <w:bookmarkStart w:id="397" w:name="_Toc437944049"/>
      <w:bookmarkStart w:id="398" w:name="_Toc437943170"/>
      <w:bookmarkStart w:id="399" w:name="_Toc437943769"/>
      <w:bookmarkStart w:id="400" w:name="_Toc437944050"/>
      <w:bookmarkStart w:id="401" w:name="_Toc437936984"/>
      <w:bookmarkStart w:id="402" w:name="_Toc452916620"/>
      <w:bookmarkStart w:id="403" w:name="_Toc59131183"/>
      <w:bookmarkStart w:id="404" w:name="_Toc59152957"/>
      <w:bookmarkStart w:id="405" w:name="_Toc59197179"/>
      <w:bookmarkStart w:id="406" w:name="_Toc88568553"/>
      <w:bookmarkEnd w:id="392"/>
      <w:bookmarkEnd w:id="393"/>
      <w:bookmarkEnd w:id="394"/>
      <w:bookmarkEnd w:id="395"/>
      <w:bookmarkEnd w:id="396"/>
      <w:bookmarkEnd w:id="397"/>
      <w:bookmarkEnd w:id="398"/>
      <w:bookmarkEnd w:id="399"/>
      <w:bookmarkEnd w:id="400"/>
      <w:r w:rsidRPr="00987324">
        <w:rPr>
          <w:rFonts w:ascii="Calibri" w:hAnsi="Calibri" w:cs="Calibri"/>
        </w:rPr>
        <w:t>3.2</w:t>
      </w:r>
      <w:r w:rsidR="00CD6C20" w:rsidRPr="00987324">
        <w:rPr>
          <w:rFonts w:ascii="Calibri" w:hAnsi="Calibri" w:cs="Calibri"/>
        </w:rPr>
        <w:t xml:space="preserve"> </w:t>
      </w:r>
      <w:bookmarkStart w:id="407" w:name="_Hlk27224529"/>
      <w:bookmarkStart w:id="408" w:name="_Toc59130310"/>
      <w:r w:rsidR="00685839" w:rsidRPr="00987324">
        <w:rPr>
          <w:rFonts w:ascii="Calibri" w:hAnsi="Calibri" w:cs="Calibri"/>
        </w:rPr>
        <w:t>Contractor’s Representative and other</w:t>
      </w:r>
      <w:bookmarkEnd w:id="407"/>
      <w:r w:rsidR="00685839" w:rsidRPr="00987324">
        <w:rPr>
          <w:rFonts w:ascii="Calibri" w:hAnsi="Calibri" w:cs="Calibri"/>
        </w:rPr>
        <w:t xml:space="preserve"> Key </w:t>
      </w:r>
      <w:r w:rsidR="005B4A5F" w:rsidRPr="00987324">
        <w:rPr>
          <w:rFonts w:ascii="Calibri" w:hAnsi="Calibri" w:cs="Calibri"/>
        </w:rPr>
        <w:t>Personnel</w:t>
      </w:r>
      <w:bookmarkEnd w:id="401"/>
      <w:bookmarkEnd w:id="402"/>
      <w:bookmarkEnd w:id="403"/>
      <w:bookmarkEnd w:id="404"/>
      <w:bookmarkEnd w:id="405"/>
      <w:bookmarkEnd w:id="406"/>
      <w:bookmarkEnd w:id="408"/>
    </w:p>
    <w:p w14:paraId="4E517E08" w14:textId="265F59B5" w:rsidR="00685839" w:rsidRPr="00987324" w:rsidRDefault="00685839" w:rsidP="001E31E4">
      <w:pPr>
        <w:tabs>
          <w:tab w:val="right" w:pos="7254"/>
        </w:tabs>
        <w:spacing w:before="60" w:after="200"/>
        <w:rPr>
          <w:rFonts w:cs="Calibri"/>
          <w:iCs/>
        </w:rPr>
      </w:pPr>
      <w:bookmarkStart w:id="409" w:name="_Hlk27224469"/>
      <w:r w:rsidRPr="00987324">
        <w:rPr>
          <w:rFonts w:cs="Calibri"/>
          <w:iCs/>
        </w:rPr>
        <w:t xml:space="preserve">The Bidder must demonstrate that it will have a suitably qualified Contractor’s Representative and other suitably qualified (and in adequate numbers) key personnel, </w:t>
      </w:r>
      <w:r w:rsidR="00B6259F" w:rsidRPr="00987324">
        <w:rPr>
          <w:rFonts w:cs="Calibri"/>
          <w:iCs/>
        </w:rPr>
        <w:t xml:space="preserve">as required for each lot and </w:t>
      </w:r>
      <w:r w:rsidRPr="00987324">
        <w:rPr>
          <w:rFonts w:cs="Calibri"/>
          <w:iCs/>
        </w:rPr>
        <w:t xml:space="preserve">as described in the Specification. </w:t>
      </w:r>
    </w:p>
    <w:p w14:paraId="275CEAF3" w14:textId="1667EB4D" w:rsidR="00685839" w:rsidRDefault="00685839" w:rsidP="00227251">
      <w:pPr>
        <w:tabs>
          <w:tab w:val="right" w:pos="7254"/>
        </w:tabs>
        <w:spacing w:after="0"/>
        <w:ind w:right="-11"/>
        <w:rPr>
          <w:rFonts w:cs="Calibri"/>
          <w:iCs/>
        </w:rPr>
      </w:pPr>
      <w:r w:rsidRPr="00987324">
        <w:rPr>
          <w:rFonts w:cs="Calibri"/>
          <w:iCs/>
        </w:rPr>
        <w:t>The Bidder shall provide details of the Contractor’s Representative and other key personnel and such other key personnel that the Bidder considers appropriate to perform the Contract, together with their academic qualifications and work experience. The Bidder shall complete the relevant Forms in Section IV, Bidding Forms.</w:t>
      </w:r>
      <w:bookmarkEnd w:id="409"/>
    </w:p>
    <w:p w14:paraId="43AA5561" w14:textId="77777777" w:rsidR="00DC06D9" w:rsidRDefault="00DC06D9" w:rsidP="00227251">
      <w:pPr>
        <w:tabs>
          <w:tab w:val="right" w:pos="7254"/>
        </w:tabs>
        <w:spacing w:after="0"/>
        <w:ind w:right="-11"/>
        <w:rPr>
          <w:rFonts w:cs="Calibri"/>
          <w:iCs/>
        </w:rPr>
      </w:pPr>
    </w:p>
    <w:p w14:paraId="5D4FA765" w14:textId="77777777" w:rsidR="00DC06D9" w:rsidRPr="00B7260B" w:rsidRDefault="00DC06D9" w:rsidP="00DC06D9">
      <w:pPr>
        <w:keepNext/>
        <w:tabs>
          <w:tab w:val="left" w:pos="432"/>
          <w:tab w:val="left" w:pos="2952"/>
          <w:tab w:val="left" w:pos="5832"/>
        </w:tabs>
        <w:spacing w:after="120"/>
        <w:rPr>
          <w:rFonts w:cstheme="minorHAnsi"/>
          <w:szCs w:val="24"/>
        </w:rPr>
      </w:pPr>
      <w:r w:rsidRPr="00B7260B">
        <w:rPr>
          <w:rFonts w:cstheme="minorHAnsi"/>
          <w:b/>
          <w:szCs w:val="24"/>
        </w:rPr>
        <w:t xml:space="preserve">Contractor’s Representative and Key Personnel. </w:t>
      </w:r>
      <w:r w:rsidRPr="00B7260B">
        <w:rPr>
          <w:rFonts w:cstheme="minorHAnsi"/>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2"/>
        <w:gridCol w:w="1532"/>
        <w:gridCol w:w="2702"/>
        <w:gridCol w:w="586"/>
        <w:gridCol w:w="1250"/>
        <w:gridCol w:w="2278"/>
      </w:tblGrid>
      <w:tr w:rsidR="00DE68B1" w14:paraId="24D1418E" w14:textId="77777777" w:rsidTr="00DE68B1">
        <w:trPr>
          <w:cantSplit/>
          <w:trHeight w:val="744"/>
        </w:trPr>
        <w:tc>
          <w:tcPr>
            <w:tcW w:w="357" w:type="pct"/>
            <w:tcBorders>
              <w:top w:val="single" w:sz="4" w:space="0" w:color="000000"/>
              <w:left w:val="single" w:sz="4" w:space="0" w:color="000000"/>
              <w:bottom w:val="single" w:sz="4" w:space="0" w:color="000000"/>
              <w:right w:val="single" w:sz="4" w:space="0" w:color="000000"/>
            </w:tcBorders>
          </w:tcPr>
          <w:p w14:paraId="67A7059A" w14:textId="77777777" w:rsidR="00DE68B1" w:rsidRPr="00DE68B1" w:rsidRDefault="00DE68B1" w:rsidP="00352FC2">
            <w:pPr>
              <w:tabs>
                <w:tab w:val="right" w:pos="7254"/>
              </w:tabs>
              <w:spacing w:after="0"/>
              <w:ind w:right="-11"/>
              <w:rPr>
                <w:rFonts w:cstheme="minorHAnsi"/>
                <w:sz w:val="22"/>
                <w:szCs w:val="22"/>
              </w:rPr>
            </w:pPr>
            <w:r w:rsidRPr="00DE68B1">
              <w:rPr>
                <w:rFonts w:cstheme="minorHAnsi"/>
                <w:sz w:val="22"/>
                <w:szCs w:val="22"/>
              </w:rPr>
              <w:t>Item No.</w:t>
            </w:r>
          </w:p>
        </w:tc>
        <w:tc>
          <w:tcPr>
            <w:tcW w:w="852" w:type="pct"/>
            <w:tcBorders>
              <w:top w:val="single" w:sz="4" w:space="0" w:color="000000"/>
              <w:left w:val="single" w:sz="4" w:space="0" w:color="000000"/>
              <w:bottom w:val="single" w:sz="4" w:space="0" w:color="000000"/>
              <w:right w:val="single" w:sz="4" w:space="0" w:color="000000"/>
            </w:tcBorders>
          </w:tcPr>
          <w:p w14:paraId="0D8EDCE9" w14:textId="77777777" w:rsidR="00DE68B1" w:rsidRPr="00DE68B1" w:rsidRDefault="00DE68B1" w:rsidP="00352FC2">
            <w:pPr>
              <w:tabs>
                <w:tab w:val="right" w:pos="7254"/>
              </w:tabs>
              <w:spacing w:after="0"/>
              <w:ind w:right="-11"/>
              <w:rPr>
                <w:rFonts w:cstheme="minorHAnsi"/>
                <w:sz w:val="22"/>
                <w:szCs w:val="22"/>
              </w:rPr>
            </w:pPr>
            <w:r w:rsidRPr="00DE68B1">
              <w:rPr>
                <w:rFonts w:cstheme="minorHAnsi"/>
                <w:sz w:val="22"/>
                <w:szCs w:val="22"/>
              </w:rPr>
              <w:t>Position /specialization</w:t>
            </w:r>
          </w:p>
        </w:tc>
        <w:tc>
          <w:tcPr>
            <w:tcW w:w="1503" w:type="pct"/>
            <w:tcBorders>
              <w:top w:val="single" w:sz="4" w:space="0" w:color="000000"/>
              <w:left w:val="single" w:sz="4" w:space="0" w:color="000000"/>
              <w:bottom w:val="single" w:sz="4" w:space="0" w:color="000000"/>
              <w:right w:val="single" w:sz="4" w:space="0" w:color="000000"/>
            </w:tcBorders>
          </w:tcPr>
          <w:p w14:paraId="3CBD82B4" w14:textId="77777777" w:rsidR="00DE68B1" w:rsidRPr="00DE68B1" w:rsidRDefault="00DE68B1" w:rsidP="00352FC2">
            <w:pPr>
              <w:tabs>
                <w:tab w:val="right" w:pos="7254"/>
              </w:tabs>
              <w:spacing w:after="0"/>
              <w:ind w:right="-11"/>
              <w:rPr>
                <w:rFonts w:cstheme="minorHAnsi"/>
                <w:sz w:val="22"/>
                <w:szCs w:val="22"/>
              </w:rPr>
            </w:pPr>
            <w:r w:rsidRPr="00DE68B1">
              <w:rPr>
                <w:rFonts w:cstheme="minorHAnsi"/>
                <w:sz w:val="22"/>
                <w:szCs w:val="22"/>
              </w:rPr>
              <w:t>Relevant academic qualifications</w:t>
            </w:r>
          </w:p>
        </w:tc>
        <w:tc>
          <w:tcPr>
            <w:tcW w:w="326" w:type="pct"/>
            <w:tcBorders>
              <w:top w:val="single" w:sz="4" w:space="0" w:color="000000"/>
              <w:left w:val="single" w:sz="4" w:space="0" w:color="000000"/>
              <w:bottom w:val="single" w:sz="4" w:space="0" w:color="000000"/>
              <w:right w:val="single" w:sz="4" w:space="0" w:color="000000"/>
            </w:tcBorders>
          </w:tcPr>
          <w:p w14:paraId="4D4C05BD" w14:textId="77777777" w:rsidR="00DE68B1" w:rsidRPr="00DE68B1" w:rsidRDefault="00DE68B1" w:rsidP="00352FC2">
            <w:pPr>
              <w:tabs>
                <w:tab w:val="right" w:pos="7254"/>
              </w:tabs>
              <w:spacing w:after="0"/>
              <w:ind w:right="-11"/>
              <w:rPr>
                <w:rFonts w:cstheme="minorHAnsi"/>
                <w:sz w:val="22"/>
                <w:szCs w:val="22"/>
              </w:rPr>
            </w:pPr>
            <w:r w:rsidRPr="00DE68B1">
              <w:rPr>
                <w:rFonts w:cstheme="minorHAnsi"/>
                <w:sz w:val="22"/>
                <w:szCs w:val="22"/>
              </w:rPr>
              <w:t>Qty</w:t>
            </w:r>
          </w:p>
        </w:tc>
        <w:tc>
          <w:tcPr>
            <w:tcW w:w="695" w:type="pct"/>
            <w:tcBorders>
              <w:top w:val="single" w:sz="4" w:space="0" w:color="000000"/>
              <w:left w:val="single" w:sz="4" w:space="0" w:color="000000"/>
              <w:bottom w:val="single" w:sz="4" w:space="0" w:color="000000"/>
              <w:right w:val="single" w:sz="4" w:space="0" w:color="000000"/>
            </w:tcBorders>
          </w:tcPr>
          <w:p w14:paraId="7884EF09" w14:textId="77777777" w:rsidR="00DE68B1" w:rsidRPr="00DE68B1" w:rsidRDefault="00DE68B1" w:rsidP="00352FC2">
            <w:pPr>
              <w:tabs>
                <w:tab w:val="right" w:pos="7254"/>
              </w:tabs>
              <w:spacing w:after="0"/>
              <w:ind w:right="-11"/>
              <w:rPr>
                <w:rFonts w:cstheme="minorHAnsi"/>
                <w:sz w:val="22"/>
                <w:szCs w:val="22"/>
              </w:rPr>
            </w:pPr>
            <w:r w:rsidRPr="00DE68B1">
              <w:rPr>
                <w:rFonts w:cstheme="minorHAnsi"/>
                <w:sz w:val="22"/>
                <w:szCs w:val="22"/>
              </w:rPr>
              <w:t>Minimum General Work Experience</w:t>
            </w:r>
          </w:p>
        </w:tc>
        <w:tc>
          <w:tcPr>
            <w:tcW w:w="1267" w:type="pct"/>
            <w:tcBorders>
              <w:top w:val="single" w:sz="4" w:space="0" w:color="000000"/>
              <w:left w:val="single" w:sz="4" w:space="0" w:color="000000"/>
              <w:bottom w:val="single" w:sz="4" w:space="0" w:color="000000"/>
              <w:right w:val="single" w:sz="4" w:space="0" w:color="000000"/>
            </w:tcBorders>
          </w:tcPr>
          <w:p w14:paraId="1ED32222" w14:textId="77777777" w:rsidR="00DE68B1" w:rsidRPr="00DE68B1" w:rsidRDefault="00DE68B1" w:rsidP="00352FC2">
            <w:pPr>
              <w:tabs>
                <w:tab w:val="right" w:pos="7254"/>
              </w:tabs>
              <w:spacing w:after="0"/>
              <w:ind w:right="-11"/>
              <w:rPr>
                <w:rFonts w:cstheme="minorHAnsi"/>
                <w:sz w:val="22"/>
                <w:szCs w:val="22"/>
              </w:rPr>
            </w:pPr>
            <w:r w:rsidRPr="00DE68B1">
              <w:rPr>
                <w:rFonts w:cstheme="minorHAnsi"/>
                <w:sz w:val="22"/>
                <w:szCs w:val="22"/>
              </w:rPr>
              <w:t>Minimum years of relevant work experience</w:t>
            </w:r>
          </w:p>
        </w:tc>
      </w:tr>
      <w:tr w:rsidR="00DE68B1" w14:paraId="446CA158" w14:textId="77777777" w:rsidTr="00DE68B1">
        <w:trPr>
          <w:cantSplit/>
          <w:trHeight w:val="744"/>
        </w:trPr>
        <w:tc>
          <w:tcPr>
            <w:tcW w:w="357" w:type="pct"/>
            <w:tcBorders>
              <w:top w:val="single" w:sz="4" w:space="0" w:color="000000"/>
              <w:left w:val="single" w:sz="4" w:space="0" w:color="000000"/>
              <w:bottom w:val="single" w:sz="4" w:space="0" w:color="000000"/>
              <w:right w:val="single" w:sz="4" w:space="0" w:color="000000"/>
            </w:tcBorders>
          </w:tcPr>
          <w:p w14:paraId="0ACC97D7" w14:textId="77777777" w:rsidR="00DE68B1" w:rsidRPr="00DE68B1" w:rsidRDefault="00DE68B1" w:rsidP="00DE68B1">
            <w:pPr>
              <w:pStyle w:val="ListParagraph"/>
              <w:numPr>
                <w:ilvl w:val="0"/>
                <w:numId w:val="228"/>
              </w:numPr>
              <w:tabs>
                <w:tab w:val="right" w:pos="7254"/>
              </w:tabs>
              <w:spacing w:after="0"/>
              <w:ind w:right="-11"/>
              <w:rPr>
                <w:rFonts w:cstheme="minorHAnsi"/>
                <w:sz w:val="22"/>
                <w:szCs w:val="22"/>
              </w:rPr>
            </w:pPr>
          </w:p>
        </w:tc>
        <w:tc>
          <w:tcPr>
            <w:tcW w:w="852" w:type="pct"/>
            <w:tcBorders>
              <w:top w:val="single" w:sz="4" w:space="0" w:color="000000"/>
              <w:left w:val="single" w:sz="4" w:space="0" w:color="000000"/>
              <w:bottom w:val="single" w:sz="4" w:space="0" w:color="000000"/>
              <w:right w:val="single" w:sz="4" w:space="0" w:color="000000"/>
            </w:tcBorders>
          </w:tcPr>
          <w:p w14:paraId="65E9CFDF"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Project Manager</w:t>
            </w:r>
          </w:p>
        </w:tc>
        <w:tc>
          <w:tcPr>
            <w:tcW w:w="1503" w:type="pct"/>
            <w:tcBorders>
              <w:top w:val="single" w:sz="4" w:space="0" w:color="000000"/>
              <w:left w:val="single" w:sz="4" w:space="0" w:color="000000"/>
              <w:bottom w:val="single" w:sz="4" w:space="0" w:color="000000"/>
              <w:right w:val="single" w:sz="4" w:space="0" w:color="000000"/>
            </w:tcBorders>
          </w:tcPr>
          <w:p w14:paraId="55D883C3"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Degree in either Electrical or Mechanical Engineering and proof of project management specializations</w:t>
            </w:r>
          </w:p>
        </w:tc>
        <w:tc>
          <w:tcPr>
            <w:tcW w:w="326" w:type="pct"/>
            <w:tcBorders>
              <w:top w:val="single" w:sz="4" w:space="0" w:color="000000"/>
              <w:left w:val="single" w:sz="4" w:space="0" w:color="000000"/>
              <w:bottom w:val="single" w:sz="4" w:space="0" w:color="000000"/>
              <w:right w:val="single" w:sz="4" w:space="0" w:color="000000"/>
            </w:tcBorders>
          </w:tcPr>
          <w:p w14:paraId="6E43C34D" w14:textId="77777777" w:rsidR="00DE68B1" w:rsidRPr="00DE68B1" w:rsidRDefault="00DE68B1" w:rsidP="00DE68B1">
            <w:pPr>
              <w:tabs>
                <w:tab w:val="right" w:pos="7254"/>
              </w:tabs>
              <w:spacing w:after="0"/>
              <w:ind w:right="-11"/>
              <w:rPr>
                <w:rFonts w:cstheme="minorHAnsi"/>
                <w:sz w:val="22"/>
                <w:szCs w:val="22"/>
              </w:rPr>
            </w:pPr>
            <w:r w:rsidRPr="00844312">
              <w:rPr>
                <w:rFonts w:cstheme="minorHAnsi"/>
                <w:sz w:val="22"/>
                <w:szCs w:val="22"/>
              </w:rPr>
              <w:t>1</w:t>
            </w:r>
          </w:p>
        </w:tc>
        <w:tc>
          <w:tcPr>
            <w:tcW w:w="695" w:type="pct"/>
            <w:tcBorders>
              <w:top w:val="single" w:sz="4" w:space="0" w:color="000000"/>
              <w:left w:val="single" w:sz="4" w:space="0" w:color="000000"/>
              <w:bottom w:val="single" w:sz="4" w:space="0" w:color="000000"/>
              <w:right w:val="single" w:sz="4" w:space="0" w:color="000000"/>
            </w:tcBorders>
          </w:tcPr>
          <w:p w14:paraId="38A85DA7" w14:textId="77777777" w:rsidR="00DE68B1" w:rsidRPr="00DE68B1" w:rsidRDefault="00DE68B1" w:rsidP="00DE68B1">
            <w:pPr>
              <w:tabs>
                <w:tab w:val="right" w:pos="7254"/>
              </w:tabs>
              <w:spacing w:after="0"/>
              <w:ind w:right="-11"/>
              <w:rPr>
                <w:rFonts w:cstheme="minorHAnsi"/>
                <w:sz w:val="22"/>
                <w:szCs w:val="22"/>
              </w:rPr>
            </w:pPr>
            <w:r w:rsidRPr="00844312">
              <w:rPr>
                <w:rFonts w:cstheme="minorHAnsi"/>
                <w:sz w:val="22"/>
                <w:szCs w:val="22"/>
              </w:rPr>
              <w:t>10</w:t>
            </w:r>
          </w:p>
        </w:tc>
        <w:tc>
          <w:tcPr>
            <w:tcW w:w="1267" w:type="pct"/>
            <w:tcBorders>
              <w:top w:val="single" w:sz="4" w:space="0" w:color="000000"/>
              <w:left w:val="single" w:sz="4" w:space="0" w:color="000000"/>
              <w:bottom w:val="single" w:sz="4" w:space="0" w:color="000000"/>
              <w:right w:val="single" w:sz="4" w:space="0" w:color="000000"/>
            </w:tcBorders>
          </w:tcPr>
          <w:p w14:paraId="2E1DB319"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 xml:space="preserve">8 years in energy projects </w:t>
            </w:r>
          </w:p>
        </w:tc>
      </w:tr>
      <w:tr w:rsidR="00DE68B1" w14:paraId="505CF54E" w14:textId="77777777" w:rsidTr="00DE68B1">
        <w:trPr>
          <w:cantSplit/>
          <w:trHeight w:val="744"/>
        </w:trPr>
        <w:tc>
          <w:tcPr>
            <w:tcW w:w="357" w:type="pct"/>
            <w:tcBorders>
              <w:top w:val="single" w:sz="4" w:space="0" w:color="000000"/>
              <w:left w:val="single" w:sz="4" w:space="0" w:color="000000"/>
              <w:bottom w:val="single" w:sz="4" w:space="0" w:color="000000"/>
              <w:right w:val="single" w:sz="4" w:space="0" w:color="000000"/>
            </w:tcBorders>
          </w:tcPr>
          <w:p w14:paraId="16768FF4" w14:textId="77777777" w:rsidR="00DE68B1" w:rsidRPr="00DE68B1" w:rsidRDefault="00DE68B1" w:rsidP="00DE68B1">
            <w:pPr>
              <w:pStyle w:val="ListParagraph"/>
              <w:numPr>
                <w:ilvl w:val="0"/>
                <w:numId w:val="228"/>
              </w:numPr>
              <w:tabs>
                <w:tab w:val="right" w:pos="7254"/>
              </w:tabs>
              <w:spacing w:after="0"/>
              <w:ind w:right="-11"/>
              <w:rPr>
                <w:rFonts w:cstheme="minorHAnsi"/>
                <w:sz w:val="22"/>
                <w:szCs w:val="22"/>
              </w:rPr>
            </w:pPr>
          </w:p>
        </w:tc>
        <w:tc>
          <w:tcPr>
            <w:tcW w:w="852" w:type="pct"/>
            <w:tcBorders>
              <w:top w:val="single" w:sz="4" w:space="0" w:color="000000"/>
              <w:left w:val="single" w:sz="4" w:space="0" w:color="000000"/>
              <w:bottom w:val="single" w:sz="4" w:space="0" w:color="000000"/>
              <w:right w:val="single" w:sz="4" w:space="0" w:color="000000"/>
            </w:tcBorders>
          </w:tcPr>
          <w:p w14:paraId="5D7D3518"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Design and Quality Control Engineer</w:t>
            </w:r>
          </w:p>
        </w:tc>
        <w:tc>
          <w:tcPr>
            <w:tcW w:w="1503" w:type="pct"/>
            <w:tcBorders>
              <w:top w:val="single" w:sz="4" w:space="0" w:color="000000"/>
              <w:left w:val="single" w:sz="4" w:space="0" w:color="000000"/>
              <w:bottom w:val="single" w:sz="4" w:space="0" w:color="000000"/>
              <w:right w:val="single" w:sz="4" w:space="0" w:color="000000"/>
            </w:tcBorders>
          </w:tcPr>
          <w:p w14:paraId="276AAF10"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 xml:space="preserve">Degree in </w:t>
            </w:r>
            <w:r w:rsidRPr="00DC06D9">
              <w:rPr>
                <w:rFonts w:cstheme="minorHAnsi"/>
                <w:sz w:val="22"/>
                <w:szCs w:val="22"/>
              </w:rPr>
              <w:t>Electrical engineering</w:t>
            </w:r>
            <w:r w:rsidRPr="00844312">
              <w:rPr>
                <w:rFonts w:cstheme="minorHAnsi"/>
                <w:sz w:val="22"/>
                <w:szCs w:val="22"/>
              </w:rPr>
              <w:t xml:space="preserve"> with specialization </w:t>
            </w:r>
            <w:r w:rsidRPr="00F2081C">
              <w:rPr>
                <w:rFonts w:cstheme="minorHAnsi"/>
                <w:sz w:val="22"/>
                <w:szCs w:val="22"/>
              </w:rPr>
              <w:t>in PV</w:t>
            </w:r>
            <w:r w:rsidRPr="00844312">
              <w:rPr>
                <w:rFonts w:cstheme="minorHAnsi"/>
                <w:sz w:val="22"/>
                <w:szCs w:val="22"/>
              </w:rPr>
              <w:t xml:space="preserve"> Power Plant</w:t>
            </w:r>
          </w:p>
        </w:tc>
        <w:tc>
          <w:tcPr>
            <w:tcW w:w="326" w:type="pct"/>
            <w:tcBorders>
              <w:top w:val="single" w:sz="4" w:space="0" w:color="000000"/>
              <w:left w:val="single" w:sz="4" w:space="0" w:color="000000"/>
              <w:bottom w:val="single" w:sz="4" w:space="0" w:color="000000"/>
              <w:right w:val="single" w:sz="4" w:space="0" w:color="000000"/>
            </w:tcBorders>
          </w:tcPr>
          <w:p w14:paraId="42CACE61" w14:textId="77777777" w:rsidR="00DE68B1" w:rsidRPr="00DE68B1" w:rsidRDefault="00DE68B1" w:rsidP="00DE68B1">
            <w:pPr>
              <w:tabs>
                <w:tab w:val="right" w:pos="7254"/>
              </w:tabs>
              <w:spacing w:after="0"/>
              <w:ind w:right="-11"/>
              <w:rPr>
                <w:rFonts w:cstheme="minorHAnsi"/>
                <w:sz w:val="22"/>
                <w:szCs w:val="22"/>
              </w:rPr>
            </w:pPr>
            <w:r w:rsidRPr="00844312">
              <w:rPr>
                <w:rFonts w:cstheme="minorHAnsi"/>
                <w:sz w:val="22"/>
                <w:szCs w:val="22"/>
              </w:rPr>
              <w:t>1</w:t>
            </w:r>
          </w:p>
        </w:tc>
        <w:tc>
          <w:tcPr>
            <w:tcW w:w="695" w:type="pct"/>
            <w:tcBorders>
              <w:top w:val="single" w:sz="4" w:space="0" w:color="000000"/>
              <w:left w:val="single" w:sz="4" w:space="0" w:color="000000"/>
              <w:bottom w:val="single" w:sz="4" w:space="0" w:color="000000"/>
              <w:right w:val="single" w:sz="4" w:space="0" w:color="000000"/>
            </w:tcBorders>
          </w:tcPr>
          <w:p w14:paraId="795C49B5" w14:textId="77777777" w:rsidR="00DE68B1" w:rsidRPr="00DE68B1" w:rsidRDefault="00DE68B1" w:rsidP="00DE68B1">
            <w:pPr>
              <w:tabs>
                <w:tab w:val="right" w:pos="7254"/>
              </w:tabs>
              <w:spacing w:after="0"/>
              <w:ind w:right="-11"/>
              <w:rPr>
                <w:rFonts w:cstheme="minorHAnsi"/>
                <w:sz w:val="22"/>
                <w:szCs w:val="22"/>
              </w:rPr>
            </w:pPr>
            <w:r w:rsidRPr="00844312">
              <w:rPr>
                <w:rFonts w:cstheme="minorHAnsi"/>
                <w:sz w:val="22"/>
                <w:szCs w:val="22"/>
              </w:rPr>
              <w:t>10</w:t>
            </w:r>
          </w:p>
        </w:tc>
        <w:tc>
          <w:tcPr>
            <w:tcW w:w="1267" w:type="pct"/>
            <w:tcBorders>
              <w:top w:val="single" w:sz="4" w:space="0" w:color="000000"/>
              <w:left w:val="single" w:sz="4" w:space="0" w:color="000000"/>
              <w:bottom w:val="single" w:sz="4" w:space="0" w:color="000000"/>
              <w:right w:val="single" w:sz="4" w:space="0" w:color="000000"/>
            </w:tcBorders>
          </w:tcPr>
          <w:p w14:paraId="6484A93A"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8 years in Design of PV Power Plants</w:t>
            </w:r>
          </w:p>
        </w:tc>
      </w:tr>
      <w:tr w:rsidR="00DE68B1" w14:paraId="018164FD" w14:textId="77777777" w:rsidTr="00DE68B1">
        <w:trPr>
          <w:cantSplit/>
          <w:trHeight w:val="744"/>
        </w:trPr>
        <w:tc>
          <w:tcPr>
            <w:tcW w:w="357" w:type="pct"/>
            <w:tcBorders>
              <w:top w:val="single" w:sz="4" w:space="0" w:color="000000"/>
              <w:left w:val="single" w:sz="4" w:space="0" w:color="000000"/>
              <w:bottom w:val="single" w:sz="4" w:space="0" w:color="000000"/>
              <w:right w:val="single" w:sz="4" w:space="0" w:color="000000"/>
            </w:tcBorders>
          </w:tcPr>
          <w:p w14:paraId="193B8602" w14:textId="77777777" w:rsidR="00DE68B1" w:rsidRPr="00DE68B1" w:rsidRDefault="00DE68B1" w:rsidP="00DE68B1">
            <w:pPr>
              <w:pStyle w:val="ListParagraph"/>
              <w:numPr>
                <w:ilvl w:val="0"/>
                <w:numId w:val="228"/>
              </w:numPr>
              <w:tabs>
                <w:tab w:val="right" w:pos="7254"/>
              </w:tabs>
              <w:spacing w:after="0"/>
              <w:ind w:right="-11"/>
              <w:rPr>
                <w:rFonts w:cstheme="minorHAnsi"/>
                <w:sz w:val="22"/>
                <w:szCs w:val="22"/>
              </w:rPr>
            </w:pPr>
          </w:p>
        </w:tc>
        <w:tc>
          <w:tcPr>
            <w:tcW w:w="852" w:type="pct"/>
            <w:tcBorders>
              <w:top w:val="single" w:sz="4" w:space="0" w:color="000000"/>
              <w:left w:val="single" w:sz="4" w:space="0" w:color="000000"/>
              <w:bottom w:val="single" w:sz="4" w:space="0" w:color="000000"/>
              <w:right w:val="single" w:sz="4" w:space="0" w:color="000000"/>
            </w:tcBorders>
          </w:tcPr>
          <w:p w14:paraId="1B90B7F2"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Construction Engineer - Electrical</w:t>
            </w:r>
          </w:p>
        </w:tc>
        <w:tc>
          <w:tcPr>
            <w:tcW w:w="1503" w:type="pct"/>
            <w:tcBorders>
              <w:top w:val="single" w:sz="4" w:space="0" w:color="000000"/>
              <w:left w:val="single" w:sz="4" w:space="0" w:color="000000"/>
              <w:bottom w:val="single" w:sz="4" w:space="0" w:color="000000"/>
              <w:right w:val="single" w:sz="4" w:space="0" w:color="000000"/>
            </w:tcBorders>
          </w:tcPr>
          <w:p w14:paraId="19ED81C1"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Degree in Electrical Engineering</w:t>
            </w:r>
          </w:p>
        </w:tc>
        <w:tc>
          <w:tcPr>
            <w:tcW w:w="326" w:type="pct"/>
            <w:tcBorders>
              <w:top w:val="single" w:sz="4" w:space="0" w:color="000000"/>
              <w:left w:val="single" w:sz="4" w:space="0" w:color="000000"/>
              <w:bottom w:val="single" w:sz="4" w:space="0" w:color="000000"/>
              <w:right w:val="single" w:sz="4" w:space="0" w:color="000000"/>
            </w:tcBorders>
          </w:tcPr>
          <w:p w14:paraId="47977D7D" w14:textId="77777777" w:rsidR="00DE68B1" w:rsidRPr="00DE68B1" w:rsidRDefault="00DE68B1" w:rsidP="00DE68B1">
            <w:pPr>
              <w:tabs>
                <w:tab w:val="right" w:pos="7254"/>
              </w:tabs>
              <w:spacing w:after="0"/>
              <w:ind w:right="-11"/>
              <w:rPr>
                <w:rFonts w:cstheme="minorHAnsi"/>
                <w:sz w:val="22"/>
                <w:szCs w:val="22"/>
              </w:rPr>
            </w:pPr>
            <w:r w:rsidRPr="00844312">
              <w:rPr>
                <w:rFonts w:cstheme="minorHAnsi"/>
                <w:sz w:val="22"/>
                <w:szCs w:val="22"/>
              </w:rPr>
              <w:t>1</w:t>
            </w:r>
          </w:p>
        </w:tc>
        <w:tc>
          <w:tcPr>
            <w:tcW w:w="695" w:type="pct"/>
            <w:tcBorders>
              <w:top w:val="single" w:sz="4" w:space="0" w:color="000000"/>
              <w:left w:val="single" w:sz="4" w:space="0" w:color="000000"/>
              <w:bottom w:val="single" w:sz="4" w:space="0" w:color="000000"/>
              <w:right w:val="single" w:sz="4" w:space="0" w:color="000000"/>
            </w:tcBorders>
          </w:tcPr>
          <w:p w14:paraId="19B5FCFA" w14:textId="77777777" w:rsidR="00DE68B1" w:rsidRPr="00DE68B1" w:rsidRDefault="00DE68B1" w:rsidP="00DE68B1">
            <w:pPr>
              <w:tabs>
                <w:tab w:val="right" w:pos="7254"/>
              </w:tabs>
              <w:spacing w:after="0"/>
              <w:ind w:right="-11"/>
              <w:rPr>
                <w:rFonts w:cstheme="minorHAnsi"/>
                <w:sz w:val="22"/>
                <w:szCs w:val="22"/>
              </w:rPr>
            </w:pPr>
            <w:r w:rsidRPr="00844312">
              <w:rPr>
                <w:rFonts w:cstheme="minorHAnsi"/>
                <w:sz w:val="22"/>
                <w:szCs w:val="22"/>
              </w:rPr>
              <w:t>10</w:t>
            </w:r>
          </w:p>
        </w:tc>
        <w:tc>
          <w:tcPr>
            <w:tcW w:w="1267" w:type="pct"/>
            <w:tcBorders>
              <w:top w:val="single" w:sz="4" w:space="0" w:color="000000"/>
              <w:left w:val="single" w:sz="4" w:space="0" w:color="000000"/>
              <w:bottom w:val="single" w:sz="4" w:space="0" w:color="000000"/>
              <w:right w:val="single" w:sz="4" w:space="0" w:color="000000"/>
            </w:tcBorders>
          </w:tcPr>
          <w:p w14:paraId="75B6D11E"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8 years in Electrical/PV Installation</w:t>
            </w:r>
          </w:p>
        </w:tc>
      </w:tr>
      <w:tr w:rsidR="00DE68B1" w14:paraId="3C399D60" w14:textId="77777777" w:rsidTr="00DE68B1">
        <w:trPr>
          <w:cantSplit/>
          <w:trHeight w:val="744"/>
        </w:trPr>
        <w:tc>
          <w:tcPr>
            <w:tcW w:w="357" w:type="pct"/>
            <w:tcBorders>
              <w:top w:val="single" w:sz="4" w:space="0" w:color="000000"/>
              <w:left w:val="single" w:sz="4" w:space="0" w:color="000000"/>
              <w:bottom w:val="single" w:sz="4" w:space="0" w:color="000000"/>
              <w:right w:val="single" w:sz="4" w:space="0" w:color="000000"/>
            </w:tcBorders>
          </w:tcPr>
          <w:p w14:paraId="5C0BDF67" w14:textId="77777777" w:rsidR="00DE68B1" w:rsidRPr="00DE68B1" w:rsidRDefault="00DE68B1" w:rsidP="00DE68B1">
            <w:pPr>
              <w:pStyle w:val="ListParagraph"/>
              <w:numPr>
                <w:ilvl w:val="0"/>
                <w:numId w:val="228"/>
              </w:numPr>
              <w:tabs>
                <w:tab w:val="right" w:pos="7254"/>
              </w:tabs>
              <w:spacing w:after="0"/>
              <w:ind w:right="-11"/>
              <w:rPr>
                <w:rFonts w:cstheme="minorHAnsi"/>
                <w:sz w:val="22"/>
                <w:szCs w:val="22"/>
              </w:rPr>
            </w:pPr>
          </w:p>
        </w:tc>
        <w:tc>
          <w:tcPr>
            <w:tcW w:w="852" w:type="pct"/>
            <w:tcBorders>
              <w:top w:val="single" w:sz="4" w:space="0" w:color="000000"/>
              <w:left w:val="single" w:sz="4" w:space="0" w:color="000000"/>
              <w:bottom w:val="single" w:sz="4" w:space="0" w:color="000000"/>
              <w:right w:val="single" w:sz="4" w:space="0" w:color="000000"/>
            </w:tcBorders>
          </w:tcPr>
          <w:p w14:paraId="4E8653AD"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Civil &amp; Structural Engineer</w:t>
            </w:r>
          </w:p>
        </w:tc>
        <w:tc>
          <w:tcPr>
            <w:tcW w:w="1503" w:type="pct"/>
            <w:tcBorders>
              <w:top w:val="single" w:sz="4" w:space="0" w:color="000000"/>
              <w:left w:val="single" w:sz="4" w:space="0" w:color="000000"/>
              <w:bottom w:val="single" w:sz="4" w:space="0" w:color="000000"/>
              <w:right w:val="single" w:sz="4" w:space="0" w:color="000000"/>
            </w:tcBorders>
          </w:tcPr>
          <w:p w14:paraId="1244F050"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Degree in Civil and Structural Engineering</w:t>
            </w:r>
          </w:p>
        </w:tc>
        <w:tc>
          <w:tcPr>
            <w:tcW w:w="326" w:type="pct"/>
            <w:tcBorders>
              <w:top w:val="single" w:sz="4" w:space="0" w:color="000000"/>
              <w:left w:val="single" w:sz="4" w:space="0" w:color="000000"/>
              <w:bottom w:val="single" w:sz="4" w:space="0" w:color="000000"/>
              <w:right w:val="single" w:sz="4" w:space="0" w:color="000000"/>
            </w:tcBorders>
          </w:tcPr>
          <w:p w14:paraId="79C3E614" w14:textId="77777777" w:rsidR="00DE68B1" w:rsidRPr="00DE68B1" w:rsidRDefault="00DE68B1" w:rsidP="00DE68B1">
            <w:pPr>
              <w:tabs>
                <w:tab w:val="right" w:pos="7254"/>
              </w:tabs>
              <w:spacing w:after="0"/>
              <w:ind w:right="-11"/>
              <w:rPr>
                <w:rFonts w:cstheme="minorHAnsi"/>
                <w:sz w:val="22"/>
                <w:szCs w:val="22"/>
              </w:rPr>
            </w:pPr>
            <w:r w:rsidRPr="00844312">
              <w:rPr>
                <w:rFonts w:cstheme="minorHAnsi"/>
                <w:sz w:val="22"/>
                <w:szCs w:val="22"/>
              </w:rPr>
              <w:t>1</w:t>
            </w:r>
          </w:p>
        </w:tc>
        <w:tc>
          <w:tcPr>
            <w:tcW w:w="695" w:type="pct"/>
            <w:tcBorders>
              <w:top w:val="single" w:sz="4" w:space="0" w:color="000000"/>
              <w:left w:val="single" w:sz="4" w:space="0" w:color="000000"/>
              <w:bottom w:val="single" w:sz="4" w:space="0" w:color="000000"/>
              <w:right w:val="single" w:sz="4" w:space="0" w:color="000000"/>
            </w:tcBorders>
          </w:tcPr>
          <w:p w14:paraId="6B5E963B" w14:textId="77777777" w:rsidR="00DE68B1" w:rsidRPr="00DE68B1" w:rsidRDefault="00DE68B1" w:rsidP="00DE68B1">
            <w:pPr>
              <w:tabs>
                <w:tab w:val="right" w:pos="7254"/>
              </w:tabs>
              <w:spacing w:after="0"/>
              <w:ind w:right="-11"/>
              <w:rPr>
                <w:rFonts w:cstheme="minorHAnsi"/>
                <w:sz w:val="22"/>
                <w:szCs w:val="22"/>
              </w:rPr>
            </w:pPr>
            <w:r w:rsidRPr="00844312">
              <w:rPr>
                <w:rFonts w:cstheme="minorHAnsi"/>
                <w:sz w:val="22"/>
                <w:szCs w:val="22"/>
              </w:rPr>
              <w:t>10</w:t>
            </w:r>
          </w:p>
        </w:tc>
        <w:tc>
          <w:tcPr>
            <w:tcW w:w="1267" w:type="pct"/>
            <w:tcBorders>
              <w:top w:val="single" w:sz="4" w:space="0" w:color="000000"/>
              <w:left w:val="single" w:sz="4" w:space="0" w:color="000000"/>
              <w:bottom w:val="single" w:sz="4" w:space="0" w:color="000000"/>
              <w:right w:val="single" w:sz="4" w:space="0" w:color="000000"/>
            </w:tcBorders>
          </w:tcPr>
          <w:p w14:paraId="26B65723"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6 years in Electrical/infrastructure project</w:t>
            </w:r>
          </w:p>
        </w:tc>
      </w:tr>
      <w:tr w:rsidR="00DE68B1" w14:paraId="423B32B5" w14:textId="77777777" w:rsidTr="00DE68B1">
        <w:trPr>
          <w:cantSplit/>
          <w:trHeight w:val="744"/>
        </w:trPr>
        <w:tc>
          <w:tcPr>
            <w:tcW w:w="357" w:type="pct"/>
            <w:tcBorders>
              <w:top w:val="single" w:sz="4" w:space="0" w:color="000000"/>
              <w:left w:val="single" w:sz="4" w:space="0" w:color="000000"/>
              <w:bottom w:val="single" w:sz="4" w:space="0" w:color="000000"/>
              <w:right w:val="single" w:sz="4" w:space="0" w:color="000000"/>
            </w:tcBorders>
          </w:tcPr>
          <w:p w14:paraId="0957468B" w14:textId="77777777" w:rsidR="00DE68B1" w:rsidRPr="00DE68B1" w:rsidRDefault="00DE68B1" w:rsidP="00DE68B1">
            <w:pPr>
              <w:pStyle w:val="ListParagraph"/>
              <w:numPr>
                <w:ilvl w:val="0"/>
                <w:numId w:val="228"/>
              </w:numPr>
              <w:tabs>
                <w:tab w:val="right" w:pos="7254"/>
              </w:tabs>
              <w:spacing w:after="0"/>
              <w:ind w:right="-11"/>
              <w:rPr>
                <w:rFonts w:cstheme="minorHAnsi"/>
                <w:sz w:val="22"/>
                <w:szCs w:val="22"/>
              </w:rPr>
            </w:pPr>
          </w:p>
        </w:tc>
        <w:tc>
          <w:tcPr>
            <w:tcW w:w="852" w:type="pct"/>
            <w:tcBorders>
              <w:top w:val="single" w:sz="4" w:space="0" w:color="000000"/>
              <w:left w:val="single" w:sz="4" w:space="0" w:color="000000"/>
              <w:bottom w:val="single" w:sz="4" w:space="0" w:color="000000"/>
              <w:right w:val="single" w:sz="4" w:space="0" w:color="000000"/>
            </w:tcBorders>
          </w:tcPr>
          <w:p w14:paraId="7439EDBA"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 xml:space="preserve">Environmental Social, Health, and Safety (ESHS) officer </w:t>
            </w:r>
          </w:p>
        </w:tc>
        <w:tc>
          <w:tcPr>
            <w:tcW w:w="1503" w:type="pct"/>
            <w:tcBorders>
              <w:top w:val="single" w:sz="4" w:space="0" w:color="000000"/>
              <w:left w:val="single" w:sz="4" w:space="0" w:color="000000"/>
              <w:bottom w:val="single" w:sz="4" w:space="0" w:color="000000"/>
              <w:right w:val="single" w:sz="4" w:space="0" w:color="000000"/>
            </w:tcBorders>
          </w:tcPr>
          <w:p w14:paraId="6D61F15A"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Degree in environmental/safety/Health /Social sciences or related courses.</w:t>
            </w:r>
          </w:p>
        </w:tc>
        <w:tc>
          <w:tcPr>
            <w:tcW w:w="326" w:type="pct"/>
            <w:tcBorders>
              <w:top w:val="single" w:sz="4" w:space="0" w:color="000000"/>
              <w:left w:val="single" w:sz="4" w:space="0" w:color="000000"/>
              <w:bottom w:val="single" w:sz="4" w:space="0" w:color="000000"/>
              <w:right w:val="single" w:sz="4" w:space="0" w:color="000000"/>
            </w:tcBorders>
          </w:tcPr>
          <w:p w14:paraId="61750267" w14:textId="77777777" w:rsidR="00DE68B1" w:rsidRPr="00DE68B1" w:rsidRDefault="00DE68B1" w:rsidP="00DE68B1">
            <w:pPr>
              <w:tabs>
                <w:tab w:val="right" w:pos="7254"/>
              </w:tabs>
              <w:spacing w:after="0"/>
              <w:ind w:right="-11"/>
              <w:rPr>
                <w:rFonts w:cstheme="minorHAnsi"/>
                <w:sz w:val="22"/>
                <w:szCs w:val="22"/>
              </w:rPr>
            </w:pPr>
            <w:r w:rsidRPr="00844312">
              <w:rPr>
                <w:rFonts w:cstheme="minorHAnsi"/>
                <w:sz w:val="22"/>
                <w:szCs w:val="22"/>
              </w:rPr>
              <w:t>1</w:t>
            </w:r>
          </w:p>
        </w:tc>
        <w:tc>
          <w:tcPr>
            <w:tcW w:w="695" w:type="pct"/>
            <w:tcBorders>
              <w:top w:val="single" w:sz="4" w:space="0" w:color="000000"/>
              <w:left w:val="single" w:sz="4" w:space="0" w:color="000000"/>
              <w:bottom w:val="single" w:sz="4" w:space="0" w:color="000000"/>
              <w:right w:val="single" w:sz="4" w:space="0" w:color="000000"/>
            </w:tcBorders>
          </w:tcPr>
          <w:p w14:paraId="60EA1B3B" w14:textId="77777777" w:rsidR="00DE68B1" w:rsidRPr="00DE68B1" w:rsidRDefault="00DE68B1" w:rsidP="00DE68B1">
            <w:pPr>
              <w:tabs>
                <w:tab w:val="right" w:pos="7254"/>
              </w:tabs>
              <w:spacing w:after="0"/>
              <w:ind w:right="-11"/>
              <w:rPr>
                <w:rFonts w:cstheme="minorHAnsi"/>
                <w:sz w:val="22"/>
                <w:szCs w:val="22"/>
              </w:rPr>
            </w:pPr>
            <w:r w:rsidRPr="00844312">
              <w:rPr>
                <w:rFonts w:cstheme="minorHAnsi"/>
                <w:sz w:val="22"/>
                <w:szCs w:val="22"/>
              </w:rPr>
              <w:t>10</w:t>
            </w:r>
          </w:p>
        </w:tc>
        <w:tc>
          <w:tcPr>
            <w:tcW w:w="1267" w:type="pct"/>
            <w:tcBorders>
              <w:top w:val="single" w:sz="4" w:space="0" w:color="000000"/>
              <w:left w:val="single" w:sz="4" w:space="0" w:color="000000"/>
              <w:bottom w:val="single" w:sz="4" w:space="0" w:color="000000"/>
              <w:right w:val="single" w:sz="4" w:space="0" w:color="000000"/>
            </w:tcBorders>
          </w:tcPr>
          <w:p w14:paraId="1023A344"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6 years in Electrical/infrastructure project</w:t>
            </w:r>
          </w:p>
        </w:tc>
      </w:tr>
      <w:tr w:rsidR="00DE68B1" w14:paraId="13078B68" w14:textId="77777777" w:rsidTr="00DE68B1">
        <w:trPr>
          <w:cantSplit/>
          <w:trHeight w:val="744"/>
        </w:trPr>
        <w:tc>
          <w:tcPr>
            <w:tcW w:w="357" w:type="pct"/>
            <w:tcBorders>
              <w:top w:val="single" w:sz="4" w:space="0" w:color="000000"/>
              <w:left w:val="single" w:sz="4" w:space="0" w:color="000000"/>
              <w:bottom w:val="single" w:sz="4" w:space="0" w:color="000000"/>
              <w:right w:val="single" w:sz="4" w:space="0" w:color="000000"/>
            </w:tcBorders>
          </w:tcPr>
          <w:p w14:paraId="74151CC6" w14:textId="77777777" w:rsidR="00DE68B1" w:rsidRPr="00DE68B1" w:rsidRDefault="00DE68B1" w:rsidP="00DE68B1">
            <w:pPr>
              <w:pStyle w:val="ListParagraph"/>
              <w:numPr>
                <w:ilvl w:val="0"/>
                <w:numId w:val="228"/>
              </w:numPr>
              <w:tabs>
                <w:tab w:val="right" w:pos="7254"/>
              </w:tabs>
              <w:spacing w:after="0"/>
              <w:ind w:right="-11"/>
              <w:rPr>
                <w:rFonts w:cstheme="minorHAnsi"/>
                <w:sz w:val="22"/>
                <w:szCs w:val="22"/>
              </w:rPr>
            </w:pPr>
          </w:p>
        </w:tc>
        <w:tc>
          <w:tcPr>
            <w:tcW w:w="852" w:type="pct"/>
            <w:tcBorders>
              <w:top w:val="single" w:sz="4" w:space="0" w:color="000000"/>
              <w:left w:val="single" w:sz="4" w:space="0" w:color="000000"/>
              <w:bottom w:val="single" w:sz="4" w:space="0" w:color="000000"/>
              <w:right w:val="single" w:sz="4" w:space="0" w:color="000000"/>
            </w:tcBorders>
          </w:tcPr>
          <w:p w14:paraId="68FDBBA8"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Senior Site Foreman</w:t>
            </w:r>
          </w:p>
        </w:tc>
        <w:tc>
          <w:tcPr>
            <w:tcW w:w="1503" w:type="pct"/>
            <w:tcBorders>
              <w:top w:val="single" w:sz="4" w:space="0" w:color="000000"/>
              <w:left w:val="single" w:sz="4" w:space="0" w:color="000000"/>
              <w:bottom w:val="single" w:sz="4" w:space="0" w:color="000000"/>
              <w:right w:val="single" w:sz="4" w:space="0" w:color="000000"/>
            </w:tcBorders>
          </w:tcPr>
          <w:p w14:paraId="6915133D"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Diploma in Electrical Engineering</w:t>
            </w:r>
          </w:p>
        </w:tc>
        <w:tc>
          <w:tcPr>
            <w:tcW w:w="326" w:type="pct"/>
            <w:tcBorders>
              <w:top w:val="single" w:sz="4" w:space="0" w:color="000000"/>
              <w:left w:val="single" w:sz="4" w:space="0" w:color="000000"/>
              <w:bottom w:val="single" w:sz="4" w:space="0" w:color="000000"/>
              <w:right w:val="single" w:sz="4" w:space="0" w:color="000000"/>
            </w:tcBorders>
          </w:tcPr>
          <w:p w14:paraId="68900AFC" w14:textId="77777777" w:rsidR="00DE68B1" w:rsidRPr="00DE68B1" w:rsidRDefault="00DE68B1" w:rsidP="00DE68B1">
            <w:pPr>
              <w:tabs>
                <w:tab w:val="right" w:pos="7254"/>
              </w:tabs>
              <w:spacing w:after="0"/>
              <w:ind w:right="-11"/>
              <w:rPr>
                <w:rFonts w:cstheme="minorHAnsi"/>
                <w:sz w:val="22"/>
                <w:szCs w:val="22"/>
              </w:rPr>
            </w:pPr>
            <w:r w:rsidRPr="00844312">
              <w:rPr>
                <w:rFonts w:cstheme="minorHAnsi"/>
                <w:sz w:val="22"/>
                <w:szCs w:val="22"/>
              </w:rPr>
              <w:t>3</w:t>
            </w:r>
          </w:p>
        </w:tc>
        <w:tc>
          <w:tcPr>
            <w:tcW w:w="695" w:type="pct"/>
            <w:tcBorders>
              <w:top w:val="single" w:sz="4" w:space="0" w:color="000000"/>
              <w:left w:val="single" w:sz="4" w:space="0" w:color="000000"/>
              <w:bottom w:val="single" w:sz="4" w:space="0" w:color="000000"/>
              <w:right w:val="single" w:sz="4" w:space="0" w:color="000000"/>
            </w:tcBorders>
          </w:tcPr>
          <w:p w14:paraId="7902611A" w14:textId="77777777" w:rsidR="00DE68B1" w:rsidRPr="00DE68B1" w:rsidRDefault="00DE68B1" w:rsidP="00DE68B1">
            <w:pPr>
              <w:tabs>
                <w:tab w:val="right" w:pos="7254"/>
              </w:tabs>
              <w:spacing w:after="0"/>
              <w:ind w:right="-11"/>
              <w:rPr>
                <w:rFonts w:cstheme="minorHAnsi"/>
                <w:sz w:val="22"/>
                <w:szCs w:val="22"/>
              </w:rPr>
            </w:pPr>
            <w:r w:rsidRPr="00844312">
              <w:rPr>
                <w:rFonts w:cstheme="minorHAnsi"/>
                <w:sz w:val="22"/>
                <w:szCs w:val="22"/>
              </w:rPr>
              <w:t>6</w:t>
            </w:r>
          </w:p>
        </w:tc>
        <w:tc>
          <w:tcPr>
            <w:tcW w:w="1267" w:type="pct"/>
            <w:tcBorders>
              <w:top w:val="single" w:sz="4" w:space="0" w:color="000000"/>
              <w:left w:val="single" w:sz="4" w:space="0" w:color="000000"/>
              <w:bottom w:val="single" w:sz="4" w:space="0" w:color="000000"/>
              <w:right w:val="single" w:sz="4" w:space="0" w:color="000000"/>
            </w:tcBorders>
          </w:tcPr>
          <w:p w14:paraId="6B541070" w14:textId="77777777" w:rsidR="00DE68B1" w:rsidRPr="00DE68B1" w:rsidRDefault="00DE68B1" w:rsidP="00352FC2">
            <w:pPr>
              <w:tabs>
                <w:tab w:val="right" w:pos="7254"/>
              </w:tabs>
              <w:spacing w:after="0"/>
              <w:ind w:right="-11"/>
              <w:rPr>
                <w:rFonts w:cstheme="minorHAnsi"/>
                <w:sz w:val="22"/>
                <w:szCs w:val="22"/>
              </w:rPr>
            </w:pPr>
            <w:r w:rsidRPr="00844312">
              <w:rPr>
                <w:rFonts w:cstheme="minorHAnsi"/>
                <w:sz w:val="22"/>
                <w:szCs w:val="22"/>
              </w:rPr>
              <w:t>6 years in Electrical and PV Installation</w:t>
            </w:r>
          </w:p>
        </w:tc>
      </w:tr>
    </w:tbl>
    <w:p w14:paraId="2708687B" w14:textId="77777777" w:rsidR="00DC06D9" w:rsidRDefault="00DC06D9" w:rsidP="00227251">
      <w:pPr>
        <w:tabs>
          <w:tab w:val="right" w:pos="7254"/>
        </w:tabs>
        <w:spacing w:after="0"/>
        <w:ind w:right="-11"/>
        <w:rPr>
          <w:rFonts w:cs="Calibri"/>
          <w:iCs/>
        </w:rPr>
      </w:pPr>
    </w:p>
    <w:p w14:paraId="073773EA" w14:textId="77777777" w:rsidR="00DC06D9" w:rsidRPr="00987324" w:rsidRDefault="00DC06D9" w:rsidP="00227251">
      <w:pPr>
        <w:tabs>
          <w:tab w:val="right" w:pos="7254"/>
        </w:tabs>
        <w:spacing w:after="0"/>
        <w:ind w:right="-11"/>
        <w:rPr>
          <w:rFonts w:cs="Calibri"/>
          <w:iCs/>
        </w:rPr>
      </w:pPr>
    </w:p>
    <w:p w14:paraId="2BBAB088" w14:textId="77777777" w:rsidR="00DF3014" w:rsidRPr="00987324" w:rsidRDefault="00DF3014" w:rsidP="00227251">
      <w:pPr>
        <w:tabs>
          <w:tab w:val="right" w:pos="7254"/>
        </w:tabs>
        <w:spacing w:after="0"/>
        <w:ind w:right="-11"/>
        <w:rPr>
          <w:rFonts w:cs="Calibri"/>
          <w:iCs/>
        </w:rPr>
      </w:pPr>
    </w:p>
    <w:p w14:paraId="7117CFCF" w14:textId="1709252A" w:rsidR="00F07D31" w:rsidRPr="00987324" w:rsidRDefault="00777F48" w:rsidP="00227251">
      <w:pPr>
        <w:pStyle w:val="Style3"/>
        <w:rPr>
          <w:rFonts w:ascii="Calibri" w:hAnsi="Calibri" w:cs="Calibri"/>
        </w:rPr>
      </w:pPr>
      <w:bookmarkStart w:id="410" w:name="_Toc437936985"/>
      <w:bookmarkStart w:id="411" w:name="_Toc452916621"/>
      <w:bookmarkStart w:id="412" w:name="_Toc59131184"/>
      <w:bookmarkStart w:id="413" w:name="_Toc59152958"/>
      <w:bookmarkStart w:id="414" w:name="_Toc59197180"/>
      <w:bookmarkStart w:id="415" w:name="_Toc59130311"/>
      <w:bookmarkStart w:id="416" w:name="_Toc88568554"/>
      <w:r w:rsidRPr="00987324">
        <w:rPr>
          <w:rFonts w:ascii="Calibri" w:hAnsi="Calibri" w:cs="Calibri"/>
        </w:rPr>
        <w:t xml:space="preserve">3.3 </w:t>
      </w:r>
      <w:r w:rsidR="005B4A5F" w:rsidRPr="00987324">
        <w:rPr>
          <w:rFonts w:ascii="Calibri" w:hAnsi="Calibri" w:cs="Calibri"/>
        </w:rPr>
        <w:t>Equipment</w:t>
      </w:r>
      <w:bookmarkEnd w:id="410"/>
      <w:bookmarkEnd w:id="411"/>
      <w:bookmarkEnd w:id="412"/>
      <w:bookmarkEnd w:id="413"/>
      <w:bookmarkEnd w:id="414"/>
      <w:bookmarkEnd w:id="415"/>
      <w:bookmarkEnd w:id="416"/>
    </w:p>
    <w:p w14:paraId="54314F98" w14:textId="1E9159AB" w:rsidR="006E12E3" w:rsidRPr="00987324" w:rsidRDefault="005B4A5F" w:rsidP="00844312">
      <w:pPr>
        <w:spacing w:after="0"/>
        <w:rPr>
          <w:rFonts w:cs="Calibri"/>
        </w:rPr>
      </w:pPr>
      <w:r w:rsidRPr="00987324">
        <w:rPr>
          <w:rFonts w:cs="Calibri"/>
        </w:rPr>
        <w:t>The</w:t>
      </w:r>
      <w:r w:rsidR="007E703B" w:rsidRPr="00987324">
        <w:rPr>
          <w:rFonts w:cs="Calibri"/>
        </w:rPr>
        <w:t xml:space="preserve"> </w:t>
      </w:r>
      <w:r w:rsidRPr="00987324">
        <w:rPr>
          <w:rFonts w:cs="Calibri"/>
        </w:rPr>
        <w:t>Bidder</w:t>
      </w:r>
      <w:r w:rsidR="007E703B" w:rsidRPr="00987324">
        <w:rPr>
          <w:rFonts w:cs="Calibri"/>
        </w:rPr>
        <w:t xml:space="preserve"> </w:t>
      </w:r>
      <w:r w:rsidRPr="00987324">
        <w:rPr>
          <w:rFonts w:cs="Calibri"/>
        </w:rPr>
        <w:t>must</w:t>
      </w:r>
      <w:r w:rsidR="007E703B" w:rsidRPr="00987324">
        <w:rPr>
          <w:rFonts w:cs="Calibri"/>
        </w:rPr>
        <w:t xml:space="preserve"> </w:t>
      </w:r>
      <w:r w:rsidRPr="00987324">
        <w:rPr>
          <w:rFonts w:cs="Calibri"/>
        </w:rPr>
        <w:t>demonstrate</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it</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access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key</w:t>
      </w:r>
      <w:r w:rsidR="007E703B" w:rsidRPr="00987324">
        <w:rPr>
          <w:rFonts w:cs="Calibri"/>
        </w:rPr>
        <w:t xml:space="preserve"> </w:t>
      </w:r>
      <w:r w:rsidRPr="00987324">
        <w:rPr>
          <w:rFonts w:cs="Calibri"/>
        </w:rPr>
        <w:t>Contractor’s</w:t>
      </w:r>
      <w:r w:rsidR="007E703B" w:rsidRPr="00987324">
        <w:rPr>
          <w:rFonts w:cs="Calibri"/>
        </w:rPr>
        <w:t xml:space="preserve"> </w:t>
      </w:r>
      <w:r w:rsidRPr="00987324">
        <w:rPr>
          <w:rFonts w:cs="Calibri"/>
        </w:rPr>
        <w:t>equipment</w:t>
      </w:r>
      <w:r w:rsidR="007E703B" w:rsidRPr="00987324">
        <w:rPr>
          <w:rFonts w:cs="Calibri"/>
        </w:rPr>
        <w:t xml:space="preserve"> </w:t>
      </w:r>
      <w:r w:rsidRPr="00987324">
        <w:rPr>
          <w:rFonts w:cs="Calibri"/>
        </w:rPr>
        <w:t>listed</w:t>
      </w:r>
      <w:r w:rsidR="007E703B" w:rsidRPr="00987324">
        <w:rPr>
          <w:rFonts w:cs="Calibri"/>
        </w:rPr>
        <w:t xml:space="preserve"> </w:t>
      </w:r>
      <w:r w:rsidRPr="00987324">
        <w:rPr>
          <w:rFonts w:cs="Calibri"/>
        </w:rPr>
        <w:t>hereafter:</w:t>
      </w:r>
    </w:p>
    <w:p w14:paraId="26DFE9DC" w14:textId="77777777" w:rsidR="005B4A5F" w:rsidRDefault="005B4A5F" w:rsidP="00227251">
      <w:pPr>
        <w:spacing w:after="0"/>
        <w:ind w:left="720" w:right="-11"/>
        <w:rPr>
          <w:rFonts w:cs="Calibri"/>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5102"/>
        <w:gridCol w:w="3183"/>
      </w:tblGrid>
      <w:tr w:rsidR="00722100" w:rsidRPr="00B7260B" w14:paraId="5C31C22A" w14:textId="77777777" w:rsidTr="00844312">
        <w:tc>
          <w:tcPr>
            <w:tcW w:w="705" w:type="dxa"/>
          </w:tcPr>
          <w:p w14:paraId="5569B6C5" w14:textId="77777777" w:rsidR="00722100" w:rsidRPr="00B7260B" w:rsidRDefault="00722100" w:rsidP="00352FC2">
            <w:pPr>
              <w:jc w:val="center"/>
              <w:rPr>
                <w:rFonts w:cstheme="minorHAnsi"/>
                <w:b/>
                <w:color w:val="000000"/>
                <w:szCs w:val="24"/>
              </w:rPr>
            </w:pPr>
            <w:r w:rsidRPr="00B7260B">
              <w:rPr>
                <w:rFonts w:cstheme="minorHAnsi"/>
                <w:b/>
                <w:color w:val="000000"/>
                <w:szCs w:val="24"/>
              </w:rPr>
              <w:t>No.</w:t>
            </w:r>
          </w:p>
        </w:tc>
        <w:tc>
          <w:tcPr>
            <w:tcW w:w="5102" w:type="dxa"/>
          </w:tcPr>
          <w:p w14:paraId="53958ECA" w14:textId="77777777" w:rsidR="00722100" w:rsidRPr="00B7260B" w:rsidRDefault="00722100" w:rsidP="00352FC2">
            <w:pPr>
              <w:jc w:val="center"/>
              <w:rPr>
                <w:rFonts w:cstheme="minorHAnsi"/>
                <w:b/>
                <w:color w:val="000000"/>
                <w:szCs w:val="24"/>
              </w:rPr>
            </w:pPr>
            <w:r w:rsidRPr="00B7260B">
              <w:rPr>
                <w:rFonts w:cstheme="minorHAnsi"/>
                <w:b/>
                <w:color w:val="000000"/>
                <w:szCs w:val="24"/>
              </w:rPr>
              <w:t>Equipment Type and Characteristics</w:t>
            </w:r>
          </w:p>
        </w:tc>
        <w:tc>
          <w:tcPr>
            <w:tcW w:w="3183" w:type="dxa"/>
          </w:tcPr>
          <w:p w14:paraId="2B93B273" w14:textId="77777777" w:rsidR="00722100" w:rsidRPr="00B7260B" w:rsidRDefault="00722100" w:rsidP="00352FC2">
            <w:pPr>
              <w:jc w:val="center"/>
              <w:rPr>
                <w:rFonts w:cstheme="minorHAnsi"/>
                <w:b/>
                <w:color w:val="000000"/>
                <w:szCs w:val="24"/>
              </w:rPr>
            </w:pPr>
            <w:r w:rsidRPr="00B7260B">
              <w:rPr>
                <w:rFonts w:cstheme="minorHAnsi"/>
                <w:b/>
                <w:color w:val="000000"/>
                <w:szCs w:val="24"/>
              </w:rPr>
              <w:t>Minimum Number required</w:t>
            </w:r>
          </w:p>
        </w:tc>
      </w:tr>
      <w:tr w:rsidR="00722100" w:rsidRPr="00B7260B" w14:paraId="5D29CB1B" w14:textId="77777777" w:rsidTr="00844312">
        <w:tc>
          <w:tcPr>
            <w:tcW w:w="705" w:type="dxa"/>
          </w:tcPr>
          <w:p w14:paraId="7BF29DAB" w14:textId="434D2436" w:rsidR="00722100" w:rsidRPr="00844312" w:rsidRDefault="00722100" w:rsidP="00855A28">
            <w:pPr>
              <w:pStyle w:val="ListParagraph"/>
              <w:numPr>
                <w:ilvl w:val="0"/>
                <w:numId w:val="150"/>
              </w:numPr>
              <w:jc w:val="center"/>
              <w:rPr>
                <w:rFonts w:cstheme="minorHAnsi"/>
                <w:color w:val="000000"/>
                <w:szCs w:val="24"/>
              </w:rPr>
            </w:pPr>
          </w:p>
        </w:tc>
        <w:tc>
          <w:tcPr>
            <w:tcW w:w="5102" w:type="dxa"/>
          </w:tcPr>
          <w:p w14:paraId="2597B637" w14:textId="77777777" w:rsidR="00722100" w:rsidRPr="00B7260B" w:rsidRDefault="00722100" w:rsidP="00352FC2">
            <w:pPr>
              <w:rPr>
                <w:rFonts w:cstheme="minorHAnsi"/>
                <w:color w:val="000000"/>
                <w:szCs w:val="24"/>
              </w:rPr>
            </w:pPr>
            <w:r w:rsidRPr="00B7260B">
              <w:rPr>
                <w:rFonts w:cstheme="minorHAnsi"/>
                <w:color w:val="000000"/>
                <w:szCs w:val="24"/>
              </w:rPr>
              <w:t>One 5 Ton Truck/Mobile Crane</w:t>
            </w:r>
          </w:p>
        </w:tc>
        <w:tc>
          <w:tcPr>
            <w:tcW w:w="3183" w:type="dxa"/>
          </w:tcPr>
          <w:p w14:paraId="483610A8" w14:textId="77777777" w:rsidR="00722100" w:rsidRPr="00B7260B" w:rsidRDefault="00722100" w:rsidP="00352FC2">
            <w:pPr>
              <w:jc w:val="center"/>
              <w:rPr>
                <w:rFonts w:cstheme="minorHAnsi"/>
                <w:color w:val="000000"/>
                <w:szCs w:val="24"/>
              </w:rPr>
            </w:pPr>
            <w:r w:rsidRPr="00B7260B">
              <w:rPr>
                <w:rFonts w:cstheme="minorHAnsi"/>
                <w:color w:val="000000"/>
                <w:szCs w:val="24"/>
              </w:rPr>
              <w:t>per installation Team</w:t>
            </w:r>
          </w:p>
        </w:tc>
      </w:tr>
      <w:tr w:rsidR="00722100" w:rsidRPr="00B7260B" w14:paraId="27AC5ED3" w14:textId="77777777" w:rsidTr="00844312">
        <w:tc>
          <w:tcPr>
            <w:tcW w:w="705" w:type="dxa"/>
          </w:tcPr>
          <w:p w14:paraId="2761AEFD" w14:textId="01730D2E" w:rsidR="00722100" w:rsidRPr="00844312" w:rsidRDefault="00722100" w:rsidP="00855A28">
            <w:pPr>
              <w:pStyle w:val="ListParagraph"/>
              <w:numPr>
                <w:ilvl w:val="0"/>
                <w:numId w:val="150"/>
              </w:numPr>
              <w:jc w:val="center"/>
              <w:rPr>
                <w:rFonts w:cstheme="minorHAnsi"/>
                <w:color w:val="000000"/>
                <w:szCs w:val="24"/>
              </w:rPr>
            </w:pPr>
          </w:p>
        </w:tc>
        <w:tc>
          <w:tcPr>
            <w:tcW w:w="5102" w:type="dxa"/>
          </w:tcPr>
          <w:p w14:paraId="6982F421" w14:textId="77777777" w:rsidR="00722100" w:rsidRPr="00B7260B" w:rsidRDefault="00722100" w:rsidP="00352FC2">
            <w:pPr>
              <w:rPr>
                <w:rFonts w:cstheme="minorHAnsi"/>
                <w:color w:val="000000"/>
                <w:szCs w:val="24"/>
              </w:rPr>
            </w:pPr>
            <w:r w:rsidRPr="00B7260B">
              <w:rPr>
                <w:rFonts w:cstheme="minorHAnsi"/>
                <w:color w:val="000000"/>
                <w:szCs w:val="24"/>
              </w:rPr>
              <w:t>One Forklift</w:t>
            </w:r>
          </w:p>
        </w:tc>
        <w:tc>
          <w:tcPr>
            <w:tcW w:w="3183" w:type="dxa"/>
          </w:tcPr>
          <w:p w14:paraId="5FDC761F" w14:textId="77777777" w:rsidR="00722100" w:rsidRPr="00B7260B" w:rsidRDefault="00722100" w:rsidP="00352FC2">
            <w:pPr>
              <w:jc w:val="center"/>
              <w:rPr>
                <w:rFonts w:cstheme="minorHAnsi"/>
                <w:color w:val="000000"/>
                <w:szCs w:val="24"/>
              </w:rPr>
            </w:pPr>
            <w:r w:rsidRPr="00B7260B">
              <w:rPr>
                <w:rFonts w:cstheme="minorHAnsi"/>
                <w:color w:val="000000"/>
                <w:szCs w:val="24"/>
              </w:rPr>
              <w:t>per installation Team</w:t>
            </w:r>
          </w:p>
        </w:tc>
      </w:tr>
      <w:tr w:rsidR="00722100" w:rsidRPr="00B7260B" w14:paraId="1635206A" w14:textId="77777777" w:rsidTr="00844312">
        <w:tc>
          <w:tcPr>
            <w:tcW w:w="705" w:type="dxa"/>
          </w:tcPr>
          <w:p w14:paraId="1ABE9D25" w14:textId="35CD3DDB" w:rsidR="00722100" w:rsidRPr="00844312" w:rsidRDefault="00722100" w:rsidP="00855A28">
            <w:pPr>
              <w:pStyle w:val="ListParagraph"/>
              <w:numPr>
                <w:ilvl w:val="0"/>
                <w:numId w:val="150"/>
              </w:numPr>
              <w:jc w:val="center"/>
              <w:rPr>
                <w:rFonts w:cstheme="minorHAnsi"/>
                <w:b/>
                <w:color w:val="000000"/>
                <w:szCs w:val="24"/>
              </w:rPr>
            </w:pPr>
          </w:p>
        </w:tc>
        <w:tc>
          <w:tcPr>
            <w:tcW w:w="5102" w:type="dxa"/>
          </w:tcPr>
          <w:p w14:paraId="1D9F5BC7" w14:textId="77777777" w:rsidR="00722100" w:rsidRPr="00B7260B" w:rsidRDefault="00722100" w:rsidP="00352FC2">
            <w:pPr>
              <w:rPr>
                <w:rFonts w:cstheme="minorHAnsi"/>
                <w:color w:val="000000"/>
                <w:szCs w:val="24"/>
              </w:rPr>
            </w:pPr>
            <w:r w:rsidRPr="00B7260B">
              <w:rPr>
                <w:rFonts w:cstheme="minorHAnsi"/>
                <w:color w:val="000000"/>
                <w:szCs w:val="24"/>
              </w:rPr>
              <w:t xml:space="preserve">Toolbox - Solar PV technician toolbox with standard tools  </w:t>
            </w:r>
          </w:p>
        </w:tc>
        <w:tc>
          <w:tcPr>
            <w:tcW w:w="3183" w:type="dxa"/>
          </w:tcPr>
          <w:p w14:paraId="059091C7" w14:textId="77777777" w:rsidR="00722100" w:rsidRPr="00B7260B" w:rsidRDefault="00722100" w:rsidP="00352FC2">
            <w:pPr>
              <w:jc w:val="center"/>
              <w:rPr>
                <w:rFonts w:cstheme="minorHAnsi"/>
                <w:color w:val="000000"/>
                <w:szCs w:val="24"/>
              </w:rPr>
            </w:pPr>
            <w:r w:rsidRPr="00B7260B">
              <w:rPr>
                <w:rFonts w:cstheme="minorHAnsi"/>
                <w:color w:val="000000"/>
                <w:szCs w:val="24"/>
              </w:rPr>
              <w:t>per installation Team</w:t>
            </w:r>
          </w:p>
        </w:tc>
      </w:tr>
      <w:tr w:rsidR="00722100" w:rsidRPr="00B7260B" w14:paraId="0461E721" w14:textId="77777777" w:rsidTr="00844312">
        <w:tc>
          <w:tcPr>
            <w:tcW w:w="705" w:type="dxa"/>
          </w:tcPr>
          <w:p w14:paraId="0F2940ED" w14:textId="1DCAD17B" w:rsidR="00722100" w:rsidRPr="00844312" w:rsidRDefault="00722100" w:rsidP="00855A28">
            <w:pPr>
              <w:pStyle w:val="ListParagraph"/>
              <w:numPr>
                <w:ilvl w:val="0"/>
                <w:numId w:val="150"/>
              </w:numPr>
              <w:jc w:val="center"/>
              <w:rPr>
                <w:rFonts w:cstheme="minorHAnsi"/>
                <w:b/>
                <w:color w:val="000000"/>
                <w:szCs w:val="24"/>
              </w:rPr>
            </w:pPr>
          </w:p>
        </w:tc>
        <w:tc>
          <w:tcPr>
            <w:tcW w:w="5102" w:type="dxa"/>
          </w:tcPr>
          <w:p w14:paraId="3CAC8356" w14:textId="77777777" w:rsidR="00722100" w:rsidRPr="00B7260B" w:rsidRDefault="00722100" w:rsidP="00352FC2">
            <w:pPr>
              <w:rPr>
                <w:rFonts w:cstheme="minorHAnsi"/>
                <w:color w:val="000000"/>
                <w:szCs w:val="24"/>
              </w:rPr>
            </w:pPr>
            <w:r w:rsidRPr="00B7260B">
              <w:rPr>
                <w:rFonts w:cstheme="minorHAnsi"/>
                <w:color w:val="000000"/>
                <w:szCs w:val="24"/>
              </w:rPr>
              <w:t>Protection Relay Testing Equipment</w:t>
            </w:r>
          </w:p>
        </w:tc>
        <w:tc>
          <w:tcPr>
            <w:tcW w:w="3183" w:type="dxa"/>
          </w:tcPr>
          <w:p w14:paraId="41375FC5" w14:textId="77777777" w:rsidR="00722100" w:rsidRPr="00B7260B" w:rsidRDefault="00722100" w:rsidP="00352FC2">
            <w:pPr>
              <w:jc w:val="center"/>
              <w:rPr>
                <w:rFonts w:cstheme="minorHAnsi"/>
                <w:color w:val="000000"/>
                <w:szCs w:val="24"/>
              </w:rPr>
            </w:pPr>
            <w:r w:rsidRPr="00B7260B">
              <w:rPr>
                <w:rFonts w:cstheme="minorHAnsi"/>
                <w:color w:val="000000"/>
                <w:szCs w:val="24"/>
              </w:rPr>
              <w:t>One set</w:t>
            </w:r>
          </w:p>
        </w:tc>
      </w:tr>
      <w:tr w:rsidR="00722100" w:rsidRPr="00B7260B" w14:paraId="78EAFDD9" w14:textId="77777777" w:rsidTr="00844312">
        <w:tc>
          <w:tcPr>
            <w:tcW w:w="705" w:type="dxa"/>
          </w:tcPr>
          <w:p w14:paraId="3AEC994E" w14:textId="08D30F3D" w:rsidR="00722100" w:rsidRPr="00844312" w:rsidRDefault="00722100" w:rsidP="00855A28">
            <w:pPr>
              <w:pStyle w:val="ListParagraph"/>
              <w:numPr>
                <w:ilvl w:val="0"/>
                <w:numId w:val="150"/>
              </w:numPr>
              <w:jc w:val="center"/>
              <w:rPr>
                <w:rFonts w:cstheme="minorHAnsi"/>
                <w:b/>
                <w:color w:val="000000"/>
                <w:szCs w:val="24"/>
              </w:rPr>
            </w:pPr>
          </w:p>
        </w:tc>
        <w:tc>
          <w:tcPr>
            <w:tcW w:w="5102" w:type="dxa"/>
          </w:tcPr>
          <w:p w14:paraId="21C227A5" w14:textId="77777777" w:rsidR="00722100" w:rsidRPr="00B7260B" w:rsidRDefault="00722100" w:rsidP="00352FC2">
            <w:pPr>
              <w:rPr>
                <w:rFonts w:cstheme="minorHAnsi"/>
                <w:color w:val="000000"/>
                <w:szCs w:val="24"/>
              </w:rPr>
            </w:pPr>
            <w:r w:rsidRPr="00B7260B">
              <w:rPr>
                <w:rFonts w:cstheme="minorHAnsi"/>
                <w:color w:val="000000"/>
                <w:szCs w:val="24"/>
              </w:rPr>
              <w:t xml:space="preserve">Medium Voltage Circuit Breaker Testing Equipment </w:t>
            </w:r>
          </w:p>
        </w:tc>
        <w:tc>
          <w:tcPr>
            <w:tcW w:w="3183" w:type="dxa"/>
          </w:tcPr>
          <w:p w14:paraId="3077A468" w14:textId="77777777" w:rsidR="00722100" w:rsidRPr="00B7260B" w:rsidRDefault="00722100" w:rsidP="00352FC2">
            <w:pPr>
              <w:jc w:val="center"/>
              <w:rPr>
                <w:rFonts w:cstheme="minorHAnsi"/>
                <w:color w:val="000000"/>
                <w:szCs w:val="24"/>
              </w:rPr>
            </w:pPr>
            <w:r w:rsidRPr="00B7260B">
              <w:rPr>
                <w:rFonts w:cstheme="minorHAnsi"/>
                <w:color w:val="000000"/>
                <w:szCs w:val="24"/>
              </w:rPr>
              <w:t>One set</w:t>
            </w:r>
          </w:p>
        </w:tc>
      </w:tr>
      <w:tr w:rsidR="00722100" w:rsidRPr="00B7260B" w14:paraId="01ECDEFD" w14:textId="77777777" w:rsidTr="00844312">
        <w:tc>
          <w:tcPr>
            <w:tcW w:w="705" w:type="dxa"/>
          </w:tcPr>
          <w:p w14:paraId="6A196664" w14:textId="23FC4970" w:rsidR="00722100" w:rsidRPr="00844312" w:rsidRDefault="00722100" w:rsidP="00855A28">
            <w:pPr>
              <w:pStyle w:val="ListParagraph"/>
              <w:numPr>
                <w:ilvl w:val="0"/>
                <w:numId w:val="150"/>
              </w:numPr>
              <w:jc w:val="center"/>
              <w:rPr>
                <w:rFonts w:cstheme="minorHAnsi"/>
                <w:b/>
                <w:color w:val="000000"/>
                <w:szCs w:val="24"/>
              </w:rPr>
            </w:pPr>
          </w:p>
        </w:tc>
        <w:tc>
          <w:tcPr>
            <w:tcW w:w="5102" w:type="dxa"/>
          </w:tcPr>
          <w:p w14:paraId="6B79EE35" w14:textId="77777777" w:rsidR="00722100" w:rsidRPr="00B7260B" w:rsidRDefault="00722100" w:rsidP="00352FC2">
            <w:pPr>
              <w:rPr>
                <w:rFonts w:cstheme="minorHAnsi"/>
                <w:color w:val="000000"/>
                <w:szCs w:val="24"/>
              </w:rPr>
            </w:pPr>
            <w:r w:rsidRPr="00B7260B">
              <w:rPr>
                <w:rFonts w:cstheme="minorHAnsi"/>
                <w:color w:val="000000"/>
                <w:szCs w:val="24"/>
              </w:rPr>
              <w:t>Power Transformer Testing Equipment</w:t>
            </w:r>
          </w:p>
        </w:tc>
        <w:tc>
          <w:tcPr>
            <w:tcW w:w="3183" w:type="dxa"/>
          </w:tcPr>
          <w:p w14:paraId="3FB445F7" w14:textId="77777777" w:rsidR="00722100" w:rsidRPr="00B7260B" w:rsidRDefault="00722100" w:rsidP="00352FC2">
            <w:pPr>
              <w:jc w:val="center"/>
              <w:rPr>
                <w:rFonts w:cstheme="minorHAnsi"/>
                <w:color w:val="000000"/>
                <w:szCs w:val="24"/>
              </w:rPr>
            </w:pPr>
            <w:r w:rsidRPr="00B7260B">
              <w:rPr>
                <w:rFonts w:cstheme="minorHAnsi"/>
                <w:color w:val="000000"/>
                <w:szCs w:val="24"/>
              </w:rPr>
              <w:t>One set</w:t>
            </w:r>
          </w:p>
        </w:tc>
      </w:tr>
      <w:tr w:rsidR="00722100" w:rsidRPr="00B7260B" w14:paraId="72C34D70" w14:textId="77777777" w:rsidTr="00844312">
        <w:tc>
          <w:tcPr>
            <w:tcW w:w="705" w:type="dxa"/>
          </w:tcPr>
          <w:p w14:paraId="7733439C" w14:textId="209A22F5" w:rsidR="00722100" w:rsidRPr="00844312" w:rsidRDefault="00722100" w:rsidP="00855A28">
            <w:pPr>
              <w:pStyle w:val="ListParagraph"/>
              <w:numPr>
                <w:ilvl w:val="0"/>
                <w:numId w:val="150"/>
              </w:numPr>
              <w:jc w:val="center"/>
              <w:rPr>
                <w:rFonts w:cstheme="minorHAnsi"/>
                <w:b/>
                <w:color w:val="000000"/>
                <w:szCs w:val="24"/>
              </w:rPr>
            </w:pPr>
          </w:p>
        </w:tc>
        <w:tc>
          <w:tcPr>
            <w:tcW w:w="5102" w:type="dxa"/>
          </w:tcPr>
          <w:p w14:paraId="04B59E41" w14:textId="77777777" w:rsidR="00722100" w:rsidRPr="00B7260B" w:rsidRDefault="00722100" w:rsidP="00352FC2">
            <w:pPr>
              <w:rPr>
                <w:rFonts w:cstheme="minorHAnsi"/>
                <w:color w:val="000000"/>
                <w:szCs w:val="24"/>
              </w:rPr>
            </w:pPr>
            <w:r w:rsidRPr="00B7260B">
              <w:rPr>
                <w:rFonts w:cstheme="minorHAnsi"/>
                <w:color w:val="000000"/>
                <w:szCs w:val="24"/>
              </w:rPr>
              <w:t>Instrument Transformer Testing Equipment</w:t>
            </w:r>
          </w:p>
        </w:tc>
        <w:tc>
          <w:tcPr>
            <w:tcW w:w="3183" w:type="dxa"/>
          </w:tcPr>
          <w:p w14:paraId="4684E147" w14:textId="77777777" w:rsidR="00722100" w:rsidRPr="00B7260B" w:rsidRDefault="00722100" w:rsidP="00352FC2">
            <w:pPr>
              <w:jc w:val="center"/>
              <w:rPr>
                <w:rFonts w:cstheme="minorHAnsi"/>
                <w:color w:val="000000"/>
                <w:szCs w:val="24"/>
              </w:rPr>
            </w:pPr>
            <w:r w:rsidRPr="00B7260B">
              <w:rPr>
                <w:rFonts w:cstheme="minorHAnsi"/>
                <w:color w:val="000000"/>
                <w:szCs w:val="24"/>
              </w:rPr>
              <w:t>One set</w:t>
            </w:r>
          </w:p>
        </w:tc>
      </w:tr>
      <w:tr w:rsidR="00722100" w:rsidRPr="00B7260B" w14:paraId="2187EE77" w14:textId="77777777" w:rsidTr="00844312">
        <w:tc>
          <w:tcPr>
            <w:tcW w:w="705" w:type="dxa"/>
          </w:tcPr>
          <w:p w14:paraId="497EAA10" w14:textId="543BDF9A" w:rsidR="00722100" w:rsidRPr="00844312" w:rsidRDefault="00722100" w:rsidP="00855A28">
            <w:pPr>
              <w:pStyle w:val="ListParagraph"/>
              <w:numPr>
                <w:ilvl w:val="0"/>
                <w:numId w:val="150"/>
              </w:numPr>
              <w:jc w:val="center"/>
              <w:rPr>
                <w:rFonts w:cstheme="minorHAnsi"/>
                <w:b/>
                <w:color w:val="000000"/>
                <w:szCs w:val="24"/>
              </w:rPr>
            </w:pPr>
          </w:p>
        </w:tc>
        <w:tc>
          <w:tcPr>
            <w:tcW w:w="5102" w:type="dxa"/>
          </w:tcPr>
          <w:p w14:paraId="1B4F02B4" w14:textId="2EAF5CAA" w:rsidR="00722100" w:rsidRPr="00B7260B" w:rsidRDefault="00722100" w:rsidP="00352FC2">
            <w:pPr>
              <w:rPr>
                <w:rFonts w:cstheme="minorHAnsi"/>
                <w:color w:val="000000"/>
                <w:szCs w:val="24"/>
              </w:rPr>
            </w:pPr>
            <w:r w:rsidRPr="00B7260B">
              <w:rPr>
                <w:rFonts w:cstheme="minorHAnsi"/>
                <w:color w:val="000000"/>
                <w:szCs w:val="24"/>
              </w:rPr>
              <w:t>PV Test kit complete with IV curve tracer/</w:t>
            </w:r>
            <w:r w:rsidR="00FD565B" w:rsidRPr="00B7260B">
              <w:rPr>
                <w:rFonts w:cstheme="minorHAnsi"/>
                <w:color w:val="000000"/>
                <w:szCs w:val="24"/>
              </w:rPr>
              <w:t>Analyzer</w:t>
            </w:r>
            <w:r w:rsidRPr="00B7260B">
              <w:rPr>
                <w:rFonts w:cstheme="minorHAnsi"/>
                <w:color w:val="000000"/>
                <w:szCs w:val="24"/>
              </w:rPr>
              <w:t xml:space="preserve"> kit, and pyranometer</w:t>
            </w:r>
          </w:p>
        </w:tc>
        <w:tc>
          <w:tcPr>
            <w:tcW w:w="3183" w:type="dxa"/>
          </w:tcPr>
          <w:p w14:paraId="41277388" w14:textId="77777777" w:rsidR="00722100" w:rsidRPr="00B7260B" w:rsidRDefault="00722100" w:rsidP="00352FC2">
            <w:pPr>
              <w:jc w:val="center"/>
              <w:rPr>
                <w:rFonts w:cstheme="minorHAnsi"/>
                <w:color w:val="000000"/>
                <w:szCs w:val="24"/>
              </w:rPr>
            </w:pPr>
            <w:r w:rsidRPr="00B7260B">
              <w:rPr>
                <w:rFonts w:cstheme="minorHAnsi"/>
                <w:color w:val="000000"/>
                <w:szCs w:val="24"/>
              </w:rPr>
              <w:t>One set</w:t>
            </w:r>
          </w:p>
        </w:tc>
      </w:tr>
      <w:tr w:rsidR="00722100" w:rsidRPr="00B7260B" w14:paraId="32CA4397" w14:textId="77777777" w:rsidTr="00844312">
        <w:tc>
          <w:tcPr>
            <w:tcW w:w="705" w:type="dxa"/>
          </w:tcPr>
          <w:p w14:paraId="76D41EB3" w14:textId="17FE058B" w:rsidR="00722100" w:rsidRPr="00844312" w:rsidRDefault="00722100" w:rsidP="00855A28">
            <w:pPr>
              <w:pStyle w:val="ListParagraph"/>
              <w:numPr>
                <w:ilvl w:val="0"/>
                <w:numId w:val="150"/>
              </w:numPr>
              <w:jc w:val="center"/>
              <w:rPr>
                <w:rFonts w:cstheme="minorHAnsi"/>
                <w:b/>
                <w:color w:val="000000"/>
                <w:szCs w:val="24"/>
              </w:rPr>
            </w:pPr>
          </w:p>
        </w:tc>
        <w:tc>
          <w:tcPr>
            <w:tcW w:w="5102" w:type="dxa"/>
          </w:tcPr>
          <w:p w14:paraId="42AAA034" w14:textId="77777777" w:rsidR="00722100" w:rsidRPr="00B7260B" w:rsidRDefault="00722100" w:rsidP="00352FC2">
            <w:pPr>
              <w:rPr>
                <w:rFonts w:cstheme="minorHAnsi"/>
                <w:color w:val="000000"/>
                <w:szCs w:val="24"/>
              </w:rPr>
            </w:pPr>
            <w:r w:rsidRPr="00B7260B">
              <w:rPr>
                <w:rFonts w:cstheme="minorHAnsi"/>
                <w:color w:val="000000"/>
                <w:szCs w:val="24"/>
              </w:rPr>
              <w:t xml:space="preserve">IR thermometer </w:t>
            </w:r>
          </w:p>
        </w:tc>
        <w:tc>
          <w:tcPr>
            <w:tcW w:w="3183" w:type="dxa"/>
          </w:tcPr>
          <w:p w14:paraId="26D0C961" w14:textId="77777777" w:rsidR="00722100" w:rsidRPr="00B7260B" w:rsidRDefault="00722100" w:rsidP="00352FC2">
            <w:pPr>
              <w:jc w:val="center"/>
              <w:rPr>
                <w:rFonts w:cstheme="minorHAnsi"/>
                <w:color w:val="000000"/>
                <w:szCs w:val="24"/>
              </w:rPr>
            </w:pPr>
            <w:r w:rsidRPr="00B7260B">
              <w:rPr>
                <w:rFonts w:cstheme="minorHAnsi"/>
                <w:color w:val="000000"/>
                <w:szCs w:val="24"/>
              </w:rPr>
              <w:t>per installation Team</w:t>
            </w:r>
          </w:p>
        </w:tc>
      </w:tr>
      <w:tr w:rsidR="00722100" w:rsidRPr="00B7260B" w14:paraId="57F99E53" w14:textId="77777777" w:rsidTr="00844312">
        <w:tc>
          <w:tcPr>
            <w:tcW w:w="705" w:type="dxa"/>
          </w:tcPr>
          <w:p w14:paraId="148FB7EC" w14:textId="07275CDF" w:rsidR="00722100" w:rsidRPr="00844312" w:rsidRDefault="00722100" w:rsidP="00855A28">
            <w:pPr>
              <w:pStyle w:val="ListParagraph"/>
              <w:numPr>
                <w:ilvl w:val="0"/>
                <w:numId w:val="150"/>
              </w:numPr>
              <w:jc w:val="center"/>
              <w:rPr>
                <w:rFonts w:cstheme="minorHAnsi"/>
                <w:b/>
                <w:color w:val="000000"/>
                <w:szCs w:val="24"/>
              </w:rPr>
            </w:pPr>
          </w:p>
        </w:tc>
        <w:tc>
          <w:tcPr>
            <w:tcW w:w="5102" w:type="dxa"/>
          </w:tcPr>
          <w:p w14:paraId="688F97D2" w14:textId="77777777" w:rsidR="00722100" w:rsidRPr="00B7260B" w:rsidRDefault="00722100" w:rsidP="00352FC2">
            <w:pPr>
              <w:rPr>
                <w:rFonts w:cstheme="minorHAnsi"/>
                <w:color w:val="000000"/>
                <w:szCs w:val="24"/>
              </w:rPr>
            </w:pPr>
            <w:r w:rsidRPr="00B7260B">
              <w:rPr>
                <w:rFonts w:cstheme="minorHAnsi"/>
                <w:color w:val="000000"/>
                <w:szCs w:val="24"/>
              </w:rPr>
              <w:t>AC and DC Cable Testing Kit</w:t>
            </w:r>
          </w:p>
        </w:tc>
        <w:tc>
          <w:tcPr>
            <w:tcW w:w="3183" w:type="dxa"/>
          </w:tcPr>
          <w:p w14:paraId="67C0513E" w14:textId="77777777" w:rsidR="00722100" w:rsidRPr="00B7260B" w:rsidRDefault="00722100" w:rsidP="00352FC2">
            <w:pPr>
              <w:jc w:val="center"/>
              <w:rPr>
                <w:rFonts w:cstheme="minorHAnsi"/>
                <w:color w:val="000000"/>
                <w:szCs w:val="24"/>
              </w:rPr>
            </w:pPr>
            <w:r w:rsidRPr="00B7260B">
              <w:rPr>
                <w:rFonts w:cstheme="minorHAnsi"/>
                <w:color w:val="000000"/>
                <w:szCs w:val="24"/>
              </w:rPr>
              <w:t>One set</w:t>
            </w:r>
          </w:p>
        </w:tc>
      </w:tr>
      <w:tr w:rsidR="00722100" w:rsidRPr="00B7260B" w14:paraId="6961F188" w14:textId="77777777" w:rsidTr="00844312">
        <w:tc>
          <w:tcPr>
            <w:tcW w:w="705" w:type="dxa"/>
          </w:tcPr>
          <w:p w14:paraId="1E3BB816" w14:textId="0C229368" w:rsidR="00722100" w:rsidRPr="00844312" w:rsidRDefault="00722100" w:rsidP="00855A28">
            <w:pPr>
              <w:pStyle w:val="ListParagraph"/>
              <w:numPr>
                <w:ilvl w:val="0"/>
                <w:numId w:val="150"/>
              </w:numPr>
              <w:jc w:val="center"/>
              <w:rPr>
                <w:rFonts w:cstheme="minorHAnsi"/>
                <w:b/>
                <w:color w:val="000000"/>
                <w:szCs w:val="24"/>
              </w:rPr>
            </w:pPr>
          </w:p>
        </w:tc>
        <w:tc>
          <w:tcPr>
            <w:tcW w:w="5102" w:type="dxa"/>
          </w:tcPr>
          <w:p w14:paraId="7411E6FA" w14:textId="77777777" w:rsidR="00722100" w:rsidRPr="00B7260B" w:rsidRDefault="00722100" w:rsidP="00352FC2">
            <w:pPr>
              <w:rPr>
                <w:rFonts w:cstheme="minorHAnsi"/>
                <w:color w:val="000000"/>
                <w:szCs w:val="24"/>
              </w:rPr>
            </w:pPr>
            <w:r w:rsidRPr="00B7260B">
              <w:rPr>
                <w:rFonts w:cstheme="minorHAnsi"/>
                <w:color w:val="000000"/>
                <w:szCs w:val="24"/>
              </w:rPr>
              <w:t xml:space="preserve">Battery capacity tester </w:t>
            </w:r>
          </w:p>
        </w:tc>
        <w:tc>
          <w:tcPr>
            <w:tcW w:w="3183" w:type="dxa"/>
          </w:tcPr>
          <w:p w14:paraId="6DD6ED7E" w14:textId="77777777" w:rsidR="00722100" w:rsidRPr="00B7260B" w:rsidRDefault="00722100" w:rsidP="00352FC2">
            <w:pPr>
              <w:jc w:val="center"/>
              <w:rPr>
                <w:rFonts w:cstheme="minorHAnsi"/>
                <w:color w:val="000000"/>
                <w:szCs w:val="24"/>
              </w:rPr>
            </w:pPr>
            <w:r w:rsidRPr="00B7260B">
              <w:rPr>
                <w:rFonts w:cstheme="minorHAnsi"/>
                <w:color w:val="000000"/>
                <w:szCs w:val="24"/>
              </w:rPr>
              <w:t>per installation Team</w:t>
            </w:r>
          </w:p>
        </w:tc>
      </w:tr>
      <w:tr w:rsidR="00722100" w:rsidRPr="00B7260B" w14:paraId="21AF1A83" w14:textId="77777777" w:rsidTr="00844312">
        <w:tc>
          <w:tcPr>
            <w:tcW w:w="705" w:type="dxa"/>
          </w:tcPr>
          <w:p w14:paraId="6D7BEADC" w14:textId="257DBFB2" w:rsidR="00722100" w:rsidRPr="00844312" w:rsidRDefault="00722100" w:rsidP="00855A28">
            <w:pPr>
              <w:pStyle w:val="ListParagraph"/>
              <w:numPr>
                <w:ilvl w:val="0"/>
                <w:numId w:val="150"/>
              </w:numPr>
              <w:jc w:val="center"/>
              <w:rPr>
                <w:rFonts w:cstheme="minorHAnsi"/>
                <w:b/>
                <w:color w:val="000000"/>
                <w:szCs w:val="24"/>
              </w:rPr>
            </w:pPr>
          </w:p>
        </w:tc>
        <w:tc>
          <w:tcPr>
            <w:tcW w:w="5102" w:type="dxa"/>
          </w:tcPr>
          <w:p w14:paraId="45EDEECF" w14:textId="77777777" w:rsidR="00722100" w:rsidRPr="00B7260B" w:rsidRDefault="00722100" w:rsidP="00352FC2">
            <w:pPr>
              <w:rPr>
                <w:rFonts w:cstheme="minorHAnsi"/>
                <w:color w:val="000000"/>
                <w:szCs w:val="24"/>
              </w:rPr>
            </w:pPr>
            <w:r w:rsidRPr="00B7260B">
              <w:rPr>
                <w:rFonts w:cstheme="minorHAnsi"/>
                <w:color w:val="000000"/>
                <w:szCs w:val="24"/>
              </w:rPr>
              <w:t>Loop impedance tester</w:t>
            </w:r>
          </w:p>
        </w:tc>
        <w:tc>
          <w:tcPr>
            <w:tcW w:w="3183" w:type="dxa"/>
          </w:tcPr>
          <w:p w14:paraId="53EF62D3" w14:textId="77777777" w:rsidR="00722100" w:rsidRPr="00B7260B" w:rsidRDefault="00722100" w:rsidP="00352FC2">
            <w:pPr>
              <w:jc w:val="center"/>
              <w:rPr>
                <w:rFonts w:cstheme="minorHAnsi"/>
                <w:color w:val="000000"/>
                <w:szCs w:val="24"/>
              </w:rPr>
            </w:pPr>
            <w:r w:rsidRPr="00B7260B">
              <w:rPr>
                <w:rFonts w:cstheme="minorHAnsi"/>
                <w:color w:val="000000"/>
                <w:szCs w:val="24"/>
              </w:rPr>
              <w:t>One set</w:t>
            </w:r>
          </w:p>
        </w:tc>
      </w:tr>
      <w:tr w:rsidR="00722100" w:rsidRPr="00B7260B" w14:paraId="34AD1E0C" w14:textId="77777777" w:rsidTr="00844312">
        <w:tc>
          <w:tcPr>
            <w:tcW w:w="705" w:type="dxa"/>
          </w:tcPr>
          <w:p w14:paraId="5598CF9B" w14:textId="642FCB01" w:rsidR="00722100" w:rsidRPr="00844312" w:rsidRDefault="00722100" w:rsidP="00855A28">
            <w:pPr>
              <w:pStyle w:val="ListParagraph"/>
              <w:numPr>
                <w:ilvl w:val="0"/>
                <w:numId w:val="150"/>
              </w:numPr>
              <w:jc w:val="center"/>
              <w:rPr>
                <w:rFonts w:cstheme="minorHAnsi"/>
                <w:b/>
                <w:color w:val="000000"/>
                <w:szCs w:val="24"/>
              </w:rPr>
            </w:pPr>
          </w:p>
        </w:tc>
        <w:tc>
          <w:tcPr>
            <w:tcW w:w="5102" w:type="dxa"/>
          </w:tcPr>
          <w:p w14:paraId="62615A1A" w14:textId="77777777" w:rsidR="00722100" w:rsidRPr="00B7260B" w:rsidRDefault="00722100" w:rsidP="00352FC2">
            <w:pPr>
              <w:rPr>
                <w:rFonts w:cstheme="minorHAnsi"/>
                <w:color w:val="000000"/>
                <w:szCs w:val="24"/>
              </w:rPr>
            </w:pPr>
            <w:r w:rsidRPr="00B7260B">
              <w:rPr>
                <w:rFonts w:cstheme="minorHAnsi"/>
                <w:color w:val="000000"/>
                <w:szCs w:val="24"/>
              </w:rPr>
              <w:t xml:space="preserve">Insulation resistance tester </w:t>
            </w:r>
          </w:p>
        </w:tc>
        <w:tc>
          <w:tcPr>
            <w:tcW w:w="3183" w:type="dxa"/>
          </w:tcPr>
          <w:p w14:paraId="4BCA8DC2" w14:textId="77777777" w:rsidR="00722100" w:rsidRPr="00B7260B" w:rsidRDefault="00722100" w:rsidP="00352FC2">
            <w:pPr>
              <w:jc w:val="center"/>
              <w:rPr>
                <w:rFonts w:cstheme="minorHAnsi"/>
                <w:color w:val="000000"/>
                <w:szCs w:val="24"/>
              </w:rPr>
            </w:pPr>
            <w:r w:rsidRPr="00B7260B">
              <w:rPr>
                <w:rFonts w:cstheme="minorHAnsi"/>
                <w:color w:val="000000"/>
                <w:szCs w:val="24"/>
              </w:rPr>
              <w:t>One set</w:t>
            </w:r>
          </w:p>
        </w:tc>
      </w:tr>
      <w:tr w:rsidR="00722100" w:rsidRPr="00B7260B" w14:paraId="3361C209" w14:textId="77777777" w:rsidTr="00844312">
        <w:tc>
          <w:tcPr>
            <w:tcW w:w="705" w:type="dxa"/>
          </w:tcPr>
          <w:p w14:paraId="706692A4" w14:textId="188BE02C" w:rsidR="00722100" w:rsidRPr="00844312" w:rsidRDefault="00722100" w:rsidP="00855A28">
            <w:pPr>
              <w:pStyle w:val="ListParagraph"/>
              <w:numPr>
                <w:ilvl w:val="0"/>
                <w:numId w:val="150"/>
              </w:numPr>
              <w:jc w:val="center"/>
              <w:rPr>
                <w:rFonts w:cstheme="minorHAnsi"/>
                <w:b/>
                <w:color w:val="000000"/>
                <w:szCs w:val="24"/>
              </w:rPr>
            </w:pPr>
          </w:p>
        </w:tc>
        <w:tc>
          <w:tcPr>
            <w:tcW w:w="5102" w:type="dxa"/>
          </w:tcPr>
          <w:p w14:paraId="2A148714" w14:textId="77777777" w:rsidR="00722100" w:rsidRPr="00B7260B" w:rsidRDefault="00722100" w:rsidP="00352FC2">
            <w:pPr>
              <w:rPr>
                <w:rFonts w:cstheme="minorHAnsi"/>
                <w:color w:val="000000"/>
                <w:szCs w:val="24"/>
              </w:rPr>
            </w:pPr>
            <w:r w:rsidRPr="00B7260B">
              <w:rPr>
                <w:rFonts w:cstheme="minorHAnsi"/>
                <w:color w:val="000000"/>
                <w:szCs w:val="24"/>
              </w:rPr>
              <w:t>Cordless drills</w:t>
            </w:r>
          </w:p>
        </w:tc>
        <w:tc>
          <w:tcPr>
            <w:tcW w:w="3183" w:type="dxa"/>
          </w:tcPr>
          <w:p w14:paraId="708EDA83" w14:textId="77777777" w:rsidR="00722100" w:rsidRPr="00B7260B" w:rsidRDefault="00722100" w:rsidP="00352FC2">
            <w:pPr>
              <w:jc w:val="center"/>
              <w:rPr>
                <w:rFonts w:cstheme="minorHAnsi"/>
                <w:color w:val="000000"/>
                <w:szCs w:val="24"/>
              </w:rPr>
            </w:pPr>
            <w:r w:rsidRPr="00B7260B">
              <w:rPr>
                <w:rFonts w:cstheme="minorHAnsi"/>
                <w:color w:val="000000"/>
                <w:szCs w:val="24"/>
              </w:rPr>
              <w:t>per installation Team</w:t>
            </w:r>
          </w:p>
        </w:tc>
      </w:tr>
      <w:tr w:rsidR="00722100" w:rsidRPr="00B7260B" w14:paraId="39FA2262" w14:textId="77777777" w:rsidTr="00844312">
        <w:tc>
          <w:tcPr>
            <w:tcW w:w="705" w:type="dxa"/>
          </w:tcPr>
          <w:p w14:paraId="485DA338" w14:textId="4923C6A9" w:rsidR="00722100" w:rsidRPr="00844312" w:rsidRDefault="00722100" w:rsidP="00855A28">
            <w:pPr>
              <w:pStyle w:val="ListParagraph"/>
              <w:numPr>
                <w:ilvl w:val="0"/>
                <w:numId w:val="150"/>
              </w:numPr>
              <w:jc w:val="center"/>
              <w:rPr>
                <w:rFonts w:cstheme="minorHAnsi"/>
                <w:b/>
                <w:color w:val="000000"/>
                <w:szCs w:val="24"/>
              </w:rPr>
            </w:pPr>
          </w:p>
        </w:tc>
        <w:tc>
          <w:tcPr>
            <w:tcW w:w="5102" w:type="dxa"/>
          </w:tcPr>
          <w:p w14:paraId="4B4B6DEA" w14:textId="77777777" w:rsidR="00722100" w:rsidRPr="00B7260B" w:rsidRDefault="00722100" w:rsidP="00352FC2">
            <w:pPr>
              <w:rPr>
                <w:rFonts w:cstheme="minorHAnsi"/>
                <w:color w:val="000000"/>
                <w:szCs w:val="24"/>
              </w:rPr>
            </w:pPr>
            <w:r w:rsidRPr="00B7260B">
              <w:rPr>
                <w:rFonts w:cstheme="minorHAnsi"/>
                <w:color w:val="000000"/>
                <w:szCs w:val="24"/>
              </w:rPr>
              <w:t xml:space="preserve">Electric hand air blower </w:t>
            </w:r>
          </w:p>
        </w:tc>
        <w:tc>
          <w:tcPr>
            <w:tcW w:w="3183" w:type="dxa"/>
          </w:tcPr>
          <w:p w14:paraId="27C48A4B" w14:textId="77777777" w:rsidR="00722100" w:rsidRPr="00B7260B" w:rsidRDefault="00722100" w:rsidP="00352FC2">
            <w:pPr>
              <w:jc w:val="center"/>
              <w:rPr>
                <w:rFonts w:cstheme="minorHAnsi"/>
                <w:color w:val="000000"/>
                <w:szCs w:val="24"/>
              </w:rPr>
            </w:pPr>
            <w:r w:rsidRPr="00B7260B">
              <w:rPr>
                <w:rFonts w:cstheme="minorHAnsi"/>
                <w:color w:val="000000"/>
                <w:szCs w:val="24"/>
              </w:rPr>
              <w:t>per installation Team</w:t>
            </w:r>
          </w:p>
        </w:tc>
      </w:tr>
      <w:tr w:rsidR="00722100" w:rsidRPr="00B7260B" w14:paraId="07F5DADB" w14:textId="77777777" w:rsidTr="00844312">
        <w:tc>
          <w:tcPr>
            <w:tcW w:w="705" w:type="dxa"/>
          </w:tcPr>
          <w:p w14:paraId="4C05D9D9" w14:textId="7C891097" w:rsidR="00722100" w:rsidRPr="00844312" w:rsidRDefault="00722100" w:rsidP="00855A28">
            <w:pPr>
              <w:pStyle w:val="ListParagraph"/>
              <w:numPr>
                <w:ilvl w:val="0"/>
                <w:numId w:val="150"/>
              </w:numPr>
              <w:jc w:val="center"/>
              <w:rPr>
                <w:rFonts w:cstheme="minorHAnsi"/>
                <w:b/>
                <w:color w:val="000000"/>
                <w:szCs w:val="24"/>
              </w:rPr>
            </w:pPr>
          </w:p>
        </w:tc>
        <w:tc>
          <w:tcPr>
            <w:tcW w:w="5102" w:type="dxa"/>
          </w:tcPr>
          <w:p w14:paraId="17834847" w14:textId="77777777" w:rsidR="00722100" w:rsidRPr="00B7260B" w:rsidRDefault="00722100" w:rsidP="00352FC2">
            <w:pPr>
              <w:rPr>
                <w:rFonts w:cstheme="minorHAnsi"/>
                <w:color w:val="000000"/>
                <w:szCs w:val="24"/>
              </w:rPr>
            </w:pPr>
            <w:r w:rsidRPr="00B7260B">
              <w:rPr>
                <w:rFonts w:cstheme="minorHAnsi"/>
                <w:color w:val="000000"/>
                <w:szCs w:val="24"/>
              </w:rPr>
              <w:t>PPE and safety gear for technicians</w:t>
            </w:r>
          </w:p>
        </w:tc>
        <w:tc>
          <w:tcPr>
            <w:tcW w:w="3183" w:type="dxa"/>
          </w:tcPr>
          <w:p w14:paraId="22789B98" w14:textId="77777777" w:rsidR="00722100" w:rsidRPr="00B7260B" w:rsidRDefault="00722100" w:rsidP="00352FC2">
            <w:pPr>
              <w:jc w:val="center"/>
              <w:rPr>
                <w:rFonts w:cstheme="minorHAnsi"/>
                <w:color w:val="000000"/>
                <w:szCs w:val="24"/>
              </w:rPr>
            </w:pPr>
            <w:r w:rsidRPr="00B7260B">
              <w:rPr>
                <w:rFonts w:cstheme="minorHAnsi"/>
                <w:color w:val="000000"/>
                <w:szCs w:val="24"/>
              </w:rPr>
              <w:t>per installation Team</w:t>
            </w:r>
          </w:p>
        </w:tc>
      </w:tr>
    </w:tbl>
    <w:p w14:paraId="771B63A7" w14:textId="77777777" w:rsidR="005B4A5F" w:rsidRPr="00987324" w:rsidRDefault="005B4A5F" w:rsidP="00227251">
      <w:pPr>
        <w:spacing w:after="0"/>
        <w:rPr>
          <w:rFonts w:cs="Calibri"/>
        </w:rPr>
      </w:pPr>
      <w:r w:rsidRPr="00987324">
        <w:rPr>
          <w:rFonts w:cs="Calibri"/>
        </w:rPr>
        <w:t>The</w:t>
      </w:r>
      <w:r w:rsidR="007E703B" w:rsidRPr="00987324">
        <w:rPr>
          <w:rFonts w:cs="Calibri"/>
        </w:rPr>
        <w:t xml:space="preserve"> </w:t>
      </w:r>
      <w:r w:rsidRPr="00987324">
        <w:rPr>
          <w:rFonts w:cs="Calibri"/>
        </w:rPr>
        <w:t>Bidder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provide</w:t>
      </w:r>
      <w:r w:rsidR="007E703B" w:rsidRPr="00987324">
        <w:rPr>
          <w:rFonts w:cs="Calibri"/>
        </w:rPr>
        <w:t xml:space="preserve"> </w:t>
      </w:r>
      <w:r w:rsidRPr="00987324">
        <w:rPr>
          <w:rFonts w:cs="Calibri"/>
        </w:rPr>
        <w:t>further</w:t>
      </w:r>
      <w:r w:rsidR="007E703B" w:rsidRPr="00987324">
        <w:rPr>
          <w:rFonts w:cs="Calibri"/>
        </w:rPr>
        <w:t xml:space="preserve"> </w:t>
      </w:r>
      <w:r w:rsidRPr="00987324">
        <w:rPr>
          <w:rFonts w:cs="Calibri"/>
        </w:rPr>
        <w:t>details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proposed</w:t>
      </w:r>
      <w:r w:rsidR="007E703B" w:rsidRPr="00987324">
        <w:rPr>
          <w:rFonts w:cs="Calibri"/>
        </w:rPr>
        <w:t xml:space="preserve"> </w:t>
      </w:r>
      <w:r w:rsidRPr="00987324">
        <w:rPr>
          <w:rFonts w:cs="Calibri"/>
        </w:rPr>
        <w:t>items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equipment</w:t>
      </w:r>
      <w:r w:rsidR="007E703B" w:rsidRPr="00987324">
        <w:rPr>
          <w:rFonts w:cs="Calibri"/>
        </w:rPr>
        <w:t xml:space="preserve"> </w:t>
      </w:r>
      <w:r w:rsidRPr="00987324">
        <w:rPr>
          <w:rFonts w:cs="Calibri"/>
        </w:rPr>
        <w:t>using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relevant</w:t>
      </w:r>
      <w:r w:rsidR="007E703B" w:rsidRPr="00987324">
        <w:rPr>
          <w:rFonts w:cs="Calibri"/>
        </w:rPr>
        <w:t xml:space="preserve"> </w:t>
      </w:r>
      <w:r w:rsidRPr="00987324">
        <w:rPr>
          <w:rFonts w:cs="Calibri"/>
        </w:rPr>
        <w:t>Form</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Section</w:t>
      </w:r>
      <w:r w:rsidR="007E703B" w:rsidRPr="00987324">
        <w:rPr>
          <w:rFonts w:cs="Calibri"/>
        </w:rPr>
        <w:t xml:space="preserve"> </w:t>
      </w:r>
      <w:r w:rsidRPr="00987324">
        <w:rPr>
          <w:rFonts w:cs="Calibri"/>
        </w:rPr>
        <w:t>IV.</w:t>
      </w:r>
    </w:p>
    <w:p w14:paraId="4B0318A7" w14:textId="77777777" w:rsidR="00C17F2B" w:rsidRPr="00987324" w:rsidRDefault="00C17F2B" w:rsidP="00227251">
      <w:pPr>
        <w:spacing w:after="0"/>
        <w:ind w:left="720" w:right="-11"/>
        <w:rPr>
          <w:rFonts w:cs="Calibri"/>
        </w:rPr>
      </w:pPr>
    </w:p>
    <w:p w14:paraId="336C48F0" w14:textId="6FFEF6E6" w:rsidR="005B4A5F" w:rsidRPr="00987324" w:rsidRDefault="00777F48" w:rsidP="00227251">
      <w:pPr>
        <w:pStyle w:val="Style3"/>
        <w:rPr>
          <w:rFonts w:ascii="Calibri" w:hAnsi="Calibri" w:cs="Calibri"/>
        </w:rPr>
      </w:pPr>
      <w:bookmarkStart w:id="417" w:name="_Toc437936986"/>
      <w:bookmarkStart w:id="418" w:name="_Toc452916622"/>
      <w:bookmarkStart w:id="419" w:name="_Toc59131185"/>
      <w:bookmarkStart w:id="420" w:name="_Toc59152959"/>
      <w:bookmarkStart w:id="421" w:name="_Toc59197181"/>
      <w:bookmarkStart w:id="422" w:name="_Toc88568555"/>
      <w:r w:rsidRPr="00987324">
        <w:rPr>
          <w:rFonts w:ascii="Calibri" w:hAnsi="Calibri" w:cs="Calibri"/>
        </w:rPr>
        <w:t>3.4</w:t>
      </w:r>
      <w:r w:rsidR="00CD6C20" w:rsidRPr="00987324">
        <w:rPr>
          <w:rFonts w:ascii="Calibri" w:hAnsi="Calibri" w:cs="Calibri"/>
        </w:rPr>
        <w:t xml:space="preserve"> </w:t>
      </w:r>
      <w:bookmarkStart w:id="423" w:name="_Toc59130312"/>
      <w:r w:rsidR="005B4A5F" w:rsidRPr="00987324">
        <w:rPr>
          <w:rFonts w:ascii="Calibri" w:hAnsi="Calibri" w:cs="Calibri"/>
        </w:rPr>
        <w:t>Subcontractors</w:t>
      </w:r>
      <w:bookmarkEnd w:id="417"/>
      <w:bookmarkEnd w:id="418"/>
      <w:bookmarkEnd w:id="419"/>
      <w:bookmarkEnd w:id="420"/>
      <w:bookmarkEnd w:id="421"/>
      <w:bookmarkEnd w:id="422"/>
      <w:bookmarkEnd w:id="423"/>
    </w:p>
    <w:p w14:paraId="5C36E1A6" w14:textId="77777777" w:rsidR="005B4A5F" w:rsidRPr="00987324" w:rsidRDefault="005B4A5F" w:rsidP="001E31E4">
      <w:pPr>
        <w:ind w:right="0"/>
        <w:rPr>
          <w:rFonts w:cs="Calibri"/>
        </w:rPr>
      </w:pPr>
      <w:r w:rsidRPr="00987324">
        <w:rPr>
          <w:rFonts w:cs="Calibri"/>
        </w:rPr>
        <w:t>Subcontractors/manufacturers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major</w:t>
      </w:r>
      <w:r w:rsidR="007E703B" w:rsidRPr="00987324">
        <w:rPr>
          <w:rFonts w:cs="Calibri"/>
        </w:rPr>
        <w:t xml:space="preserve"> </w:t>
      </w:r>
      <w:r w:rsidRPr="00987324">
        <w:rPr>
          <w:rFonts w:cs="Calibri"/>
        </w:rPr>
        <w:t>items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supply</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services</w:t>
      </w:r>
      <w:r w:rsidR="007E703B" w:rsidRPr="00987324">
        <w:rPr>
          <w:rFonts w:cs="Calibri"/>
        </w:rPr>
        <w:t xml:space="preserve"> </w:t>
      </w:r>
      <w:r w:rsidR="0007497D" w:rsidRPr="00987324">
        <w:rPr>
          <w:rFonts w:cs="Calibri"/>
        </w:rPr>
        <w:t xml:space="preserve">(‘Specialized Subcontractors’) </w:t>
      </w:r>
      <w:r w:rsidRPr="00987324">
        <w:rPr>
          <w:rFonts w:cs="Calibri"/>
        </w:rPr>
        <w:t>must</w:t>
      </w:r>
      <w:r w:rsidR="007E703B" w:rsidRPr="00987324">
        <w:rPr>
          <w:rFonts w:cs="Calibri"/>
        </w:rPr>
        <w:t xml:space="preserve"> </w:t>
      </w:r>
      <w:r w:rsidRPr="00987324">
        <w:rPr>
          <w:rFonts w:cs="Calibri"/>
        </w:rPr>
        <w:t>meet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minimum</w:t>
      </w:r>
      <w:r w:rsidR="007E703B" w:rsidRPr="00987324">
        <w:rPr>
          <w:rFonts w:cs="Calibri"/>
        </w:rPr>
        <w:t xml:space="preserve"> </w:t>
      </w:r>
      <w:r w:rsidRPr="00987324">
        <w:rPr>
          <w:rFonts w:cs="Calibri"/>
        </w:rPr>
        <w:t>criteria,</w:t>
      </w:r>
      <w:r w:rsidR="007E703B" w:rsidRPr="00987324">
        <w:rPr>
          <w:rFonts w:cs="Calibri"/>
        </w:rPr>
        <w:t xml:space="preserve"> </w:t>
      </w:r>
      <w:r w:rsidRPr="00987324">
        <w:rPr>
          <w:rFonts w:cs="Calibri"/>
        </w:rPr>
        <w:t>herein</w:t>
      </w:r>
      <w:r w:rsidR="007E703B" w:rsidRPr="00987324">
        <w:rPr>
          <w:rFonts w:cs="Calibri"/>
        </w:rPr>
        <w:t xml:space="preserve"> </w:t>
      </w:r>
      <w:r w:rsidRPr="00987324">
        <w:rPr>
          <w:rFonts w:cs="Calibri"/>
        </w:rPr>
        <w:t>listed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item:</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84"/>
        <w:gridCol w:w="3437"/>
        <w:gridCol w:w="4449"/>
      </w:tblGrid>
      <w:tr w:rsidR="005B4A5F" w:rsidRPr="003C6601" w14:paraId="684219AC" w14:textId="77777777" w:rsidTr="00844312">
        <w:trPr>
          <w:jc w:val="center"/>
        </w:trPr>
        <w:tc>
          <w:tcPr>
            <w:tcW w:w="604" w:type="pct"/>
            <w:tcBorders>
              <w:top w:val="single" w:sz="12" w:space="0" w:color="auto"/>
              <w:left w:val="single" w:sz="12" w:space="0" w:color="auto"/>
              <w:bottom w:val="single" w:sz="4" w:space="0" w:color="auto"/>
              <w:right w:val="single" w:sz="12" w:space="0" w:color="auto"/>
            </w:tcBorders>
            <w:vAlign w:val="center"/>
          </w:tcPr>
          <w:p w14:paraId="5C40307B" w14:textId="77777777" w:rsidR="005B4A5F" w:rsidRPr="00987324" w:rsidRDefault="005B4A5F" w:rsidP="001D5093">
            <w:pPr>
              <w:suppressAutoHyphens/>
              <w:ind w:right="-72"/>
              <w:jc w:val="center"/>
              <w:rPr>
                <w:rFonts w:cs="Calibri"/>
                <w:b/>
              </w:rPr>
            </w:pPr>
            <w:r w:rsidRPr="00987324">
              <w:rPr>
                <w:rFonts w:cs="Calibri"/>
                <w:b/>
              </w:rPr>
              <w:t>Item</w:t>
            </w:r>
            <w:r w:rsidR="007E703B" w:rsidRPr="00987324">
              <w:rPr>
                <w:rFonts w:cs="Calibri"/>
                <w:b/>
              </w:rPr>
              <w:t xml:space="preserve"> </w:t>
            </w:r>
            <w:r w:rsidRPr="00987324">
              <w:rPr>
                <w:rFonts w:cs="Calibri"/>
                <w:b/>
              </w:rPr>
              <w:t>No.</w:t>
            </w:r>
          </w:p>
        </w:tc>
        <w:tc>
          <w:tcPr>
            <w:tcW w:w="1916" w:type="pct"/>
            <w:tcBorders>
              <w:top w:val="single" w:sz="12" w:space="0" w:color="auto"/>
              <w:left w:val="single" w:sz="12" w:space="0" w:color="auto"/>
              <w:bottom w:val="single" w:sz="4" w:space="0" w:color="auto"/>
              <w:right w:val="single" w:sz="12" w:space="0" w:color="auto"/>
            </w:tcBorders>
            <w:vAlign w:val="center"/>
          </w:tcPr>
          <w:p w14:paraId="2590D17A" w14:textId="77777777" w:rsidR="005B4A5F" w:rsidRPr="00987324" w:rsidRDefault="005B4A5F" w:rsidP="001D5093">
            <w:pPr>
              <w:suppressAutoHyphens/>
              <w:ind w:left="1440" w:right="-72" w:hanging="720"/>
              <w:rPr>
                <w:rFonts w:cs="Calibri"/>
                <w:b/>
              </w:rPr>
            </w:pPr>
            <w:r w:rsidRPr="00987324">
              <w:rPr>
                <w:rFonts w:cs="Calibri"/>
                <w:b/>
              </w:rPr>
              <w:t>Description</w:t>
            </w:r>
            <w:r w:rsidR="007E703B" w:rsidRPr="00987324">
              <w:rPr>
                <w:rFonts w:cs="Calibri"/>
                <w:b/>
              </w:rPr>
              <w:t xml:space="preserve"> </w:t>
            </w:r>
            <w:r w:rsidRPr="00987324">
              <w:rPr>
                <w:rFonts w:cs="Calibri"/>
                <w:b/>
              </w:rPr>
              <w:t>of</w:t>
            </w:r>
            <w:r w:rsidR="007E703B" w:rsidRPr="00987324">
              <w:rPr>
                <w:rFonts w:cs="Calibri"/>
                <w:b/>
              </w:rPr>
              <w:t xml:space="preserve"> </w:t>
            </w:r>
            <w:r w:rsidRPr="00987324">
              <w:rPr>
                <w:rFonts w:cs="Calibri"/>
                <w:b/>
              </w:rPr>
              <w:t>Item</w:t>
            </w:r>
          </w:p>
        </w:tc>
        <w:tc>
          <w:tcPr>
            <w:tcW w:w="2480" w:type="pct"/>
            <w:tcBorders>
              <w:top w:val="single" w:sz="12" w:space="0" w:color="auto"/>
              <w:left w:val="single" w:sz="12" w:space="0" w:color="auto"/>
              <w:bottom w:val="single" w:sz="4" w:space="0" w:color="auto"/>
              <w:right w:val="single" w:sz="12" w:space="0" w:color="auto"/>
            </w:tcBorders>
            <w:vAlign w:val="center"/>
          </w:tcPr>
          <w:p w14:paraId="1721DDFD" w14:textId="77777777" w:rsidR="005B4A5F" w:rsidRPr="00987324" w:rsidRDefault="005B4A5F" w:rsidP="001D5093">
            <w:pPr>
              <w:jc w:val="center"/>
              <w:rPr>
                <w:rFonts w:cs="Calibri"/>
                <w:b/>
                <w:bCs/>
                <w:iCs/>
                <w:sz w:val="20"/>
              </w:rPr>
            </w:pPr>
            <w:r w:rsidRPr="00987324">
              <w:rPr>
                <w:rFonts w:cs="Calibri"/>
                <w:b/>
                <w:bCs/>
                <w:iCs/>
                <w:sz w:val="20"/>
              </w:rPr>
              <w:t>Minimum</w:t>
            </w:r>
            <w:r w:rsidR="007E703B" w:rsidRPr="00987324">
              <w:rPr>
                <w:rFonts w:cs="Calibri"/>
                <w:b/>
                <w:bCs/>
                <w:iCs/>
                <w:sz w:val="20"/>
              </w:rPr>
              <w:t xml:space="preserve"> </w:t>
            </w:r>
            <w:r w:rsidRPr="00987324">
              <w:rPr>
                <w:rFonts w:cs="Calibri"/>
                <w:b/>
                <w:bCs/>
                <w:iCs/>
                <w:sz w:val="20"/>
              </w:rPr>
              <w:t>Criteria</w:t>
            </w:r>
            <w:r w:rsidR="007E703B" w:rsidRPr="00987324">
              <w:rPr>
                <w:rFonts w:cs="Calibri"/>
                <w:b/>
                <w:bCs/>
                <w:iCs/>
                <w:sz w:val="20"/>
              </w:rPr>
              <w:t xml:space="preserve"> </w:t>
            </w:r>
            <w:r w:rsidRPr="00987324">
              <w:rPr>
                <w:rFonts w:cs="Calibri"/>
                <w:b/>
                <w:bCs/>
                <w:iCs/>
                <w:sz w:val="20"/>
              </w:rPr>
              <w:t>to</w:t>
            </w:r>
            <w:r w:rsidR="007E703B" w:rsidRPr="00987324">
              <w:rPr>
                <w:rFonts w:cs="Calibri"/>
                <w:b/>
                <w:bCs/>
                <w:iCs/>
                <w:sz w:val="20"/>
              </w:rPr>
              <w:t xml:space="preserve"> </w:t>
            </w:r>
            <w:r w:rsidRPr="00987324">
              <w:rPr>
                <w:rFonts w:cs="Calibri"/>
                <w:b/>
                <w:bCs/>
                <w:iCs/>
                <w:sz w:val="20"/>
              </w:rPr>
              <w:t>be</w:t>
            </w:r>
            <w:r w:rsidR="007E703B" w:rsidRPr="00987324">
              <w:rPr>
                <w:rFonts w:cs="Calibri"/>
                <w:b/>
                <w:bCs/>
                <w:iCs/>
                <w:sz w:val="20"/>
              </w:rPr>
              <w:t xml:space="preserve"> </w:t>
            </w:r>
            <w:r w:rsidRPr="00987324">
              <w:rPr>
                <w:rFonts w:cs="Calibri"/>
                <w:b/>
                <w:bCs/>
                <w:iCs/>
                <w:sz w:val="20"/>
              </w:rPr>
              <w:t>met</w:t>
            </w:r>
          </w:p>
          <w:p w14:paraId="3FC0F349" w14:textId="35439315" w:rsidR="001F6FEF" w:rsidRPr="00987324" w:rsidRDefault="001F6FEF" w:rsidP="001D5093">
            <w:pPr>
              <w:jc w:val="center"/>
              <w:rPr>
                <w:rFonts w:cs="Calibri"/>
                <w:b/>
                <w:bCs/>
                <w:iCs/>
                <w:sz w:val="20"/>
              </w:rPr>
            </w:pPr>
            <w:r w:rsidRPr="00987324">
              <w:rPr>
                <w:rFonts w:cs="Calibri"/>
                <w:b/>
                <w:bCs/>
                <w:iCs/>
                <w:sz w:val="20"/>
              </w:rPr>
              <w:t>(Years of Experience/ Manufacturing Equipment related to the Project)</w:t>
            </w:r>
          </w:p>
        </w:tc>
      </w:tr>
      <w:tr w:rsidR="007730E1" w:rsidRPr="003C6601" w14:paraId="4B3C0F45" w14:textId="77777777" w:rsidTr="00844312">
        <w:trPr>
          <w:jc w:val="center"/>
        </w:trPr>
        <w:tc>
          <w:tcPr>
            <w:tcW w:w="604" w:type="pct"/>
            <w:tcBorders>
              <w:top w:val="single" w:sz="4" w:space="0" w:color="auto"/>
              <w:left w:val="single" w:sz="4" w:space="0" w:color="auto"/>
              <w:bottom w:val="single" w:sz="4" w:space="0" w:color="auto"/>
              <w:right w:val="single" w:sz="4" w:space="0" w:color="auto"/>
            </w:tcBorders>
          </w:tcPr>
          <w:p w14:paraId="722287F8" w14:textId="77777777" w:rsidR="007730E1" w:rsidRPr="00987324" w:rsidDel="001F6FEF" w:rsidRDefault="007730E1" w:rsidP="00855A28">
            <w:pPr>
              <w:pStyle w:val="ListParagraph"/>
              <w:numPr>
                <w:ilvl w:val="0"/>
                <w:numId w:val="149"/>
              </w:numPr>
              <w:suppressAutoHyphens/>
              <w:ind w:right="-72"/>
              <w:rPr>
                <w:rFonts w:cs="Calibri"/>
              </w:rPr>
            </w:pPr>
          </w:p>
        </w:tc>
        <w:tc>
          <w:tcPr>
            <w:tcW w:w="1916" w:type="pct"/>
            <w:tcBorders>
              <w:top w:val="single" w:sz="4" w:space="0" w:color="auto"/>
              <w:left w:val="single" w:sz="4" w:space="0" w:color="auto"/>
              <w:bottom w:val="single" w:sz="4" w:space="0" w:color="auto"/>
              <w:right w:val="single" w:sz="4" w:space="0" w:color="auto"/>
            </w:tcBorders>
          </w:tcPr>
          <w:p w14:paraId="31C72FD4" w14:textId="4C945557" w:rsidR="007730E1" w:rsidRPr="00987324" w:rsidRDefault="007730E1" w:rsidP="007730E1">
            <w:pPr>
              <w:suppressAutoHyphens/>
              <w:ind w:right="-72"/>
              <w:rPr>
                <w:rFonts w:cs="Calibri"/>
              </w:rPr>
            </w:pPr>
            <w:r>
              <w:rPr>
                <w:rFonts w:cstheme="minorHAnsi"/>
                <w:szCs w:val="24"/>
              </w:rPr>
              <w:t xml:space="preserve">Solar PV Installation </w:t>
            </w:r>
          </w:p>
        </w:tc>
        <w:tc>
          <w:tcPr>
            <w:tcW w:w="2480" w:type="pct"/>
            <w:tcBorders>
              <w:top w:val="single" w:sz="4" w:space="0" w:color="auto"/>
              <w:left w:val="single" w:sz="4" w:space="0" w:color="auto"/>
              <w:bottom w:val="single" w:sz="4" w:space="0" w:color="auto"/>
              <w:right w:val="single" w:sz="4" w:space="0" w:color="auto"/>
            </w:tcBorders>
          </w:tcPr>
          <w:p w14:paraId="58106ADD" w14:textId="7A53EA4B" w:rsidR="007730E1" w:rsidRPr="007730E1" w:rsidRDefault="007730E1" w:rsidP="00844312">
            <w:pPr>
              <w:suppressAutoHyphens/>
              <w:ind w:right="-72"/>
              <w:rPr>
                <w:rFonts w:cs="Calibri"/>
              </w:rPr>
            </w:pPr>
            <w:r w:rsidRPr="007730E1">
              <w:rPr>
                <w:rFonts w:cs="Calibri"/>
              </w:rPr>
              <w:t xml:space="preserve">Must have completed at least two (2) megawatt-scale PV plants in the last five years from the date of bid submission. </w:t>
            </w:r>
          </w:p>
          <w:p w14:paraId="2743E917" w14:textId="09768DE9" w:rsidR="007730E1" w:rsidRPr="007730E1" w:rsidRDefault="007730E1" w:rsidP="00844312">
            <w:pPr>
              <w:suppressAutoHyphens/>
              <w:ind w:right="-72"/>
              <w:rPr>
                <w:rFonts w:cs="Calibri"/>
              </w:rPr>
            </w:pPr>
            <w:r w:rsidRPr="007730E1">
              <w:rPr>
                <w:rFonts w:cs="Calibri"/>
              </w:rPr>
              <w:t>Demonstrate to have sufficient technical personnel with experience of similar services in Somalia.</w:t>
            </w:r>
          </w:p>
          <w:p w14:paraId="41829FDF" w14:textId="7351EABF" w:rsidR="007730E1" w:rsidRDefault="007730E1" w:rsidP="007730E1">
            <w:pPr>
              <w:suppressAutoHyphens/>
              <w:ind w:right="-72"/>
              <w:rPr>
                <w:rFonts w:cs="Calibri"/>
              </w:rPr>
            </w:pPr>
            <w:r w:rsidRPr="007730E1">
              <w:rPr>
                <w:rFonts w:cs="Calibri"/>
              </w:rPr>
              <w:t>They must demonstrate that they have the necessary equipment required for the work.</w:t>
            </w:r>
          </w:p>
        </w:tc>
      </w:tr>
      <w:tr w:rsidR="007730E1" w:rsidRPr="003C6601" w14:paraId="599D7817" w14:textId="77777777" w:rsidTr="00844312">
        <w:trPr>
          <w:jc w:val="center"/>
        </w:trPr>
        <w:tc>
          <w:tcPr>
            <w:tcW w:w="604" w:type="pct"/>
            <w:tcBorders>
              <w:top w:val="single" w:sz="4" w:space="0" w:color="auto"/>
              <w:left w:val="single" w:sz="4" w:space="0" w:color="auto"/>
              <w:bottom w:val="single" w:sz="4" w:space="0" w:color="auto"/>
              <w:right w:val="single" w:sz="4" w:space="0" w:color="auto"/>
            </w:tcBorders>
          </w:tcPr>
          <w:p w14:paraId="21DB3DF2" w14:textId="77777777" w:rsidR="007730E1" w:rsidRPr="00987324" w:rsidDel="001F6FEF" w:rsidRDefault="007730E1" w:rsidP="00855A28">
            <w:pPr>
              <w:pStyle w:val="ListParagraph"/>
              <w:numPr>
                <w:ilvl w:val="0"/>
                <w:numId w:val="149"/>
              </w:numPr>
              <w:suppressAutoHyphens/>
              <w:ind w:right="-72"/>
              <w:rPr>
                <w:rFonts w:cs="Calibri"/>
              </w:rPr>
            </w:pPr>
          </w:p>
        </w:tc>
        <w:tc>
          <w:tcPr>
            <w:tcW w:w="1916" w:type="pct"/>
            <w:tcBorders>
              <w:top w:val="single" w:sz="4" w:space="0" w:color="auto"/>
              <w:left w:val="single" w:sz="4" w:space="0" w:color="auto"/>
              <w:bottom w:val="single" w:sz="4" w:space="0" w:color="auto"/>
              <w:right w:val="single" w:sz="4" w:space="0" w:color="auto"/>
            </w:tcBorders>
          </w:tcPr>
          <w:p w14:paraId="72E43F7B" w14:textId="28A7A7F6" w:rsidR="007730E1" w:rsidRPr="00987324" w:rsidRDefault="007730E1" w:rsidP="007730E1">
            <w:pPr>
              <w:suppressAutoHyphens/>
              <w:ind w:right="-72"/>
              <w:rPr>
                <w:rFonts w:cs="Calibri"/>
              </w:rPr>
            </w:pPr>
            <w:r>
              <w:rPr>
                <w:rFonts w:cstheme="minorHAnsi"/>
                <w:szCs w:val="24"/>
              </w:rPr>
              <w:t xml:space="preserve">Civil Works </w:t>
            </w:r>
          </w:p>
        </w:tc>
        <w:tc>
          <w:tcPr>
            <w:tcW w:w="2480" w:type="pct"/>
            <w:tcBorders>
              <w:top w:val="single" w:sz="4" w:space="0" w:color="auto"/>
              <w:left w:val="single" w:sz="4" w:space="0" w:color="auto"/>
              <w:bottom w:val="single" w:sz="4" w:space="0" w:color="auto"/>
              <w:right w:val="single" w:sz="4" w:space="0" w:color="auto"/>
            </w:tcBorders>
          </w:tcPr>
          <w:p w14:paraId="23C91024" w14:textId="502E3CB6" w:rsidR="007730E1" w:rsidRPr="007730E1" w:rsidRDefault="007730E1" w:rsidP="00844312">
            <w:pPr>
              <w:suppressAutoHyphens/>
              <w:ind w:right="-72"/>
              <w:rPr>
                <w:rFonts w:cs="Calibri"/>
              </w:rPr>
            </w:pPr>
            <w:r w:rsidRPr="007730E1">
              <w:rPr>
                <w:rFonts w:cs="Calibri"/>
              </w:rPr>
              <w:t>Must have completed at least two (2) civil projects of similar size and complexity in the last five years from the date of bid submission.</w:t>
            </w:r>
          </w:p>
          <w:p w14:paraId="1CFA7E58" w14:textId="7E73818A" w:rsidR="007730E1" w:rsidRPr="007730E1" w:rsidRDefault="007730E1" w:rsidP="00844312">
            <w:pPr>
              <w:suppressAutoHyphens/>
              <w:ind w:right="-72"/>
              <w:rPr>
                <w:rFonts w:cs="Calibri"/>
              </w:rPr>
            </w:pPr>
            <w:r w:rsidRPr="007730E1">
              <w:rPr>
                <w:rFonts w:cs="Calibri"/>
              </w:rPr>
              <w:t xml:space="preserve">Demonstrate to have sufficient technical personnel with experience of similar services in Somalia. </w:t>
            </w:r>
          </w:p>
          <w:p w14:paraId="39645855" w14:textId="50CDA8D8" w:rsidR="007730E1" w:rsidRDefault="007730E1" w:rsidP="007730E1">
            <w:pPr>
              <w:suppressAutoHyphens/>
              <w:ind w:right="-72"/>
              <w:rPr>
                <w:rFonts w:cs="Calibri"/>
              </w:rPr>
            </w:pPr>
            <w:r w:rsidRPr="007730E1">
              <w:rPr>
                <w:rFonts w:cs="Calibri"/>
              </w:rPr>
              <w:t>They must demonstrate that they have all the necessary equipment required for civil works.</w:t>
            </w:r>
          </w:p>
        </w:tc>
      </w:tr>
      <w:tr w:rsidR="007730E1" w:rsidRPr="003C6601" w14:paraId="1A2AAB7B" w14:textId="77777777" w:rsidTr="00844312">
        <w:trPr>
          <w:jc w:val="center"/>
        </w:trPr>
        <w:tc>
          <w:tcPr>
            <w:tcW w:w="604" w:type="pct"/>
            <w:tcBorders>
              <w:top w:val="single" w:sz="4" w:space="0" w:color="auto"/>
              <w:left w:val="single" w:sz="4" w:space="0" w:color="auto"/>
              <w:bottom w:val="single" w:sz="4" w:space="0" w:color="auto"/>
              <w:right w:val="single" w:sz="4" w:space="0" w:color="auto"/>
            </w:tcBorders>
          </w:tcPr>
          <w:p w14:paraId="011BA695" w14:textId="77777777" w:rsidR="007730E1" w:rsidRPr="00987324" w:rsidDel="001F6FEF" w:rsidRDefault="007730E1" w:rsidP="00855A28">
            <w:pPr>
              <w:pStyle w:val="ListParagraph"/>
              <w:numPr>
                <w:ilvl w:val="0"/>
                <w:numId w:val="149"/>
              </w:numPr>
              <w:suppressAutoHyphens/>
              <w:ind w:right="-72"/>
              <w:rPr>
                <w:rFonts w:cs="Calibri"/>
              </w:rPr>
            </w:pPr>
          </w:p>
        </w:tc>
        <w:tc>
          <w:tcPr>
            <w:tcW w:w="1916" w:type="pct"/>
            <w:tcBorders>
              <w:top w:val="single" w:sz="4" w:space="0" w:color="auto"/>
              <w:left w:val="single" w:sz="4" w:space="0" w:color="auto"/>
              <w:bottom w:val="single" w:sz="4" w:space="0" w:color="auto"/>
              <w:right w:val="single" w:sz="4" w:space="0" w:color="auto"/>
            </w:tcBorders>
          </w:tcPr>
          <w:p w14:paraId="1CD24F2A" w14:textId="163CEB6D" w:rsidR="007730E1" w:rsidRPr="00987324" w:rsidRDefault="007730E1" w:rsidP="007730E1">
            <w:pPr>
              <w:suppressAutoHyphens/>
              <w:ind w:right="-72"/>
              <w:rPr>
                <w:rFonts w:cs="Calibri"/>
              </w:rPr>
            </w:pPr>
            <w:r w:rsidRPr="00B7260B">
              <w:rPr>
                <w:rFonts w:cstheme="minorHAnsi"/>
                <w:szCs w:val="24"/>
              </w:rPr>
              <w:t xml:space="preserve">Transmission and Distribution </w:t>
            </w:r>
            <w:r w:rsidR="00721DD4">
              <w:rPr>
                <w:rFonts w:cstheme="minorHAnsi"/>
                <w:szCs w:val="24"/>
              </w:rPr>
              <w:t xml:space="preserve">Network </w:t>
            </w:r>
            <w:r w:rsidR="00721DD4" w:rsidRPr="00B7260B">
              <w:rPr>
                <w:rFonts w:cstheme="minorHAnsi"/>
                <w:szCs w:val="24"/>
              </w:rPr>
              <w:t>Lines</w:t>
            </w:r>
            <w:r w:rsidRPr="00B7260B">
              <w:rPr>
                <w:rFonts w:cstheme="minorHAnsi"/>
                <w:szCs w:val="24"/>
              </w:rPr>
              <w:t xml:space="preserve"> Construction Services</w:t>
            </w:r>
          </w:p>
        </w:tc>
        <w:tc>
          <w:tcPr>
            <w:tcW w:w="2480" w:type="pct"/>
            <w:tcBorders>
              <w:top w:val="single" w:sz="4" w:space="0" w:color="auto"/>
              <w:left w:val="single" w:sz="4" w:space="0" w:color="auto"/>
              <w:bottom w:val="single" w:sz="4" w:space="0" w:color="auto"/>
              <w:right w:val="single" w:sz="4" w:space="0" w:color="auto"/>
            </w:tcBorders>
          </w:tcPr>
          <w:p w14:paraId="51427241" w14:textId="77777777" w:rsidR="007730E1" w:rsidRPr="00B7260B" w:rsidRDefault="007730E1" w:rsidP="007730E1">
            <w:pPr>
              <w:spacing w:after="60"/>
              <w:ind w:right="-72"/>
              <w:rPr>
                <w:rFonts w:cstheme="minorHAnsi"/>
                <w:szCs w:val="24"/>
              </w:rPr>
            </w:pPr>
            <w:r>
              <w:rPr>
                <w:rFonts w:cstheme="minorHAnsi"/>
                <w:szCs w:val="24"/>
              </w:rPr>
              <w:t xml:space="preserve">Must have completed similar </w:t>
            </w:r>
            <w:r w:rsidRPr="00B7260B">
              <w:rPr>
                <w:rFonts w:cstheme="minorHAnsi"/>
                <w:szCs w:val="24"/>
              </w:rPr>
              <w:t>projects of similar size and complexity in the last five years from the date of bid submission.</w:t>
            </w:r>
          </w:p>
          <w:p w14:paraId="7D261947" w14:textId="77777777" w:rsidR="007730E1" w:rsidRPr="00B7260B" w:rsidRDefault="007730E1" w:rsidP="00844312">
            <w:pPr>
              <w:spacing w:before="120" w:after="120"/>
              <w:ind w:right="-72"/>
              <w:rPr>
                <w:rFonts w:cstheme="minorHAnsi"/>
                <w:szCs w:val="24"/>
              </w:rPr>
            </w:pPr>
            <w:r w:rsidRPr="00B7260B">
              <w:rPr>
                <w:rFonts w:cstheme="minorHAnsi"/>
                <w:szCs w:val="24"/>
              </w:rPr>
              <w:t xml:space="preserve">Demonstrate to have sufficient technical personnel with experience of similar services in Somalia. </w:t>
            </w:r>
          </w:p>
          <w:p w14:paraId="4B33B81A" w14:textId="39A4A7B0" w:rsidR="007730E1" w:rsidRDefault="007730E1" w:rsidP="007730E1">
            <w:pPr>
              <w:suppressAutoHyphens/>
              <w:ind w:right="-72"/>
              <w:rPr>
                <w:rFonts w:cs="Calibri"/>
              </w:rPr>
            </w:pPr>
            <w:r w:rsidRPr="00B7260B">
              <w:rPr>
                <w:rFonts w:cstheme="minorHAnsi"/>
                <w:szCs w:val="24"/>
              </w:rPr>
              <w:t>They must demonstrate that they have all the necessa</w:t>
            </w:r>
            <w:r>
              <w:rPr>
                <w:rFonts w:cstheme="minorHAnsi"/>
                <w:szCs w:val="24"/>
              </w:rPr>
              <w:t xml:space="preserve">ry equipment required for the </w:t>
            </w:r>
            <w:r w:rsidRPr="00B7260B">
              <w:rPr>
                <w:rFonts w:cstheme="minorHAnsi"/>
                <w:szCs w:val="24"/>
              </w:rPr>
              <w:t>works.</w:t>
            </w:r>
          </w:p>
        </w:tc>
      </w:tr>
    </w:tbl>
    <w:p w14:paraId="451C8CFD" w14:textId="4929AFDD" w:rsidR="00E41248" w:rsidRPr="00987324" w:rsidRDefault="00E41248" w:rsidP="00844312">
      <w:pPr>
        <w:spacing w:before="120" w:after="120"/>
        <w:ind w:right="0"/>
        <w:rPr>
          <w:rFonts w:cs="Calibri"/>
        </w:rPr>
      </w:pPr>
      <w:r>
        <w:rPr>
          <w:rFonts w:cs="Calibri"/>
        </w:rPr>
        <w:t>E</w:t>
      </w:r>
      <w:r w:rsidRPr="00E41248">
        <w:rPr>
          <w:rFonts w:cs="Calibri"/>
        </w:rPr>
        <w:t>quipment Manufacturer</w:t>
      </w:r>
      <w:r>
        <w:rPr>
          <w:rFonts w:cs="Calibri"/>
        </w:rPr>
        <w:t xml:space="preserve"> must be certified according to </w:t>
      </w:r>
      <w:r w:rsidRPr="00E41248">
        <w:rPr>
          <w:rFonts w:cs="Calibri"/>
        </w:rPr>
        <w:t>ISO 9001:2008 or higher quality assurance certification or equivalent.</w:t>
      </w:r>
    </w:p>
    <w:p w14:paraId="6CE245A3" w14:textId="2352B684" w:rsidR="005B4A5F" w:rsidRPr="00987324" w:rsidRDefault="005B4A5F" w:rsidP="00284021">
      <w:pPr>
        <w:ind w:right="0"/>
        <w:rPr>
          <w:rFonts w:cs="Calibri"/>
        </w:rPr>
      </w:pPr>
      <w:r w:rsidRPr="00987324">
        <w:rPr>
          <w:rFonts w:cs="Calibri"/>
        </w:rPr>
        <w:t>Failure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comply</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requirement</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result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rejection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subcontractor.</w:t>
      </w:r>
    </w:p>
    <w:p w14:paraId="07830E67" w14:textId="77777777" w:rsidR="005B4A5F" w:rsidRPr="00987324" w:rsidRDefault="005B4A5F" w:rsidP="00284021">
      <w:pPr>
        <w:ind w:right="0"/>
        <w:rPr>
          <w:rFonts w:cs="Calibri"/>
        </w:rPr>
      </w:pP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case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Bidder</w:t>
      </w:r>
      <w:r w:rsidR="007E703B" w:rsidRPr="00987324">
        <w:rPr>
          <w:rFonts w:cs="Calibri"/>
        </w:rPr>
        <w:t xml:space="preserve"> </w:t>
      </w:r>
      <w:r w:rsidRPr="00987324">
        <w:rPr>
          <w:rFonts w:cs="Calibri"/>
        </w:rPr>
        <w:t>who</w:t>
      </w:r>
      <w:r w:rsidR="007E703B" w:rsidRPr="00987324">
        <w:rPr>
          <w:rFonts w:cs="Calibri"/>
        </w:rPr>
        <w:t xml:space="preserve"> </w:t>
      </w:r>
      <w:r w:rsidRPr="00987324">
        <w:rPr>
          <w:rFonts w:cs="Calibri"/>
        </w:rPr>
        <w:t>offers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supply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install</w:t>
      </w:r>
      <w:r w:rsidR="007E703B" w:rsidRPr="00987324">
        <w:rPr>
          <w:rFonts w:cs="Calibri"/>
        </w:rPr>
        <w:t xml:space="preserve"> </w:t>
      </w:r>
      <w:r w:rsidRPr="00987324">
        <w:rPr>
          <w:rFonts w:cs="Calibri"/>
        </w:rPr>
        <w:t>major</w:t>
      </w:r>
      <w:r w:rsidR="007E703B" w:rsidRPr="00987324">
        <w:rPr>
          <w:rFonts w:cs="Calibri"/>
        </w:rPr>
        <w:t xml:space="preserve"> </w:t>
      </w:r>
      <w:r w:rsidRPr="00987324">
        <w:rPr>
          <w:rFonts w:cs="Calibri"/>
        </w:rPr>
        <w:t>items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supply</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Bidder</w:t>
      </w:r>
      <w:r w:rsidR="007E703B" w:rsidRPr="00987324">
        <w:rPr>
          <w:rFonts w:cs="Calibri"/>
        </w:rPr>
        <w:t xml:space="preserve"> </w:t>
      </w:r>
      <w:r w:rsidRPr="00987324">
        <w:rPr>
          <w:rFonts w:cs="Calibri"/>
        </w:rPr>
        <w:t>did</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manufacture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otherwise</w:t>
      </w:r>
      <w:r w:rsidR="007E703B" w:rsidRPr="00987324">
        <w:rPr>
          <w:rFonts w:cs="Calibri"/>
        </w:rPr>
        <w:t xml:space="preserve"> </w:t>
      </w:r>
      <w:r w:rsidRPr="00987324">
        <w:rPr>
          <w:rFonts w:cs="Calibri"/>
        </w:rPr>
        <w:t>produce,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Bidder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provide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manufacturer’s</w:t>
      </w:r>
      <w:r w:rsidR="007E703B" w:rsidRPr="00987324">
        <w:rPr>
          <w:rFonts w:cs="Calibri"/>
        </w:rPr>
        <w:t xml:space="preserve"> </w:t>
      </w:r>
      <w:r w:rsidRPr="00987324">
        <w:rPr>
          <w:rFonts w:cs="Calibri"/>
        </w:rPr>
        <w:t>authorization,</w:t>
      </w:r>
      <w:r w:rsidR="007E703B" w:rsidRPr="00987324">
        <w:rPr>
          <w:rFonts w:cs="Calibri"/>
        </w:rPr>
        <w:t xml:space="preserve"> </w:t>
      </w:r>
      <w:r w:rsidRPr="00987324">
        <w:rPr>
          <w:rFonts w:cs="Calibri"/>
        </w:rPr>
        <w:t>using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form</w:t>
      </w:r>
      <w:r w:rsidR="007E703B" w:rsidRPr="00987324">
        <w:rPr>
          <w:rFonts w:cs="Calibri"/>
        </w:rPr>
        <w:t xml:space="preserve"> </w:t>
      </w:r>
      <w:r w:rsidRPr="00987324">
        <w:rPr>
          <w:rFonts w:cs="Calibri"/>
        </w:rPr>
        <w:t>provided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Section</w:t>
      </w:r>
      <w:r w:rsidR="007E703B" w:rsidRPr="00987324">
        <w:rPr>
          <w:rFonts w:cs="Calibri"/>
        </w:rPr>
        <w:t xml:space="preserve"> </w:t>
      </w:r>
      <w:r w:rsidRPr="00987324">
        <w:rPr>
          <w:rFonts w:cs="Calibri"/>
        </w:rPr>
        <w:t>IV,</w:t>
      </w:r>
      <w:r w:rsidR="007E703B" w:rsidRPr="00987324">
        <w:rPr>
          <w:rFonts w:cs="Calibri"/>
        </w:rPr>
        <w:t xml:space="preserve"> </w:t>
      </w:r>
      <w:r w:rsidRPr="00987324">
        <w:rPr>
          <w:rFonts w:cs="Calibri"/>
        </w:rPr>
        <w:t>showing</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Bidder</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duly</w:t>
      </w:r>
      <w:r w:rsidR="007E703B" w:rsidRPr="00987324">
        <w:rPr>
          <w:rFonts w:cs="Calibri"/>
        </w:rPr>
        <w:t xml:space="preserve"> </w:t>
      </w:r>
      <w:r w:rsidRPr="00987324">
        <w:rPr>
          <w:rFonts w:cs="Calibri"/>
        </w:rPr>
        <w:t>authorized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manufacturer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producer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related</w:t>
      </w:r>
      <w:r w:rsidR="007E703B" w:rsidRPr="00987324">
        <w:rPr>
          <w:rFonts w:cs="Calibri"/>
        </w:rPr>
        <w:t xml:space="preserve"> </w:t>
      </w:r>
      <w:r w:rsidRPr="00987324">
        <w:rPr>
          <w:rFonts w:cs="Calibri"/>
        </w:rPr>
        <w:t>plant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equipment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component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supply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install</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item</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000C2142" w:rsidRPr="00987324">
        <w:rPr>
          <w:rFonts w:cs="Calibri"/>
        </w:rPr>
        <w:t>Employer’s</w:t>
      </w:r>
      <w:r w:rsidR="007E703B" w:rsidRPr="00987324">
        <w:rPr>
          <w:rFonts w:cs="Calibri"/>
        </w:rPr>
        <w:t xml:space="preserve"> </w:t>
      </w:r>
      <w:r w:rsidR="000C2142" w:rsidRPr="00987324">
        <w:rPr>
          <w:rFonts w:cs="Calibri"/>
        </w:rPr>
        <w:t>Country</w:t>
      </w:r>
      <w:r w:rsidRPr="00987324">
        <w:rPr>
          <w:rFonts w:cs="Calibri"/>
        </w:rPr>
        <w: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Bidder</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responsible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ensuring</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manufacturer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producer</w:t>
      </w:r>
      <w:r w:rsidR="007E703B" w:rsidRPr="00987324">
        <w:rPr>
          <w:rFonts w:cs="Calibri"/>
        </w:rPr>
        <w:t xml:space="preserve"> </w:t>
      </w:r>
      <w:r w:rsidRPr="00987324">
        <w:rPr>
          <w:rFonts w:cs="Calibri"/>
        </w:rPr>
        <w:t>complies</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requirements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ITB</w:t>
      </w:r>
      <w:r w:rsidR="007E703B" w:rsidRPr="00987324">
        <w:rPr>
          <w:rFonts w:cs="Calibri"/>
        </w:rPr>
        <w:t xml:space="preserve"> </w:t>
      </w:r>
      <w:r w:rsidRPr="00987324">
        <w:rPr>
          <w:rFonts w:cs="Calibri"/>
        </w:rPr>
        <w:t>4</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5</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meets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minimum</w:t>
      </w:r>
      <w:r w:rsidR="007E703B" w:rsidRPr="00987324">
        <w:rPr>
          <w:rFonts w:cs="Calibri"/>
        </w:rPr>
        <w:t xml:space="preserve"> </w:t>
      </w:r>
      <w:r w:rsidRPr="00987324">
        <w:rPr>
          <w:rFonts w:cs="Calibri"/>
        </w:rPr>
        <w:t>criteria</w:t>
      </w:r>
      <w:r w:rsidR="007E703B" w:rsidRPr="00987324">
        <w:rPr>
          <w:rFonts w:cs="Calibri"/>
        </w:rPr>
        <w:t xml:space="preserve"> </w:t>
      </w:r>
      <w:r w:rsidRPr="00987324">
        <w:rPr>
          <w:rFonts w:cs="Calibri"/>
        </w:rPr>
        <w:t>listed</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item.</w:t>
      </w:r>
    </w:p>
    <w:bookmarkEnd w:id="164"/>
    <w:bookmarkEnd w:id="166"/>
    <w:p w14:paraId="49CC4076" w14:textId="77777777" w:rsidR="005B4A5F" w:rsidRPr="00987324" w:rsidRDefault="005B4A5F" w:rsidP="001D5093">
      <w:pPr>
        <w:jc w:val="left"/>
        <w:rPr>
          <w:rFonts w:cs="Calibri"/>
          <w:i/>
          <w:iCs/>
        </w:rPr>
      </w:pPr>
    </w:p>
    <w:p w14:paraId="3BD1CDCD" w14:textId="77777777" w:rsidR="00F2024C" w:rsidRPr="00987324" w:rsidRDefault="00F2024C" w:rsidP="00D5087F">
      <w:pPr>
        <w:rPr>
          <w:rFonts w:cs="Calibri"/>
          <w:i/>
          <w:iCs/>
        </w:rPr>
        <w:sectPr w:rsidR="00F2024C" w:rsidRPr="00987324" w:rsidSect="0055346C">
          <w:headerReference w:type="even" r:id="rId56"/>
          <w:headerReference w:type="default" r:id="rId57"/>
          <w:headerReference w:type="first" r:id="rId58"/>
          <w:footnotePr>
            <w:numRestart w:val="eachSect"/>
          </w:footnotePr>
          <w:pgSz w:w="12240" w:h="15840" w:code="1"/>
          <w:pgMar w:top="1440" w:right="1440" w:bottom="1440" w:left="1800" w:header="720" w:footer="720" w:gutter="0"/>
          <w:cols w:space="720"/>
          <w:docGrid w:linePitch="326"/>
        </w:sectPr>
      </w:pPr>
    </w:p>
    <w:p w14:paraId="66AFC3B2" w14:textId="617AF730" w:rsidR="00AD1257" w:rsidRPr="003C6601" w:rsidRDefault="00AD1257" w:rsidP="00D5087F">
      <w:pPr>
        <w:tabs>
          <w:tab w:val="right" w:leader="underscore" w:pos="9360"/>
        </w:tabs>
        <w:ind w:right="-421"/>
        <w:jc w:val="center"/>
        <w:outlineLvl w:val="0"/>
        <w:rPr>
          <w:rFonts w:cs="Calibri"/>
          <w:sz w:val="44"/>
          <w:szCs w:val="44"/>
        </w:rPr>
      </w:pPr>
      <w:bookmarkStart w:id="424" w:name="_Hlt158621137"/>
      <w:bookmarkStart w:id="425" w:name="_Toc59197182"/>
      <w:bookmarkStart w:id="426" w:name="_Toc437950066"/>
      <w:bookmarkStart w:id="427" w:name="_Toc437951045"/>
      <w:bookmarkEnd w:id="163"/>
      <w:bookmarkEnd w:id="424"/>
      <w:r w:rsidRPr="00987324">
        <w:rPr>
          <w:rFonts w:cs="Calibri"/>
          <w:b/>
          <w:sz w:val="44"/>
          <w:szCs w:val="44"/>
        </w:rPr>
        <w:t>Section IV - Bidding Forms</w:t>
      </w:r>
      <w:bookmarkEnd w:id="425"/>
    </w:p>
    <w:p w14:paraId="2F87DD00" w14:textId="26109EFB" w:rsidR="00830394" w:rsidRPr="00987324" w:rsidRDefault="005B4A5F" w:rsidP="00C51B39">
      <w:pPr>
        <w:pStyle w:val="Subtitle2"/>
        <w:rPr>
          <w:rFonts w:ascii="Calibri" w:hAnsi="Calibri" w:cs="Calibri"/>
        </w:rPr>
      </w:pPr>
      <w:bookmarkStart w:id="428" w:name="_Toc59197183"/>
      <w:r w:rsidRPr="00987324">
        <w:rPr>
          <w:rFonts w:ascii="Calibri" w:hAnsi="Calibri" w:cs="Calibri"/>
        </w:rPr>
        <w:t>Table</w:t>
      </w:r>
      <w:r w:rsidR="007E703B" w:rsidRPr="00987324">
        <w:rPr>
          <w:rFonts w:ascii="Calibri" w:hAnsi="Calibri" w:cs="Calibri"/>
        </w:rPr>
        <w:t xml:space="preserve"> </w:t>
      </w:r>
      <w:r w:rsidRPr="00987324">
        <w:rPr>
          <w:rFonts w:ascii="Calibri" w:hAnsi="Calibri" w:cs="Calibri"/>
        </w:rPr>
        <w:t>of</w:t>
      </w:r>
      <w:r w:rsidR="007E703B" w:rsidRPr="00987324">
        <w:rPr>
          <w:rFonts w:ascii="Calibri" w:hAnsi="Calibri" w:cs="Calibri"/>
        </w:rPr>
        <w:t xml:space="preserve"> </w:t>
      </w:r>
      <w:r w:rsidRPr="00987324">
        <w:rPr>
          <w:rFonts w:ascii="Calibri" w:hAnsi="Calibri" w:cs="Calibri"/>
        </w:rPr>
        <w:t>Forms</w:t>
      </w:r>
      <w:bookmarkEnd w:id="426"/>
      <w:bookmarkEnd w:id="427"/>
      <w:bookmarkEnd w:id="428"/>
    </w:p>
    <w:p w14:paraId="0A36126F" w14:textId="77777777" w:rsidR="00E878CB" w:rsidRPr="00987324" w:rsidRDefault="00E878CB" w:rsidP="001D5093">
      <w:pPr>
        <w:rPr>
          <w:rFonts w:cs="Calibri"/>
        </w:rPr>
      </w:pPr>
      <w:bookmarkStart w:id="429" w:name="_Hlt126563638"/>
      <w:bookmarkEnd w:id="429"/>
    </w:p>
    <w:p w14:paraId="3D24D723" w14:textId="23C9AB36" w:rsidR="001B3F90" w:rsidRPr="00D93B95" w:rsidRDefault="002D1078" w:rsidP="00674527">
      <w:pPr>
        <w:pStyle w:val="TOC2"/>
        <w:rPr>
          <w:rFonts w:eastAsiaTheme="minorEastAsia"/>
          <w:szCs w:val="24"/>
        </w:rPr>
      </w:pPr>
      <w:r w:rsidRPr="00136919">
        <w:rPr>
          <w:b/>
          <w:szCs w:val="24"/>
        </w:rPr>
        <w:fldChar w:fldCharType="begin"/>
      </w:r>
      <w:r w:rsidRPr="00D93B95">
        <w:rPr>
          <w:szCs w:val="24"/>
        </w:rPr>
        <w:instrText xml:space="preserve"> TOC \b SectionIV \* MERGEFORMAT </w:instrText>
      </w:r>
      <w:r w:rsidRPr="00136919">
        <w:rPr>
          <w:b/>
          <w:szCs w:val="24"/>
        </w:rPr>
        <w:fldChar w:fldCharType="separate"/>
      </w:r>
      <w:r w:rsidR="001B3F90" w:rsidRPr="00D93B95">
        <w:rPr>
          <w:szCs w:val="24"/>
        </w:rPr>
        <w:t>Letter of Bid</w:t>
      </w:r>
      <w:r w:rsidR="001B3F90" w:rsidRPr="00D93B95">
        <w:rPr>
          <w:szCs w:val="24"/>
        </w:rPr>
        <w:tab/>
      </w:r>
      <w:r w:rsidR="001B3F90" w:rsidRPr="00D93B95">
        <w:rPr>
          <w:szCs w:val="24"/>
        </w:rPr>
        <w:fldChar w:fldCharType="begin"/>
      </w:r>
      <w:r w:rsidR="001B3F90" w:rsidRPr="00D93B95">
        <w:rPr>
          <w:szCs w:val="24"/>
        </w:rPr>
        <w:instrText xml:space="preserve"> PAGEREF _Toc88745167 \h </w:instrText>
      </w:r>
      <w:r w:rsidR="001B3F90" w:rsidRPr="00D93B95">
        <w:rPr>
          <w:szCs w:val="24"/>
        </w:rPr>
      </w:r>
      <w:r w:rsidR="001B3F90" w:rsidRPr="00D93B95">
        <w:rPr>
          <w:szCs w:val="24"/>
        </w:rPr>
        <w:fldChar w:fldCharType="separate"/>
      </w:r>
      <w:r w:rsidR="00D93B95">
        <w:rPr>
          <w:szCs w:val="24"/>
        </w:rPr>
        <w:t>79</w:t>
      </w:r>
      <w:r w:rsidR="001B3F90" w:rsidRPr="00D93B95">
        <w:rPr>
          <w:szCs w:val="24"/>
        </w:rPr>
        <w:fldChar w:fldCharType="end"/>
      </w:r>
    </w:p>
    <w:p w14:paraId="495E2431" w14:textId="0AB9F962" w:rsidR="001B3F90" w:rsidRPr="00D93B95" w:rsidRDefault="001B3F90" w:rsidP="00674527">
      <w:pPr>
        <w:pStyle w:val="TOC2"/>
        <w:rPr>
          <w:rFonts w:eastAsiaTheme="minorEastAsia"/>
          <w:szCs w:val="24"/>
        </w:rPr>
      </w:pPr>
      <w:r w:rsidRPr="00D93B95">
        <w:rPr>
          <w:szCs w:val="24"/>
        </w:rPr>
        <w:t>Schedule of Rates and Prices (Price Schedules)</w:t>
      </w:r>
      <w:r w:rsidRPr="00D93B95">
        <w:rPr>
          <w:szCs w:val="24"/>
        </w:rPr>
        <w:tab/>
      </w:r>
      <w:r w:rsidRPr="00D93B95">
        <w:rPr>
          <w:szCs w:val="24"/>
        </w:rPr>
        <w:fldChar w:fldCharType="begin"/>
      </w:r>
      <w:r w:rsidRPr="00D93B95">
        <w:rPr>
          <w:szCs w:val="24"/>
        </w:rPr>
        <w:instrText xml:space="preserve"> PAGEREF _Toc88745168 \h </w:instrText>
      </w:r>
      <w:r w:rsidRPr="00D93B95">
        <w:rPr>
          <w:szCs w:val="24"/>
        </w:rPr>
      </w:r>
      <w:r w:rsidRPr="00D93B95">
        <w:rPr>
          <w:szCs w:val="24"/>
        </w:rPr>
        <w:fldChar w:fldCharType="separate"/>
      </w:r>
      <w:r w:rsidR="00D93B95">
        <w:rPr>
          <w:szCs w:val="24"/>
        </w:rPr>
        <w:t>82</w:t>
      </w:r>
      <w:r w:rsidRPr="00D93B95">
        <w:rPr>
          <w:szCs w:val="24"/>
        </w:rPr>
        <w:fldChar w:fldCharType="end"/>
      </w:r>
    </w:p>
    <w:p w14:paraId="3B9F5AC5" w14:textId="1BA0D203" w:rsidR="001B3F90" w:rsidRPr="00136919" w:rsidRDefault="001B3F90" w:rsidP="00D93B95">
      <w:pPr>
        <w:pStyle w:val="TOC3"/>
        <w:rPr>
          <w:rFonts w:eastAsiaTheme="minorEastAsia"/>
          <w:sz w:val="24"/>
          <w:szCs w:val="24"/>
        </w:rPr>
      </w:pPr>
      <w:r w:rsidRPr="00136919">
        <w:rPr>
          <w:sz w:val="24"/>
          <w:szCs w:val="24"/>
        </w:rPr>
        <w:t>Schedule No. 1.  Plant and Mandatory Spare Parts from Abroad</w:t>
      </w:r>
      <w:r w:rsidRPr="00136919">
        <w:rPr>
          <w:sz w:val="24"/>
          <w:szCs w:val="24"/>
        </w:rPr>
        <w:tab/>
      </w:r>
      <w:r w:rsidRPr="00136919">
        <w:rPr>
          <w:sz w:val="24"/>
          <w:szCs w:val="24"/>
        </w:rPr>
        <w:fldChar w:fldCharType="begin"/>
      </w:r>
      <w:r w:rsidRPr="00136919">
        <w:rPr>
          <w:sz w:val="24"/>
          <w:szCs w:val="24"/>
        </w:rPr>
        <w:instrText xml:space="preserve"> PAGEREF _Toc88745169 \h </w:instrText>
      </w:r>
      <w:r w:rsidRPr="00136919">
        <w:rPr>
          <w:sz w:val="24"/>
          <w:szCs w:val="24"/>
        </w:rPr>
      </w:r>
      <w:r w:rsidRPr="00136919">
        <w:rPr>
          <w:sz w:val="24"/>
          <w:szCs w:val="24"/>
        </w:rPr>
        <w:fldChar w:fldCharType="separate"/>
      </w:r>
      <w:r w:rsidR="00D93B95">
        <w:rPr>
          <w:sz w:val="24"/>
          <w:szCs w:val="24"/>
        </w:rPr>
        <w:t>82</w:t>
      </w:r>
      <w:r w:rsidRPr="00136919">
        <w:rPr>
          <w:sz w:val="24"/>
          <w:szCs w:val="24"/>
        </w:rPr>
        <w:fldChar w:fldCharType="end"/>
      </w:r>
    </w:p>
    <w:p w14:paraId="6B6A11C7" w14:textId="03A5736B" w:rsidR="001B3F90" w:rsidRPr="00136919" w:rsidRDefault="001B3F90" w:rsidP="00D93B95">
      <w:pPr>
        <w:pStyle w:val="TOC3"/>
        <w:rPr>
          <w:rFonts w:eastAsiaTheme="minorEastAsia"/>
          <w:sz w:val="24"/>
          <w:szCs w:val="24"/>
        </w:rPr>
      </w:pPr>
      <w:r w:rsidRPr="00136919">
        <w:rPr>
          <w:sz w:val="24"/>
          <w:szCs w:val="24"/>
        </w:rPr>
        <w:t>Schedule No. 2.  Plant and Mandatory Spare Parts Employer’s Country</w:t>
      </w:r>
      <w:r w:rsidRPr="00136919">
        <w:rPr>
          <w:sz w:val="24"/>
          <w:szCs w:val="24"/>
        </w:rPr>
        <w:tab/>
      </w:r>
      <w:r w:rsidRPr="00136919">
        <w:rPr>
          <w:sz w:val="24"/>
          <w:szCs w:val="24"/>
        </w:rPr>
        <w:fldChar w:fldCharType="begin"/>
      </w:r>
      <w:r w:rsidRPr="00136919">
        <w:rPr>
          <w:sz w:val="24"/>
          <w:szCs w:val="24"/>
        </w:rPr>
        <w:instrText xml:space="preserve"> PAGEREF _Toc88745170 \h </w:instrText>
      </w:r>
      <w:r w:rsidRPr="00136919">
        <w:rPr>
          <w:sz w:val="24"/>
          <w:szCs w:val="24"/>
        </w:rPr>
      </w:r>
      <w:r w:rsidRPr="00136919">
        <w:rPr>
          <w:sz w:val="24"/>
          <w:szCs w:val="24"/>
        </w:rPr>
        <w:fldChar w:fldCharType="separate"/>
      </w:r>
      <w:r w:rsidR="00D93B95">
        <w:rPr>
          <w:sz w:val="24"/>
          <w:szCs w:val="24"/>
        </w:rPr>
        <w:t>84</w:t>
      </w:r>
      <w:r w:rsidRPr="00136919">
        <w:rPr>
          <w:sz w:val="24"/>
          <w:szCs w:val="24"/>
        </w:rPr>
        <w:fldChar w:fldCharType="end"/>
      </w:r>
    </w:p>
    <w:p w14:paraId="5F38F3CE" w14:textId="7D49776E" w:rsidR="001B3F90" w:rsidRPr="00136919" w:rsidRDefault="001B3F90" w:rsidP="00D93B95">
      <w:pPr>
        <w:pStyle w:val="TOC3"/>
        <w:rPr>
          <w:rFonts w:eastAsiaTheme="minorEastAsia"/>
          <w:sz w:val="24"/>
          <w:szCs w:val="24"/>
        </w:rPr>
      </w:pPr>
      <w:r w:rsidRPr="00136919">
        <w:rPr>
          <w:sz w:val="24"/>
          <w:szCs w:val="24"/>
        </w:rPr>
        <w:t>Schedule No. 3.  Design Services</w:t>
      </w:r>
      <w:r w:rsidRPr="00136919">
        <w:rPr>
          <w:sz w:val="24"/>
          <w:szCs w:val="24"/>
        </w:rPr>
        <w:tab/>
      </w:r>
      <w:r w:rsidRPr="00136919">
        <w:rPr>
          <w:sz w:val="24"/>
          <w:szCs w:val="24"/>
        </w:rPr>
        <w:fldChar w:fldCharType="begin"/>
      </w:r>
      <w:r w:rsidRPr="00136919">
        <w:rPr>
          <w:sz w:val="24"/>
          <w:szCs w:val="24"/>
        </w:rPr>
        <w:instrText xml:space="preserve"> PAGEREF _Toc88745171 \h </w:instrText>
      </w:r>
      <w:r w:rsidRPr="00136919">
        <w:rPr>
          <w:sz w:val="24"/>
          <w:szCs w:val="24"/>
        </w:rPr>
      </w:r>
      <w:r w:rsidRPr="00136919">
        <w:rPr>
          <w:sz w:val="24"/>
          <w:szCs w:val="24"/>
        </w:rPr>
        <w:fldChar w:fldCharType="separate"/>
      </w:r>
      <w:r w:rsidR="00D93B95">
        <w:rPr>
          <w:sz w:val="24"/>
          <w:szCs w:val="24"/>
        </w:rPr>
        <w:t>85</w:t>
      </w:r>
      <w:r w:rsidRPr="00136919">
        <w:rPr>
          <w:sz w:val="24"/>
          <w:szCs w:val="24"/>
        </w:rPr>
        <w:fldChar w:fldCharType="end"/>
      </w:r>
    </w:p>
    <w:p w14:paraId="26EE110F" w14:textId="0677B392" w:rsidR="001B3F90" w:rsidRPr="00136919" w:rsidRDefault="001B3F90" w:rsidP="00D93B95">
      <w:pPr>
        <w:pStyle w:val="TOC3"/>
        <w:rPr>
          <w:rFonts w:eastAsiaTheme="minorEastAsia"/>
          <w:sz w:val="24"/>
          <w:szCs w:val="24"/>
        </w:rPr>
      </w:pPr>
      <w:r w:rsidRPr="00136919">
        <w:rPr>
          <w:sz w:val="24"/>
          <w:szCs w:val="24"/>
        </w:rPr>
        <w:t>Schedule No. 4.  Installation and Other Services</w:t>
      </w:r>
      <w:r w:rsidRPr="00136919">
        <w:rPr>
          <w:sz w:val="24"/>
          <w:szCs w:val="24"/>
        </w:rPr>
        <w:tab/>
      </w:r>
      <w:r w:rsidRPr="00136919">
        <w:rPr>
          <w:sz w:val="24"/>
          <w:szCs w:val="24"/>
        </w:rPr>
        <w:fldChar w:fldCharType="begin"/>
      </w:r>
      <w:r w:rsidRPr="00136919">
        <w:rPr>
          <w:sz w:val="24"/>
          <w:szCs w:val="24"/>
        </w:rPr>
        <w:instrText xml:space="preserve"> PAGEREF _Toc88745172 \h </w:instrText>
      </w:r>
      <w:r w:rsidRPr="00136919">
        <w:rPr>
          <w:sz w:val="24"/>
          <w:szCs w:val="24"/>
        </w:rPr>
      </w:r>
      <w:r w:rsidRPr="00136919">
        <w:rPr>
          <w:sz w:val="24"/>
          <w:szCs w:val="24"/>
        </w:rPr>
        <w:fldChar w:fldCharType="separate"/>
      </w:r>
      <w:r w:rsidR="00D93B95">
        <w:rPr>
          <w:sz w:val="24"/>
          <w:szCs w:val="24"/>
        </w:rPr>
        <w:t>86</w:t>
      </w:r>
      <w:r w:rsidRPr="00136919">
        <w:rPr>
          <w:sz w:val="24"/>
          <w:szCs w:val="24"/>
        </w:rPr>
        <w:fldChar w:fldCharType="end"/>
      </w:r>
    </w:p>
    <w:p w14:paraId="16114385" w14:textId="39309E37" w:rsidR="001B3F90" w:rsidRPr="00136919" w:rsidRDefault="001B3F90" w:rsidP="00D93B95">
      <w:pPr>
        <w:pStyle w:val="TOC3"/>
        <w:rPr>
          <w:rFonts w:eastAsiaTheme="minorEastAsia"/>
          <w:sz w:val="24"/>
          <w:szCs w:val="24"/>
        </w:rPr>
      </w:pPr>
      <w:r w:rsidRPr="00136919">
        <w:rPr>
          <w:sz w:val="24"/>
          <w:szCs w:val="24"/>
        </w:rPr>
        <w:t>Schedule No. 5.  Grand Summary</w:t>
      </w:r>
      <w:r w:rsidRPr="00136919">
        <w:rPr>
          <w:sz w:val="24"/>
          <w:szCs w:val="24"/>
        </w:rPr>
        <w:tab/>
      </w:r>
      <w:r w:rsidRPr="00136919">
        <w:rPr>
          <w:sz w:val="24"/>
          <w:szCs w:val="24"/>
        </w:rPr>
        <w:fldChar w:fldCharType="begin"/>
      </w:r>
      <w:r w:rsidRPr="00136919">
        <w:rPr>
          <w:sz w:val="24"/>
          <w:szCs w:val="24"/>
        </w:rPr>
        <w:instrText xml:space="preserve"> PAGEREF _Toc88745173 \h </w:instrText>
      </w:r>
      <w:r w:rsidRPr="00136919">
        <w:rPr>
          <w:sz w:val="24"/>
          <w:szCs w:val="24"/>
        </w:rPr>
      </w:r>
      <w:r w:rsidRPr="00136919">
        <w:rPr>
          <w:sz w:val="24"/>
          <w:szCs w:val="24"/>
        </w:rPr>
        <w:fldChar w:fldCharType="separate"/>
      </w:r>
      <w:r w:rsidR="00D93B95">
        <w:rPr>
          <w:sz w:val="24"/>
          <w:szCs w:val="24"/>
        </w:rPr>
        <w:t>87</w:t>
      </w:r>
      <w:r w:rsidRPr="00136919">
        <w:rPr>
          <w:sz w:val="24"/>
          <w:szCs w:val="24"/>
        </w:rPr>
        <w:fldChar w:fldCharType="end"/>
      </w:r>
    </w:p>
    <w:p w14:paraId="2F57FB57" w14:textId="193263F9" w:rsidR="001B3F90" w:rsidRPr="00136919" w:rsidRDefault="001B3F90" w:rsidP="00D93B95">
      <w:pPr>
        <w:pStyle w:val="TOC3"/>
        <w:rPr>
          <w:rFonts w:eastAsiaTheme="minorEastAsia"/>
          <w:sz w:val="24"/>
          <w:szCs w:val="24"/>
        </w:rPr>
      </w:pPr>
      <w:r w:rsidRPr="00136919">
        <w:rPr>
          <w:sz w:val="24"/>
          <w:szCs w:val="24"/>
        </w:rPr>
        <w:t>Schedule No. 6.  Recommended Spare Parts</w:t>
      </w:r>
      <w:r w:rsidRPr="00136919">
        <w:rPr>
          <w:sz w:val="24"/>
          <w:szCs w:val="24"/>
        </w:rPr>
        <w:tab/>
      </w:r>
      <w:r w:rsidRPr="00136919">
        <w:rPr>
          <w:sz w:val="24"/>
          <w:szCs w:val="24"/>
        </w:rPr>
        <w:fldChar w:fldCharType="begin"/>
      </w:r>
      <w:r w:rsidRPr="00136919">
        <w:rPr>
          <w:sz w:val="24"/>
          <w:szCs w:val="24"/>
        </w:rPr>
        <w:instrText xml:space="preserve"> PAGEREF _Toc88745174 \h </w:instrText>
      </w:r>
      <w:r w:rsidRPr="00136919">
        <w:rPr>
          <w:sz w:val="24"/>
          <w:szCs w:val="24"/>
        </w:rPr>
      </w:r>
      <w:r w:rsidRPr="00136919">
        <w:rPr>
          <w:sz w:val="24"/>
          <w:szCs w:val="24"/>
        </w:rPr>
        <w:fldChar w:fldCharType="separate"/>
      </w:r>
      <w:r w:rsidR="00D93B95">
        <w:rPr>
          <w:sz w:val="24"/>
          <w:szCs w:val="24"/>
        </w:rPr>
        <w:t>88</w:t>
      </w:r>
      <w:r w:rsidRPr="00136919">
        <w:rPr>
          <w:sz w:val="24"/>
          <w:szCs w:val="24"/>
        </w:rPr>
        <w:fldChar w:fldCharType="end"/>
      </w:r>
    </w:p>
    <w:p w14:paraId="5D521105" w14:textId="3D31FF94" w:rsidR="001B3F90" w:rsidRPr="00136919" w:rsidRDefault="001B3F90" w:rsidP="00D93B95">
      <w:pPr>
        <w:pStyle w:val="TOC3"/>
        <w:rPr>
          <w:rFonts w:eastAsiaTheme="minorEastAsia"/>
          <w:sz w:val="24"/>
          <w:szCs w:val="24"/>
        </w:rPr>
      </w:pPr>
      <w:r w:rsidRPr="00136919">
        <w:rPr>
          <w:bCs/>
          <w:sz w:val="24"/>
          <w:szCs w:val="24"/>
        </w:rPr>
        <w:t>Price Adjustment</w:t>
      </w:r>
      <w:r w:rsidRPr="00136919">
        <w:rPr>
          <w:bCs/>
          <w:sz w:val="24"/>
          <w:szCs w:val="24"/>
        </w:rPr>
        <w:tab/>
      </w:r>
      <w:r w:rsidRPr="00136919">
        <w:rPr>
          <w:sz w:val="24"/>
          <w:szCs w:val="24"/>
        </w:rPr>
        <w:fldChar w:fldCharType="begin"/>
      </w:r>
      <w:r w:rsidRPr="00136919">
        <w:rPr>
          <w:sz w:val="24"/>
          <w:szCs w:val="24"/>
        </w:rPr>
        <w:instrText xml:space="preserve"> PAGEREF _Toc88745175 \h </w:instrText>
      </w:r>
      <w:r w:rsidRPr="00136919">
        <w:rPr>
          <w:sz w:val="24"/>
          <w:szCs w:val="24"/>
        </w:rPr>
      </w:r>
      <w:r w:rsidRPr="00136919">
        <w:rPr>
          <w:sz w:val="24"/>
          <w:szCs w:val="24"/>
        </w:rPr>
        <w:fldChar w:fldCharType="separate"/>
      </w:r>
      <w:r w:rsidR="00D93B95">
        <w:rPr>
          <w:sz w:val="24"/>
          <w:szCs w:val="24"/>
        </w:rPr>
        <w:t>89</w:t>
      </w:r>
      <w:r w:rsidRPr="00136919">
        <w:rPr>
          <w:sz w:val="24"/>
          <w:szCs w:val="24"/>
        </w:rPr>
        <w:fldChar w:fldCharType="end"/>
      </w:r>
    </w:p>
    <w:p w14:paraId="3063D38B" w14:textId="4226AC7A" w:rsidR="001B3F90" w:rsidRPr="00D93B95" w:rsidRDefault="001B3F90" w:rsidP="00674527">
      <w:pPr>
        <w:pStyle w:val="TOC2"/>
        <w:rPr>
          <w:rFonts w:eastAsiaTheme="minorEastAsia"/>
          <w:szCs w:val="24"/>
        </w:rPr>
      </w:pPr>
      <w:r w:rsidRPr="00D93B95">
        <w:rPr>
          <w:szCs w:val="24"/>
        </w:rPr>
        <w:t>Technical Bid</w:t>
      </w:r>
      <w:r w:rsidRPr="00D93B95">
        <w:rPr>
          <w:szCs w:val="24"/>
        </w:rPr>
        <w:tab/>
      </w:r>
      <w:r w:rsidRPr="00D93B95">
        <w:rPr>
          <w:szCs w:val="24"/>
        </w:rPr>
        <w:fldChar w:fldCharType="begin"/>
      </w:r>
      <w:r w:rsidRPr="00D93B95">
        <w:rPr>
          <w:szCs w:val="24"/>
        </w:rPr>
        <w:instrText xml:space="preserve"> PAGEREF _Toc88745176 \h </w:instrText>
      </w:r>
      <w:r w:rsidRPr="00D93B95">
        <w:rPr>
          <w:szCs w:val="24"/>
        </w:rPr>
      </w:r>
      <w:r w:rsidRPr="00D93B95">
        <w:rPr>
          <w:szCs w:val="24"/>
        </w:rPr>
        <w:fldChar w:fldCharType="separate"/>
      </w:r>
      <w:r w:rsidR="00D93B95">
        <w:rPr>
          <w:szCs w:val="24"/>
        </w:rPr>
        <w:t>91</w:t>
      </w:r>
      <w:r w:rsidRPr="00D93B95">
        <w:rPr>
          <w:szCs w:val="24"/>
        </w:rPr>
        <w:fldChar w:fldCharType="end"/>
      </w:r>
    </w:p>
    <w:p w14:paraId="00B75677" w14:textId="60B3AABF" w:rsidR="001B3F90" w:rsidRPr="00136919" w:rsidRDefault="001B3F90" w:rsidP="00D93B95">
      <w:pPr>
        <w:pStyle w:val="TOC3"/>
        <w:rPr>
          <w:rFonts w:eastAsiaTheme="minorEastAsia"/>
          <w:sz w:val="24"/>
          <w:szCs w:val="24"/>
        </w:rPr>
      </w:pPr>
      <w:r w:rsidRPr="00136919">
        <w:rPr>
          <w:sz w:val="24"/>
          <w:szCs w:val="24"/>
        </w:rPr>
        <w:t>Technical Bid-Base Bid</w:t>
      </w:r>
      <w:r w:rsidRPr="00136919">
        <w:rPr>
          <w:sz w:val="24"/>
          <w:szCs w:val="24"/>
        </w:rPr>
        <w:tab/>
      </w:r>
      <w:r w:rsidRPr="00136919">
        <w:rPr>
          <w:sz w:val="24"/>
          <w:szCs w:val="24"/>
        </w:rPr>
        <w:fldChar w:fldCharType="begin"/>
      </w:r>
      <w:r w:rsidRPr="00136919">
        <w:rPr>
          <w:sz w:val="24"/>
          <w:szCs w:val="24"/>
        </w:rPr>
        <w:instrText xml:space="preserve"> PAGEREF _Toc88745177 \h </w:instrText>
      </w:r>
      <w:r w:rsidRPr="00136919">
        <w:rPr>
          <w:sz w:val="24"/>
          <w:szCs w:val="24"/>
        </w:rPr>
      </w:r>
      <w:r w:rsidRPr="00136919">
        <w:rPr>
          <w:sz w:val="24"/>
          <w:szCs w:val="24"/>
        </w:rPr>
        <w:fldChar w:fldCharType="separate"/>
      </w:r>
      <w:r w:rsidR="00D93B95">
        <w:rPr>
          <w:sz w:val="24"/>
          <w:szCs w:val="24"/>
        </w:rPr>
        <w:t>91</w:t>
      </w:r>
      <w:r w:rsidRPr="00136919">
        <w:rPr>
          <w:sz w:val="24"/>
          <w:szCs w:val="24"/>
        </w:rPr>
        <w:fldChar w:fldCharType="end"/>
      </w:r>
    </w:p>
    <w:p w14:paraId="147CB3FA" w14:textId="67AA46D6" w:rsidR="001B3F90" w:rsidRPr="00136919" w:rsidRDefault="001B3F90" w:rsidP="00D93B95">
      <w:pPr>
        <w:pStyle w:val="TOC3"/>
        <w:rPr>
          <w:rFonts w:eastAsiaTheme="minorEastAsia"/>
          <w:sz w:val="24"/>
          <w:szCs w:val="24"/>
        </w:rPr>
      </w:pPr>
      <w:r w:rsidRPr="00136919">
        <w:rPr>
          <w:sz w:val="24"/>
          <w:szCs w:val="24"/>
        </w:rPr>
        <w:t>Site Organization</w:t>
      </w:r>
      <w:r w:rsidRPr="00136919">
        <w:rPr>
          <w:sz w:val="24"/>
          <w:szCs w:val="24"/>
        </w:rPr>
        <w:tab/>
      </w:r>
      <w:r w:rsidRPr="00136919">
        <w:rPr>
          <w:sz w:val="24"/>
          <w:szCs w:val="24"/>
        </w:rPr>
        <w:fldChar w:fldCharType="begin"/>
      </w:r>
      <w:r w:rsidRPr="00136919">
        <w:rPr>
          <w:sz w:val="24"/>
          <w:szCs w:val="24"/>
        </w:rPr>
        <w:instrText xml:space="preserve"> PAGEREF _Toc88745178 \h </w:instrText>
      </w:r>
      <w:r w:rsidRPr="00136919">
        <w:rPr>
          <w:sz w:val="24"/>
          <w:szCs w:val="24"/>
        </w:rPr>
      </w:r>
      <w:r w:rsidRPr="00136919">
        <w:rPr>
          <w:sz w:val="24"/>
          <w:szCs w:val="24"/>
        </w:rPr>
        <w:fldChar w:fldCharType="separate"/>
      </w:r>
      <w:r w:rsidR="00D93B95">
        <w:rPr>
          <w:sz w:val="24"/>
          <w:szCs w:val="24"/>
        </w:rPr>
        <w:t>94</w:t>
      </w:r>
      <w:r w:rsidRPr="00136919">
        <w:rPr>
          <w:sz w:val="24"/>
          <w:szCs w:val="24"/>
        </w:rPr>
        <w:fldChar w:fldCharType="end"/>
      </w:r>
    </w:p>
    <w:p w14:paraId="0F113FC3" w14:textId="0A6C7DB3" w:rsidR="001B3F90" w:rsidRPr="00136919" w:rsidRDefault="001B3F90" w:rsidP="00D93B95">
      <w:pPr>
        <w:pStyle w:val="TOC3"/>
        <w:rPr>
          <w:rFonts w:eastAsiaTheme="minorEastAsia"/>
          <w:sz w:val="24"/>
          <w:szCs w:val="24"/>
        </w:rPr>
      </w:pPr>
      <w:r w:rsidRPr="00136919">
        <w:rPr>
          <w:sz w:val="24"/>
          <w:szCs w:val="24"/>
        </w:rPr>
        <w:t>Method Statement</w:t>
      </w:r>
      <w:r w:rsidRPr="00136919">
        <w:rPr>
          <w:sz w:val="24"/>
          <w:szCs w:val="24"/>
        </w:rPr>
        <w:tab/>
      </w:r>
      <w:r w:rsidRPr="00136919">
        <w:rPr>
          <w:sz w:val="24"/>
          <w:szCs w:val="24"/>
        </w:rPr>
        <w:fldChar w:fldCharType="begin"/>
      </w:r>
      <w:r w:rsidRPr="00136919">
        <w:rPr>
          <w:sz w:val="24"/>
          <w:szCs w:val="24"/>
        </w:rPr>
        <w:instrText xml:space="preserve"> PAGEREF _Toc88745179 \h </w:instrText>
      </w:r>
      <w:r w:rsidRPr="00136919">
        <w:rPr>
          <w:sz w:val="24"/>
          <w:szCs w:val="24"/>
        </w:rPr>
      </w:r>
      <w:r w:rsidRPr="00136919">
        <w:rPr>
          <w:sz w:val="24"/>
          <w:szCs w:val="24"/>
        </w:rPr>
        <w:fldChar w:fldCharType="separate"/>
      </w:r>
      <w:r w:rsidR="00D93B95">
        <w:rPr>
          <w:sz w:val="24"/>
          <w:szCs w:val="24"/>
        </w:rPr>
        <w:t>95</w:t>
      </w:r>
      <w:r w:rsidRPr="00136919">
        <w:rPr>
          <w:sz w:val="24"/>
          <w:szCs w:val="24"/>
        </w:rPr>
        <w:fldChar w:fldCharType="end"/>
      </w:r>
    </w:p>
    <w:p w14:paraId="23C7D4D3" w14:textId="7F1EFC76" w:rsidR="001B3F90" w:rsidRPr="00136919" w:rsidRDefault="001B3F90" w:rsidP="00D93B95">
      <w:pPr>
        <w:pStyle w:val="TOC3"/>
        <w:rPr>
          <w:rFonts w:eastAsiaTheme="minorEastAsia"/>
          <w:sz w:val="24"/>
          <w:szCs w:val="24"/>
        </w:rPr>
      </w:pPr>
      <w:r w:rsidRPr="00136919">
        <w:rPr>
          <w:sz w:val="24"/>
          <w:szCs w:val="24"/>
        </w:rPr>
        <w:t>Mobilization Schedule</w:t>
      </w:r>
      <w:r w:rsidRPr="00136919">
        <w:rPr>
          <w:sz w:val="24"/>
          <w:szCs w:val="24"/>
        </w:rPr>
        <w:tab/>
      </w:r>
      <w:r w:rsidRPr="00136919">
        <w:rPr>
          <w:sz w:val="24"/>
          <w:szCs w:val="24"/>
        </w:rPr>
        <w:fldChar w:fldCharType="begin"/>
      </w:r>
      <w:r w:rsidRPr="00136919">
        <w:rPr>
          <w:sz w:val="24"/>
          <w:szCs w:val="24"/>
        </w:rPr>
        <w:instrText xml:space="preserve"> PAGEREF _Toc88745180 \h </w:instrText>
      </w:r>
      <w:r w:rsidRPr="00136919">
        <w:rPr>
          <w:sz w:val="24"/>
          <w:szCs w:val="24"/>
        </w:rPr>
      </w:r>
      <w:r w:rsidRPr="00136919">
        <w:rPr>
          <w:sz w:val="24"/>
          <w:szCs w:val="24"/>
        </w:rPr>
        <w:fldChar w:fldCharType="separate"/>
      </w:r>
      <w:r w:rsidR="00D93B95">
        <w:rPr>
          <w:sz w:val="24"/>
          <w:szCs w:val="24"/>
        </w:rPr>
        <w:t>96</w:t>
      </w:r>
      <w:r w:rsidRPr="00136919">
        <w:rPr>
          <w:sz w:val="24"/>
          <w:szCs w:val="24"/>
        </w:rPr>
        <w:fldChar w:fldCharType="end"/>
      </w:r>
    </w:p>
    <w:p w14:paraId="443C6E98" w14:textId="62C84329" w:rsidR="001B3F90" w:rsidRPr="00136919" w:rsidRDefault="001B3F90" w:rsidP="00D93B95">
      <w:pPr>
        <w:pStyle w:val="TOC3"/>
        <w:rPr>
          <w:rFonts w:eastAsiaTheme="minorEastAsia"/>
          <w:sz w:val="24"/>
          <w:szCs w:val="24"/>
        </w:rPr>
      </w:pPr>
      <w:r w:rsidRPr="00136919">
        <w:rPr>
          <w:sz w:val="24"/>
          <w:szCs w:val="24"/>
        </w:rPr>
        <w:t>Construction Schedule</w:t>
      </w:r>
      <w:r w:rsidRPr="00136919">
        <w:rPr>
          <w:sz w:val="24"/>
          <w:szCs w:val="24"/>
        </w:rPr>
        <w:tab/>
      </w:r>
      <w:r w:rsidRPr="00136919">
        <w:rPr>
          <w:sz w:val="24"/>
          <w:szCs w:val="24"/>
        </w:rPr>
        <w:fldChar w:fldCharType="begin"/>
      </w:r>
      <w:r w:rsidRPr="00136919">
        <w:rPr>
          <w:sz w:val="24"/>
          <w:szCs w:val="24"/>
        </w:rPr>
        <w:instrText xml:space="preserve"> PAGEREF _Toc88745181 \h </w:instrText>
      </w:r>
      <w:r w:rsidRPr="00136919">
        <w:rPr>
          <w:sz w:val="24"/>
          <w:szCs w:val="24"/>
        </w:rPr>
      </w:r>
      <w:r w:rsidRPr="00136919">
        <w:rPr>
          <w:sz w:val="24"/>
          <w:szCs w:val="24"/>
        </w:rPr>
        <w:fldChar w:fldCharType="separate"/>
      </w:r>
      <w:r w:rsidR="00D93B95">
        <w:rPr>
          <w:sz w:val="24"/>
          <w:szCs w:val="24"/>
        </w:rPr>
        <w:t>97</w:t>
      </w:r>
      <w:r w:rsidRPr="00136919">
        <w:rPr>
          <w:sz w:val="24"/>
          <w:szCs w:val="24"/>
        </w:rPr>
        <w:fldChar w:fldCharType="end"/>
      </w:r>
    </w:p>
    <w:p w14:paraId="5D6B876F" w14:textId="37C56552" w:rsidR="001B3F90" w:rsidRPr="00136919" w:rsidRDefault="001B3F90" w:rsidP="00D93B95">
      <w:pPr>
        <w:pStyle w:val="TOC3"/>
        <w:rPr>
          <w:rFonts w:eastAsiaTheme="minorEastAsia"/>
          <w:sz w:val="24"/>
          <w:szCs w:val="24"/>
        </w:rPr>
      </w:pPr>
      <w:r w:rsidRPr="00136919">
        <w:rPr>
          <w:sz w:val="24"/>
          <w:szCs w:val="24"/>
        </w:rPr>
        <w:t>ES Management Strategies and Implementation Plans</w:t>
      </w:r>
      <w:r w:rsidRPr="00136919">
        <w:rPr>
          <w:sz w:val="24"/>
          <w:szCs w:val="24"/>
        </w:rPr>
        <w:tab/>
      </w:r>
      <w:r w:rsidRPr="00136919">
        <w:rPr>
          <w:sz w:val="24"/>
          <w:szCs w:val="24"/>
        </w:rPr>
        <w:fldChar w:fldCharType="begin"/>
      </w:r>
      <w:r w:rsidRPr="00136919">
        <w:rPr>
          <w:sz w:val="24"/>
          <w:szCs w:val="24"/>
        </w:rPr>
        <w:instrText xml:space="preserve"> PAGEREF _Toc88745182 \h </w:instrText>
      </w:r>
      <w:r w:rsidRPr="00136919">
        <w:rPr>
          <w:sz w:val="24"/>
          <w:szCs w:val="24"/>
        </w:rPr>
      </w:r>
      <w:r w:rsidRPr="00136919">
        <w:rPr>
          <w:sz w:val="24"/>
          <w:szCs w:val="24"/>
        </w:rPr>
        <w:fldChar w:fldCharType="separate"/>
      </w:r>
      <w:r w:rsidR="00D93B95">
        <w:rPr>
          <w:sz w:val="24"/>
          <w:szCs w:val="24"/>
        </w:rPr>
        <w:t>98</w:t>
      </w:r>
      <w:r w:rsidRPr="00136919">
        <w:rPr>
          <w:sz w:val="24"/>
          <w:szCs w:val="24"/>
        </w:rPr>
        <w:fldChar w:fldCharType="end"/>
      </w:r>
    </w:p>
    <w:p w14:paraId="4CAD6C62" w14:textId="2ACCC412" w:rsidR="001B3F90" w:rsidRPr="00136919" w:rsidRDefault="001B3F90" w:rsidP="00D93B95">
      <w:pPr>
        <w:pStyle w:val="TOC3"/>
        <w:rPr>
          <w:rFonts w:eastAsiaTheme="minorEastAsia"/>
          <w:sz w:val="24"/>
          <w:szCs w:val="24"/>
        </w:rPr>
      </w:pPr>
      <w:r w:rsidRPr="00136919">
        <w:rPr>
          <w:sz w:val="24"/>
          <w:szCs w:val="24"/>
        </w:rPr>
        <w:t>Plant</w:t>
      </w:r>
      <w:r w:rsidRPr="00136919">
        <w:rPr>
          <w:sz w:val="24"/>
          <w:szCs w:val="24"/>
        </w:rPr>
        <w:tab/>
      </w:r>
      <w:r w:rsidRPr="00136919">
        <w:rPr>
          <w:sz w:val="24"/>
          <w:szCs w:val="24"/>
        </w:rPr>
        <w:fldChar w:fldCharType="begin"/>
      </w:r>
      <w:r w:rsidRPr="00136919">
        <w:rPr>
          <w:sz w:val="24"/>
          <w:szCs w:val="24"/>
        </w:rPr>
        <w:instrText xml:space="preserve"> PAGEREF _Toc88745184 \h </w:instrText>
      </w:r>
      <w:r w:rsidRPr="00136919">
        <w:rPr>
          <w:sz w:val="24"/>
          <w:szCs w:val="24"/>
        </w:rPr>
      </w:r>
      <w:r w:rsidRPr="00136919">
        <w:rPr>
          <w:sz w:val="24"/>
          <w:szCs w:val="24"/>
        </w:rPr>
        <w:fldChar w:fldCharType="separate"/>
      </w:r>
      <w:r w:rsidR="00D93B95">
        <w:rPr>
          <w:sz w:val="24"/>
          <w:szCs w:val="24"/>
        </w:rPr>
        <w:t>104</w:t>
      </w:r>
      <w:r w:rsidRPr="00136919">
        <w:rPr>
          <w:sz w:val="24"/>
          <w:szCs w:val="24"/>
        </w:rPr>
        <w:fldChar w:fldCharType="end"/>
      </w:r>
    </w:p>
    <w:p w14:paraId="3423C990" w14:textId="0C8AB2BF" w:rsidR="001B3F90" w:rsidRPr="00136919" w:rsidRDefault="001B3F90" w:rsidP="00D93B95">
      <w:pPr>
        <w:pStyle w:val="TOC3"/>
        <w:rPr>
          <w:rFonts w:eastAsiaTheme="minorEastAsia"/>
          <w:sz w:val="24"/>
          <w:szCs w:val="24"/>
        </w:rPr>
      </w:pPr>
      <w:r w:rsidRPr="00136919">
        <w:rPr>
          <w:sz w:val="24"/>
          <w:szCs w:val="24"/>
        </w:rPr>
        <w:t>Contractor’s Equipment</w:t>
      </w:r>
      <w:r w:rsidRPr="00136919">
        <w:rPr>
          <w:sz w:val="24"/>
          <w:szCs w:val="24"/>
        </w:rPr>
        <w:tab/>
      </w:r>
      <w:r w:rsidRPr="00136919">
        <w:rPr>
          <w:sz w:val="24"/>
          <w:szCs w:val="24"/>
        </w:rPr>
        <w:fldChar w:fldCharType="begin"/>
      </w:r>
      <w:r w:rsidRPr="00136919">
        <w:rPr>
          <w:sz w:val="24"/>
          <w:szCs w:val="24"/>
        </w:rPr>
        <w:instrText xml:space="preserve"> PAGEREF _Toc88745185 \h </w:instrText>
      </w:r>
      <w:r w:rsidRPr="00136919">
        <w:rPr>
          <w:sz w:val="24"/>
          <w:szCs w:val="24"/>
        </w:rPr>
      </w:r>
      <w:r w:rsidRPr="00136919">
        <w:rPr>
          <w:sz w:val="24"/>
          <w:szCs w:val="24"/>
        </w:rPr>
        <w:fldChar w:fldCharType="separate"/>
      </w:r>
      <w:r w:rsidR="00D93B95">
        <w:rPr>
          <w:sz w:val="24"/>
          <w:szCs w:val="24"/>
        </w:rPr>
        <w:t>105</w:t>
      </w:r>
      <w:r w:rsidRPr="00136919">
        <w:rPr>
          <w:sz w:val="24"/>
          <w:szCs w:val="24"/>
        </w:rPr>
        <w:fldChar w:fldCharType="end"/>
      </w:r>
    </w:p>
    <w:p w14:paraId="5BF87613" w14:textId="3FF7F273" w:rsidR="001B3F90" w:rsidRPr="00136919" w:rsidRDefault="001B3F90" w:rsidP="00D93B95">
      <w:pPr>
        <w:pStyle w:val="TOC3"/>
        <w:rPr>
          <w:sz w:val="24"/>
          <w:szCs w:val="24"/>
        </w:rPr>
      </w:pPr>
      <w:r w:rsidRPr="00136919">
        <w:rPr>
          <w:sz w:val="24"/>
          <w:szCs w:val="24"/>
        </w:rPr>
        <w:t>Form EQU</w:t>
      </w:r>
      <w:r w:rsidRPr="00136919">
        <w:rPr>
          <w:sz w:val="24"/>
          <w:szCs w:val="24"/>
        </w:rPr>
        <w:tab/>
      </w:r>
      <w:r w:rsidRPr="00136919">
        <w:rPr>
          <w:sz w:val="24"/>
          <w:szCs w:val="24"/>
        </w:rPr>
        <w:fldChar w:fldCharType="begin"/>
      </w:r>
      <w:r w:rsidRPr="00136919">
        <w:rPr>
          <w:sz w:val="24"/>
          <w:szCs w:val="24"/>
        </w:rPr>
        <w:instrText xml:space="preserve"> PAGEREF _Toc88745186 \h </w:instrText>
      </w:r>
      <w:r w:rsidRPr="00136919">
        <w:rPr>
          <w:sz w:val="24"/>
          <w:szCs w:val="24"/>
        </w:rPr>
      </w:r>
      <w:r w:rsidRPr="00136919">
        <w:rPr>
          <w:sz w:val="24"/>
          <w:szCs w:val="24"/>
        </w:rPr>
        <w:fldChar w:fldCharType="separate"/>
      </w:r>
      <w:r w:rsidR="00D93B95">
        <w:rPr>
          <w:sz w:val="24"/>
          <w:szCs w:val="24"/>
        </w:rPr>
        <w:t>105</w:t>
      </w:r>
      <w:r w:rsidRPr="00136919">
        <w:rPr>
          <w:sz w:val="24"/>
          <w:szCs w:val="24"/>
        </w:rPr>
        <w:fldChar w:fldCharType="end"/>
      </w:r>
    </w:p>
    <w:p w14:paraId="72BDE33A" w14:textId="261CEDEF" w:rsidR="001B3F90" w:rsidRPr="00136919" w:rsidRDefault="001B3F90" w:rsidP="00D93B95">
      <w:pPr>
        <w:pStyle w:val="TOC3"/>
        <w:rPr>
          <w:sz w:val="24"/>
          <w:szCs w:val="24"/>
        </w:rPr>
      </w:pPr>
      <w:r w:rsidRPr="00136919">
        <w:rPr>
          <w:sz w:val="24"/>
          <w:szCs w:val="24"/>
        </w:rPr>
        <w:t>Form FUNC</w:t>
      </w:r>
      <w:r w:rsidRPr="00136919">
        <w:rPr>
          <w:sz w:val="24"/>
          <w:szCs w:val="24"/>
        </w:rPr>
        <w:tab/>
      </w:r>
      <w:r w:rsidRPr="00136919">
        <w:rPr>
          <w:sz w:val="24"/>
          <w:szCs w:val="24"/>
        </w:rPr>
        <w:fldChar w:fldCharType="begin"/>
      </w:r>
      <w:r w:rsidRPr="00136919">
        <w:rPr>
          <w:sz w:val="24"/>
          <w:szCs w:val="24"/>
        </w:rPr>
        <w:instrText xml:space="preserve"> PAGEREF _Toc88745188 \h </w:instrText>
      </w:r>
      <w:r w:rsidRPr="00136919">
        <w:rPr>
          <w:sz w:val="24"/>
          <w:szCs w:val="24"/>
        </w:rPr>
      </w:r>
      <w:r w:rsidRPr="00136919">
        <w:rPr>
          <w:sz w:val="24"/>
          <w:szCs w:val="24"/>
        </w:rPr>
        <w:fldChar w:fldCharType="separate"/>
      </w:r>
      <w:r w:rsidR="00D93B95">
        <w:rPr>
          <w:sz w:val="24"/>
          <w:szCs w:val="24"/>
        </w:rPr>
        <w:t>106</w:t>
      </w:r>
      <w:r w:rsidRPr="00136919">
        <w:rPr>
          <w:sz w:val="24"/>
          <w:szCs w:val="24"/>
        </w:rPr>
        <w:fldChar w:fldCharType="end"/>
      </w:r>
    </w:p>
    <w:p w14:paraId="2A084569" w14:textId="3EE0C097" w:rsidR="001B3F90" w:rsidRPr="00136919" w:rsidRDefault="001B3F90" w:rsidP="00D93B95">
      <w:pPr>
        <w:pStyle w:val="TOC3"/>
        <w:rPr>
          <w:sz w:val="24"/>
          <w:szCs w:val="24"/>
        </w:rPr>
      </w:pPr>
      <w:r w:rsidRPr="00136919">
        <w:rPr>
          <w:sz w:val="24"/>
          <w:szCs w:val="24"/>
        </w:rPr>
        <w:t>Form PER -1 - Contractor’s Representative and other Key Personnel</w:t>
      </w:r>
      <w:r w:rsidRPr="00136919">
        <w:rPr>
          <w:sz w:val="24"/>
          <w:szCs w:val="24"/>
        </w:rPr>
        <w:tab/>
      </w:r>
      <w:r w:rsidRPr="00136919">
        <w:rPr>
          <w:sz w:val="24"/>
          <w:szCs w:val="24"/>
        </w:rPr>
        <w:fldChar w:fldCharType="begin"/>
      </w:r>
      <w:r w:rsidRPr="00136919">
        <w:rPr>
          <w:sz w:val="24"/>
          <w:szCs w:val="24"/>
        </w:rPr>
        <w:instrText xml:space="preserve"> PAGEREF _Toc88745191 \h </w:instrText>
      </w:r>
      <w:r w:rsidRPr="00136919">
        <w:rPr>
          <w:sz w:val="24"/>
          <w:szCs w:val="24"/>
        </w:rPr>
      </w:r>
      <w:r w:rsidRPr="00136919">
        <w:rPr>
          <w:sz w:val="24"/>
          <w:szCs w:val="24"/>
        </w:rPr>
        <w:fldChar w:fldCharType="separate"/>
      </w:r>
      <w:r w:rsidR="00D93B95">
        <w:rPr>
          <w:sz w:val="24"/>
          <w:szCs w:val="24"/>
        </w:rPr>
        <w:t>107</w:t>
      </w:r>
      <w:r w:rsidRPr="00136919">
        <w:rPr>
          <w:sz w:val="24"/>
          <w:szCs w:val="24"/>
        </w:rPr>
        <w:fldChar w:fldCharType="end"/>
      </w:r>
    </w:p>
    <w:p w14:paraId="4450BAB3" w14:textId="4F4947BB" w:rsidR="001B3F90" w:rsidRPr="00136919" w:rsidRDefault="001B3F90" w:rsidP="00D93B95">
      <w:pPr>
        <w:pStyle w:val="TOC3"/>
        <w:rPr>
          <w:sz w:val="24"/>
          <w:szCs w:val="24"/>
        </w:rPr>
      </w:pPr>
      <w:r w:rsidRPr="00136919">
        <w:rPr>
          <w:sz w:val="24"/>
          <w:szCs w:val="24"/>
        </w:rPr>
        <w:t>Form PER-2 - Resume of Proposed Personnel</w:t>
      </w:r>
      <w:r w:rsidRPr="00136919">
        <w:rPr>
          <w:sz w:val="24"/>
          <w:szCs w:val="24"/>
        </w:rPr>
        <w:tab/>
      </w:r>
      <w:r w:rsidRPr="00136919">
        <w:rPr>
          <w:sz w:val="24"/>
          <w:szCs w:val="24"/>
        </w:rPr>
        <w:fldChar w:fldCharType="begin"/>
      </w:r>
      <w:r w:rsidRPr="00136919">
        <w:rPr>
          <w:sz w:val="24"/>
          <w:szCs w:val="24"/>
        </w:rPr>
        <w:instrText xml:space="preserve"> PAGEREF _Toc88745193 \h </w:instrText>
      </w:r>
      <w:r w:rsidRPr="00136919">
        <w:rPr>
          <w:sz w:val="24"/>
          <w:szCs w:val="24"/>
        </w:rPr>
      </w:r>
      <w:r w:rsidRPr="00136919">
        <w:rPr>
          <w:sz w:val="24"/>
          <w:szCs w:val="24"/>
        </w:rPr>
        <w:fldChar w:fldCharType="separate"/>
      </w:r>
      <w:r w:rsidR="00D93B95">
        <w:rPr>
          <w:sz w:val="24"/>
          <w:szCs w:val="24"/>
        </w:rPr>
        <w:t>110</w:t>
      </w:r>
      <w:r w:rsidRPr="00136919">
        <w:rPr>
          <w:sz w:val="24"/>
          <w:szCs w:val="24"/>
        </w:rPr>
        <w:fldChar w:fldCharType="end"/>
      </w:r>
    </w:p>
    <w:p w14:paraId="681741A3" w14:textId="4951B9D5" w:rsidR="001B3F90" w:rsidRPr="00136919" w:rsidRDefault="001B3F90" w:rsidP="00D93B95">
      <w:pPr>
        <w:pStyle w:val="TOC3"/>
        <w:rPr>
          <w:sz w:val="24"/>
          <w:szCs w:val="24"/>
        </w:rPr>
      </w:pPr>
      <w:r w:rsidRPr="00136919">
        <w:rPr>
          <w:sz w:val="24"/>
          <w:szCs w:val="24"/>
        </w:rPr>
        <w:t>Proposed Subcontractors for Major Items of Plant and Installation Services</w:t>
      </w:r>
      <w:r w:rsidRPr="00136919">
        <w:rPr>
          <w:sz w:val="24"/>
          <w:szCs w:val="24"/>
        </w:rPr>
        <w:tab/>
      </w:r>
      <w:r w:rsidRPr="00136919">
        <w:rPr>
          <w:sz w:val="24"/>
          <w:szCs w:val="24"/>
        </w:rPr>
        <w:fldChar w:fldCharType="begin"/>
      </w:r>
      <w:r w:rsidRPr="00136919">
        <w:rPr>
          <w:sz w:val="24"/>
          <w:szCs w:val="24"/>
        </w:rPr>
        <w:instrText xml:space="preserve"> PAGEREF _Toc88745194 \h </w:instrText>
      </w:r>
      <w:r w:rsidRPr="00136919">
        <w:rPr>
          <w:sz w:val="24"/>
          <w:szCs w:val="24"/>
        </w:rPr>
      </w:r>
      <w:r w:rsidRPr="00136919">
        <w:rPr>
          <w:sz w:val="24"/>
          <w:szCs w:val="24"/>
        </w:rPr>
        <w:fldChar w:fldCharType="separate"/>
      </w:r>
      <w:r w:rsidR="00D93B95">
        <w:rPr>
          <w:sz w:val="24"/>
          <w:szCs w:val="24"/>
        </w:rPr>
        <w:t>111</w:t>
      </w:r>
      <w:r w:rsidRPr="00136919">
        <w:rPr>
          <w:sz w:val="24"/>
          <w:szCs w:val="24"/>
        </w:rPr>
        <w:fldChar w:fldCharType="end"/>
      </w:r>
    </w:p>
    <w:p w14:paraId="5F3DF789" w14:textId="5F53059B" w:rsidR="001B3F90" w:rsidRPr="00D93B95" w:rsidRDefault="001B3F90" w:rsidP="00674527">
      <w:pPr>
        <w:pStyle w:val="TOC2"/>
        <w:rPr>
          <w:rFonts w:eastAsiaTheme="minorEastAsia"/>
          <w:szCs w:val="24"/>
        </w:rPr>
      </w:pPr>
      <w:r w:rsidRPr="00D93B95">
        <w:rPr>
          <w:szCs w:val="24"/>
        </w:rPr>
        <w:t xml:space="preserve"> Others - Time Schedule</w:t>
      </w:r>
      <w:r w:rsidRPr="00D93B95">
        <w:rPr>
          <w:szCs w:val="24"/>
        </w:rPr>
        <w:tab/>
      </w:r>
      <w:r w:rsidRPr="00D93B95">
        <w:rPr>
          <w:szCs w:val="24"/>
        </w:rPr>
        <w:fldChar w:fldCharType="begin"/>
      </w:r>
      <w:r w:rsidRPr="00D93B95">
        <w:rPr>
          <w:szCs w:val="24"/>
        </w:rPr>
        <w:instrText xml:space="preserve"> PAGEREF _Toc88745195 \h </w:instrText>
      </w:r>
      <w:r w:rsidRPr="00D93B95">
        <w:rPr>
          <w:szCs w:val="24"/>
        </w:rPr>
      </w:r>
      <w:r w:rsidRPr="00D93B95">
        <w:rPr>
          <w:szCs w:val="24"/>
        </w:rPr>
        <w:fldChar w:fldCharType="separate"/>
      </w:r>
      <w:r w:rsidR="00D93B95">
        <w:rPr>
          <w:szCs w:val="24"/>
        </w:rPr>
        <w:t>112</w:t>
      </w:r>
      <w:r w:rsidRPr="00D93B95">
        <w:rPr>
          <w:szCs w:val="24"/>
        </w:rPr>
        <w:fldChar w:fldCharType="end"/>
      </w:r>
    </w:p>
    <w:p w14:paraId="674E1D22" w14:textId="0F0AF45D" w:rsidR="001B3F90" w:rsidRPr="00D93B95" w:rsidRDefault="001B3F90" w:rsidP="00674527">
      <w:pPr>
        <w:pStyle w:val="TOC2"/>
        <w:rPr>
          <w:rFonts w:eastAsiaTheme="minorEastAsia"/>
          <w:szCs w:val="24"/>
        </w:rPr>
      </w:pPr>
      <w:r w:rsidRPr="00D93B95">
        <w:rPr>
          <w:szCs w:val="24"/>
        </w:rPr>
        <w:t>Commercial Terms and Conditions</w:t>
      </w:r>
      <w:r w:rsidRPr="00D93B95">
        <w:rPr>
          <w:szCs w:val="24"/>
        </w:rPr>
        <w:tab/>
      </w:r>
      <w:r w:rsidRPr="00D93B95">
        <w:rPr>
          <w:szCs w:val="24"/>
        </w:rPr>
        <w:fldChar w:fldCharType="begin"/>
      </w:r>
      <w:r w:rsidRPr="00D93B95">
        <w:rPr>
          <w:szCs w:val="24"/>
        </w:rPr>
        <w:instrText xml:space="preserve"> PAGEREF _Toc88745196 \h </w:instrText>
      </w:r>
      <w:r w:rsidRPr="00D93B95">
        <w:rPr>
          <w:szCs w:val="24"/>
        </w:rPr>
      </w:r>
      <w:r w:rsidRPr="00D93B95">
        <w:rPr>
          <w:szCs w:val="24"/>
        </w:rPr>
        <w:fldChar w:fldCharType="separate"/>
      </w:r>
      <w:r w:rsidR="00D93B95">
        <w:rPr>
          <w:szCs w:val="24"/>
        </w:rPr>
        <w:t>113</w:t>
      </w:r>
      <w:r w:rsidRPr="00D93B95">
        <w:rPr>
          <w:szCs w:val="24"/>
        </w:rPr>
        <w:fldChar w:fldCharType="end"/>
      </w:r>
    </w:p>
    <w:p w14:paraId="3AC07D70" w14:textId="324D3A39" w:rsidR="001B3F90" w:rsidRPr="00D93B95" w:rsidRDefault="001B3F90" w:rsidP="00674527">
      <w:pPr>
        <w:pStyle w:val="TOC2"/>
        <w:rPr>
          <w:rFonts w:eastAsiaTheme="minorEastAsia"/>
          <w:szCs w:val="24"/>
        </w:rPr>
      </w:pPr>
      <w:r w:rsidRPr="00D93B95">
        <w:rPr>
          <w:szCs w:val="24"/>
        </w:rPr>
        <w:t>Alternative Technical Bid --If permitted in accordance with ITB 13</w:t>
      </w:r>
      <w:r w:rsidRPr="00D93B95">
        <w:rPr>
          <w:szCs w:val="24"/>
        </w:rPr>
        <w:tab/>
      </w:r>
      <w:r w:rsidRPr="00D93B95">
        <w:rPr>
          <w:szCs w:val="24"/>
        </w:rPr>
        <w:fldChar w:fldCharType="begin"/>
      </w:r>
      <w:r w:rsidRPr="00D93B95">
        <w:rPr>
          <w:szCs w:val="24"/>
        </w:rPr>
        <w:instrText xml:space="preserve"> PAGEREF _Toc88745197 \h </w:instrText>
      </w:r>
      <w:r w:rsidRPr="00D93B95">
        <w:rPr>
          <w:szCs w:val="24"/>
        </w:rPr>
      </w:r>
      <w:r w:rsidRPr="00D93B95">
        <w:rPr>
          <w:szCs w:val="24"/>
        </w:rPr>
        <w:fldChar w:fldCharType="separate"/>
      </w:r>
      <w:r w:rsidR="00D93B95">
        <w:rPr>
          <w:szCs w:val="24"/>
        </w:rPr>
        <w:t>114</w:t>
      </w:r>
      <w:r w:rsidRPr="00D93B95">
        <w:rPr>
          <w:szCs w:val="24"/>
        </w:rPr>
        <w:fldChar w:fldCharType="end"/>
      </w:r>
    </w:p>
    <w:p w14:paraId="05991499" w14:textId="57BF7D83" w:rsidR="001B3F90" w:rsidRPr="00D93B95" w:rsidRDefault="001B3F90" w:rsidP="00674527">
      <w:pPr>
        <w:pStyle w:val="TOC2"/>
        <w:rPr>
          <w:szCs w:val="24"/>
        </w:rPr>
      </w:pPr>
      <w:r w:rsidRPr="00D93B95">
        <w:rPr>
          <w:szCs w:val="24"/>
        </w:rPr>
        <w:t>Bidders Qualification without prequalification</w:t>
      </w:r>
      <w:r w:rsidRPr="00D93B95">
        <w:rPr>
          <w:szCs w:val="24"/>
        </w:rPr>
        <w:tab/>
      </w:r>
      <w:r w:rsidRPr="00D93B95">
        <w:rPr>
          <w:szCs w:val="24"/>
        </w:rPr>
        <w:fldChar w:fldCharType="begin"/>
      </w:r>
      <w:r w:rsidRPr="00D93B95">
        <w:rPr>
          <w:szCs w:val="24"/>
        </w:rPr>
        <w:instrText xml:space="preserve"> PAGEREF _Toc88745198 \h </w:instrText>
      </w:r>
      <w:r w:rsidRPr="00D93B95">
        <w:rPr>
          <w:szCs w:val="24"/>
        </w:rPr>
      </w:r>
      <w:r w:rsidRPr="00D93B95">
        <w:rPr>
          <w:szCs w:val="24"/>
        </w:rPr>
        <w:fldChar w:fldCharType="separate"/>
      </w:r>
      <w:r w:rsidR="00D93B95">
        <w:rPr>
          <w:szCs w:val="24"/>
        </w:rPr>
        <w:t>115</w:t>
      </w:r>
      <w:r w:rsidRPr="00D93B95">
        <w:rPr>
          <w:szCs w:val="24"/>
        </w:rPr>
        <w:fldChar w:fldCharType="end"/>
      </w:r>
    </w:p>
    <w:p w14:paraId="148251A5" w14:textId="683EFE80" w:rsidR="001B3F90" w:rsidRPr="00D93B95" w:rsidRDefault="001B3F90" w:rsidP="00674527">
      <w:pPr>
        <w:pStyle w:val="TOC2"/>
        <w:rPr>
          <w:szCs w:val="24"/>
        </w:rPr>
      </w:pPr>
      <w:r w:rsidRPr="00D93B95">
        <w:rPr>
          <w:szCs w:val="24"/>
        </w:rPr>
        <w:t>Form ELI 1.1 - Bidder Information Sheet</w:t>
      </w:r>
      <w:r w:rsidRPr="00D93B95">
        <w:rPr>
          <w:szCs w:val="24"/>
        </w:rPr>
        <w:tab/>
      </w:r>
      <w:r w:rsidRPr="00D93B95">
        <w:rPr>
          <w:szCs w:val="24"/>
        </w:rPr>
        <w:fldChar w:fldCharType="begin"/>
      </w:r>
      <w:r w:rsidRPr="00D93B95">
        <w:rPr>
          <w:szCs w:val="24"/>
        </w:rPr>
        <w:instrText xml:space="preserve"> PAGEREF _Toc88745200 \h </w:instrText>
      </w:r>
      <w:r w:rsidRPr="00D93B95">
        <w:rPr>
          <w:szCs w:val="24"/>
        </w:rPr>
      </w:r>
      <w:r w:rsidRPr="00D93B95">
        <w:rPr>
          <w:szCs w:val="24"/>
        </w:rPr>
        <w:fldChar w:fldCharType="separate"/>
      </w:r>
      <w:r w:rsidR="00D93B95">
        <w:rPr>
          <w:szCs w:val="24"/>
        </w:rPr>
        <w:t>116</w:t>
      </w:r>
      <w:r w:rsidRPr="00D93B95">
        <w:rPr>
          <w:szCs w:val="24"/>
        </w:rPr>
        <w:fldChar w:fldCharType="end"/>
      </w:r>
    </w:p>
    <w:p w14:paraId="444FD490" w14:textId="53B674A0" w:rsidR="001B3F90" w:rsidRPr="00D93B95" w:rsidRDefault="001B3F90" w:rsidP="00674527">
      <w:pPr>
        <w:pStyle w:val="TOC2"/>
        <w:rPr>
          <w:szCs w:val="24"/>
        </w:rPr>
      </w:pPr>
      <w:r w:rsidRPr="00D93B95">
        <w:rPr>
          <w:szCs w:val="24"/>
        </w:rPr>
        <w:t>Form ELI 1.2 - Party to JV Information Sheet</w:t>
      </w:r>
      <w:r w:rsidRPr="00D93B95">
        <w:rPr>
          <w:szCs w:val="24"/>
        </w:rPr>
        <w:tab/>
      </w:r>
      <w:r w:rsidRPr="00D93B95">
        <w:rPr>
          <w:szCs w:val="24"/>
        </w:rPr>
        <w:fldChar w:fldCharType="begin"/>
      </w:r>
      <w:r w:rsidRPr="00D93B95">
        <w:rPr>
          <w:szCs w:val="24"/>
        </w:rPr>
        <w:instrText xml:space="preserve"> PAGEREF _Toc88745202 \h </w:instrText>
      </w:r>
      <w:r w:rsidRPr="00D93B95">
        <w:rPr>
          <w:szCs w:val="24"/>
        </w:rPr>
      </w:r>
      <w:r w:rsidRPr="00D93B95">
        <w:rPr>
          <w:szCs w:val="24"/>
        </w:rPr>
        <w:fldChar w:fldCharType="separate"/>
      </w:r>
      <w:r w:rsidR="00D93B95">
        <w:rPr>
          <w:szCs w:val="24"/>
        </w:rPr>
        <w:t>118</w:t>
      </w:r>
      <w:r w:rsidRPr="00D93B95">
        <w:rPr>
          <w:szCs w:val="24"/>
        </w:rPr>
        <w:fldChar w:fldCharType="end"/>
      </w:r>
    </w:p>
    <w:p w14:paraId="4F14AB1E" w14:textId="19A50F32" w:rsidR="001B3F90" w:rsidRPr="00D93B95" w:rsidRDefault="001B3F90" w:rsidP="00674527">
      <w:pPr>
        <w:pStyle w:val="TOC2"/>
        <w:rPr>
          <w:szCs w:val="24"/>
        </w:rPr>
      </w:pPr>
      <w:r w:rsidRPr="00D93B95">
        <w:rPr>
          <w:szCs w:val="24"/>
        </w:rPr>
        <w:t>Form CON – 2 - Historical Contract Non-Performance</w:t>
      </w:r>
      <w:r w:rsidRPr="00D93B95">
        <w:rPr>
          <w:szCs w:val="24"/>
        </w:rPr>
        <w:tab/>
      </w:r>
      <w:r w:rsidRPr="00D93B95">
        <w:rPr>
          <w:szCs w:val="24"/>
        </w:rPr>
        <w:fldChar w:fldCharType="begin"/>
      </w:r>
      <w:r w:rsidRPr="00D93B95">
        <w:rPr>
          <w:szCs w:val="24"/>
        </w:rPr>
        <w:instrText xml:space="preserve"> PAGEREF _Toc88745204 \h </w:instrText>
      </w:r>
      <w:r w:rsidRPr="00D93B95">
        <w:rPr>
          <w:szCs w:val="24"/>
        </w:rPr>
      </w:r>
      <w:r w:rsidRPr="00D93B95">
        <w:rPr>
          <w:szCs w:val="24"/>
        </w:rPr>
        <w:fldChar w:fldCharType="separate"/>
      </w:r>
      <w:r w:rsidR="00D93B95">
        <w:rPr>
          <w:szCs w:val="24"/>
        </w:rPr>
        <w:t>121</w:t>
      </w:r>
      <w:r w:rsidRPr="00D93B95">
        <w:rPr>
          <w:szCs w:val="24"/>
        </w:rPr>
        <w:fldChar w:fldCharType="end"/>
      </w:r>
    </w:p>
    <w:p w14:paraId="73DC89DC" w14:textId="6C44A84F" w:rsidR="001B3F90" w:rsidRPr="00D93B95" w:rsidRDefault="001B3F90" w:rsidP="00674527">
      <w:pPr>
        <w:pStyle w:val="TOC2"/>
        <w:rPr>
          <w:szCs w:val="24"/>
        </w:rPr>
      </w:pPr>
      <w:r w:rsidRPr="00D93B95">
        <w:rPr>
          <w:szCs w:val="24"/>
        </w:rPr>
        <w:t>Form CON – 3 - Environmental and Social Performance Declaration</w:t>
      </w:r>
      <w:r w:rsidRPr="00D93B95">
        <w:rPr>
          <w:szCs w:val="24"/>
        </w:rPr>
        <w:tab/>
      </w:r>
      <w:r w:rsidRPr="00D93B95">
        <w:rPr>
          <w:szCs w:val="24"/>
        </w:rPr>
        <w:fldChar w:fldCharType="begin"/>
      </w:r>
      <w:r w:rsidRPr="00D93B95">
        <w:rPr>
          <w:szCs w:val="24"/>
        </w:rPr>
        <w:instrText xml:space="preserve"> PAGEREF _Toc88745206 \h </w:instrText>
      </w:r>
      <w:r w:rsidRPr="00D93B95">
        <w:rPr>
          <w:szCs w:val="24"/>
        </w:rPr>
      </w:r>
      <w:r w:rsidRPr="00D93B95">
        <w:rPr>
          <w:szCs w:val="24"/>
        </w:rPr>
        <w:fldChar w:fldCharType="separate"/>
      </w:r>
      <w:r w:rsidR="00D93B95">
        <w:rPr>
          <w:szCs w:val="24"/>
        </w:rPr>
        <w:t>124</w:t>
      </w:r>
      <w:r w:rsidRPr="00D93B95">
        <w:rPr>
          <w:szCs w:val="24"/>
        </w:rPr>
        <w:fldChar w:fldCharType="end"/>
      </w:r>
    </w:p>
    <w:p w14:paraId="4EC73C06" w14:textId="20F9D2EA" w:rsidR="001B3F90" w:rsidRPr="00D93B95" w:rsidRDefault="001B3F90" w:rsidP="00674527">
      <w:pPr>
        <w:pStyle w:val="TOC2"/>
        <w:rPr>
          <w:szCs w:val="24"/>
        </w:rPr>
      </w:pPr>
      <w:r w:rsidRPr="00D93B95">
        <w:rPr>
          <w:szCs w:val="24"/>
        </w:rPr>
        <w:t>Form CCC - Current Contract Commitments / Works in Progress</w:t>
      </w:r>
      <w:r w:rsidRPr="00D93B95">
        <w:rPr>
          <w:szCs w:val="24"/>
        </w:rPr>
        <w:tab/>
      </w:r>
      <w:r w:rsidRPr="00D93B95">
        <w:rPr>
          <w:szCs w:val="24"/>
        </w:rPr>
        <w:fldChar w:fldCharType="begin"/>
      </w:r>
      <w:r w:rsidRPr="00D93B95">
        <w:rPr>
          <w:szCs w:val="24"/>
        </w:rPr>
        <w:instrText xml:space="preserve"> PAGEREF _Toc88745208 \h </w:instrText>
      </w:r>
      <w:r w:rsidRPr="00D93B95">
        <w:rPr>
          <w:szCs w:val="24"/>
        </w:rPr>
      </w:r>
      <w:r w:rsidRPr="00D93B95">
        <w:rPr>
          <w:szCs w:val="24"/>
        </w:rPr>
        <w:fldChar w:fldCharType="separate"/>
      </w:r>
      <w:r w:rsidR="00D93B95">
        <w:rPr>
          <w:szCs w:val="24"/>
        </w:rPr>
        <w:t>126</w:t>
      </w:r>
      <w:r w:rsidRPr="00D93B95">
        <w:rPr>
          <w:szCs w:val="24"/>
        </w:rPr>
        <w:fldChar w:fldCharType="end"/>
      </w:r>
    </w:p>
    <w:p w14:paraId="32994735" w14:textId="2B1D2A5C" w:rsidR="001B3F90" w:rsidRPr="00D93B95" w:rsidRDefault="001B3F90" w:rsidP="00674527">
      <w:pPr>
        <w:pStyle w:val="TOC2"/>
        <w:rPr>
          <w:szCs w:val="24"/>
        </w:rPr>
      </w:pPr>
      <w:r w:rsidRPr="00D93B95">
        <w:rPr>
          <w:szCs w:val="24"/>
        </w:rPr>
        <w:t>Form FIN – 3.1 - Financial Situation</w:t>
      </w:r>
      <w:r w:rsidRPr="00D93B95">
        <w:rPr>
          <w:szCs w:val="24"/>
        </w:rPr>
        <w:tab/>
      </w:r>
      <w:r w:rsidRPr="00D93B95">
        <w:rPr>
          <w:szCs w:val="24"/>
        </w:rPr>
        <w:fldChar w:fldCharType="begin"/>
      </w:r>
      <w:r w:rsidRPr="00D93B95">
        <w:rPr>
          <w:szCs w:val="24"/>
        </w:rPr>
        <w:instrText xml:space="preserve"> PAGEREF _Toc88745210 \h </w:instrText>
      </w:r>
      <w:r w:rsidRPr="00D93B95">
        <w:rPr>
          <w:szCs w:val="24"/>
        </w:rPr>
      </w:r>
      <w:r w:rsidRPr="00D93B95">
        <w:rPr>
          <w:szCs w:val="24"/>
        </w:rPr>
        <w:fldChar w:fldCharType="separate"/>
      </w:r>
      <w:r w:rsidR="00D93B95">
        <w:rPr>
          <w:szCs w:val="24"/>
        </w:rPr>
        <w:t>127</w:t>
      </w:r>
      <w:r w:rsidRPr="00D93B95">
        <w:rPr>
          <w:szCs w:val="24"/>
        </w:rPr>
        <w:fldChar w:fldCharType="end"/>
      </w:r>
    </w:p>
    <w:p w14:paraId="659D9BB7" w14:textId="18EECC9D" w:rsidR="001B3F90" w:rsidRPr="00D93B95" w:rsidRDefault="001B3F90" w:rsidP="00674527">
      <w:pPr>
        <w:pStyle w:val="TOC2"/>
        <w:rPr>
          <w:szCs w:val="24"/>
        </w:rPr>
      </w:pPr>
      <w:r w:rsidRPr="00D93B95">
        <w:rPr>
          <w:szCs w:val="24"/>
        </w:rPr>
        <w:t>Form FIN – 3.2 - Average Annual Turnover</w:t>
      </w:r>
      <w:r w:rsidRPr="00D93B95">
        <w:rPr>
          <w:szCs w:val="24"/>
        </w:rPr>
        <w:tab/>
      </w:r>
      <w:r w:rsidRPr="00D93B95">
        <w:rPr>
          <w:szCs w:val="24"/>
        </w:rPr>
        <w:fldChar w:fldCharType="begin"/>
      </w:r>
      <w:r w:rsidRPr="00D93B95">
        <w:rPr>
          <w:szCs w:val="24"/>
        </w:rPr>
        <w:instrText xml:space="preserve"> PAGEREF _Toc88745212 \h </w:instrText>
      </w:r>
      <w:r w:rsidRPr="00D93B95">
        <w:rPr>
          <w:szCs w:val="24"/>
        </w:rPr>
      </w:r>
      <w:r w:rsidRPr="00D93B95">
        <w:rPr>
          <w:szCs w:val="24"/>
        </w:rPr>
        <w:fldChar w:fldCharType="separate"/>
      </w:r>
      <w:r w:rsidR="00D93B95">
        <w:rPr>
          <w:szCs w:val="24"/>
        </w:rPr>
        <w:t>129</w:t>
      </w:r>
      <w:r w:rsidRPr="00D93B95">
        <w:rPr>
          <w:szCs w:val="24"/>
        </w:rPr>
        <w:fldChar w:fldCharType="end"/>
      </w:r>
    </w:p>
    <w:p w14:paraId="3EF29DF1" w14:textId="1C2C5790" w:rsidR="001B3F90" w:rsidRPr="00D93B95" w:rsidRDefault="001B3F90" w:rsidP="00674527">
      <w:pPr>
        <w:pStyle w:val="TOC2"/>
        <w:rPr>
          <w:szCs w:val="24"/>
        </w:rPr>
      </w:pPr>
      <w:r w:rsidRPr="00D93B95">
        <w:rPr>
          <w:szCs w:val="24"/>
        </w:rPr>
        <w:t>Form FIN 3.3 - Financial Resources</w:t>
      </w:r>
      <w:r w:rsidRPr="00D93B95">
        <w:rPr>
          <w:szCs w:val="24"/>
        </w:rPr>
        <w:tab/>
      </w:r>
      <w:r w:rsidRPr="00D93B95">
        <w:rPr>
          <w:szCs w:val="24"/>
        </w:rPr>
        <w:fldChar w:fldCharType="begin"/>
      </w:r>
      <w:r w:rsidRPr="00D93B95">
        <w:rPr>
          <w:szCs w:val="24"/>
        </w:rPr>
        <w:instrText xml:space="preserve"> PAGEREF _Toc88745214 \h </w:instrText>
      </w:r>
      <w:r w:rsidRPr="00D93B95">
        <w:rPr>
          <w:szCs w:val="24"/>
        </w:rPr>
      </w:r>
      <w:r w:rsidRPr="00D93B95">
        <w:rPr>
          <w:szCs w:val="24"/>
        </w:rPr>
        <w:fldChar w:fldCharType="separate"/>
      </w:r>
      <w:r w:rsidR="00D93B95">
        <w:rPr>
          <w:szCs w:val="24"/>
        </w:rPr>
        <w:t>130</w:t>
      </w:r>
      <w:r w:rsidRPr="00D93B95">
        <w:rPr>
          <w:szCs w:val="24"/>
        </w:rPr>
        <w:fldChar w:fldCharType="end"/>
      </w:r>
    </w:p>
    <w:p w14:paraId="6BDF260D" w14:textId="6C27EF73" w:rsidR="001B3F90" w:rsidRPr="00D93B95" w:rsidRDefault="001B3F90" w:rsidP="00674527">
      <w:pPr>
        <w:pStyle w:val="TOC2"/>
        <w:rPr>
          <w:szCs w:val="24"/>
        </w:rPr>
      </w:pPr>
      <w:r w:rsidRPr="00D93B95">
        <w:rPr>
          <w:szCs w:val="24"/>
        </w:rPr>
        <w:t>Form EXP 4.1 - General Experience</w:t>
      </w:r>
      <w:r w:rsidRPr="00D93B95">
        <w:rPr>
          <w:szCs w:val="24"/>
        </w:rPr>
        <w:tab/>
      </w:r>
      <w:r w:rsidRPr="00D93B95">
        <w:rPr>
          <w:szCs w:val="24"/>
        </w:rPr>
        <w:fldChar w:fldCharType="begin"/>
      </w:r>
      <w:r w:rsidRPr="00D93B95">
        <w:rPr>
          <w:szCs w:val="24"/>
        </w:rPr>
        <w:instrText xml:space="preserve"> PAGEREF _Toc88745216 \h </w:instrText>
      </w:r>
      <w:r w:rsidRPr="00D93B95">
        <w:rPr>
          <w:szCs w:val="24"/>
        </w:rPr>
      </w:r>
      <w:r w:rsidRPr="00D93B95">
        <w:rPr>
          <w:szCs w:val="24"/>
        </w:rPr>
        <w:fldChar w:fldCharType="separate"/>
      </w:r>
      <w:r w:rsidR="00D93B95">
        <w:rPr>
          <w:szCs w:val="24"/>
        </w:rPr>
        <w:t>131</w:t>
      </w:r>
      <w:r w:rsidRPr="00D93B95">
        <w:rPr>
          <w:szCs w:val="24"/>
        </w:rPr>
        <w:fldChar w:fldCharType="end"/>
      </w:r>
    </w:p>
    <w:p w14:paraId="729F17E9" w14:textId="5319FB33" w:rsidR="001B3F90" w:rsidRPr="00D93B95" w:rsidRDefault="001B3F90" w:rsidP="00674527">
      <w:pPr>
        <w:pStyle w:val="TOC2"/>
        <w:rPr>
          <w:szCs w:val="24"/>
        </w:rPr>
      </w:pPr>
      <w:r w:rsidRPr="00D93B95">
        <w:rPr>
          <w:szCs w:val="24"/>
        </w:rPr>
        <w:t>Form EXP –4.2(a) - Specific Experience</w:t>
      </w:r>
      <w:r w:rsidRPr="00D93B95">
        <w:rPr>
          <w:szCs w:val="24"/>
        </w:rPr>
        <w:tab/>
      </w:r>
      <w:r w:rsidRPr="00D93B95">
        <w:rPr>
          <w:szCs w:val="24"/>
        </w:rPr>
        <w:fldChar w:fldCharType="begin"/>
      </w:r>
      <w:r w:rsidRPr="00D93B95">
        <w:rPr>
          <w:szCs w:val="24"/>
        </w:rPr>
        <w:instrText xml:space="preserve"> PAGEREF _Toc88745218 \h </w:instrText>
      </w:r>
      <w:r w:rsidRPr="00D93B95">
        <w:rPr>
          <w:szCs w:val="24"/>
        </w:rPr>
      </w:r>
      <w:r w:rsidRPr="00D93B95">
        <w:rPr>
          <w:szCs w:val="24"/>
        </w:rPr>
        <w:fldChar w:fldCharType="separate"/>
      </w:r>
      <w:r w:rsidR="00D93B95">
        <w:rPr>
          <w:szCs w:val="24"/>
        </w:rPr>
        <w:t>133</w:t>
      </w:r>
      <w:r w:rsidRPr="00D93B95">
        <w:rPr>
          <w:szCs w:val="24"/>
        </w:rPr>
        <w:fldChar w:fldCharType="end"/>
      </w:r>
    </w:p>
    <w:p w14:paraId="5C654193" w14:textId="26C6A713" w:rsidR="001B3F90" w:rsidRPr="00D93B95" w:rsidRDefault="001B3F90" w:rsidP="00674527">
      <w:pPr>
        <w:pStyle w:val="TOC2"/>
        <w:rPr>
          <w:szCs w:val="24"/>
        </w:rPr>
      </w:pPr>
      <w:r w:rsidRPr="00D93B95">
        <w:rPr>
          <w:szCs w:val="24"/>
        </w:rPr>
        <w:t>Form EXP –4.2(a) (cont.)</w:t>
      </w:r>
      <w:r w:rsidRPr="00D93B95">
        <w:rPr>
          <w:szCs w:val="24"/>
        </w:rPr>
        <w:tab/>
      </w:r>
      <w:r w:rsidRPr="00D93B95">
        <w:rPr>
          <w:szCs w:val="24"/>
        </w:rPr>
        <w:fldChar w:fldCharType="begin"/>
      </w:r>
      <w:r w:rsidRPr="00D93B95">
        <w:rPr>
          <w:szCs w:val="24"/>
        </w:rPr>
        <w:instrText xml:space="preserve"> PAGEREF _Toc88745219 \h </w:instrText>
      </w:r>
      <w:r w:rsidRPr="00D93B95">
        <w:rPr>
          <w:szCs w:val="24"/>
        </w:rPr>
      </w:r>
      <w:r w:rsidRPr="00D93B95">
        <w:rPr>
          <w:szCs w:val="24"/>
        </w:rPr>
        <w:fldChar w:fldCharType="separate"/>
      </w:r>
      <w:r w:rsidR="00D93B95">
        <w:rPr>
          <w:szCs w:val="24"/>
        </w:rPr>
        <w:t>134</w:t>
      </w:r>
      <w:r w:rsidRPr="00D93B95">
        <w:rPr>
          <w:szCs w:val="24"/>
        </w:rPr>
        <w:fldChar w:fldCharType="end"/>
      </w:r>
    </w:p>
    <w:p w14:paraId="7228C539" w14:textId="2E044BAF" w:rsidR="001B3F90" w:rsidRPr="00D93B95" w:rsidRDefault="001B3F90" w:rsidP="00674527">
      <w:pPr>
        <w:pStyle w:val="TOC2"/>
        <w:rPr>
          <w:szCs w:val="24"/>
        </w:rPr>
      </w:pPr>
      <w:r w:rsidRPr="00D93B95">
        <w:rPr>
          <w:szCs w:val="24"/>
        </w:rPr>
        <w:t>Form EXP –4.2(b) - Specific Experience in Key Activities</w:t>
      </w:r>
      <w:r w:rsidRPr="00D93B95">
        <w:rPr>
          <w:szCs w:val="24"/>
        </w:rPr>
        <w:tab/>
      </w:r>
      <w:r w:rsidRPr="00D93B95">
        <w:rPr>
          <w:szCs w:val="24"/>
        </w:rPr>
        <w:fldChar w:fldCharType="begin"/>
      </w:r>
      <w:r w:rsidRPr="00D93B95">
        <w:rPr>
          <w:szCs w:val="24"/>
        </w:rPr>
        <w:instrText xml:space="preserve"> PAGEREF _Toc88745221 \h </w:instrText>
      </w:r>
      <w:r w:rsidRPr="00D93B95">
        <w:rPr>
          <w:szCs w:val="24"/>
        </w:rPr>
      </w:r>
      <w:r w:rsidRPr="00D93B95">
        <w:rPr>
          <w:szCs w:val="24"/>
        </w:rPr>
        <w:fldChar w:fldCharType="separate"/>
      </w:r>
      <w:r w:rsidR="00D93B95">
        <w:rPr>
          <w:szCs w:val="24"/>
        </w:rPr>
        <w:t>135</w:t>
      </w:r>
      <w:r w:rsidRPr="00D93B95">
        <w:rPr>
          <w:szCs w:val="24"/>
        </w:rPr>
        <w:fldChar w:fldCharType="end"/>
      </w:r>
    </w:p>
    <w:p w14:paraId="21231910" w14:textId="75D852DC" w:rsidR="001B3F90" w:rsidRPr="00D93B95" w:rsidRDefault="001B3F90" w:rsidP="00674527">
      <w:pPr>
        <w:pStyle w:val="TOC2"/>
        <w:rPr>
          <w:szCs w:val="24"/>
        </w:rPr>
      </w:pPr>
      <w:r w:rsidRPr="00D93B95">
        <w:rPr>
          <w:szCs w:val="24"/>
        </w:rPr>
        <w:t>Form EXP –4.2 (b)(cont.)</w:t>
      </w:r>
      <w:r w:rsidRPr="00D93B95">
        <w:rPr>
          <w:szCs w:val="24"/>
        </w:rPr>
        <w:tab/>
      </w:r>
      <w:r w:rsidRPr="00D93B95">
        <w:rPr>
          <w:szCs w:val="24"/>
        </w:rPr>
        <w:fldChar w:fldCharType="begin"/>
      </w:r>
      <w:r w:rsidRPr="00D93B95">
        <w:rPr>
          <w:szCs w:val="24"/>
        </w:rPr>
        <w:instrText xml:space="preserve"> PAGEREF _Toc88745222 \h </w:instrText>
      </w:r>
      <w:r w:rsidRPr="00D93B95">
        <w:rPr>
          <w:szCs w:val="24"/>
        </w:rPr>
      </w:r>
      <w:r w:rsidRPr="00D93B95">
        <w:rPr>
          <w:szCs w:val="24"/>
        </w:rPr>
        <w:fldChar w:fldCharType="separate"/>
      </w:r>
      <w:r w:rsidR="00D93B95">
        <w:rPr>
          <w:szCs w:val="24"/>
        </w:rPr>
        <w:t>136</w:t>
      </w:r>
      <w:r w:rsidRPr="00D93B95">
        <w:rPr>
          <w:szCs w:val="24"/>
        </w:rPr>
        <w:fldChar w:fldCharType="end"/>
      </w:r>
    </w:p>
    <w:p w14:paraId="4766A3D7" w14:textId="06EFBD68" w:rsidR="001B3F90" w:rsidRPr="00D93B95" w:rsidRDefault="001B3F90" w:rsidP="00674527">
      <w:pPr>
        <w:pStyle w:val="TOC2"/>
        <w:rPr>
          <w:szCs w:val="24"/>
        </w:rPr>
      </w:pPr>
      <w:r w:rsidRPr="00D93B95">
        <w:rPr>
          <w:szCs w:val="24"/>
        </w:rPr>
        <w:t>Form EXP –4.2(c) - Specific Experience in Managing ES aspects</w:t>
      </w:r>
      <w:r w:rsidRPr="00D93B95">
        <w:rPr>
          <w:szCs w:val="24"/>
        </w:rPr>
        <w:tab/>
      </w:r>
      <w:r w:rsidRPr="00D93B95">
        <w:rPr>
          <w:szCs w:val="24"/>
        </w:rPr>
        <w:fldChar w:fldCharType="begin"/>
      </w:r>
      <w:r w:rsidRPr="00D93B95">
        <w:rPr>
          <w:szCs w:val="24"/>
        </w:rPr>
        <w:instrText xml:space="preserve"> PAGEREF _Toc88745224 \h </w:instrText>
      </w:r>
      <w:r w:rsidRPr="00D93B95">
        <w:rPr>
          <w:szCs w:val="24"/>
        </w:rPr>
      </w:r>
      <w:r w:rsidRPr="00D93B95">
        <w:rPr>
          <w:szCs w:val="24"/>
        </w:rPr>
        <w:fldChar w:fldCharType="separate"/>
      </w:r>
      <w:r w:rsidR="00D93B95">
        <w:rPr>
          <w:szCs w:val="24"/>
        </w:rPr>
        <w:t>137</w:t>
      </w:r>
      <w:r w:rsidRPr="00D93B95">
        <w:rPr>
          <w:szCs w:val="24"/>
        </w:rPr>
        <w:fldChar w:fldCharType="end"/>
      </w:r>
    </w:p>
    <w:p w14:paraId="1F452F1B" w14:textId="3641FF72" w:rsidR="001B3F90" w:rsidRPr="00D93B95" w:rsidRDefault="001B3F90" w:rsidP="00674527">
      <w:pPr>
        <w:pStyle w:val="TOC2"/>
        <w:rPr>
          <w:szCs w:val="24"/>
        </w:rPr>
      </w:pPr>
      <w:r w:rsidRPr="00D93B95">
        <w:rPr>
          <w:szCs w:val="24"/>
        </w:rPr>
        <w:t>Form of Bid Security – Bank Guarantee</w:t>
      </w:r>
      <w:r w:rsidRPr="00D93B95">
        <w:rPr>
          <w:szCs w:val="24"/>
        </w:rPr>
        <w:tab/>
      </w:r>
      <w:r w:rsidRPr="00D93B95">
        <w:rPr>
          <w:szCs w:val="24"/>
        </w:rPr>
        <w:fldChar w:fldCharType="begin"/>
      </w:r>
      <w:r w:rsidRPr="00D93B95">
        <w:rPr>
          <w:szCs w:val="24"/>
        </w:rPr>
        <w:instrText xml:space="preserve"> PAGEREF _Toc88745226 \h </w:instrText>
      </w:r>
      <w:r w:rsidRPr="00D93B95">
        <w:rPr>
          <w:szCs w:val="24"/>
        </w:rPr>
      </w:r>
      <w:r w:rsidRPr="00D93B95">
        <w:rPr>
          <w:szCs w:val="24"/>
        </w:rPr>
        <w:fldChar w:fldCharType="separate"/>
      </w:r>
      <w:r w:rsidR="00D93B95">
        <w:rPr>
          <w:szCs w:val="24"/>
        </w:rPr>
        <w:t>138</w:t>
      </w:r>
      <w:r w:rsidRPr="00D93B95">
        <w:rPr>
          <w:szCs w:val="24"/>
        </w:rPr>
        <w:fldChar w:fldCharType="end"/>
      </w:r>
    </w:p>
    <w:p w14:paraId="3C2CD0A3" w14:textId="1CF188E4" w:rsidR="001B3F90" w:rsidRPr="00D93B95" w:rsidRDefault="001B3F90" w:rsidP="00674527">
      <w:pPr>
        <w:pStyle w:val="TOC2"/>
        <w:rPr>
          <w:rFonts w:eastAsiaTheme="minorEastAsia"/>
          <w:szCs w:val="24"/>
        </w:rPr>
      </w:pPr>
      <w:r w:rsidRPr="00D93B95">
        <w:rPr>
          <w:szCs w:val="24"/>
        </w:rPr>
        <w:t>Form of Bid Security- Bid Bond</w:t>
      </w:r>
      <w:r w:rsidRPr="00D93B95">
        <w:rPr>
          <w:szCs w:val="24"/>
        </w:rPr>
        <w:tab/>
      </w:r>
      <w:r w:rsidRPr="00D93B95">
        <w:rPr>
          <w:szCs w:val="24"/>
        </w:rPr>
        <w:fldChar w:fldCharType="begin"/>
      </w:r>
      <w:r w:rsidRPr="00D93B95">
        <w:rPr>
          <w:szCs w:val="24"/>
        </w:rPr>
        <w:instrText xml:space="preserve"> PAGEREF _Toc88745227 \h </w:instrText>
      </w:r>
      <w:r w:rsidRPr="00D93B95">
        <w:rPr>
          <w:szCs w:val="24"/>
        </w:rPr>
      </w:r>
      <w:r w:rsidRPr="00D93B95">
        <w:rPr>
          <w:szCs w:val="24"/>
        </w:rPr>
        <w:fldChar w:fldCharType="separate"/>
      </w:r>
      <w:r w:rsidR="00D93B95">
        <w:rPr>
          <w:szCs w:val="24"/>
        </w:rPr>
        <w:t>140</w:t>
      </w:r>
      <w:r w:rsidRPr="00D93B95">
        <w:rPr>
          <w:szCs w:val="24"/>
        </w:rPr>
        <w:fldChar w:fldCharType="end"/>
      </w:r>
    </w:p>
    <w:p w14:paraId="1E4CCF0A" w14:textId="791D4973" w:rsidR="001B3F90" w:rsidRPr="00D93B95" w:rsidRDefault="001B3F90" w:rsidP="00674527">
      <w:pPr>
        <w:pStyle w:val="TOC2"/>
        <w:rPr>
          <w:rFonts w:eastAsiaTheme="minorEastAsia"/>
          <w:szCs w:val="24"/>
        </w:rPr>
      </w:pPr>
      <w:r w:rsidRPr="00D93B95">
        <w:rPr>
          <w:szCs w:val="24"/>
        </w:rPr>
        <w:t>Form of Bid-Securing Declaration</w:t>
      </w:r>
      <w:r w:rsidRPr="00D93B95">
        <w:rPr>
          <w:szCs w:val="24"/>
        </w:rPr>
        <w:tab/>
      </w:r>
      <w:r w:rsidRPr="00D93B95">
        <w:rPr>
          <w:szCs w:val="24"/>
        </w:rPr>
        <w:fldChar w:fldCharType="begin"/>
      </w:r>
      <w:r w:rsidRPr="00D93B95">
        <w:rPr>
          <w:szCs w:val="24"/>
        </w:rPr>
        <w:instrText xml:space="preserve"> PAGEREF _Toc88745228 \h </w:instrText>
      </w:r>
      <w:r w:rsidRPr="00D93B95">
        <w:rPr>
          <w:szCs w:val="24"/>
        </w:rPr>
      </w:r>
      <w:r w:rsidRPr="00D93B95">
        <w:rPr>
          <w:szCs w:val="24"/>
        </w:rPr>
        <w:fldChar w:fldCharType="separate"/>
      </w:r>
      <w:r w:rsidR="00D93B95">
        <w:rPr>
          <w:szCs w:val="24"/>
        </w:rPr>
        <w:t>142</w:t>
      </w:r>
      <w:r w:rsidRPr="00D93B95">
        <w:rPr>
          <w:szCs w:val="24"/>
        </w:rPr>
        <w:fldChar w:fldCharType="end"/>
      </w:r>
    </w:p>
    <w:p w14:paraId="03AF739A" w14:textId="7397AA93" w:rsidR="001B3F90" w:rsidRPr="00D93B95" w:rsidRDefault="001B3F90" w:rsidP="00674527">
      <w:pPr>
        <w:pStyle w:val="TOC2"/>
        <w:rPr>
          <w:rFonts w:eastAsiaTheme="minorEastAsia"/>
          <w:szCs w:val="24"/>
        </w:rPr>
      </w:pPr>
      <w:r w:rsidRPr="00D93B95">
        <w:rPr>
          <w:szCs w:val="24"/>
        </w:rPr>
        <w:t>Manufacturer’s Authorization</w:t>
      </w:r>
      <w:r w:rsidRPr="00D93B95">
        <w:rPr>
          <w:szCs w:val="24"/>
        </w:rPr>
        <w:tab/>
      </w:r>
      <w:r w:rsidRPr="00D93B95">
        <w:rPr>
          <w:szCs w:val="24"/>
        </w:rPr>
        <w:fldChar w:fldCharType="begin"/>
      </w:r>
      <w:r w:rsidRPr="00D93B95">
        <w:rPr>
          <w:szCs w:val="24"/>
        </w:rPr>
        <w:instrText xml:space="preserve"> PAGEREF _Toc88745229 \h </w:instrText>
      </w:r>
      <w:r w:rsidRPr="00D93B95">
        <w:rPr>
          <w:szCs w:val="24"/>
        </w:rPr>
      </w:r>
      <w:r w:rsidRPr="00D93B95">
        <w:rPr>
          <w:szCs w:val="24"/>
        </w:rPr>
        <w:fldChar w:fldCharType="separate"/>
      </w:r>
      <w:r w:rsidR="00D93B95">
        <w:rPr>
          <w:szCs w:val="24"/>
        </w:rPr>
        <w:t>144</w:t>
      </w:r>
      <w:r w:rsidRPr="00D93B95">
        <w:rPr>
          <w:szCs w:val="24"/>
        </w:rPr>
        <w:fldChar w:fldCharType="end"/>
      </w:r>
    </w:p>
    <w:p w14:paraId="07E7C927" w14:textId="7CF27A90" w:rsidR="00E878CB" w:rsidRPr="00987324" w:rsidRDefault="002D1078" w:rsidP="001D5093">
      <w:pPr>
        <w:rPr>
          <w:rFonts w:cs="Calibri"/>
          <w:lang w:val="en-GB"/>
        </w:rPr>
      </w:pPr>
      <w:r w:rsidRPr="00136919">
        <w:rPr>
          <w:rFonts w:cs="Calibri"/>
          <w:bCs/>
          <w:iCs/>
          <w:szCs w:val="24"/>
        </w:rPr>
        <w:fldChar w:fldCharType="end"/>
      </w:r>
    </w:p>
    <w:p w14:paraId="621C8DF2" w14:textId="77777777" w:rsidR="005B4A5F" w:rsidRPr="00987324" w:rsidRDefault="005B4A5F" w:rsidP="00D5087F">
      <w:pPr>
        <w:pStyle w:val="Heading2"/>
        <w:rPr>
          <w:rFonts w:ascii="Calibri" w:hAnsi="Calibri" w:cs="Calibri"/>
        </w:rPr>
      </w:pPr>
      <w:r w:rsidRPr="00987324">
        <w:rPr>
          <w:rFonts w:ascii="Calibri" w:hAnsi="Calibri" w:cs="Calibri"/>
          <w:lang w:val="en-GB"/>
        </w:rPr>
        <w:br w:type="page"/>
      </w:r>
      <w:bookmarkStart w:id="430" w:name="_Toc437968868"/>
      <w:bookmarkStart w:id="431" w:name="_Toc59197184"/>
      <w:bookmarkStart w:id="432" w:name="_Toc88745167"/>
      <w:bookmarkStart w:id="433" w:name="SectionIV"/>
      <w:r w:rsidRPr="00987324">
        <w:rPr>
          <w:rFonts w:ascii="Calibri" w:hAnsi="Calibri" w:cs="Calibri"/>
        </w:rPr>
        <w:t>Letter</w:t>
      </w:r>
      <w:r w:rsidR="007E703B" w:rsidRPr="00987324">
        <w:rPr>
          <w:rFonts w:ascii="Calibri" w:hAnsi="Calibri" w:cs="Calibri"/>
        </w:rPr>
        <w:t xml:space="preserve"> </w:t>
      </w:r>
      <w:r w:rsidRPr="00987324">
        <w:rPr>
          <w:rFonts w:ascii="Calibri" w:hAnsi="Calibri" w:cs="Calibri"/>
        </w:rPr>
        <w:t>of</w:t>
      </w:r>
      <w:r w:rsidR="007E703B" w:rsidRPr="00987324">
        <w:rPr>
          <w:rFonts w:ascii="Calibri" w:hAnsi="Calibri" w:cs="Calibri"/>
        </w:rPr>
        <w:t xml:space="preserve"> </w:t>
      </w:r>
      <w:r w:rsidRPr="00987324">
        <w:rPr>
          <w:rFonts w:ascii="Calibri" w:hAnsi="Calibri" w:cs="Calibri"/>
        </w:rPr>
        <w:t>Bid</w:t>
      </w:r>
      <w:bookmarkEnd w:id="430"/>
      <w:bookmarkEnd w:id="431"/>
      <w:bookmarkEnd w:id="4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0"/>
      </w:tblGrid>
      <w:tr w:rsidR="005B4A5F" w:rsidRPr="003C6601" w14:paraId="285D5EFE" w14:textId="77777777" w:rsidTr="00F35BE0">
        <w:tc>
          <w:tcPr>
            <w:tcW w:w="8990" w:type="dxa"/>
          </w:tcPr>
          <w:p w14:paraId="7C7E6044" w14:textId="77777777" w:rsidR="005B4A5F" w:rsidRPr="00987324" w:rsidRDefault="005B4A5F" w:rsidP="001D5093">
            <w:pPr>
              <w:spacing w:before="120"/>
              <w:jc w:val="left"/>
              <w:rPr>
                <w:rFonts w:cs="Calibri"/>
                <w:i/>
              </w:rPr>
            </w:pPr>
            <w:r w:rsidRPr="00987324">
              <w:rPr>
                <w:rFonts w:cs="Calibri"/>
                <w:i/>
              </w:rPr>
              <w:t>INSTRUCTIONS</w:t>
            </w:r>
            <w:r w:rsidR="007E703B" w:rsidRPr="00987324">
              <w:rPr>
                <w:rFonts w:cs="Calibri"/>
                <w:i/>
              </w:rPr>
              <w:t xml:space="preserve"> </w:t>
            </w:r>
            <w:r w:rsidRPr="00987324">
              <w:rPr>
                <w:rFonts w:cs="Calibri"/>
                <w:i/>
              </w:rPr>
              <w:t>TO</w:t>
            </w:r>
            <w:r w:rsidR="007E703B" w:rsidRPr="00987324">
              <w:rPr>
                <w:rFonts w:cs="Calibri"/>
                <w:i/>
              </w:rPr>
              <w:t xml:space="preserve"> </w:t>
            </w:r>
            <w:r w:rsidRPr="00987324">
              <w:rPr>
                <w:rFonts w:cs="Calibri"/>
                <w:i/>
              </w:rPr>
              <w:t>BIDDERS:</w:t>
            </w:r>
            <w:r w:rsidR="007E703B" w:rsidRPr="00987324">
              <w:rPr>
                <w:rFonts w:cs="Calibri"/>
                <w:i/>
              </w:rPr>
              <w:t xml:space="preserve"> </w:t>
            </w:r>
            <w:r w:rsidRPr="00987324">
              <w:rPr>
                <w:rFonts w:cs="Calibri"/>
                <w:i/>
              </w:rPr>
              <w:t>DELETE</w:t>
            </w:r>
            <w:r w:rsidR="007E703B" w:rsidRPr="00987324">
              <w:rPr>
                <w:rFonts w:cs="Calibri"/>
                <w:i/>
              </w:rPr>
              <w:t xml:space="preserve"> </w:t>
            </w:r>
            <w:r w:rsidRPr="00987324">
              <w:rPr>
                <w:rFonts w:cs="Calibri"/>
                <w:i/>
              </w:rPr>
              <w:t>THIS</w:t>
            </w:r>
            <w:r w:rsidR="007E703B" w:rsidRPr="00987324">
              <w:rPr>
                <w:rFonts w:cs="Calibri"/>
                <w:i/>
              </w:rPr>
              <w:t xml:space="preserve"> </w:t>
            </w:r>
            <w:r w:rsidRPr="00987324">
              <w:rPr>
                <w:rFonts w:cs="Calibri"/>
                <w:i/>
              </w:rPr>
              <w:t>BOX</w:t>
            </w:r>
            <w:r w:rsidR="007E703B" w:rsidRPr="00987324">
              <w:rPr>
                <w:rFonts w:cs="Calibri"/>
                <w:i/>
              </w:rPr>
              <w:t xml:space="preserve"> </w:t>
            </w:r>
            <w:r w:rsidRPr="00987324">
              <w:rPr>
                <w:rFonts w:cs="Calibri"/>
                <w:i/>
              </w:rPr>
              <w:t>ONCE</w:t>
            </w:r>
            <w:r w:rsidR="007E703B" w:rsidRPr="00987324">
              <w:rPr>
                <w:rFonts w:cs="Calibri"/>
                <w:i/>
              </w:rPr>
              <w:t xml:space="preserve"> </w:t>
            </w:r>
            <w:r w:rsidRPr="00987324">
              <w:rPr>
                <w:rFonts w:cs="Calibri"/>
                <w:i/>
              </w:rPr>
              <w:t>YOU</w:t>
            </w:r>
            <w:r w:rsidR="007E703B" w:rsidRPr="00987324">
              <w:rPr>
                <w:rFonts w:cs="Calibri"/>
                <w:i/>
              </w:rPr>
              <w:t xml:space="preserve"> </w:t>
            </w:r>
            <w:r w:rsidRPr="00987324">
              <w:rPr>
                <w:rFonts w:cs="Calibri"/>
                <w:i/>
              </w:rPr>
              <w:t>HAVE</w:t>
            </w:r>
            <w:r w:rsidR="007E703B" w:rsidRPr="00987324">
              <w:rPr>
                <w:rFonts w:cs="Calibri"/>
                <w:i/>
              </w:rPr>
              <w:t xml:space="preserve"> </w:t>
            </w:r>
            <w:r w:rsidRPr="00987324">
              <w:rPr>
                <w:rFonts w:cs="Calibri"/>
                <w:i/>
              </w:rPr>
              <w:t>COMPLETED</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DOCUMENT</w:t>
            </w:r>
          </w:p>
          <w:p w14:paraId="17400B5D" w14:textId="77777777" w:rsidR="005B4A5F" w:rsidRPr="00987324" w:rsidRDefault="005B4A5F" w:rsidP="001D5093">
            <w:pPr>
              <w:jc w:val="left"/>
              <w:rPr>
                <w:rFonts w:cs="Calibri"/>
                <w:i/>
              </w:rPr>
            </w:pPr>
            <w:r w:rsidRPr="00987324">
              <w:rPr>
                <w:rFonts w:cs="Calibri"/>
                <w:i/>
              </w:rPr>
              <w:t>The</w:t>
            </w:r>
            <w:r w:rsidR="007E703B" w:rsidRPr="00987324">
              <w:rPr>
                <w:rFonts w:cs="Calibri"/>
                <w:i/>
              </w:rPr>
              <w:t xml:space="preserve"> </w:t>
            </w:r>
            <w:r w:rsidRPr="00987324">
              <w:rPr>
                <w:rFonts w:cs="Calibri"/>
                <w:i/>
              </w:rPr>
              <w:t>Bidder</w:t>
            </w:r>
            <w:r w:rsidR="007E703B" w:rsidRPr="00987324">
              <w:rPr>
                <w:rFonts w:cs="Calibri"/>
                <w:i/>
              </w:rPr>
              <w:t xml:space="preserve"> </w:t>
            </w:r>
            <w:r w:rsidRPr="00987324">
              <w:rPr>
                <w:rFonts w:cs="Calibri"/>
                <w:i/>
              </w:rPr>
              <w:t>must</w:t>
            </w:r>
            <w:r w:rsidR="007E703B" w:rsidRPr="00987324">
              <w:rPr>
                <w:rFonts w:cs="Calibri"/>
                <w:i/>
              </w:rPr>
              <w:t xml:space="preserve"> </w:t>
            </w:r>
            <w:r w:rsidRPr="00987324">
              <w:rPr>
                <w:rFonts w:cs="Calibri"/>
                <w:i/>
              </w:rPr>
              <w:t>prepare</w:t>
            </w:r>
            <w:r w:rsidR="007E703B" w:rsidRPr="00987324">
              <w:rPr>
                <w:rFonts w:cs="Calibri"/>
                <w:i/>
              </w:rPr>
              <w:t xml:space="preserve"> </w:t>
            </w:r>
            <w:r w:rsidRPr="00987324">
              <w:rPr>
                <w:rFonts w:cs="Calibri"/>
                <w:i/>
              </w:rPr>
              <w:t>this</w:t>
            </w:r>
            <w:r w:rsidR="007E703B" w:rsidRPr="00987324">
              <w:rPr>
                <w:rFonts w:cs="Calibri"/>
                <w:i/>
              </w:rPr>
              <w:t xml:space="preserve"> </w:t>
            </w:r>
            <w:r w:rsidRPr="00987324">
              <w:rPr>
                <w:rFonts w:cs="Calibri"/>
                <w:i/>
              </w:rPr>
              <w:t>Letter</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Bid</w:t>
            </w:r>
            <w:r w:rsidR="007E703B" w:rsidRPr="00987324">
              <w:rPr>
                <w:rFonts w:cs="Calibri"/>
                <w:i/>
              </w:rPr>
              <w:t xml:space="preserve"> </w:t>
            </w:r>
            <w:r w:rsidRPr="00987324">
              <w:rPr>
                <w:rFonts w:cs="Calibri"/>
                <w:i/>
              </w:rPr>
              <w:t>on</w:t>
            </w:r>
            <w:r w:rsidR="007E703B" w:rsidRPr="00987324">
              <w:rPr>
                <w:rFonts w:cs="Calibri"/>
                <w:i/>
              </w:rPr>
              <w:t xml:space="preserve"> </w:t>
            </w:r>
            <w:r w:rsidRPr="00987324">
              <w:rPr>
                <w:rFonts w:cs="Calibri"/>
                <w:i/>
              </w:rPr>
              <w:t>stationery</w:t>
            </w:r>
            <w:r w:rsidR="007E703B" w:rsidRPr="00987324">
              <w:rPr>
                <w:rFonts w:cs="Calibri"/>
                <w:i/>
              </w:rPr>
              <w:t xml:space="preserve"> </w:t>
            </w:r>
            <w:r w:rsidRPr="00987324">
              <w:rPr>
                <w:rFonts w:cs="Calibri"/>
                <w:i/>
              </w:rPr>
              <w:t>with</w:t>
            </w:r>
            <w:r w:rsidR="007E703B" w:rsidRPr="00987324">
              <w:rPr>
                <w:rFonts w:cs="Calibri"/>
                <w:i/>
              </w:rPr>
              <w:t xml:space="preserve"> </w:t>
            </w:r>
            <w:r w:rsidRPr="00987324">
              <w:rPr>
                <w:rFonts w:cs="Calibri"/>
                <w:i/>
              </w:rPr>
              <w:t>its</w:t>
            </w:r>
            <w:r w:rsidR="007E703B" w:rsidRPr="00987324">
              <w:rPr>
                <w:rFonts w:cs="Calibri"/>
                <w:i/>
              </w:rPr>
              <w:t xml:space="preserve"> </w:t>
            </w:r>
            <w:r w:rsidRPr="00987324">
              <w:rPr>
                <w:rFonts w:cs="Calibri"/>
                <w:i/>
              </w:rPr>
              <w:t>letterhead</w:t>
            </w:r>
            <w:r w:rsidR="007E703B" w:rsidRPr="00987324">
              <w:rPr>
                <w:rFonts w:cs="Calibri"/>
                <w:i/>
              </w:rPr>
              <w:t xml:space="preserve"> </w:t>
            </w:r>
            <w:r w:rsidRPr="00987324">
              <w:rPr>
                <w:rFonts w:cs="Calibri"/>
                <w:i/>
              </w:rPr>
              <w:t>clearly</w:t>
            </w:r>
            <w:r w:rsidR="007E703B" w:rsidRPr="00987324">
              <w:rPr>
                <w:rFonts w:cs="Calibri"/>
                <w:i/>
              </w:rPr>
              <w:t xml:space="preserve"> </w:t>
            </w:r>
            <w:r w:rsidRPr="00987324">
              <w:rPr>
                <w:rFonts w:cs="Calibri"/>
                <w:i/>
              </w:rPr>
              <w:t>showing</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Bidder’s</w:t>
            </w:r>
            <w:r w:rsidR="007E703B" w:rsidRPr="00987324">
              <w:rPr>
                <w:rFonts w:cs="Calibri"/>
                <w:i/>
              </w:rPr>
              <w:t xml:space="preserve"> </w:t>
            </w:r>
            <w:r w:rsidRPr="00987324">
              <w:rPr>
                <w:rFonts w:cs="Calibri"/>
                <w:i/>
              </w:rPr>
              <w:t>complete</w:t>
            </w:r>
            <w:r w:rsidR="007E703B" w:rsidRPr="00987324">
              <w:rPr>
                <w:rFonts w:cs="Calibri"/>
                <w:i/>
              </w:rPr>
              <w:t xml:space="preserve"> </w:t>
            </w:r>
            <w:r w:rsidRPr="00987324">
              <w:rPr>
                <w:rFonts w:cs="Calibri"/>
                <w:i/>
              </w:rPr>
              <w:t>name</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business</w:t>
            </w:r>
            <w:r w:rsidR="007E703B" w:rsidRPr="00987324">
              <w:rPr>
                <w:rFonts w:cs="Calibri"/>
                <w:i/>
              </w:rPr>
              <w:t xml:space="preserve"> </w:t>
            </w:r>
            <w:r w:rsidRPr="00987324">
              <w:rPr>
                <w:rFonts w:cs="Calibri"/>
                <w:i/>
              </w:rPr>
              <w:t>address.</w:t>
            </w:r>
          </w:p>
          <w:p w14:paraId="0F00AF9A" w14:textId="77777777" w:rsidR="00F07D31" w:rsidRPr="00987324" w:rsidRDefault="005B4A5F" w:rsidP="001D5093">
            <w:pPr>
              <w:tabs>
                <w:tab w:val="left" w:pos="6670"/>
              </w:tabs>
              <w:jc w:val="left"/>
              <w:rPr>
                <w:rFonts w:cs="Calibri"/>
                <w:i/>
              </w:rPr>
            </w:pPr>
            <w:r w:rsidRPr="00987324">
              <w:rPr>
                <w:rFonts w:cs="Calibri"/>
                <w:i/>
                <w:u w:val="single"/>
              </w:rPr>
              <w:t>Note</w:t>
            </w:r>
            <w:r w:rsidRPr="00987324">
              <w:rPr>
                <w:rFonts w:cs="Calibri"/>
                <w:i/>
              </w:rPr>
              <w:t>:</w:t>
            </w:r>
            <w:r w:rsidR="007E703B" w:rsidRPr="00987324">
              <w:rPr>
                <w:rFonts w:cs="Calibri"/>
                <w:i/>
              </w:rPr>
              <w:t xml:space="preserve"> </w:t>
            </w:r>
            <w:r w:rsidRPr="00987324">
              <w:rPr>
                <w:rFonts w:cs="Calibri"/>
                <w:i/>
              </w:rPr>
              <w:t>All</w:t>
            </w:r>
            <w:r w:rsidR="007E703B" w:rsidRPr="00987324">
              <w:rPr>
                <w:rFonts w:cs="Calibri"/>
                <w:i/>
              </w:rPr>
              <w:t xml:space="preserve"> </w:t>
            </w:r>
            <w:r w:rsidRPr="00987324">
              <w:rPr>
                <w:rFonts w:cs="Calibri"/>
                <w:i/>
              </w:rPr>
              <w:t>italicized</w:t>
            </w:r>
            <w:r w:rsidR="007E703B" w:rsidRPr="00987324">
              <w:rPr>
                <w:rFonts w:cs="Calibri"/>
                <w:i/>
              </w:rPr>
              <w:t xml:space="preserve"> </w:t>
            </w:r>
            <w:r w:rsidRPr="00987324">
              <w:rPr>
                <w:rFonts w:cs="Calibri"/>
                <w:i/>
              </w:rPr>
              <w:t>text</w:t>
            </w:r>
            <w:r w:rsidR="007E703B" w:rsidRPr="00987324">
              <w:rPr>
                <w:rFonts w:cs="Calibri"/>
                <w:i/>
              </w:rPr>
              <w:t xml:space="preserve"> </w:t>
            </w:r>
            <w:r w:rsidRPr="00987324">
              <w:rPr>
                <w:rFonts w:cs="Calibri"/>
                <w:i/>
              </w:rPr>
              <w:t>is</w:t>
            </w:r>
            <w:r w:rsidR="007E703B" w:rsidRPr="00987324">
              <w:rPr>
                <w:rFonts w:cs="Calibri"/>
                <w:i/>
              </w:rPr>
              <w:t xml:space="preserve"> </w:t>
            </w:r>
            <w:r w:rsidRPr="00987324">
              <w:rPr>
                <w:rFonts w:cs="Calibri"/>
                <w:i/>
              </w:rPr>
              <w:t>to</w:t>
            </w:r>
            <w:r w:rsidR="007E703B" w:rsidRPr="00987324">
              <w:rPr>
                <w:rFonts w:cs="Calibri"/>
                <w:i/>
              </w:rPr>
              <w:t xml:space="preserve"> </w:t>
            </w:r>
            <w:r w:rsidRPr="00987324">
              <w:rPr>
                <w:rFonts w:cs="Calibri"/>
                <w:i/>
              </w:rPr>
              <w:t>help</w:t>
            </w:r>
            <w:r w:rsidR="007E703B" w:rsidRPr="00987324">
              <w:rPr>
                <w:rFonts w:cs="Calibri"/>
                <w:i/>
              </w:rPr>
              <w:t xml:space="preserve"> </w:t>
            </w:r>
            <w:r w:rsidRPr="00987324">
              <w:rPr>
                <w:rFonts w:cs="Calibri"/>
                <w:i/>
              </w:rPr>
              <w:t>Bidders</w:t>
            </w:r>
            <w:r w:rsidR="007E703B" w:rsidRPr="00987324">
              <w:rPr>
                <w:rFonts w:cs="Calibri"/>
                <w:i/>
              </w:rPr>
              <w:t xml:space="preserve"> </w:t>
            </w:r>
            <w:r w:rsidRPr="00987324">
              <w:rPr>
                <w:rFonts w:cs="Calibri"/>
                <w:i/>
              </w:rPr>
              <w:t>in</w:t>
            </w:r>
            <w:r w:rsidR="007E703B" w:rsidRPr="00987324">
              <w:rPr>
                <w:rFonts w:cs="Calibri"/>
                <w:i/>
              </w:rPr>
              <w:t xml:space="preserve"> </w:t>
            </w:r>
            <w:r w:rsidRPr="00987324">
              <w:rPr>
                <w:rFonts w:cs="Calibri"/>
                <w:i/>
              </w:rPr>
              <w:t>preparing</w:t>
            </w:r>
            <w:r w:rsidR="007E703B" w:rsidRPr="00987324">
              <w:rPr>
                <w:rFonts w:cs="Calibri"/>
                <w:i/>
              </w:rPr>
              <w:t xml:space="preserve"> </w:t>
            </w:r>
            <w:r w:rsidRPr="00987324">
              <w:rPr>
                <w:rFonts w:cs="Calibri"/>
                <w:i/>
              </w:rPr>
              <w:t>this</w:t>
            </w:r>
            <w:r w:rsidR="007E703B" w:rsidRPr="00987324">
              <w:rPr>
                <w:rFonts w:cs="Calibri"/>
                <w:i/>
              </w:rPr>
              <w:t xml:space="preserve"> </w:t>
            </w:r>
            <w:r w:rsidRPr="00987324">
              <w:rPr>
                <w:rFonts w:cs="Calibri"/>
                <w:i/>
              </w:rPr>
              <w:t>form</w:t>
            </w:r>
            <w:r w:rsidR="00FE3DE5" w:rsidRPr="00987324">
              <w:rPr>
                <w:rFonts w:cs="Calibri"/>
                <w:i/>
              </w:rPr>
              <w:t>.</w:t>
            </w:r>
            <w:r w:rsidR="00FE3DE5" w:rsidRPr="00987324">
              <w:rPr>
                <w:rFonts w:cs="Calibri"/>
                <w:i/>
              </w:rPr>
              <w:tab/>
            </w:r>
          </w:p>
        </w:tc>
      </w:tr>
    </w:tbl>
    <w:p w14:paraId="21120B05" w14:textId="77777777" w:rsidR="005B4A5F" w:rsidRPr="00987324" w:rsidRDefault="005B4A5F" w:rsidP="001D5093">
      <w:pPr>
        <w:jc w:val="left"/>
        <w:rPr>
          <w:rFonts w:cs="Calibri"/>
        </w:rPr>
      </w:pPr>
      <w:bookmarkStart w:id="434" w:name="_Hlt139095454"/>
      <w:bookmarkEnd w:id="434"/>
    </w:p>
    <w:p w14:paraId="4C3D8300" w14:textId="77777777" w:rsidR="005B4A5F" w:rsidRPr="00987324" w:rsidRDefault="005B4A5F" w:rsidP="001D5093">
      <w:pPr>
        <w:tabs>
          <w:tab w:val="right" w:pos="9000"/>
        </w:tabs>
        <w:jc w:val="left"/>
        <w:rPr>
          <w:rFonts w:cs="Calibri"/>
        </w:rPr>
      </w:pPr>
      <w:r w:rsidRPr="00987324">
        <w:rPr>
          <w:rFonts w:cs="Calibri"/>
          <w:b/>
        </w:rPr>
        <w:t>Date</w:t>
      </w:r>
      <w:r w:rsidR="007E703B" w:rsidRPr="00987324">
        <w:rPr>
          <w:rFonts w:cs="Calibri"/>
          <w:b/>
        </w:rPr>
        <w:t xml:space="preserve"> </w:t>
      </w:r>
      <w:r w:rsidRPr="00987324">
        <w:rPr>
          <w:rFonts w:cs="Calibri"/>
          <w:b/>
        </w:rPr>
        <w:t>of</w:t>
      </w:r>
      <w:r w:rsidR="007E703B" w:rsidRPr="00987324">
        <w:rPr>
          <w:rFonts w:cs="Calibri"/>
          <w:b/>
        </w:rPr>
        <w:t xml:space="preserve"> </w:t>
      </w:r>
      <w:r w:rsidR="00150BEE" w:rsidRPr="00987324">
        <w:rPr>
          <w:rFonts w:cs="Calibri"/>
          <w:b/>
        </w:rPr>
        <w:t>this</w:t>
      </w:r>
      <w:r w:rsidR="007E703B" w:rsidRPr="00987324">
        <w:rPr>
          <w:rFonts w:cs="Calibri"/>
          <w:b/>
        </w:rPr>
        <w:t xml:space="preserve"> </w:t>
      </w:r>
      <w:r w:rsidRPr="00987324">
        <w:rPr>
          <w:rFonts w:cs="Calibri"/>
          <w:b/>
        </w:rPr>
        <w:t>Bid</w:t>
      </w:r>
      <w:r w:rsidR="007E703B" w:rsidRPr="00987324">
        <w:rPr>
          <w:rFonts w:cs="Calibri"/>
          <w:b/>
        </w:rPr>
        <w:t xml:space="preserve"> </w:t>
      </w:r>
      <w:r w:rsidR="006A7A5A" w:rsidRPr="00987324">
        <w:rPr>
          <w:rFonts w:cs="Calibri"/>
          <w:b/>
        </w:rPr>
        <w:t>s</w:t>
      </w:r>
      <w:r w:rsidRPr="00987324">
        <w:rPr>
          <w:rFonts w:cs="Calibri"/>
          <w:b/>
        </w:rPr>
        <w:t>ubmission</w:t>
      </w:r>
      <w:r w:rsidRPr="00987324">
        <w:rPr>
          <w:rFonts w:cs="Calibri"/>
        </w:rPr>
        <w:t>:</w:t>
      </w:r>
      <w:r w:rsidR="007E703B" w:rsidRPr="00987324">
        <w:rPr>
          <w:rFonts w:cs="Calibri"/>
        </w:rPr>
        <w:t xml:space="preserve"> </w:t>
      </w:r>
      <w:r w:rsidRPr="00987324">
        <w:rPr>
          <w:rFonts w:cs="Calibri"/>
        </w:rPr>
        <w:t>[</w:t>
      </w:r>
      <w:r w:rsidR="006A7A5A" w:rsidRPr="00987324">
        <w:rPr>
          <w:rFonts w:cs="Calibri"/>
          <w:i/>
        </w:rPr>
        <w:t>insert</w:t>
      </w:r>
      <w:r w:rsidR="007E703B" w:rsidRPr="00987324">
        <w:rPr>
          <w:rFonts w:cs="Calibri"/>
          <w:i/>
        </w:rPr>
        <w:t xml:space="preserve"> </w:t>
      </w:r>
      <w:r w:rsidR="006A7A5A" w:rsidRPr="00987324">
        <w:rPr>
          <w:rFonts w:cs="Calibri"/>
          <w:i/>
        </w:rPr>
        <w:t>date</w:t>
      </w:r>
      <w:r w:rsidR="007E703B" w:rsidRPr="00987324">
        <w:rPr>
          <w:rFonts w:cs="Calibri"/>
          <w:i/>
        </w:rPr>
        <w:t xml:space="preserve"> </w:t>
      </w:r>
      <w:r w:rsidR="006A7A5A" w:rsidRPr="00987324">
        <w:rPr>
          <w:rFonts w:cs="Calibri"/>
          <w:i/>
        </w:rPr>
        <w:t>(as</w:t>
      </w:r>
      <w:r w:rsidR="007E703B" w:rsidRPr="00987324">
        <w:rPr>
          <w:rFonts w:cs="Calibri"/>
          <w:i/>
        </w:rPr>
        <w:t xml:space="preserve"> </w:t>
      </w:r>
      <w:r w:rsidR="006A7A5A" w:rsidRPr="00987324">
        <w:rPr>
          <w:rFonts w:cs="Calibri"/>
          <w:i/>
        </w:rPr>
        <w:t>day,</w:t>
      </w:r>
      <w:r w:rsidR="007E703B" w:rsidRPr="00987324">
        <w:rPr>
          <w:rFonts w:cs="Calibri"/>
          <w:i/>
        </w:rPr>
        <w:t xml:space="preserve"> </w:t>
      </w:r>
      <w:r w:rsidR="006A7A5A" w:rsidRPr="00987324">
        <w:rPr>
          <w:rFonts w:cs="Calibri"/>
          <w:i/>
        </w:rPr>
        <w:t>month</w:t>
      </w:r>
      <w:r w:rsidR="007E703B" w:rsidRPr="00987324">
        <w:rPr>
          <w:rFonts w:cs="Calibri"/>
          <w:i/>
        </w:rPr>
        <w:t xml:space="preserve"> </w:t>
      </w:r>
      <w:r w:rsidR="006A7A5A" w:rsidRPr="00987324">
        <w:rPr>
          <w:rFonts w:cs="Calibri"/>
          <w:i/>
        </w:rPr>
        <w:t>and</w:t>
      </w:r>
      <w:r w:rsidR="007E703B" w:rsidRPr="00987324">
        <w:rPr>
          <w:rFonts w:cs="Calibri"/>
          <w:i/>
        </w:rPr>
        <w:t xml:space="preserve"> </w:t>
      </w:r>
      <w:r w:rsidR="006A7A5A" w:rsidRPr="00987324">
        <w:rPr>
          <w:rFonts w:cs="Calibri"/>
          <w:i/>
        </w:rPr>
        <w:t>year)</w:t>
      </w:r>
      <w:r w:rsidR="007E703B" w:rsidRPr="00987324">
        <w:rPr>
          <w:rFonts w:cs="Calibri"/>
          <w:i/>
        </w:rPr>
        <w:t xml:space="preserve"> </w:t>
      </w:r>
      <w:r w:rsidR="006A7A5A" w:rsidRPr="00987324">
        <w:rPr>
          <w:rFonts w:cs="Calibri"/>
          <w:i/>
        </w:rPr>
        <w:t>of</w:t>
      </w:r>
      <w:r w:rsidR="007E703B" w:rsidRPr="00987324">
        <w:rPr>
          <w:rFonts w:cs="Calibri"/>
          <w:i/>
        </w:rPr>
        <w:t xml:space="preserve"> </w:t>
      </w:r>
      <w:r w:rsidR="006A7A5A" w:rsidRPr="00987324">
        <w:rPr>
          <w:rFonts w:cs="Calibri"/>
          <w:i/>
        </w:rPr>
        <w:t>Bid</w:t>
      </w:r>
      <w:r w:rsidR="007E703B" w:rsidRPr="00987324">
        <w:rPr>
          <w:rFonts w:cs="Calibri"/>
          <w:i/>
        </w:rPr>
        <w:t xml:space="preserve"> </w:t>
      </w:r>
      <w:r w:rsidR="006A7A5A" w:rsidRPr="00987324">
        <w:rPr>
          <w:rFonts w:cs="Calibri"/>
          <w:i/>
        </w:rPr>
        <w:t>submission</w:t>
      </w:r>
      <w:r w:rsidR="006A7A5A" w:rsidRPr="00987324">
        <w:rPr>
          <w:rFonts w:cs="Calibri"/>
        </w:rPr>
        <w:t>]</w:t>
      </w:r>
    </w:p>
    <w:p w14:paraId="6ED77C13" w14:textId="1A22D2B1" w:rsidR="005B4A5F" w:rsidRPr="00987324" w:rsidRDefault="00A12D87" w:rsidP="001D5093">
      <w:pPr>
        <w:tabs>
          <w:tab w:val="right" w:pos="9000"/>
        </w:tabs>
        <w:jc w:val="left"/>
        <w:rPr>
          <w:rFonts w:cs="Calibri"/>
        </w:rPr>
      </w:pPr>
      <w:r w:rsidRPr="00987324">
        <w:rPr>
          <w:rFonts w:cs="Calibri"/>
          <w:b/>
        </w:rPr>
        <w:t>OCBI</w:t>
      </w:r>
      <w:r w:rsidR="007E703B" w:rsidRPr="00987324">
        <w:rPr>
          <w:rFonts w:cs="Calibri"/>
          <w:b/>
        </w:rPr>
        <w:t xml:space="preserve"> </w:t>
      </w:r>
      <w:r w:rsidR="005B4A5F" w:rsidRPr="00987324">
        <w:rPr>
          <w:rFonts w:cs="Calibri"/>
          <w:b/>
        </w:rPr>
        <w:t>No.:</w:t>
      </w:r>
      <w:r w:rsidR="007E703B" w:rsidRPr="00987324">
        <w:rPr>
          <w:rFonts w:cs="Calibri"/>
        </w:rPr>
        <w:t xml:space="preserve"> </w:t>
      </w:r>
      <w:r w:rsidR="005B4A5F" w:rsidRPr="00987324">
        <w:rPr>
          <w:rFonts w:cs="Calibri"/>
          <w:i/>
          <w:iCs/>
        </w:rPr>
        <w:t>[</w:t>
      </w:r>
      <w:r w:rsidR="006A7A5A" w:rsidRPr="00987324">
        <w:rPr>
          <w:rFonts w:cs="Calibri"/>
          <w:i/>
          <w:iCs/>
        </w:rPr>
        <w:t>insert</w:t>
      </w:r>
      <w:r w:rsidR="007E703B" w:rsidRPr="00987324">
        <w:rPr>
          <w:rFonts w:cs="Calibri"/>
          <w:i/>
          <w:iCs/>
        </w:rPr>
        <w:t xml:space="preserve"> </w:t>
      </w:r>
      <w:r w:rsidR="006A7A5A" w:rsidRPr="00987324">
        <w:rPr>
          <w:rFonts w:cs="Calibri"/>
          <w:i/>
          <w:iCs/>
        </w:rPr>
        <w:t>number</w:t>
      </w:r>
      <w:r w:rsidR="007E703B" w:rsidRPr="00987324">
        <w:rPr>
          <w:rFonts w:cs="Calibri"/>
          <w:i/>
          <w:iCs/>
        </w:rPr>
        <w:t xml:space="preserve"> </w:t>
      </w:r>
      <w:r w:rsidR="006A7A5A" w:rsidRPr="00987324">
        <w:rPr>
          <w:rFonts w:cs="Calibri"/>
          <w:i/>
          <w:iCs/>
        </w:rPr>
        <w:t>of</w:t>
      </w:r>
      <w:r w:rsidR="007E703B" w:rsidRPr="00987324">
        <w:rPr>
          <w:rFonts w:cs="Calibri"/>
          <w:i/>
          <w:iCs/>
        </w:rPr>
        <w:t xml:space="preserve"> </w:t>
      </w:r>
      <w:r w:rsidRPr="00987324">
        <w:rPr>
          <w:rFonts w:cs="Calibri"/>
          <w:i/>
          <w:iCs/>
        </w:rPr>
        <w:t xml:space="preserve">bidding </w:t>
      </w:r>
      <w:r w:rsidR="006A7A5A" w:rsidRPr="00987324">
        <w:rPr>
          <w:rFonts w:cs="Calibri"/>
          <w:i/>
          <w:iCs/>
        </w:rPr>
        <w:t>process</w:t>
      </w:r>
      <w:r w:rsidRPr="00987324">
        <w:rPr>
          <w:rFonts w:cs="Calibri"/>
          <w:i/>
          <w:iCs/>
        </w:rPr>
        <w:t xml:space="preserve"> as per procurement plan</w:t>
      </w:r>
      <w:r w:rsidR="006A7A5A" w:rsidRPr="00987324">
        <w:rPr>
          <w:rFonts w:cs="Calibri"/>
          <w:i/>
          <w:iCs/>
        </w:rPr>
        <w:t>]</w:t>
      </w:r>
    </w:p>
    <w:p w14:paraId="5138CBCF" w14:textId="5E92A4A3" w:rsidR="00A12D87" w:rsidRPr="00987324" w:rsidRDefault="00A12D87" w:rsidP="00522924">
      <w:pPr>
        <w:tabs>
          <w:tab w:val="right" w:pos="9000"/>
        </w:tabs>
        <w:spacing w:after="0"/>
        <w:rPr>
          <w:rFonts w:cs="Calibri"/>
        </w:rPr>
      </w:pPr>
      <w:r w:rsidRPr="00987324">
        <w:rPr>
          <w:rFonts w:cs="Calibri"/>
          <w:b/>
        </w:rPr>
        <w:t>Invitation for Bid No</w:t>
      </w:r>
      <w:r w:rsidRPr="00987324">
        <w:rPr>
          <w:rFonts w:cs="Calibri"/>
        </w:rPr>
        <w:t>.: [</w:t>
      </w:r>
      <w:r w:rsidRPr="00987324">
        <w:rPr>
          <w:rFonts w:cs="Calibri"/>
          <w:i/>
        </w:rPr>
        <w:t>insert same IFB No. as advertised</w:t>
      </w:r>
      <w:r w:rsidRPr="00987324">
        <w:rPr>
          <w:rFonts w:cs="Calibri"/>
        </w:rPr>
        <w:t>]</w:t>
      </w:r>
    </w:p>
    <w:p w14:paraId="5BBFE661" w14:textId="4E454F94" w:rsidR="005B4A5F" w:rsidRPr="00987324" w:rsidRDefault="005B4A5F" w:rsidP="001D5093">
      <w:pPr>
        <w:jc w:val="left"/>
        <w:rPr>
          <w:rFonts w:cs="Calibri"/>
        </w:rPr>
      </w:pPr>
      <w:r w:rsidRPr="00987324">
        <w:rPr>
          <w:rFonts w:cs="Calibri"/>
          <w:b/>
          <w:iCs/>
        </w:rPr>
        <w:t>Alternative</w:t>
      </w:r>
      <w:r w:rsidR="007E703B" w:rsidRPr="00987324">
        <w:rPr>
          <w:rFonts w:cs="Calibri"/>
          <w:b/>
          <w:iCs/>
        </w:rPr>
        <w:t xml:space="preserve"> </w:t>
      </w:r>
      <w:r w:rsidRPr="00987324">
        <w:rPr>
          <w:rFonts w:cs="Calibri"/>
          <w:b/>
          <w:iCs/>
        </w:rPr>
        <w:t>No.</w:t>
      </w:r>
      <w:r w:rsidRPr="00987324">
        <w:rPr>
          <w:rFonts w:cs="Calibri"/>
          <w:iCs/>
        </w:rPr>
        <w:t>:</w:t>
      </w:r>
      <w:r w:rsidR="00C43096" w:rsidRPr="00987324">
        <w:rPr>
          <w:rFonts w:cs="Calibri"/>
          <w:iCs/>
        </w:rPr>
        <w:t xml:space="preserve"> </w:t>
      </w:r>
      <w:r w:rsidR="006A7A5A" w:rsidRPr="00987324">
        <w:rPr>
          <w:rFonts w:cs="Calibri"/>
          <w:iCs/>
        </w:rPr>
        <w:t>[</w:t>
      </w:r>
      <w:r w:rsidR="006A7A5A" w:rsidRPr="00987324">
        <w:rPr>
          <w:rFonts w:cs="Calibri"/>
          <w:i/>
          <w:iCs/>
        </w:rPr>
        <w:t>insert</w:t>
      </w:r>
      <w:r w:rsidR="007E703B" w:rsidRPr="00987324">
        <w:rPr>
          <w:rFonts w:cs="Calibri"/>
          <w:i/>
          <w:iCs/>
        </w:rPr>
        <w:t xml:space="preserve"> </w:t>
      </w:r>
      <w:r w:rsidR="006A7A5A" w:rsidRPr="00987324">
        <w:rPr>
          <w:rFonts w:cs="Calibri"/>
          <w:i/>
          <w:iCs/>
        </w:rPr>
        <w:t>identification</w:t>
      </w:r>
      <w:r w:rsidR="007E703B" w:rsidRPr="00987324">
        <w:rPr>
          <w:rFonts w:cs="Calibri"/>
          <w:i/>
          <w:iCs/>
        </w:rPr>
        <w:t xml:space="preserve"> </w:t>
      </w:r>
      <w:r w:rsidR="006A7A5A" w:rsidRPr="00987324">
        <w:rPr>
          <w:rFonts w:cs="Calibri"/>
          <w:i/>
          <w:iCs/>
        </w:rPr>
        <w:t>No</w:t>
      </w:r>
      <w:r w:rsidR="007E703B" w:rsidRPr="00987324">
        <w:rPr>
          <w:rFonts w:cs="Calibri"/>
          <w:i/>
          <w:iCs/>
        </w:rPr>
        <w:t xml:space="preserve"> </w:t>
      </w:r>
      <w:r w:rsidR="006A7A5A" w:rsidRPr="00987324">
        <w:rPr>
          <w:rFonts w:cs="Calibri"/>
          <w:i/>
          <w:iCs/>
        </w:rPr>
        <w:t>if</w:t>
      </w:r>
      <w:r w:rsidR="007E703B" w:rsidRPr="00987324">
        <w:rPr>
          <w:rFonts w:cs="Calibri"/>
          <w:i/>
          <w:iCs/>
        </w:rPr>
        <w:t xml:space="preserve"> </w:t>
      </w:r>
      <w:r w:rsidR="006A7A5A" w:rsidRPr="00987324">
        <w:rPr>
          <w:rFonts w:cs="Calibri"/>
          <w:i/>
          <w:iCs/>
        </w:rPr>
        <w:t>this</w:t>
      </w:r>
      <w:r w:rsidR="007E703B" w:rsidRPr="00987324">
        <w:rPr>
          <w:rFonts w:cs="Calibri"/>
          <w:i/>
          <w:iCs/>
        </w:rPr>
        <w:t xml:space="preserve"> </w:t>
      </w:r>
      <w:r w:rsidR="006A7A5A" w:rsidRPr="00987324">
        <w:rPr>
          <w:rFonts w:cs="Calibri"/>
          <w:i/>
          <w:iCs/>
        </w:rPr>
        <w:t>is</w:t>
      </w:r>
      <w:r w:rsidR="007E703B" w:rsidRPr="00987324">
        <w:rPr>
          <w:rFonts w:cs="Calibri"/>
          <w:i/>
          <w:iCs/>
        </w:rPr>
        <w:t xml:space="preserve"> </w:t>
      </w:r>
      <w:r w:rsidR="006A7A5A" w:rsidRPr="00987324">
        <w:rPr>
          <w:rFonts w:cs="Calibri"/>
          <w:i/>
          <w:iCs/>
        </w:rPr>
        <w:t>a</w:t>
      </w:r>
      <w:r w:rsidR="007E703B" w:rsidRPr="00987324">
        <w:rPr>
          <w:rFonts w:cs="Calibri"/>
          <w:i/>
          <w:iCs/>
        </w:rPr>
        <w:t xml:space="preserve"> </w:t>
      </w:r>
      <w:r w:rsidR="006A7A5A" w:rsidRPr="00987324">
        <w:rPr>
          <w:rFonts w:cs="Calibri"/>
          <w:i/>
          <w:iCs/>
        </w:rPr>
        <w:t>Bid</w:t>
      </w:r>
      <w:r w:rsidR="007E703B" w:rsidRPr="00987324">
        <w:rPr>
          <w:rFonts w:cs="Calibri"/>
          <w:i/>
          <w:iCs/>
        </w:rPr>
        <w:t xml:space="preserve"> </w:t>
      </w:r>
      <w:r w:rsidR="006A7A5A" w:rsidRPr="00987324">
        <w:rPr>
          <w:rFonts w:cs="Calibri"/>
          <w:i/>
          <w:iCs/>
        </w:rPr>
        <w:t>for</w:t>
      </w:r>
      <w:r w:rsidR="007E703B" w:rsidRPr="00987324">
        <w:rPr>
          <w:rFonts w:cs="Calibri"/>
          <w:i/>
          <w:iCs/>
        </w:rPr>
        <w:t xml:space="preserve"> </w:t>
      </w:r>
      <w:r w:rsidR="006A7A5A" w:rsidRPr="00987324">
        <w:rPr>
          <w:rFonts w:cs="Calibri"/>
          <w:i/>
          <w:iCs/>
        </w:rPr>
        <w:t>an</w:t>
      </w:r>
      <w:r w:rsidR="007E703B" w:rsidRPr="00987324">
        <w:rPr>
          <w:rFonts w:cs="Calibri"/>
          <w:i/>
          <w:iCs/>
        </w:rPr>
        <w:t xml:space="preserve"> </w:t>
      </w:r>
      <w:r w:rsidR="006A7A5A" w:rsidRPr="00987324">
        <w:rPr>
          <w:rFonts w:cs="Calibri"/>
          <w:i/>
          <w:iCs/>
        </w:rPr>
        <w:t>alternative</w:t>
      </w:r>
      <w:r w:rsidR="006A7A5A" w:rsidRPr="00987324">
        <w:rPr>
          <w:rFonts w:cs="Calibri"/>
          <w:iCs/>
        </w:rPr>
        <w:t>]</w:t>
      </w:r>
    </w:p>
    <w:p w14:paraId="6BF5EC48" w14:textId="77777777" w:rsidR="005B4A5F" w:rsidRPr="00987324" w:rsidRDefault="005B4A5F" w:rsidP="001D5093">
      <w:pPr>
        <w:jc w:val="left"/>
        <w:rPr>
          <w:rFonts w:cs="Calibri"/>
        </w:rPr>
      </w:pPr>
    </w:p>
    <w:p w14:paraId="54766637" w14:textId="49BBDB43" w:rsidR="005B4A5F" w:rsidRPr="00987324" w:rsidRDefault="005B4A5F" w:rsidP="001D5093">
      <w:pPr>
        <w:rPr>
          <w:rFonts w:cs="Calibri"/>
          <w:b/>
        </w:rPr>
      </w:pPr>
      <w:r w:rsidRPr="00987324">
        <w:rPr>
          <w:rFonts w:cs="Calibri"/>
        </w:rPr>
        <w:t>To:</w:t>
      </w:r>
      <w:r w:rsidR="007E703B" w:rsidRPr="00987324">
        <w:rPr>
          <w:rFonts w:cs="Calibri"/>
        </w:rPr>
        <w:t xml:space="preserve"> </w:t>
      </w:r>
      <w:r w:rsidR="006A7A5A" w:rsidRPr="00987324">
        <w:rPr>
          <w:rFonts w:cs="Calibri"/>
          <w:b/>
        </w:rPr>
        <w:t>[</w:t>
      </w:r>
      <w:r w:rsidR="006A7A5A" w:rsidRPr="00987324">
        <w:rPr>
          <w:rFonts w:cs="Calibri"/>
          <w:b/>
          <w:i/>
        </w:rPr>
        <w:t>insert</w:t>
      </w:r>
      <w:r w:rsidR="007E703B" w:rsidRPr="00987324">
        <w:rPr>
          <w:rFonts w:cs="Calibri"/>
          <w:b/>
          <w:i/>
        </w:rPr>
        <w:t xml:space="preserve"> </w:t>
      </w:r>
      <w:r w:rsidR="006A7A5A" w:rsidRPr="00987324">
        <w:rPr>
          <w:rFonts w:cs="Calibri"/>
          <w:b/>
          <w:i/>
        </w:rPr>
        <w:t>complete</w:t>
      </w:r>
      <w:r w:rsidR="007E703B" w:rsidRPr="00987324">
        <w:rPr>
          <w:rFonts w:cs="Calibri"/>
          <w:b/>
          <w:i/>
        </w:rPr>
        <w:t xml:space="preserve"> </w:t>
      </w:r>
      <w:r w:rsidR="006A7A5A" w:rsidRPr="00987324">
        <w:rPr>
          <w:rFonts w:cs="Calibri"/>
          <w:b/>
          <w:i/>
        </w:rPr>
        <w:t>name</w:t>
      </w:r>
      <w:r w:rsidR="007E703B" w:rsidRPr="00987324">
        <w:rPr>
          <w:rFonts w:cs="Calibri"/>
          <w:b/>
          <w:i/>
        </w:rPr>
        <w:t xml:space="preserve"> </w:t>
      </w:r>
      <w:r w:rsidR="006A7A5A" w:rsidRPr="00987324">
        <w:rPr>
          <w:rFonts w:cs="Calibri"/>
          <w:b/>
          <w:i/>
        </w:rPr>
        <w:t>of</w:t>
      </w:r>
      <w:r w:rsidR="007E703B" w:rsidRPr="00987324">
        <w:rPr>
          <w:rFonts w:cs="Calibri"/>
          <w:b/>
          <w:i/>
        </w:rPr>
        <w:t xml:space="preserve"> </w:t>
      </w:r>
      <w:r w:rsidR="006A7A5A" w:rsidRPr="00987324">
        <w:rPr>
          <w:rFonts w:cs="Calibri"/>
          <w:b/>
          <w:i/>
        </w:rPr>
        <w:t>Employer</w:t>
      </w:r>
      <w:r w:rsidR="006A7A5A" w:rsidRPr="00987324">
        <w:rPr>
          <w:rFonts w:cs="Calibri"/>
          <w:b/>
        </w:rPr>
        <w:t>]</w:t>
      </w:r>
    </w:p>
    <w:p w14:paraId="46D78011" w14:textId="77777777" w:rsidR="0032077A" w:rsidRPr="00987324" w:rsidRDefault="0032077A" w:rsidP="001D5093">
      <w:pPr>
        <w:rPr>
          <w:rFonts w:cs="Calibri"/>
          <w:b/>
        </w:rPr>
      </w:pPr>
    </w:p>
    <w:p w14:paraId="5D3C20B9" w14:textId="77777777" w:rsidR="005B4A5F" w:rsidRPr="00987324" w:rsidRDefault="009B6928" w:rsidP="00855A28">
      <w:pPr>
        <w:numPr>
          <w:ilvl w:val="0"/>
          <w:numId w:val="19"/>
        </w:numPr>
        <w:spacing w:after="200"/>
        <w:ind w:left="576" w:hanging="576"/>
        <w:rPr>
          <w:rFonts w:cs="Calibri"/>
        </w:rPr>
      </w:pPr>
      <w:r w:rsidRPr="00987324">
        <w:rPr>
          <w:rFonts w:cs="Calibri"/>
          <w:b/>
        </w:rPr>
        <w:t>No</w:t>
      </w:r>
      <w:r w:rsidR="007E703B" w:rsidRPr="00987324">
        <w:rPr>
          <w:rFonts w:cs="Calibri"/>
          <w:b/>
        </w:rPr>
        <w:t xml:space="preserve"> </w:t>
      </w:r>
      <w:r w:rsidRPr="00987324">
        <w:rPr>
          <w:rFonts w:cs="Calibri"/>
          <w:b/>
        </w:rPr>
        <w:t>reservations:</w:t>
      </w:r>
      <w:r w:rsidR="00E878CB" w:rsidRPr="00987324">
        <w:rPr>
          <w:rFonts w:cs="Calibri"/>
          <w:b/>
        </w:rPr>
        <w:t xml:space="preserve"> </w:t>
      </w:r>
      <w:r w:rsidR="005B4A5F" w:rsidRPr="00987324">
        <w:rPr>
          <w:rFonts w:cs="Calibri"/>
        </w:rPr>
        <w:t>We</w:t>
      </w:r>
      <w:r w:rsidR="007E703B" w:rsidRPr="00987324">
        <w:rPr>
          <w:rFonts w:cs="Calibri"/>
        </w:rPr>
        <w:t xml:space="preserve"> </w:t>
      </w:r>
      <w:r w:rsidR="005B4A5F" w:rsidRPr="00987324">
        <w:rPr>
          <w:rFonts w:cs="Calibri"/>
        </w:rPr>
        <w:t>have</w:t>
      </w:r>
      <w:r w:rsidR="007E703B" w:rsidRPr="00987324">
        <w:rPr>
          <w:rFonts w:cs="Calibri"/>
        </w:rPr>
        <w:t xml:space="preserve"> </w:t>
      </w:r>
      <w:r w:rsidR="005B4A5F" w:rsidRPr="00987324">
        <w:rPr>
          <w:rFonts w:cs="Calibri"/>
        </w:rPr>
        <w:t>examined</w:t>
      </w:r>
      <w:r w:rsidR="007E703B" w:rsidRPr="00987324">
        <w:rPr>
          <w:rFonts w:cs="Calibri"/>
        </w:rPr>
        <w:t xml:space="preserve"> </w:t>
      </w:r>
      <w:r w:rsidR="005B4A5F" w:rsidRPr="00987324">
        <w:rPr>
          <w:rFonts w:cs="Calibri"/>
        </w:rPr>
        <w:t>and</w:t>
      </w:r>
      <w:r w:rsidR="007E703B" w:rsidRPr="00987324">
        <w:rPr>
          <w:rFonts w:cs="Calibri"/>
        </w:rPr>
        <w:t xml:space="preserve"> </w:t>
      </w:r>
      <w:r w:rsidR="005B4A5F" w:rsidRPr="00987324">
        <w:rPr>
          <w:rFonts w:cs="Calibri"/>
        </w:rPr>
        <w:t>have</w:t>
      </w:r>
      <w:r w:rsidR="007E703B" w:rsidRPr="00987324">
        <w:rPr>
          <w:rFonts w:cs="Calibri"/>
        </w:rPr>
        <w:t xml:space="preserve"> </w:t>
      </w:r>
      <w:r w:rsidR="005B4A5F" w:rsidRPr="00987324">
        <w:rPr>
          <w:rFonts w:cs="Calibri"/>
        </w:rPr>
        <w:t>no</w:t>
      </w:r>
      <w:r w:rsidR="007E703B" w:rsidRPr="00987324">
        <w:rPr>
          <w:rFonts w:cs="Calibri"/>
        </w:rPr>
        <w:t xml:space="preserve"> </w:t>
      </w:r>
      <w:r w:rsidR="005B4A5F" w:rsidRPr="00987324">
        <w:rPr>
          <w:rFonts w:cs="Calibri"/>
        </w:rPr>
        <w:t>reservations</w:t>
      </w:r>
      <w:r w:rsidR="007E703B" w:rsidRPr="00987324">
        <w:rPr>
          <w:rFonts w:cs="Calibri"/>
        </w:rPr>
        <w:t xml:space="preserve"> </w:t>
      </w:r>
      <w:r w:rsidR="005B4A5F" w:rsidRPr="00987324">
        <w:rPr>
          <w:rFonts w:cs="Calibri"/>
        </w:rPr>
        <w:t>to</w:t>
      </w:r>
      <w:r w:rsidR="007E703B" w:rsidRPr="00987324">
        <w:rPr>
          <w:rFonts w:cs="Calibri"/>
        </w:rPr>
        <w:t xml:space="preserve"> </w:t>
      </w:r>
      <w:r w:rsidR="005B4A5F" w:rsidRPr="00987324">
        <w:rPr>
          <w:rFonts w:cs="Calibri"/>
        </w:rPr>
        <w:t>the</w:t>
      </w:r>
      <w:r w:rsidR="007E703B" w:rsidRPr="00987324">
        <w:rPr>
          <w:rFonts w:cs="Calibri"/>
        </w:rPr>
        <w:t xml:space="preserve"> </w:t>
      </w:r>
      <w:r w:rsidR="00D71DAF" w:rsidRPr="00987324">
        <w:rPr>
          <w:rFonts w:cs="Calibri"/>
        </w:rPr>
        <w:t>bidding document</w:t>
      </w:r>
      <w:r w:rsidR="005B4A5F" w:rsidRPr="00987324">
        <w:rPr>
          <w:rFonts w:cs="Calibri"/>
        </w:rPr>
        <w:t>,</w:t>
      </w:r>
      <w:r w:rsidR="007E703B" w:rsidRPr="00987324">
        <w:rPr>
          <w:rFonts w:cs="Calibri"/>
        </w:rPr>
        <w:t xml:space="preserve"> </w:t>
      </w:r>
      <w:r w:rsidR="005B4A5F" w:rsidRPr="00987324">
        <w:rPr>
          <w:rFonts w:cs="Calibri"/>
        </w:rPr>
        <w:t>including</w:t>
      </w:r>
      <w:r w:rsidR="007E703B" w:rsidRPr="00987324">
        <w:rPr>
          <w:rFonts w:cs="Calibri"/>
        </w:rPr>
        <w:t xml:space="preserve"> </w:t>
      </w:r>
      <w:r w:rsidR="005B4A5F" w:rsidRPr="00987324">
        <w:rPr>
          <w:rFonts w:cs="Calibri"/>
        </w:rPr>
        <w:t>Addenda</w:t>
      </w:r>
      <w:r w:rsidR="007E703B" w:rsidRPr="00987324">
        <w:rPr>
          <w:rFonts w:cs="Calibri"/>
        </w:rPr>
        <w:t xml:space="preserve"> </w:t>
      </w:r>
      <w:r w:rsidR="005B4A5F" w:rsidRPr="00987324">
        <w:rPr>
          <w:rFonts w:cs="Calibri"/>
        </w:rPr>
        <w:t>issued</w:t>
      </w:r>
      <w:r w:rsidR="007E703B" w:rsidRPr="00987324">
        <w:rPr>
          <w:rFonts w:cs="Calibri"/>
        </w:rPr>
        <w:t xml:space="preserve"> </w:t>
      </w:r>
      <w:r w:rsidR="005B4A5F" w:rsidRPr="00987324">
        <w:rPr>
          <w:rFonts w:cs="Calibri"/>
        </w:rPr>
        <w:t>in</w:t>
      </w:r>
      <w:r w:rsidR="007E703B" w:rsidRPr="00987324">
        <w:rPr>
          <w:rFonts w:cs="Calibri"/>
        </w:rPr>
        <w:t xml:space="preserve"> </w:t>
      </w:r>
      <w:r w:rsidR="005B4A5F" w:rsidRPr="00987324">
        <w:rPr>
          <w:rFonts w:cs="Calibri"/>
        </w:rPr>
        <w:t>accordance</w:t>
      </w:r>
      <w:r w:rsidR="007E703B" w:rsidRPr="00987324">
        <w:rPr>
          <w:rFonts w:cs="Calibri"/>
        </w:rPr>
        <w:t xml:space="preserve"> </w:t>
      </w:r>
      <w:r w:rsidR="005B4A5F" w:rsidRPr="00987324">
        <w:rPr>
          <w:rFonts w:cs="Calibri"/>
        </w:rPr>
        <w:t>with</w:t>
      </w:r>
      <w:r w:rsidR="007E703B" w:rsidRPr="00987324">
        <w:rPr>
          <w:rFonts w:cs="Calibri"/>
        </w:rPr>
        <w:t xml:space="preserve"> </w:t>
      </w:r>
      <w:r w:rsidR="005B4A5F" w:rsidRPr="00987324">
        <w:rPr>
          <w:rFonts w:cs="Calibri"/>
        </w:rPr>
        <w:t>ITB</w:t>
      </w:r>
      <w:r w:rsidR="007E703B" w:rsidRPr="00987324">
        <w:rPr>
          <w:rFonts w:cs="Calibri"/>
        </w:rPr>
        <w:t xml:space="preserve"> </w:t>
      </w:r>
      <w:r w:rsidR="005B4A5F" w:rsidRPr="00987324">
        <w:rPr>
          <w:rFonts w:cs="Calibri"/>
        </w:rPr>
        <w:t>8</w:t>
      </w:r>
      <w:r w:rsidR="006A7A5A" w:rsidRPr="00987324">
        <w:rPr>
          <w:rFonts w:cs="Calibri"/>
        </w:rPr>
        <w:t>;</w:t>
      </w:r>
    </w:p>
    <w:p w14:paraId="0F9B40E6" w14:textId="2C8DF0A6" w:rsidR="00135194" w:rsidRPr="00987324" w:rsidRDefault="001B75CA" w:rsidP="00855A28">
      <w:pPr>
        <w:numPr>
          <w:ilvl w:val="0"/>
          <w:numId w:val="19"/>
        </w:numPr>
        <w:spacing w:after="200"/>
        <w:ind w:left="576" w:hanging="576"/>
        <w:rPr>
          <w:rFonts w:cs="Calibri"/>
        </w:rPr>
      </w:pPr>
      <w:r w:rsidRPr="00987324">
        <w:rPr>
          <w:rFonts w:cs="Calibri"/>
          <w:b/>
          <w:bCs/>
        </w:rPr>
        <w:t>Eligibility</w:t>
      </w:r>
      <w:r w:rsidR="00135194" w:rsidRPr="00987324">
        <w:rPr>
          <w:rFonts w:cs="Calibri"/>
          <w:b/>
          <w:bCs/>
        </w:rPr>
        <w:t xml:space="preserve"> of Bidders</w:t>
      </w:r>
      <w:r w:rsidRPr="00987324">
        <w:rPr>
          <w:rFonts w:cs="Calibri"/>
          <w:bCs/>
        </w:rPr>
        <w:t>:</w:t>
      </w:r>
      <w:r w:rsidR="007E703B" w:rsidRPr="00987324">
        <w:rPr>
          <w:rFonts w:cs="Calibri"/>
          <w:bCs/>
        </w:rPr>
        <w:t xml:space="preserve"> </w:t>
      </w:r>
      <w:r w:rsidRPr="00987324">
        <w:rPr>
          <w:rFonts w:cs="Calibri"/>
          <w:bCs/>
        </w:rPr>
        <w:t>We</w:t>
      </w:r>
      <w:r w:rsidR="00135194" w:rsidRPr="00987324">
        <w:rPr>
          <w:rFonts w:cs="Calibri"/>
          <w:bCs/>
        </w:rPr>
        <w:t xml:space="preserve">, including any subcontractors or suppliers for any part of the Contract, have nationalities from eligible countries and </w:t>
      </w:r>
      <w:r w:rsidR="005B4A5F" w:rsidRPr="00987324">
        <w:rPr>
          <w:rFonts w:cs="Calibri"/>
        </w:rPr>
        <w:t>meet</w:t>
      </w:r>
      <w:r w:rsidR="007E703B" w:rsidRPr="00987324">
        <w:rPr>
          <w:rFonts w:cs="Calibri"/>
          <w:bCs/>
        </w:rPr>
        <w:t xml:space="preserve"> </w:t>
      </w:r>
      <w:r w:rsidR="005B4A5F" w:rsidRPr="00987324">
        <w:rPr>
          <w:rFonts w:cs="Calibri"/>
          <w:bCs/>
        </w:rPr>
        <w:t>the</w:t>
      </w:r>
      <w:r w:rsidR="007E703B" w:rsidRPr="00987324">
        <w:rPr>
          <w:rFonts w:cs="Calibri"/>
          <w:bCs/>
        </w:rPr>
        <w:t xml:space="preserve"> </w:t>
      </w:r>
      <w:r w:rsidR="005B4A5F" w:rsidRPr="00987324">
        <w:rPr>
          <w:rFonts w:cs="Calibri"/>
          <w:bCs/>
        </w:rPr>
        <w:t>eligibility</w:t>
      </w:r>
      <w:r w:rsidR="007E703B" w:rsidRPr="00987324">
        <w:rPr>
          <w:rFonts w:cs="Calibri"/>
          <w:bCs/>
        </w:rPr>
        <w:t xml:space="preserve"> </w:t>
      </w:r>
      <w:r w:rsidR="005B4A5F" w:rsidRPr="00987324">
        <w:rPr>
          <w:rFonts w:cs="Calibri"/>
          <w:bCs/>
        </w:rPr>
        <w:t>requirements</w:t>
      </w:r>
      <w:r w:rsidR="007E703B" w:rsidRPr="00987324">
        <w:rPr>
          <w:rFonts w:cs="Calibri"/>
          <w:bCs/>
        </w:rPr>
        <w:t xml:space="preserve"> </w:t>
      </w:r>
      <w:r w:rsidR="005B4A5F" w:rsidRPr="00987324">
        <w:rPr>
          <w:rFonts w:cs="Calibri"/>
          <w:bCs/>
        </w:rPr>
        <w:t>and</w:t>
      </w:r>
      <w:r w:rsidR="007E703B" w:rsidRPr="00987324">
        <w:rPr>
          <w:rFonts w:cs="Calibri"/>
          <w:bCs/>
        </w:rPr>
        <w:t xml:space="preserve"> </w:t>
      </w:r>
      <w:r w:rsidR="005B4A5F" w:rsidRPr="00987324">
        <w:rPr>
          <w:rFonts w:cs="Calibri"/>
          <w:bCs/>
        </w:rPr>
        <w:t>have</w:t>
      </w:r>
      <w:r w:rsidR="007E703B" w:rsidRPr="00987324">
        <w:rPr>
          <w:rFonts w:cs="Calibri"/>
          <w:bCs/>
        </w:rPr>
        <w:t xml:space="preserve"> </w:t>
      </w:r>
      <w:r w:rsidR="005B4A5F" w:rsidRPr="00987324">
        <w:rPr>
          <w:rFonts w:cs="Calibri"/>
          <w:bCs/>
        </w:rPr>
        <w:t>no</w:t>
      </w:r>
      <w:r w:rsidR="007E703B" w:rsidRPr="00987324">
        <w:rPr>
          <w:rFonts w:cs="Calibri"/>
          <w:bCs/>
        </w:rPr>
        <w:t xml:space="preserve"> </w:t>
      </w:r>
      <w:r w:rsidR="005B4A5F" w:rsidRPr="00987324">
        <w:rPr>
          <w:rFonts w:cs="Calibri"/>
          <w:bCs/>
        </w:rPr>
        <w:t>conflict</w:t>
      </w:r>
      <w:r w:rsidR="007E703B" w:rsidRPr="00987324">
        <w:rPr>
          <w:rFonts w:cs="Calibri"/>
          <w:bCs/>
        </w:rPr>
        <w:t xml:space="preserve"> </w:t>
      </w:r>
      <w:r w:rsidR="005B4A5F" w:rsidRPr="00987324">
        <w:rPr>
          <w:rFonts w:cs="Calibri"/>
          <w:bCs/>
        </w:rPr>
        <w:t>of</w:t>
      </w:r>
      <w:r w:rsidR="007E703B" w:rsidRPr="00987324">
        <w:rPr>
          <w:rFonts w:cs="Calibri"/>
          <w:bCs/>
        </w:rPr>
        <w:t xml:space="preserve"> </w:t>
      </w:r>
      <w:r w:rsidR="005B4A5F" w:rsidRPr="00987324">
        <w:rPr>
          <w:rFonts w:cs="Calibri"/>
          <w:bCs/>
        </w:rPr>
        <w:t>interest</w:t>
      </w:r>
      <w:r w:rsidR="007E703B" w:rsidRPr="00987324">
        <w:rPr>
          <w:rFonts w:cs="Calibri"/>
          <w:bCs/>
        </w:rPr>
        <w:t xml:space="preserve"> </w:t>
      </w:r>
      <w:r w:rsidR="005B4A5F" w:rsidRPr="00987324">
        <w:rPr>
          <w:rFonts w:cs="Calibri"/>
          <w:bCs/>
        </w:rPr>
        <w:t>in</w:t>
      </w:r>
      <w:r w:rsidR="007E703B" w:rsidRPr="00987324">
        <w:rPr>
          <w:rFonts w:cs="Calibri"/>
          <w:bCs/>
        </w:rPr>
        <w:t xml:space="preserve"> </w:t>
      </w:r>
      <w:r w:rsidR="005B4A5F" w:rsidRPr="00987324">
        <w:rPr>
          <w:rFonts w:cs="Calibri"/>
          <w:bCs/>
        </w:rPr>
        <w:t>accordance</w:t>
      </w:r>
      <w:r w:rsidR="007E703B" w:rsidRPr="00987324">
        <w:rPr>
          <w:rFonts w:cs="Calibri"/>
          <w:bCs/>
        </w:rPr>
        <w:t xml:space="preserve"> </w:t>
      </w:r>
      <w:r w:rsidR="005B4A5F" w:rsidRPr="00987324">
        <w:rPr>
          <w:rFonts w:cs="Calibri"/>
          <w:bCs/>
        </w:rPr>
        <w:t>with</w:t>
      </w:r>
      <w:r w:rsidR="007E703B" w:rsidRPr="00987324">
        <w:rPr>
          <w:rFonts w:cs="Calibri"/>
          <w:bCs/>
        </w:rPr>
        <w:t xml:space="preserve"> </w:t>
      </w:r>
      <w:r w:rsidR="005B4A5F" w:rsidRPr="00987324">
        <w:rPr>
          <w:rFonts w:cs="Calibri"/>
          <w:bCs/>
        </w:rPr>
        <w:t>ITB</w:t>
      </w:r>
      <w:r w:rsidR="007E703B" w:rsidRPr="00987324">
        <w:rPr>
          <w:rFonts w:cs="Calibri"/>
          <w:bCs/>
        </w:rPr>
        <w:t xml:space="preserve"> </w:t>
      </w:r>
      <w:r w:rsidR="005B4A5F" w:rsidRPr="00987324">
        <w:rPr>
          <w:rFonts w:cs="Calibri"/>
          <w:bCs/>
        </w:rPr>
        <w:t>4;</w:t>
      </w:r>
    </w:p>
    <w:p w14:paraId="645343BF" w14:textId="6EE7BE7F" w:rsidR="00135194" w:rsidRPr="00987324" w:rsidRDefault="00135194" w:rsidP="00855A28">
      <w:pPr>
        <w:numPr>
          <w:ilvl w:val="0"/>
          <w:numId w:val="19"/>
        </w:numPr>
        <w:spacing w:after="200"/>
        <w:ind w:left="576" w:hanging="576"/>
        <w:rPr>
          <w:rFonts w:cs="Calibri"/>
        </w:rPr>
      </w:pPr>
      <w:r w:rsidRPr="00987324">
        <w:rPr>
          <w:rFonts w:cs="Calibri"/>
          <w:b/>
          <w:bCs/>
        </w:rPr>
        <w:t>Eligibility of Plant and Equipment, Installation and Other Services:</w:t>
      </w:r>
      <w:r w:rsidRPr="00987324">
        <w:rPr>
          <w:rFonts w:cs="Calibri"/>
        </w:rPr>
        <w:t xml:space="preserve"> We meet the eligibility requirements for Plant and Equipment, Installation and Other Services in accordance with ITB 5;</w:t>
      </w:r>
    </w:p>
    <w:p w14:paraId="4BA805FC" w14:textId="50587C06" w:rsidR="00135194" w:rsidRPr="00987324" w:rsidRDefault="006A7A5A" w:rsidP="00855A28">
      <w:pPr>
        <w:numPr>
          <w:ilvl w:val="0"/>
          <w:numId w:val="19"/>
        </w:numPr>
        <w:spacing w:after="200"/>
        <w:ind w:left="576" w:hanging="576"/>
        <w:rPr>
          <w:rFonts w:cs="Calibri"/>
        </w:rPr>
      </w:pPr>
      <w:r w:rsidRPr="00987324">
        <w:rPr>
          <w:rFonts w:cs="Calibri"/>
          <w:b/>
          <w:bCs/>
        </w:rPr>
        <w:t>Bid-Securing</w:t>
      </w:r>
      <w:r w:rsidR="007E703B" w:rsidRPr="00987324">
        <w:rPr>
          <w:rFonts w:cs="Calibri"/>
          <w:b/>
          <w:bCs/>
        </w:rPr>
        <w:t xml:space="preserve"> </w:t>
      </w:r>
      <w:r w:rsidRPr="00987324">
        <w:rPr>
          <w:rFonts w:cs="Calibri"/>
          <w:b/>
          <w:bCs/>
        </w:rPr>
        <w:t>Declaration:</w:t>
      </w:r>
      <w:r w:rsidR="00E878CB" w:rsidRPr="00987324">
        <w:rPr>
          <w:rFonts w:cs="Calibri"/>
          <w:b/>
          <w:bCs/>
        </w:rPr>
        <w:t xml:space="preserve"> </w:t>
      </w:r>
      <w:r w:rsidR="005B4A5F" w:rsidRPr="00987324">
        <w:rPr>
          <w:rFonts w:cs="Calibri"/>
          <w:bCs/>
        </w:rPr>
        <w:t>We</w:t>
      </w:r>
      <w:r w:rsidR="007E703B" w:rsidRPr="00987324">
        <w:rPr>
          <w:rFonts w:cs="Calibri"/>
          <w:bCs/>
        </w:rPr>
        <w:t xml:space="preserve"> </w:t>
      </w:r>
      <w:r w:rsidR="005B4A5F" w:rsidRPr="00987324">
        <w:rPr>
          <w:rFonts w:cs="Calibri"/>
        </w:rPr>
        <w:t>have</w:t>
      </w:r>
      <w:r w:rsidR="00E878CB" w:rsidRPr="00987324">
        <w:rPr>
          <w:rFonts w:cs="Calibri"/>
        </w:rPr>
        <w:t xml:space="preserve"> </w:t>
      </w:r>
      <w:r w:rsidR="005B4A5F" w:rsidRPr="00987324">
        <w:rPr>
          <w:rFonts w:cs="Calibri"/>
        </w:rPr>
        <w:t>not</w:t>
      </w:r>
      <w:r w:rsidR="007E703B" w:rsidRPr="00987324">
        <w:rPr>
          <w:rFonts w:cs="Calibri"/>
          <w:bCs/>
        </w:rPr>
        <w:t xml:space="preserve"> </w:t>
      </w:r>
      <w:r w:rsidR="005B4A5F" w:rsidRPr="00987324">
        <w:rPr>
          <w:rFonts w:cs="Calibri"/>
          <w:bCs/>
        </w:rPr>
        <w:t>been</w:t>
      </w:r>
      <w:r w:rsidR="007E703B" w:rsidRPr="00987324">
        <w:rPr>
          <w:rFonts w:cs="Calibri"/>
          <w:bCs/>
        </w:rPr>
        <w:t xml:space="preserve"> </w:t>
      </w:r>
      <w:r w:rsidR="005B4A5F" w:rsidRPr="00987324">
        <w:rPr>
          <w:rFonts w:cs="Calibri"/>
          <w:bCs/>
        </w:rPr>
        <w:t>suspended</w:t>
      </w:r>
      <w:r w:rsidR="007E703B" w:rsidRPr="00987324">
        <w:rPr>
          <w:rFonts w:cs="Calibri"/>
          <w:bCs/>
        </w:rPr>
        <w:t xml:space="preserve"> </w:t>
      </w:r>
      <w:r w:rsidR="005B4A5F" w:rsidRPr="00987324">
        <w:rPr>
          <w:rFonts w:cs="Calibri"/>
          <w:bCs/>
        </w:rPr>
        <w:t>nor</w:t>
      </w:r>
      <w:r w:rsidR="007E703B" w:rsidRPr="00987324">
        <w:rPr>
          <w:rFonts w:cs="Calibri"/>
          <w:bCs/>
        </w:rPr>
        <w:t xml:space="preserve"> </w:t>
      </w:r>
      <w:r w:rsidR="005B4A5F" w:rsidRPr="00987324">
        <w:rPr>
          <w:rFonts w:cs="Calibri"/>
          <w:bCs/>
        </w:rPr>
        <w:t>declared</w:t>
      </w:r>
      <w:r w:rsidR="007E703B" w:rsidRPr="00987324">
        <w:rPr>
          <w:rFonts w:cs="Calibri"/>
          <w:bCs/>
        </w:rPr>
        <w:t xml:space="preserve"> </w:t>
      </w:r>
      <w:r w:rsidR="005B4A5F" w:rsidRPr="00987324">
        <w:rPr>
          <w:rFonts w:cs="Calibri"/>
          <w:bCs/>
        </w:rPr>
        <w:t>ineligible</w:t>
      </w:r>
      <w:r w:rsidR="007E703B" w:rsidRPr="00987324">
        <w:rPr>
          <w:rFonts w:cs="Calibri"/>
          <w:bCs/>
        </w:rPr>
        <w:t xml:space="preserve"> </w:t>
      </w:r>
      <w:r w:rsidR="005B4A5F" w:rsidRPr="00987324">
        <w:rPr>
          <w:rFonts w:cs="Calibri"/>
          <w:bCs/>
        </w:rPr>
        <w:t>by</w:t>
      </w:r>
      <w:r w:rsidR="007E703B" w:rsidRPr="00987324">
        <w:rPr>
          <w:rFonts w:cs="Calibri"/>
          <w:bCs/>
        </w:rPr>
        <w:t xml:space="preserve"> </w:t>
      </w:r>
      <w:r w:rsidR="005B4A5F" w:rsidRPr="00987324">
        <w:rPr>
          <w:rFonts w:cs="Calibri"/>
          <w:bCs/>
        </w:rPr>
        <w:t>the</w:t>
      </w:r>
      <w:r w:rsidR="007E703B" w:rsidRPr="00987324">
        <w:rPr>
          <w:rFonts w:cs="Calibri"/>
          <w:bCs/>
        </w:rPr>
        <w:t xml:space="preserve"> </w:t>
      </w:r>
      <w:r w:rsidR="005B4A5F" w:rsidRPr="00987324">
        <w:rPr>
          <w:rFonts w:cs="Calibri"/>
          <w:bCs/>
        </w:rPr>
        <w:t>Employer</w:t>
      </w:r>
      <w:r w:rsidR="007E703B" w:rsidRPr="00987324">
        <w:rPr>
          <w:rFonts w:cs="Calibri"/>
          <w:bCs/>
        </w:rPr>
        <w:t xml:space="preserve"> </w:t>
      </w:r>
      <w:r w:rsidR="005B4A5F" w:rsidRPr="00987324">
        <w:rPr>
          <w:rFonts w:cs="Calibri"/>
          <w:bCs/>
        </w:rPr>
        <w:t>based</w:t>
      </w:r>
      <w:r w:rsidR="007E703B" w:rsidRPr="00987324">
        <w:rPr>
          <w:rFonts w:cs="Calibri"/>
          <w:bCs/>
        </w:rPr>
        <w:t xml:space="preserve"> </w:t>
      </w:r>
      <w:r w:rsidR="005B4A5F" w:rsidRPr="00987324">
        <w:rPr>
          <w:rFonts w:cs="Calibri"/>
          <w:bCs/>
        </w:rPr>
        <w:t>on</w:t>
      </w:r>
      <w:r w:rsidR="007E703B" w:rsidRPr="00987324">
        <w:rPr>
          <w:rFonts w:cs="Calibri"/>
          <w:bCs/>
        </w:rPr>
        <w:t xml:space="preserve"> </w:t>
      </w:r>
      <w:r w:rsidR="005B4A5F" w:rsidRPr="00987324">
        <w:rPr>
          <w:rFonts w:cs="Calibri"/>
          <w:bCs/>
        </w:rPr>
        <w:t>execution</w:t>
      </w:r>
      <w:r w:rsidR="007E703B" w:rsidRPr="00987324">
        <w:rPr>
          <w:rFonts w:cs="Calibri"/>
          <w:bCs/>
        </w:rPr>
        <w:t xml:space="preserve"> </w:t>
      </w:r>
      <w:r w:rsidR="005B4A5F" w:rsidRPr="00987324">
        <w:rPr>
          <w:rFonts w:cs="Calibri"/>
          <w:bCs/>
        </w:rPr>
        <w:t>of</w:t>
      </w:r>
      <w:r w:rsidR="007E703B" w:rsidRPr="00987324">
        <w:rPr>
          <w:rFonts w:cs="Calibri"/>
          <w:bCs/>
        </w:rPr>
        <w:t xml:space="preserve"> </w:t>
      </w:r>
      <w:r w:rsidR="005B4A5F" w:rsidRPr="00987324">
        <w:rPr>
          <w:rFonts w:cs="Calibri"/>
          <w:bCs/>
        </w:rPr>
        <w:t>a</w:t>
      </w:r>
      <w:r w:rsidR="007E703B" w:rsidRPr="00987324">
        <w:rPr>
          <w:rFonts w:cs="Calibri"/>
          <w:bCs/>
        </w:rPr>
        <w:t xml:space="preserve"> </w:t>
      </w:r>
      <w:r w:rsidR="005B4A5F" w:rsidRPr="00987324">
        <w:rPr>
          <w:rFonts w:cs="Calibri"/>
          <w:bCs/>
        </w:rPr>
        <w:t>Bid</w:t>
      </w:r>
      <w:r w:rsidR="007E703B" w:rsidRPr="00987324">
        <w:rPr>
          <w:rFonts w:cs="Calibri"/>
          <w:bCs/>
        </w:rPr>
        <w:t xml:space="preserve"> </w:t>
      </w:r>
      <w:r w:rsidR="005B4A5F" w:rsidRPr="00987324">
        <w:rPr>
          <w:rFonts w:cs="Calibri"/>
          <w:bCs/>
        </w:rPr>
        <w:t>Securing</w:t>
      </w:r>
      <w:r w:rsidR="007E703B" w:rsidRPr="00987324">
        <w:rPr>
          <w:rFonts w:cs="Calibri"/>
          <w:bCs/>
        </w:rPr>
        <w:t xml:space="preserve"> </w:t>
      </w:r>
      <w:r w:rsidR="005B4A5F" w:rsidRPr="00987324">
        <w:rPr>
          <w:rFonts w:cs="Calibri"/>
          <w:bCs/>
        </w:rPr>
        <w:t>Declaration</w:t>
      </w:r>
      <w:r w:rsidR="00F33DB7" w:rsidRPr="00987324">
        <w:rPr>
          <w:rFonts w:cs="Calibri"/>
          <w:bCs/>
        </w:rPr>
        <w:t xml:space="preserve"> </w:t>
      </w:r>
      <w:r w:rsidR="005B4A5F" w:rsidRPr="00987324">
        <w:rPr>
          <w:rFonts w:cs="Calibri"/>
          <w:bCs/>
        </w:rPr>
        <w:t>in</w:t>
      </w:r>
      <w:r w:rsidR="007E703B" w:rsidRPr="00987324">
        <w:rPr>
          <w:rFonts w:cs="Calibri"/>
          <w:bCs/>
        </w:rPr>
        <w:t xml:space="preserve"> </w:t>
      </w:r>
      <w:r w:rsidR="005B4A5F" w:rsidRPr="00987324">
        <w:rPr>
          <w:rFonts w:cs="Calibri"/>
          <w:bCs/>
        </w:rPr>
        <w:t>the</w:t>
      </w:r>
      <w:r w:rsidR="007E703B" w:rsidRPr="00987324">
        <w:rPr>
          <w:rFonts w:cs="Calibri"/>
          <w:bCs/>
        </w:rPr>
        <w:t xml:space="preserve"> </w:t>
      </w:r>
      <w:r w:rsidR="0045771F" w:rsidRPr="00987324">
        <w:rPr>
          <w:rFonts w:cs="Calibri"/>
          <w:bCs/>
        </w:rPr>
        <w:t>Employer’s</w:t>
      </w:r>
      <w:r w:rsidR="007E703B" w:rsidRPr="00987324">
        <w:rPr>
          <w:rFonts w:cs="Calibri"/>
          <w:bCs/>
        </w:rPr>
        <w:t xml:space="preserve"> </w:t>
      </w:r>
      <w:r w:rsidR="0045771F" w:rsidRPr="00987324">
        <w:rPr>
          <w:rFonts w:cs="Calibri"/>
          <w:bCs/>
        </w:rPr>
        <w:t>Country</w:t>
      </w:r>
      <w:r w:rsidR="007E703B" w:rsidRPr="00987324">
        <w:rPr>
          <w:rFonts w:cs="Calibri"/>
        </w:rPr>
        <w:t xml:space="preserve"> </w:t>
      </w:r>
      <w:r w:rsidR="005B4A5F" w:rsidRPr="00987324">
        <w:rPr>
          <w:rFonts w:cs="Calibri"/>
        </w:rPr>
        <w:t>in</w:t>
      </w:r>
      <w:r w:rsidR="007E703B" w:rsidRPr="00987324">
        <w:rPr>
          <w:rFonts w:cs="Calibri"/>
        </w:rPr>
        <w:t xml:space="preserve"> </w:t>
      </w:r>
      <w:r w:rsidR="005B4A5F" w:rsidRPr="00987324">
        <w:rPr>
          <w:rFonts w:cs="Calibri"/>
        </w:rPr>
        <w:t>accordance</w:t>
      </w:r>
      <w:r w:rsidR="007E703B" w:rsidRPr="00987324">
        <w:rPr>
          <w:rFonts w:cs="Calibri"/>
        </w:rPr>
        <w:t xml:space="preserve"> </w:t>
      </w:r>
      <w:r w:rsidR="005B4A5F" w:rsidRPr="00987324">
        <w:rPr>
          <w:rFonts w:cs="Calibri"/>
        </w:rPr>
        <w:t>with</w:t>
      </w:r>
      <w:r w:rsidR="007E703B" w:rsidRPr="00987324">
        <w:rPr>
          <w:rFonts w:cs="Calibri"/>
        </w:rPr>
        <w:t xml:space="preserve"> </w:t>
      </w:r>
      <w:r w:rsidR="005B4A5F" w:rsidRPr="00987324">
        <w:rPr>
          <w:rFonts w:cs="Calibri"/>
        </w:rPr>
        <w:t>ITB</w:t>
      </w:r>
      <w:r w:rsidR="007E703B" w:rsidRPr="00987324">
        <w:rPr>
          <w:rFonts w:cs="Calibri"/>
        </w:rPr>
        <w:t xml:space="preserve"> </w:t>
      </w:r>
      <w:r w:rsidR="005B4A5F" w:rsidRPr="00987324">
        <w:rPr>
          <w:rFonts w:cs="Calibri"/>
        </w:rPr>
        <w:t>4.</w:t>
      </w:r>
      <w:r w:rsidRPr="00987324">
        <w:rPr>
          <w:rFonts w:cs="Calibri"/>
        </w:rPr>
        <w:t>7;</w:t>
      </w:r>
    </w:p>
    <w:p w14:paraId="6422F8DA" w14:textId="6D9ACAF8" w:rsidR="00184886" w:rsidRPr="00987324" w:rsidRDefault="00FA1ACF" w:rsidP="00855A28">
      <w:pPr>
        <w:numPr>
          <w:ilvl w:val="0"/>
          <w:numId w:val="19"/>
        </w:numPr>
        <w:spacing w:after="200"/>
        <w:ind w:left="576" w:hanging="576"/>
        <w:rPr>
          <w:rFonts w:cs="Calibri"/>
        </w:rPr>
      </w:pPr>
      <w:r w:rsidRPr="00987324">
        <w:rPr>
          <w:rFonts w:cs="Calibri"/>
          <w:b/>
        </w:rPr>
        <w:t>Conformity</w:t>
      </w:r>
      <w:r w:rsidRPr="00987324">
        <w:rPr>
          <w:rFonts w:cs="Calibri"/>
        </w:rPr>
        <w:t>:</w:t>
      </w:r>
      <w:r w:rsidR="00E878CB" w:rsidRPr="00987324">
        <w:rPr>
          <w:rFonts w:cs="Calibri"/>
        </w:rPr>
        <w:t xml:space="preserve"> </w:t>
      </w:r>
      <w:r w:rsidR="005B4A5F" w:rsidRPr="00987324">
        <w:rPr>
          <w:rFonts w:cs="Calibri"/>
        </w:rPr>
        <w:t>We</w:t>
      </w:r>
      <w:r w:rsidR="007E703B" w:rsidRPr="00987324">
        <w:rPr>
          <w:rFonts w:cs="Calibri"/>
        </w:rPr>
        <w:t xml:space="preserve"> </w:t>
      </w:r>
      <w:r w:rsidR="005B4A5F" w:rsidRPr="00987324">
        <w:rPr>
          <w:rFonts w:cs="Calibri"/>
        </w:rPr>
        <w:t>offer</w:t>
      </w:r>
      <w:r w:rsidR="007E703B" w:rsidRPr="00987324">
        <w:rPr>
          <w:rFonts w:cs="Calibri"/>
        </w:rPr>
        <w:t xml:space="preserve"> </w:t>
      </w:r>
      <w:r w:rsidR="005B4A5F" w:rsidRPr="00987324">
        <w:rPr>
          <w:rFonts w:cs="Calibri"/>
        </w:rPr>
        <w:t>to</w:t>
      </w:r>
      <w:r w:rsidR="007E703B" w:rsidRPr="00987324">
        <w:rPr>
          <w:rFonts w:cs="Calibri"/>
        </w:rPr>
        <w:t xml:space="preserve"> </w:t>
      </w:r>
      <w:r w:rsidR="00F759FF" w:rsidRPr="00987324">
        <w:rPr>
          <w:rFonts w:cs="Calibri"/>
        </w:rPr>
        <w:t>provide</w:t>
      </w:r>
      <w:r w:rsidR="007E703B" w:rsidRPr="00987324">
        <w:rPr>
          <w:rFonts w:cs="Calibri"/>
        </w:rPr>
        <w:t xml:space="preserve"> </w:t>
      </w:r>
      <w:r w:rsidR="00F759FF" w:rsidRPr="00987324">
        <w:rPr>
          <w:rFonts w:cs="Calibri"/>
        </w:rPr>
        <w:t>design,</w:t>
      </w:r>
      <w:r w:rsidR="007E703B" w:rsidRPr="00987324">
        <w:rPr>
          <w:rFonts w:cs="Calibri"/>
        </w:rPr>
        <w:t xml:space="preserve"> </w:t>
      </w:r>
      <w:r w:rsidR="00F759FF" w:rsidRPr="00987324">
        <w:rPr>
          <w:rFonts w:cs="Calibri"/>
        </w:rPr>
        <w:t>supply</w:t>
      </w:r>
      <w:r w:rsidR="007E703B" w:rsidRPr="00987324">
        <w:rPr>
          <w:rFonts w:cs="Calibri"/>
        </w:rPr>
        <w:t xml:space="preserve"> </w:t>
      </w:r>
      <w:r w:rsidR="00F759FF" w:rsidRPr="00987324">
        <w:rPr>
          <w:rFonts w:cs="Calibri"/>
        </w:rPr>
        <w:t>and</w:t>
      </w:r>
      <w:r w:rsidR="007E703B" w:rsidRPr="00987324">
        <w:rPr>
          <w:rFonts w:cs="Calibri"/>
        </w:rPr>
        <w:t xml:space="preserve"> </w:t>
      </w:r>
      <w:r w:rsidR="00F759FF" w:rsidRPr="00987324">
        <w:rPr>
          <w:rFonts w:cs="Calibri"/>
        </w:rPr>
        <w:t>installation</w:t>
      </w:r>
      <w:r w:rsidR="007E703B" w:rsidRPr="00987324">
        <w:rPr>
          <w:rFonts w:cs="Calibri"/>
        </w:rPr>
        <w:t xml:space="preserve"> </w:t>
      </w:r>
      <w:r w:rsidR="00F759FF" w:rsidRPr="00987324">
        <w:rPr>
          <w:rFonts w:cs="Calibri"/>
        </w:rPr>
        <w:t>services</w:t>
      </w:r>
      <w:r w:rsidR="007E703B" w:rsidRPr="00987324">
        <w:rPr>
          <w:rFonts w:cs="Calibri"/>
        </w:rPr>
        <w:t xml:space="preserve"> </w:t>
      </w:r>
      <w:r w:rsidR="00F759FF" w:rsidRPr="00987324">
        <w:rPr>
          <w:rFonts w:cs="Calibri"/>
        </w:rPr>
        <w:t>in</w:t>
      </w:r>
      <w:r w:rsidR="007E703B" w:rsidRPr="00987324">
        <w:rPr>
          <w:rFonts w:cs="Calibri"/>
        </w:rPr>
        <w:t xml:space="preserve"> </w:t>
      </w:r>
      <w:r w:rsidR="005B4A5F" w:rsidRPr="00987324">
        <w:rPr>
          <w:rFonts w:cs="Calibri"/>
        </w:rPr>
        <w:t>conformity</w:t>
      </w:r>
      <w:r w:rsidR="007E703B" w:rsidRPr="00987324">
        <w:rPr>
          <w:rFonts w:cs="Calibri"/>
        </w:rPr>
        <w:t xml:space="preserve"> </w:t>
      </w:r>
      <w:r w:rsidR="005B4A5F" w:rsidRPr="00987324">
        <w:rPr>
          <w:rFonts w:cs="Calibri"/>
        </w:rPr>
        <w:t>with</w:t>
      </w:r>
      <w:r w:rsidR="007E703B" w:rsidRPr="00987324">
        <w:rPr>
          <w:rFonts w:cs="Calibri"/>
        </w:rPr>
        <w:t xml:space="preserve"> </w:t>
      </w:r>
      <w:r w:rsidR="005B4A5F" w:rsidRPr="00987324">
        <w:rPr>
          <w:rFonts w:cs="Calibri"/>
        </w:rPr>
        <w:t>the</w:t>
      </w:r>
      <w:r w:rsidR="007E703B" w:rsidRPr="00987324">
        <w:rPr>
          <w:rFonts w:cs="Calibri"/>
        </w:rPr>
        <w:t xml:space="preserve"> </w:t>
      </w:r>
      <w:r w:rsidR="00D71DAF" w:rsidRPr="00987324">
        <w:rPr>
          <w:rFonts w:cs="Calibri"/>
        </w:rPr>
        <w:t>bidding document</w:t>
      </w:r>
      <w:r w:rsidR="007E703B" w:rsidRPr="00987324">
        <w:rPr>
          <w:rFonts w:cs="Calibri"/>
        </w:rPr>
        <w:t xml:space="preserve"> </w:t>
      </w:r>
      <w:r w:rsidR="00881041" w:rsidRPr="00987324">
        <w:rPr>
          <w:rFonts w:cs="Calibri"/>
        </w:rPr>
        <w:t>of</w:t>
      </w:r>
      <w:r w:rsidR="007E703B" w:rsidRPr="00987324">
        <w:rPr>
          <w:rFonts w:cs="Calibri"/>
        </w:rPr>
        <w:t xml:space="preserve"> </w:t>
      </w:r>
      <w:r w:rsidR="00881041" w:rsidRPr="00987324">
        <w:rPr>
          <w:rFonts w:cs="Calibri"/>
        </w:rPr>
        <w:t>the</w:t>
      </w:r>
      <w:r w:rsidR="007E703B" w:rsidRPr="00987324">
        <w:rPr>
          <w:rFonts w:cs="Calibri"/>
        </w:rPr>
        <w:t xml:space="preserve"> </w:t>
      </w:r>
      <w:r w:rsidR="00881041" w:rsidRPr="00987324">
        <w:rPr>
          <w:rFonts w:cs="Calibri"/>
        </w:rPr>
        <w:t>following:</w:t>
      </w:r>
      <w:r w:rsidR="007E703B" w:rsidRPr="00987324">
        <w:rPr>
          <w:rFonts w:cs="Calibri"/>
        </w:rPr>
        <w:t xml:space="preserve"> </w:t>
      </w:r>
      <w:r w:rsidR="005B4A5F" w:rsidRPr="00987324">
        <w:rPr>
          <w:rFonts w:cs="Calibri"/>
        </w:rPr>
        <w:t>[</w:t>
      </w:r>
      <w:r w:rsidR="006A7A5A" w:rsidRPr="00987324">
        <w:rPr>
          <w:rFonts w:cs="Calibri"/>
          <w:i/>
        </w:rPr>
        <w:t>insert</w:t>
      </w:r>
      <w:r w:rsidR="007E703B" w:rsidRPr="00987324">
        <w:rPr>
          <w:rFonts w:cs="Calibri"/>
          <w:i/>
        </w:rPr>
        <w:t xml:space="preserve"> </w:t>
      </w:r>
      <w:r w:rsidR="006A7A5A" w:rsidRPr="00987324">
        <w:rPr>
          <w:rFonts w:cs="Calibri"/>
          <w:i/>
        </w:rPr>
        <w:t>a</w:t>
      </w:r>
      <w:r w:rsidR="007E703B" w:rsidRPr="00987324">
        <w:rPr>
          <w:rFonts w:cs="Calibri"/>
          <w:i/>
        </w:rPr>
        <w:t xml:space="preserve"> </w:t>
      </w:r>
      <w:r w:rsidR="006A7A5A" w:rsidRPr="00987324">
        <w:rPr>
          <w:rFonts w:cs="Calibri"/>
          <w:i/>
        </w:rPr>
        <w:t>brief</w:t>
      </w:r>
      <w:r w:rsidR="007E703B" w:rsidRPr="00987324">
        <w:rPr>
          <w:rFonts w:cs="Calibri"/>
          <w:i/>
        </w:rPr>
        <w:t xml:space="preserve"> </w:t>
      </w:r>
      <w:r w:rsidR="006A7A5A" w:rsidRPr="00987324">
        <w:rPr>
          <w:rFonts w:cs="Calibri"/>
          <w:i/>
        </w:rPr>
        <w:t>description</w:t>
      </w:r>
      <w:r w:rsidR="007E703B" w:rsidRPr="00987324">
        <w:rPr>
          <w:rFonts w:cs="Calibri"/>
          <w:i/>
        </w:rPr>
        <w:t xml:space="preserve"> </w:t>
      </w:r>
      <w:r w:rsidR="006A7A5A" w:rsidRPr="00987324">
        <w:rPr>
          <w:rFonts w:cs="Calibri"/>
          <w:i/>
        </w:rPr>
        <w:t>of</w:t>
      </w:r>
      <w:r w:rsidR="007E703B" w:rsidRPr="00987324">
        <w:rPr>
          <w:rFonts w:cs="Calibri"/>
          <w:i/>
        </w:rPr>
        <w:t xml:space="preserve"> </w:t>
      </w:r>
      <w:r w:rsidR="006A7A5A" w:rsidRPr="00987324">
        <w:rPr>
          <w:rFonts w:cs="Calibri"/>
          <w:i/>
        </w:rPr>
        <w:t>the</w:t>
      </w:r>
      <w:r w:rsidR="007E703B" w:rsidRPr="00987324">
        <w:rPr>
          <w:rFonts w:cs="Calibri"/>
          <w:i/>
        </w:rPr>
        <w:t xml:space="preserve"> </w:t>
      </w:r>
      <w:r w:rsidR="006A7A5A" w:rsidRPr="00987324">
        <w:rPr>
          <w:rFonts w:cs="Calibri"/>
          <w:i/>
        </w:rPr>
        <w:t>Plant,</w:t>
      </w:r>
      <w:r w:rsidR="007E703B" w:rsidRPr="00987324">
        <w:rPr>
          <w:rFonts w:cs="Calibri"/>
          <w:i/>
        </w:rPr>
        <w:t xml:space="preserve"> </w:t>
      </w:r>
      <w:r w:rsidR="006A7A5A" w:rsidRPr="00987324">
        <w:rPr>
          <w:rFonts w:cs="Calibri"/>
          <w:i/>
        </w:rPr>
        <w:t>Design,</w:t>
      </w:r>
      <w:r w:rsidR="007E703B" w:rsidRPr="00987324">
        <w:rPr>
          <w:rFonts w:cs="Calibri"/>
          <w:i/>
        </w:rPr>
        <w:t xml:space="preserve"> </w:t>
      </w:r>
      <w:r w:rsidR="006A7A5A" w:rsidRPr="00987324">
        <w:rPr>
          <w:rFonts w:cs="Calibri"/>
          <w:i/>
        </w:rPr>
        <w:t>Supply</w:t>
      </w:r>
      <w:r w:rsidR="007E703B" w:rsidRPr="00987324">
        <w:rPr>
          <w:rFonts w:cs="Calibri"/>
          <w:i/>
        </w:rPr>
        <w:t xml:space="preserve"> </w:t>
      </w:r>
      <w:r w:rsidR="006A7A5A" w:rsidRPr="00987324">
        <w:rPr>
          <w:rFonts w:cs="Calibri"/>
          <w:i/>
        </w:rPr>
        <w:t>and</w:t>
      </w:r>
      <w:r w:rsidR="007E703B" w:rsidRPr="00987324">
        <w:rPr>
          <w:rFonts w:cs="Calibri"/>
          <w:i/>
        </w:rPr>
        <w:t xml:space="preserve"> </w:t>
      </w:r>
      <w:r w:rsidR="006A7A5A" w:rsidRPr="00987324">
        <w:rPr>
          <w:rFonts w:cs="Calibri"/>
          <w:i/>
        </w:rPr>
        <w:t>Installation</w:t>
      </w:r>
      <w:r w:rsidR="007E703B" w:rsidRPr="00987324">
        <w:rPr>
          <w:rFonts w:cs="Calibri"/>
          <w:i/>
        </w:rPr>
        <w:t xml:space="preserve"> </w:t>
      </w:r>
      <w:r w:rsidR="006A7A5A" w:rsidRPr="00987324">
        <w:rPr>
          <w:rFonts w:cs="Calibri"/>
          <w:i/>
        </w:rPr>
        <w:t>Services</w:t>
      </w:r>
      <w:r w:rsidR="006A7A5A" w:rsidRPr="00987324">
        <w:rPr>
          <w:rFonts w:cs="Calibri"/>
        </w:rPr>
        <w:t>];</w:t>
      </w:r>
    </w:p>
    <w:p w14:paraId="709ADD70" w14:textId="66696F4C" w:rsidR="00184886" w:rsidRPr="00987324" w:rsidRDefault="006A7A5A" w:rsidP="00855A28">
      <w:pPr>
        <w:numPr>
          <w:ilvl w:val="0"/>
          <w:numId w:val="19"/>
        </w:numPr>
        <w:spacing w:after="200"/>
        <w:ind w:left="576" w:hanging="576"/>
        <w:rPr>
          <w:rFonts w:cs="Calibri"/>
        </w:rPr>
      </w:pPr>
      <w:r w:rsidRPr="00987324">
        <w:rPr>
          <w:rFonts w:cs="Calibri"/>
          <w:b/>
          <w:bCs/>
        </w:rPr>
        <w:t>Bid</w:t>
      </w:r>
      <w:r w:rsidR="007E703B" w:rsidRPr="00987324">
        <w:rPr>
          <w:rFonts w:cs="Calibri"/>
          <w:b/>
          <w:bCs/>
        </w:rPr>
        <w:t xml:space="preserve"> </w:t>
      </w:r>
      <w:r w:rsidRPr="00987324">
        <w:rPr>
          <w:rFonts w:cs="Calibri"/>
          <w:b/>
          <w:bCs/>
        </w:rPr>
        <w:t>Price:</w:t>
      </w:r>
      <w:r w:rsidR="007E703B" w:rsidRPr="00987324">
        <w:rPr>
          <w:rFonts w:cs="Calibri"/>
          <w:bCs/>
        </w:rPr>
        <w:t xml:space="preserve"> </w:t>
      </w:r>
      <w:r w:rsidRPr="00987324">
        <w:rPr>
          <w:rFonts w:cs="Calibri"/>
          <w:bCs/>
        </w:rPr>
        <w:t>The</w:t>
      </w:r>
      <w:r w:rsidR="007E703B" w:rsidRPr="00987324">
        <w:rPr>
          <w:rFonts w:cs="Calibri"/>
          <w:bCs/>
        </w:rPr>
        <w:t xml:space="preserve"> </w:t>
      </w:r>
      <w:r w:rsidRPr="00987324">
        <w:rPr>
          <w:rFonts w:cs="Calibri"/>
          <w:bCs/>
        </w:rPr>
        <w:t>total</w:t>
      </w:r>
      <w:r w:rsidR="007E703B" w:rsidRPr="00987324">
        <w:rPr>
          <w:rFonts w:cs="Calibri"/>
          <w:bCs/>
        </w:rPr>
        <w:t xml:space="preserve"> </w:t>
      </w:r>
      <w:r w:rsidRPr="00987324">
        <w:rPr>
          <w:rFonts w:cs="Calibri"/>
          <w:bCs/>
        </w:rPr>
        <w:t>price</w:t>
      </w:r>
      <w:r w:rsidR="007E703B" w:rsidRPr="00987324">
        <w:rPr>
          <w:rFonts w:cs="Calibri"/>
          <w:bCs/>
        </w:rPr>
        <w:t xml:space="preserve"> </w:t>
      </w:r>
      <w:r w:rsidRPr="00987324">
        <w:rPr>
          <w:rFonts w:cs="Calibri"/>
          <w:bCs/>
        </w:rPr>
        <w:t>of</w:t>
      </w:r>
      <w:r w:rsidR="007E703B" w:rsidRPr="00987324">
        <w:rPr>
          <w:rFonts w:cs="Calibri"/>
          <w:bCs/>
        </w:rPr>
        <w:t xml:space="preserve"> </w:t>
      </w:r>
      <w:r w:rsidRPr="00987324">
        <w:rPr>
          <w:rFonts w:cs="Calibri"/>
          <w:bCs/>
        </w:rPr>
        <w:t>our</w:t>
      </w:r>
      <w:r w:rsidR="007E703B" w:rsidRPr="00987324">
        <w:rPr>
          <w:rFonts w:cs="Calibri"/>
          <w:bCs/>
        </w:rPr>
        <w:t xml:space="preserve"> </w:t>
      </w:r>
      <w:r w:rsidRPr="00987324">
        <w:rPr>
          <w:rFonts w:cs="Calibri"/>
          <w:bCs/>
        </w:rPr>
        <w:t>Bid,</w:t>
      </w:r>
      <w:r w:rsidR="007E703B" w:rsidRPr="00987324">
        <w:rPr>
          <w:rFonts w:cs="Calibri"/>
          <w:bCs/>
        </w:rPr>
        <w:t xml:space="preserve"> </w:t>
      </w:r>
      <w:r w:rsidRPr="00987324">
        <w:rPr>
          <w:rFonts w:cs="Calibri"/>
          <w:bCs/>
        </w:rPr>
        <w:t>excluding</w:t>
      </w:r>
      <w:r w:rsidR="007E703B" w:rsidRPr="00987324">
        <w:rPr>
          <w:rFonts w:cs="Calibri"/>
          <w:bCs/>
        </w:rPr>
        <w:t xml:space="preserve"> </w:t>
      </w:r>
      <w:r w:rsidRPr="00987324">
        <w:rPr>
          <w:rFonts w:cs="Calibri"/>
          <w:bCs/>
        </w:rPr>
        <w:t>any</w:t>
      </w:r>
      <w:r w:rsidR="007E703B" w:rsidRPr="00987324">
        <w:rPr>
          <w:rFonts w:cs="Calibri"/>
          <w:bCs/>
        </w:rPr>
        <w:t xml:space="preserve"> </w:t>
      </w:r>
      <w:r w:rsidRPr="00987324">
        <w:rPr>
          <w:rFonts w:cs="Calibri"/>
          <w:bCs/>
        </w:rPr>
        <w:t>discounts</w:t>
      </w:r>
      <w:r w:rsidR="007E703B" w:rsidRPr="00987324">
        <w:rPr>
          <w:rFonts w:cs="Calibri"/>
          <w:bCs/>
        </w:rPr>
        <w:t xml:space="preserve"> </w:t>
      </w:r>
      <w:r w:rsidRPr="00987324">
        <w:rPr>
          <w:rFonts w:cs="Calibri"/>
          <w:bCs/>
        </w:rPr>
        <w:t>offered</w:t>
      </w:r>
      <w:r w:rsidR="007E703B" w:rsidRPr="00987324">
        <w:rPr>
          <w:rFonts w:cs="Calibri"/>
          <w:bCs/>
        </w:rPr>
        <w:t xml:space="preserve"> </w:t>
      </w:r>
      <w:r w:rsidRPr="00987324">
        <w:rPr>
          <w:rFonts w:cs="Calibri"/>
          <w:bCs/>
        </w:rPr>
        <w:t>in</w:t>
      </w:r>
      <w:r w:rsidR="007E703B" w:rsidRPr="00987324">
        <w:rPr>
          <w:rFonts w:cs="Calibri"/>
          <w:bCs/>
        </w:rPr>
        <w:t xml:space="preserve"> </w:t>
      </w:r>
      <w:r w:rsidRPr="00987324">
        <w:rPr>
          <w:rFonts w:cs="Calibri"/>
          <w:bCs/>
        </w:rPr>
        <w:t>item</w:t>
      </w:r>
      <w:r w:rsidR="007E703B" w:rsidRPr="00987324">
        <w:rPr>
          <w:rFonts w:cs="Calibri"/>
          <w:bCs/>
        </w:rPr>
        <w:t xml:space="preserve"> </w:t>
      </w:r>
      <w:r w:rsidRPr="00987324">
        <w:rPr>
          <w:rFonts w:cs="Calibri"/>
          <w:bCs/>
        </w:rPr>
        <w:t>(</w:t>
      </w:r>
      <w:r w:rsidR="00184886" w:rsidRPr="00987324">
        <w:rPr>
          <w:rFonts w:cs="Calibri"/>
          <w:bCs/>
        </w:rPr>
        <w:t>g</w:t>
      </w:r>
      <w:r w:rsidRPr="00987324">
        <w:rPr>
          <w:rFonts w:cs="Calibri"/>
          <w:bCs/>
        </w:rPr>
        <w:t>)</w:t>
      </w:r>
      <w:r w:rsidR="007E703B" w:rsidRPr="00987324">
        <w:rPr>
          <w:rFonts w:cs="Calibri"/>
          <w:bCs/>
        </w:rPr>
        <w:t xml:space="preserve"> </w:t>
      </w:r>
      <w:r w:rsidRPr="00987324">
        <w:rPr>
          <w:rFonts w:cs="Calibri"/>
          <w:bCs/>
        </w:rPr>
        <w:t>below</w:t>
      </w:r>
      <w:r w:rsidR="007E703B" w:rsidRPr="00987324">
        <w:rPr>
          <w:rFonts w:cs="Calibri"/>
          <w:bCs/>
        </w:rPr>
        <w:t xml:space="preserve"> </w:t>
      </w:r>
      <w:r w:rsidRPr="00987324">
        <w:rPr>
          <w:rFonts w:cs="Calibri"/>
          <w:bCs/>
        </w:rPr>
        <w:t>is:</w:t>
      </w:r>
      <w:r w:rsidR="007E703B" w:rsidRPr="00987324">
        <w:rPr>
          <w:rFonts w:cs="Calibri"/>
          <w:bCs/>
        </w:rPr>
        <w:t xml:space="preserve"> </w:t>
      </w:r>
      <w:r w:rsidRPr="00987324">
        <w:rPr>
          <w:rFonts w:cs="Calibri"/>
          <w:bCs/>
          <w:i/>
        </w:rPr>
        <w:t>[Insert</w:t>
      </w:r>
      <w:r w:rsidR="007E703B" w:rsidRPr="00987324">
        <w:rPr>
          <w:rFonts w:cs="Calibri"/>
          <w:bCs/>
          <w:i/>
        </w:rPr>
        <w:t xml:space="preserve"> </w:t>
      </w:r>
      <w:r w:rsidRPr="00987324">
        <w:rPr>
          <w:rFonts w:cs="Calibri"/>
          <w:bCs/>
          <w:i/>
        </w:rPr>
        <w:t>one</w:t>
      </w:r>
      <w:r w:rsidR="007E703B" w:rsidRPr="00987324">
        <w:rPr>
          <w:rFonts w:cs="Calibri"/>
          <w:bCs/>
          <w:i/>
        </w:rPr>
        <w:t xml:space="preserve"> </w:t>
      </w:r>
      <w:r w:rsidRPr="00987324">
        <w:rPr>
          <w:rFonts w:cs="Calibri"/>
          <w:bCs/>
          <w:i/>
        </w:rPr>
        <w:t>of</w:t>
      </w:r>
      <w:r w:rsidR="007E703B" w:rsidRPr="00987324">
        <w:rPr>
          <w:rFonts w:cs="Calibri"/>
          <w:bCs/>
          <w:i/>
        </w:rPr>
        <w:t xml:space="preserve"> </w:t>
      </w:r>
      <w:r w:rsidRPr="00987324">
        <w:rPr>
          <w:rFonts w:cs="Calibri"/>
          <w:bCs/>
          <w:i/>
        </w:rPr>
        <w:t>the</w:t>
      </w:r>
      <w:r w:rsidR="007E703B" w:rsidRPr="00987324">
        <w:rPr>
          <w:rFonts w:cs="Calibri"/>
          <w:bCs/>
          <w:i/>
        </w:rPr>
        <w:t xml:space="preserve"> </w:t>
      </w:r>
      <w:r w:rsidRPr="00987324">
        <w:rPr>
          <w:rFonts w:cs="Calibri"/>
          <w:bCs/>
          <w:i/>
        </w:rPr>
        <w:t>options</w:t>
      </w:r>
      <w:r w:rsidR="007E703B" w:rsidRPr="00987324">
        <w:rPr>
          <w:rFonts w:cs="Calibri"/>
          <w:bCs/>
          <w:i/>
        </w:rPr>
        <w:t xml:space="preserve"> </w:t>
      </w:r>
      <w:r w:rsidRPr="00987324">
        <w:rPr>
          <w:rFonts w:cs="Calibri"/>
          <w:bCs/>
          <w:i/>
        </w:rPr>
        <w:t>below</w:t>
      </w:r>
      <w:r w:rsidR="007E703B" w:rsidRPr="00987324">
        <w:rPr>
          <w:rFonts w:cs="Calibri"/>
          <w:bCs/>
          <w:i/>
        </w:rPr>
        <w:t xml:space="preserve"> </w:t>
      </w:r>
      <w:r w:rsidRPr="00987324">
        <w:rPr>
          <w:rFonts w:cs="Calibri"/>
          <w:bCs/>
          <w:i/>
        </w:rPr>
        <w:t>as</w:t>
      </w:r>
      <w:r w:rsidR="007E703B" w:rsidRPr="00987324">
        <w:rPr>
          <w:rFonts w:cs="Calibri"/>
          <w:bCs/>
          <w:i/>
        </w:rPr>
        <w:t xml:space="preserve"> </w:t>
      </w:r>
      <w:r w:rsidRPr="00987324">
        <w:rPr>
          <w:rFonts w:cs="Calibri"/>
          <w:bCs/>
          <w:i/>
        </w:rPr>
        <w:t>appropriate</w:t>
      </w:r>
      <w:r w:rsidR="00184886" w:rsidRPr="00987324">
        <w:rPr>
          <w:rFonts w:cs="Calibri"/>
          <w:bCs/>
          <w:i/>
        </w:rPr>
        <w:t xml:space="preserve"> </w:t>
      </w:r>
      <w:r w:rsidR="00184886" w:rsidRPr="00987324">
        <w:rPr>
          <w:rFonts w:cs="Calibri"/>
          <w:i/>
          <w:noProof/>
        </w:rPr>
        <w:t>in accordance with ITB 17.10]</w:t>
      </w:r>
    </w:p>
    <w:p w14:paraId="25636AC8" w14:textId="1F89BCDD" w:rsidR="00164E4D" w:rsidRPr="00987324" w:rsidRDefault="00B12F57" w:rsidP="00284021">
      <w:pPr>
        <w:spacing w:after="200"/>
        <w:ind w:left="576" w:hanging="9"/>
        <w:rPr>
          <w:rFonts w:cs="Calibri"/>
          <w:noProof/>
          <w:u w:val="single"/>
        </w:rPr>
      </w:pPr>
      <w:r w:rsidRPr="00987324">
        <w:rPr>
          <w:rFonts w:cs="Calibri"/>
          <w:bCs/>
          <w:i/>
        </w:rPr>
        <w:t>[</w:t>
      </w:r>
      <w:r w:rsidR="006A7A5A" w:rsidRPr="00987324">
        <w:rPr>
          <w:rFonts w:cs="Calibri"/>
          <w:i/>
          <w:noProof/>
        </w:rPr>
        <w:t>Option</w:t>
      </w:r>
      <w:r w:rsidR="007E703B" w:rsidRPr="00987324">
        <w:rPr>
          <w:rFonts w:cs="Calibri"/>
          <w:i/>
          <w:noProof/>
        </w:rPr>
        <w:t xml:space="preserve"> </w:t>
      </w:r>
      <w:r w:rsidR="006A7A5A" w:rsidRPr="00987324">
        <w:rPr>
          <w:rFonts w:cs="Calibri"/>
          <w:i/>
          <w:noProof/>
        </w:rPr>
        <w:t>1,</w:t>
      </w:r>
      <w:r w:rsidR="007E703B" w:rsidRPr="00987324">
        <w:rPr>
          <w:rFonts w:cs="Calibri"/>
          <w:i/>
          <w:noProof/>
        </w:rPr>
        <w:t xml:space="preserve"> </w:t>
      </w:r>
      <w:r w:rsidR="006A7A5A" w:rsidRPr="00987324">
        <w:rPr>
          <w:rFonts w:cs="Calibri"/>
          <w:i/>
          <w:noProof/>
        </w:rPr>
        <w:t>in</w:t>
      </w:r>
      <w:r w:rsidR="007E703B" w:rsidRPr="00987324">
        <w:rPr>
          <w:rFonts w:cs="Calibri"/>
          <w:i/>
          <w:noProof/>
        </w:rPr>
        <w:t xml:space="preserve"> </w:t>
      </w:r>
      <w:r w:rsidR="006A7A5A" w:rsidRPr="00987324">
        <w:rPr>
          <w:rFonts w:cs="Calibri"/>
          <w:i/>
          <w:noProof/>
        </w:rPr>
        <w:t>case</w:t>
      </w:r>
      <w:r w:rsidR="007E703B" w:rsidRPr="00987324">
        <w:rPr>
          <w:rFonts w:cs="Calibri"/>
          <w:i/>
          <w:noProof/>
        </w:rPr>
        <w:t xml:space="preserve"> </w:t>
      </w:r>
      <w:r w:rsidR="006A7A5A" w:rsidRPr="00987324">
        <w:rPr>
          <w:rFonts w:cs="Calibri"/>
          <w:i/>
          <w:noProof/>
        </w:rPr>
        <w:t>of</w:t>
      </w:r>
      <w:r w:rsidR="007E703B" w:rsidRPr="00987324">
        <w:rPr>
          <w:rFonts w:cs="Calibri"/>
          <w:i/>
          <w:noProof/>
        </w:rPr>
        <w:t xml:space="preserve"> </w:t>
      </w:r>
      <w:r w:rsidR="006A7A5A" w:rsidRPr="00987324">
        <w:rPr>
          <w:rFonts w:cs="Calibri"/>
          <w:i/>
          <w:noProof/>
        </w:rPr>
        <w:t>one</w:t>
      </w:r>
      <w:r w:rsidR="007E703B" w:rsidRPr="00987324">
        <w:rPr>
          <w:rFonts w:cs="Calibri"/>
          <w:i/>
          <w:noProof/>
        </w:rPr>
        <w:t xml:space="preserve"> </w:t>
      </w:r>
      <w:r w:rsidR="006A7A5A" w:rsidRPr="00987324">
        <w:rPr>
          <w:rFonts w:cs="Calibri"/>
          <w:i/>
          <w:noProof/>
        </w:rPr>
        <w:t>lot</w:t>
      </w:r>
      <w:r w:rsidR="00184886" w:rsidRPr="00987324">
        <w:rPr>
          <w:rFonts w:cs="Calibri"/>
          <w:i/>
          <w:noProof/>
        </w:rPr>
        <w:t xml:space="preserve"> (c</w:t>
      </w:r>
      <w:r w:rsidR="00EC5376" w:rsidRPr="00987324">
        <w:rPr>
          <w:rFonts w:cs="Calibri"/>
          <w:i/>
          <w:noProof/>
        </w:rPr>
        <w:t>o</w:t>
      </w:r>
      <w:r w:rsidR="00184886" w:rsidRPr="00987324">
        <w:rPr>
          <w:rFonts w:cs="Calibri"/>
          <w:i/>
          <w:noProof/>
        </w:rPr>
        <w:t>ntract)</w:t>
      </w:r>
      <w:r w:rsidRPr="00987324">
        <w:rPr>
          <w:rFonts w:cs="Calibri"/>
          <w:i/>
          <w:noProof/>
        </w:rPr>
        <w:t xml:space="preserve"> i.e.</w:t>
      </w:r>
      <w:r w:rsidR="00EC5376" w:rsidRPr="00987324">
        <w:rPr>
          <w:rFonts w:cs="Calibri"/>
          <w:i/>
          <w:noProof/>
          <w:color w:val="000000" w:themeColor="text1"/>
        </w:rPr>
        <w:t xml:space="preserve"> ‘Plant’ </w:t>
      </w:r>
      <w:r w:rsidRPr="00987324">
        <w:rPr>
          <w:rFonts w:cs="Calibri"/>
          <w:i/>
          <w:noProof/>
        </w:rPr>
        <w:t>as a Single Contract</w:t>
      </w:r>
      <w:r w:rsidR="006A7A5A" w:rsidRPr="00987324">
        <w:rPr>
          <w:rFonts w:cs="Calibri"/>
          <w:i/>
          <w:iCs/>
          <w:noProof/>
        </w:rPr>
        <w:t>:</w:t>
      </w:r>
      <w:r w:rsidRPr="00987324">
        <w:rPr>
          <w:rFonts w:cs="Calibri"/>
          <w:i/>
          <w:iCs/>
          <w:noProof/>
        </w:rPr>
        <w:t>]</w:t>
      </w:r>
      <w:r w:rsidR="007E703B" w:rsidRPr="00987324">
        <w:rPr>
          <w:rFonts w:cs="Calibri"/>
          <w:noProof/>
        </w:rPr>
        <w:t xml:space="preserve">  </w:t>
      </w:r>
      <w:r w:rsidR="006A7A5A" w:rsidRPr="00987324">
        <w:rPr>
          <w:rFonts w:cs="Calibri"/>
          <w:noProof/>
        </w:rPr>
        <w:t>Total</w:t>
      </w:r>
      <w:r w:rsidR="007E703B" w:rsidRPr="00987324">
        <w:rPr>
          <w:rFonts w:cs="Calibri"/>
          <w:noProof/>
        </w:rPr>
        <w:t xml:space="preserve"> </w:t>
      </w:r>
      <w:r w:rsidR="006A7A5A" w:rsidRPr="00987324">
        <w:rPr>
          <w:rFonts w:cs="Calibri"/>
          <w:noProof/>
        </w:rPr>
        <w:t>price</w:t>
      </w:r>
      <w:r w:rsidR="007E703B" w:rsidRPr="00987324">
        <w:rPr>
          <w:rFonts w:cs="Calibri"/>
          <w:noProof/>
        </w:rPr>
        <w:t xml:space="preserve"> </w:t>
      </w:r>
      <w:r w:rsidR="006A7A5A" w:rsidRPr="00987324">
        <w:rPr>
          <w:rFonts w:cs="Calibri"/>
          <w:noProof/>
        </w:rPr>
        <w:t>is:</w:t>
      </w:r>
      <w:r w:rsidR="007E703B" w:rsidRPr="00987324">
        <w:rPr>
          <w:rFonts w:cs="Calibri"/>
          <w:noProof/>
        </w:rPr>
        <w:t xml:space="preserve"> </w:t>
      </w:r>
      <w:r w:rsidR="006A7A5A" w:rsidRPr="00987324">
        <w:rPr>
          <w:rFonts w:cs="Calibri"/>
          <w:i/>
          <w:iCs/>
          <w:noProof/>
          <w:u w:val="single"/>
        </w:rPr>
        <w:t>[insert</w:t>
      </w:r>
      <w:r w:rsidR="007E703B" w:rsidRPr="00987324">
        <w:rPr>
          <w:rFonts w:cs="Calibri"/>
          <w:i/>
          <w:iCs/>
          <w:noProof/>
          <w:u w:val="single"/>
        </w:rPr>
        <w:t xml:space="preserve"> </w:t>
      </w:r>
      <w:r w:rsidR="006A7A5A" w:rsidRPr="00987324">
        <w:rPr>
          <w:rFonts w:cs="Calibri"/>
          <w:i/>
          <w:iCs/>
          <w:noProof/>
          <w:u w:val="single"/>
        </w:rPr>
        <w:t>the</w:t>
      </w:r>
      <w:r w:rsidR="007E703B" w:rsidRPr="00987324">
        <w:rPr>
          <w:rFonts w:cs="Calibri"/>
          <w:i/>
          <w:iCs/>
          <w:noProof/>
          <w:u w:val="single"/>
        </w:rPr>
        <w:t xml:space="preserve"> </w:t>
      </w:r>
      <w:r w:rsidR="006A7A5A" w:rsidRPr="00987324">
        <w:rPr>
          <w:rFonts w:cs="Calibri"/>
          <w:i/>
          <w:iCs/>
          <w:noProof/>
          <w:u w:val="single"/>
        </w:rPr>
        <w:t>total</w:t>
      </w:r>
      <w:r w:rsidR="007E703B" w:rsidRPr="00987324">
        <w:rPr>
          <w:rFonts w:cs="Calibri"/>
          <w:i/>
          <w:iCs/>
          <w:noProof/>
          <w:u w:val="single"/>
        </w:rPr>
        <w:t xml:space="preserve"> </w:t>
      </w:r>
      <w:r w:rsidR="006A7A5A" w:rsidRPr="00987324">
        <w:rPr>
          <w:rFonts w:cs="Calibri"/>
          <w:i/>
          <w:iCs/>
          <w:noProof/>
          <w:u w:val="single"/>
        </w:rPr>
        <w:t>price</w:t>
      </w:r>
      <w:r w:rsidR="007E703B" w:rsidRPr="00987324">
        <w:rPr>
          <w:rFonts w:cs="Calibri"/>
          <w:i/>
          <w:iCs/>
          <w:noProof/>
          <w:u w:val="single"/>
        </w:rPr>
        <w:t xml:space="preserve"> </w:t>
      </w:r>
      <w:r w:rsidR="006A7A5A" w:rsidRPr="00987324">
        <w:rPr>
          <w:rFonts w:cs="Calibri"/>
          <w:i/>
          <w:iCs/>
          <w:noProof/>
          <w:u w:val="single"/>
        </w:rPr>
        <w:t>of</w:t>
      </w:r>
      <w:r w:rsidR="007E703B" w:rsidRPr="00987324">
        <w:rPr>
          <w:rFonts w:cs="Calibri"/>
          <w:i/>
          <w:iCs/>
          <w:noProof/>
          <w:u w:val="single"/>
        </w:rPr>
        <w:t xml:space="preserve"> </w:t>
      </w:r>
      <w:r w:rsidR="006A7A5A" w:rsidRPr="00987324">
        <w:rPr>
          <w:rFonts w:cs="Calibri"/>
          <w:i/>
          <w:iCs/>
          <w:noProof/>
          <w:u w:val="single"/>
        </w:rPr>
        <w:t>the</w:t>
      </w:r>
      <w:r w:rsidR="007E703B" w:rsidRPr="00987324">
        <w:rPr>
          <w:rFonts w:cs="Calibri"/>
          <w:i/>
          <w:iCs/>
          <w:noProof/>
          <w:u w:val="single"/>
        </w:rPr>
        <w:t xml:space="preserve"> </w:t>
      </w:r>
      <w:r w:rsidR="006A7A5A" w:rsidRPr="00987324">
        <w:rPr>
          <w:rFonts w:cs="Calibri"/>
          <w:i/>
          <w:iCs/>
          <w:noProof/>
          <w:u w:val="single"/>
        </w:rPr>
        <w:t>Bid</w:t>
      </w:r>
      <w:r w:rsidR="007E703B" w:rsidRPr="00987324">
        <w:rPr>
          <w:rFonts w:cs="Calibri"/>
          <w:i/>
          <w:iCs/>
          <w:noProof/>
          <w:u w:val="single"/>
        </w:rPr>
        <w:t xml:space="preserve"> </w:t>
      </w:r>
      <w:r w:rsidR="006A7A5A" w:rsidRPr="00987324">
        <w:rPr>
          <w:rFonts w:cs="Calibri"/>
          <w:i/>
          <w:iCs/>
          <w:noProof/>
          <w:u w:val="single"/>
        </w:rPr>
        <w:t>in</w:t>
      </w:r>
      <w:r w:rsidR="007E703B" w:rsidRPr="00987324">
        <w:rPr>
          <w:rFonts w:cs="Calibri"/>
          <w:i/>
          <w:iCs/>
          <w:noProof/>
          <w:u w:val="single"/>
        </w:rPr>
        <w:t xml:space="preserve"> </w:t>
      </w:r>
      <w:r w:rsidR="006A7A5A" w:rsidRPr="00987324">
        <w:rPr>
          <w:rFonts w:cs="Calibri"/>
          <w:i/>
          <w:iCs/>
          <w:noProof/>
          <w:u w:val="single"/>
        </w:rPr>
        <w:t>words</w:t>
      </w:r>
      <w:r w:rsidR="007E703B" w:rsidRPr="00987324">
        <w:rPr>
          <w:rFonts w:cs="Calibri"/>
          <w:i/>
          <w:iCs/>
          <w:noProof/>
          <w:u w:val="single"/>
        </w:rPr>
        <w:t xml:space="preserve"> </w:t>
      </w:r>
      <w:r w:rsidR="006A7A5A" w:rsidRPr="00987324">
        <w:rPr>
          <w:rFonts w:cs="Calibri"/>
          <w:i/>
          <w:iCs/>
          <w:noProof/>
          <w:u w:val="single"/>
        </w:rPr>
        <w:t>and</w:t>
      </w:r>
      <w:r w:rsidR="007E703B" w:rsidRPr="00987324">
        <w:rPr>
          <w:rFonts w:cs="Calibri"/>
          <w:i/>
          <w:iCs/>
          <w:noProof/>
          <w:u w:val="single"/>
        </w:rPr>
        <w:t xml:space="preserve"> </w:t>
      </w:r>
      <w:r w:rsidR="006A7A5A" w:rsidRPr="00987324">
        <w:rPr>
          <w:rFonts w:cs="Calibri"/>
          <w:i/>
          <w:iCs/>
          <w:noProof/>
          <w:u w:val="single"/>
        </w:rPr>
        <w:t>figures,</w:t>
      </w:r>
      <w:r w:rsidR="007E703B" w:rsidRPr="00987324">
        <w:rPr>
          <w:rFonts w:cs="Calibri"/>
          <w:i/>
          <w:iCs/>
          <w:noProof/>
          <w:u w:val="single"/>
        </w:rPr>
        <w:t xml:space="preserve"> </w:t>
      </w:r>
      <w:r w:rsidR="006A7A5A" w:rsidRPr="00987324">
        <w:rPr>
          <w:rFonts w:cs="Calibri"/>
          <w:i/>
          <w:iCs/>
          <w:noProof/>
          <w:u w:val="single"/>
        </w:rPr>
        <w:t>indicating</w:t>
      </w:r>
      <w:r w:rsidR="007E703B" w:rsidRPr="00987324">
        <w:rPr>
          <w:rFonts w:cs="Calibri"/>
          <w:i/>
          <w:iCs/>
          <w:noProof/>
          <w:u w:val="single"/>
        </w:rPr>
        <w:t xml:space="preserve"> </w:t>
      </w:r>
      <w:r w:rsidR="006A7A5A" w:rsidRPr="00987324">
        <w:rPr>
          <w:rFonts w:cs="Calibri"/>
          <w:i/>
          <w:iCs/>
          <w:noProof/>
          <w:u w:val="single"/>
        </w:rPr>
        <w:t>the</w:t>
      </w:r>
      <w:r w:rsidR="007E703B" w:rsidRPr="00987324">
        <w:rPr>
          <w:rFonts w:cs="Calibri"/>
          <w:i/>
          <w:iCs/>
          <w:noProof/>
          <w:u w:val="single"/>
        </w:rPr>
        <w:t xml:space="preserve"> </w:t>
      </w:r>
      <w:r w:rsidR="006A7A5A" w:rsidRPr="00987324">
        <w:rPr>
          <w:rFonts w:cs="Calibri"/>
          <w:i/>
          <w:iCs/>
          <w:noProof/>
          <w:u w:val="single"/>
        </w:rPr>
        <w:t>various</w:t>
      </w:r>
      <w:r w:rsidR="007E703B" w:rsidRPr="00987324">
        <w:rPr>
          <w:rFonts w:cs="Calibri"/>
          <w:i/>
          <w:iCs/>
          <w:noProof/>
          <w:u w:val="single"/>
        </w:rPr>
        <w:t xml:space="preserve"> </w:t>
      </w:r>
      <w:r w:rsidR="006A7A5A" w:rsidRPr="00987324">
        <w:rPr>
          <w:rFonts w:cs="Calibri"/>
          <w:i/>
          <w:iCs/>
          <w:noProof/>
          <w:u w:val="single"/>
        </w:rPr>
        <w:t>amounts</w:t>
      </w:r>
      <w:r w:rsidR="007E703B" w:rsidRPr="00987324">
        <w:rPr>
          <w:rFonts w:cs="Calibri"/>
          <w:i/>
          <w:iCs/>
          <w:noProof/>
          <w:u w:val="single"/>
        </w:rPr>
        <w:t xml:space="preserve"> </w:t>
      </w:r>
      <w:r w:rsidR="006A7A5A" w:rsidRPr="00987324">
        <w:rPr>
          <w:rFonts w:cs="Calibri"/>
          <w:i/>
          <w:iCs/>
          <w:noProof/>
          <w:u w:val="single"/>
        </w:rPr>
        <w:t>and</w:t>
      </w:r>
      <w:r w:rsidR="007E703B" w:rsidRPr="00987324">
        <w:rPr>
          <w:rFonts w:cs="Calibri"/>
          <w:i/>
          <w:iCs/>
          <w:noProof/>
          <w:u w:val="single"/>
        </w:rPr>
        <w:t xml:space="preserve"> </w:t>
      </w:r>
      <w:r w:rsidR="006A7A5A" w:rsidRPr="00987324">
        <w:rPr>
          <w:rFonts w:cs="Calibri"/>
          <w:i/>
          <w:iCs/>
          <w:noProof/>
          <w:u w:val="single"/>
        </w:rPr>
        <w:t>the</w:t>
      </w:r>
      <w:r w:rsidR="007E703B" w:rsidRPr="00987324">
        <w:rPr>
          <w:rFonts w:cs="Calibri"/>
          <w:i/>
          <w:iCs/>
          <w:noProof/>
          <w:u w:val="single"/>
        </w:rPr>
        <w:t xml:space="preserve"> </w:t>
      </w:r>
      <w:r w:rsidR="006A7A5A" w:rsidRPr="00987324">
        <w:rPr>
          <w:rFonts w:cs="Calibri"/>
          <w:i/>
          <w:iCs/>
          <w:noProof/>
          <w:u w:val="single"/>
        </w:rPr>
        <w:t>respective</w:t>
      </w:r>
      <w:r w:rsidR="007E703B" w:rsidRPr="00987324">
        <w:rPr>
          <w:rFonts w:cs="Calibri"/>
          <w:i/>
          <w:iCs/>
          <w:noProof/>
          <w:u w:val="single"/>
        </w:rPr>
        <w:t xml:space="preserve"> </w:t>
      </w:r>
      <w:r w:rsidR="006A7A5A" w:rsidRPr="00987324">
        <w:rPr>
          <w:rFonts w:cs="Calibri"/>
          <w:i/>
          <w:iCs/>
          <w:noProof/>
          <w:u w:val="single"/>
        </w:rPr>
        <w:t>currencies];</w:t>
      </w:r>
    </w:p>
    <w:p w14:paraId="1DE7F4E2" w14:textId="021F1AC5" w:rsidR="008D2D12" w:rsidRPr="00987324" w:rsidRDefault="006A7A5A" w:rsidP="00284021">
      <w:pPr>
        <w:spacing w:after="200"/>
        <w:ind w:left="576" w:hanging="9"/>
        <w:rPr>
          <w:rFonts w:cs="Calibri"/>
          <w:noProof/>
        </w:rPr>
      </w:pPr>
      <w:r w:rsidRPr="00987324">
        <w:rPr>
          <w:rFonts w:cs="Calibri"/>
          <w:noProof/>
        </w:rPr>
        <w:t>Or</w:t>
      </w:r>
      <w:r w:rsidR="007E703B" w:rsidRPr="00987324">
        <w:rPr>
          <w:rFonts w:cs="Calibri"/>
          <w:noProof/>
        </w:rPr>
        <w:t xml:space="preserve"> </w:t>
      </w:r>
    </w:p>
    <w:p w14:paraId="51AB0E0C" w14:textId="0B0036C2" w:rsidR="00B12F57" w:rsidRPr="00987324" w:rsidRDefault="00B12F57" w:rsidP="00284021">
      <w:pPr>
        <w:spacing w:before="240" w:after="240"/>
        <w:ind w:left="576" w:hanging="9"/>
        <w:jc w:val="left"/>
        <w:rPr>
          <w:rFonts w:cs="Calibri"/>
          <w:i/>
          <w:iCs/>
          <w:noProof/>
        </w:rPr>
      </w:pPr>
      <w:r w:rsidRPr="00987324">
        <w:rPr>
          <w:rFonts w:cs="Calibri"/>
          <w:i/>
          <w:iCs/>
          <w:noProof/>
        </w:rPr>
        <w:t>[</w:t>
      </w:r>
      <w:r w:rsidR="006A7A5A" w:rsidRPr="00987324">
        <w:rPr>
          <w:rFonts w:cs="Calibri"/>
          <w:i/>
          <w:iCs/>
          <w:noProof/>
        </w:rPr>
        <w:t>Option</w:t>
      </w:r>
      <w:r w:rsidR="007E703B" w:rsidRPr="00987324">
        <w:rPr>
          <w:rFonts w:cs="Calibri"/>
          <w:i/>
          <w:iCs/>
          <w:noProof/>
        </w:rPr>
        <w:t xml:space="preserve"> </w:t>
      </w:r>
      <w:r w:rsidR="006A7A5A" w:rsidRPr="00987324">
        <w:rPr>
          <w:rFonts w:cs="Calibri"/>
          <w:i/>
          <w:iCs/>
          <w:noProof/>
        </w:rPr>
        <w:t>2,</w:t>
      </w:r>
      <w:r w:rsidR="007E703B" w:rsidRPr="00987324">
        <w:rPr>
          <w:rFonts w:cs="Calibri"/>
          <w:i/>
          <w:iCs/>
          <w:noProof/>
        </w:rPr>
        <w:t xml:space="preserve"> </w:t>
      </w:r>
      <w:r w:rsidR="006A7A5A" w:rsidRPr="00987324">
        <w:rPr>
          <w:rFonts w:cs="Calibri"/>
          <w:i/>
          <w:iCs/>
          <w:noProof/>
        </w:rPr>
        <w:t>in</w:t>
      </w:r>
      <w:r w:rsidR="007E703B" w:rsidRPr="00987324">
        <w:rPr>
          <w:rFonts w:cs="Calibri"/>
          <w:i/>
          <w:iCs/>
          <w:noProof/>
        </w:rPr>
        <w:t xml:space="preserve"> </w:t>
      </w:r>
      <w:r w:rsidR="006A7A5A" w:rsidRPr="00987324">
        <w:rPr>
          <w:rFonts w:cs="Calibri"/>
          <w:i/>
          <w:iCs/>
          <w:noProof/>
        </w:rPr>
        <w:t>case</w:t>
      </w:r>
      <w:r w:rsidR="007E703B" w:rsidRPr="00987324">
        <w:rPr>
          <w:rFonts w:cs="Calibri"/>
          <w:i/>
          <w:iCs/>
          <w:noProof/>
        </w:rPr>
        <w:t xml:space="preserve"> </w:t>
      </w:r>
      <w:r w:rsidR="006A7A5A" w:rsidRPr="00987324">
        <w:rPr>
          <w:rFonts w:cs="Calibri"/>
          <w:i/>
          <w:iCs/>
          <w:noProof/>
        </w:rPr>
        <w:t>of</w:t>
      </w:r>
      <w:r w:rsidR="007E703B" w:rsidRPr="00987324">
        <w:rPr>
          <w:rFonts w:cs="Calibri"/>
          <w:i/>
          <w:iCs/>
          <w:noProof/>
        </w:rPr>
        <w:t xml:space="preserve"> </w:t>
      </w:r>
      <w:r w:rsidR="006A7A5A" w:rsidRPr="00987324">
        <w:rPr>
          <w:rFonts w:cs="Calibri"/>
          <w:i/>
          <w:iCs/>
          <w:noProof/>
        </w:rPr>
        <w:t>multiple</w:t>
      </w:r>
      <w:r w:rsidR="007E703B" w:rsidRPr="00987324">
        <w:rPr>
          <w:rFonts w:cs="Calibri"/>
          <w:i/>
          <w:iCs/>
          <w:noProof/>
        </w:rPr>
        <w:t xml:space="preserve"> </w:t>
      </w:r>
      <w:r w:rsidR="006A7A5A" w:rsidRPr="00987324">
        <w:rPr>
          <w:rFonts w:cs="Calibri"/>
          <w:i/>
          <w:iCs/>
          <w:noProof/>
        </w:rPr>
        <w:t>lots</w:t>
      </w:r>
      <w:r w:rsidRPr="00987324">
        <w:rPr>
          <w:rFonts w:cs="Calibri"/>
          <w:i/>
          <w:iCs/>
          <w:noProof/>
        </w:rPr>
        <w:t xml:space="preserve"> i.e. </w:t>
      </w:r>
      <w:r w:rsidR="00EC5376" w:rsidRPr="00987324">
        <w:rPr>
          <w:rFonts w:cs="Calibri"/>
          <w:i/>
          <w:iCs/>
          <w:noProof/>
        </w:rPr>
        <w:t xml:space="preserve">‘Plant’(s) </w:t>
      </w:r>
      <w:r w:rsidRPr="00987324">
        <w:rPr>
          <w:rFonts w:cs="Calibri"/>
          <w:i/>
          <w:iCs/>
          <w:noProof/>
        </w:rPr>
        <w:t>are divided into lots (contracts)]</w:t>
      </w:r>
    </w:p>
    <w:p w14:paraId="42B488EE" w14:textId="33003003" w:rsidR="00B12F57" w:rsidRPr="00987324" w:rsidRDefault="00B12F57" w:rsidP="00284021">
      <w:pPr>
        <w:spacing w:before="240" w:after="240"/>
        <w:ind w:left="576" w:hanging="9"/>
        <w:jc w:val="left"/>
        <w:rPr>
          <w:rFonts w:cs="Calibri"/>
          <w:i/>
          <w:noProof/>
        </w:rPr>
      </w:pPr>
      <w:r w:rsidRPr="00987324">
        <w:rPr>
          <w:rFonts w:cs="Calibri"/>
          <w:i/>
          <w:noProof/>
        </w:rPr>
        <w:t>Or</w:t>
      </w:r>
    </w:p>
    <w:p w14:paraId="3668A929" w14:textId="5038C297" w:rsidR="00B12F57" w:rsidRPr="00987324" w:rsidRDefault="00B12F57" w:rsidP="00284021">
      <w:pPr>
        <w:spacing w:before="240" w:after="240"/>
        <w:ind w:left="576" w:hanging="9"/>
        <w:rPr>
          <w:rFonts w:cs="Calibri"/>
          <w:i/>
          <w:noProof/>
        </w:rPr>
      </w:pPr>
      <w:r w:rsidRPr="00987324">
        <w:rPr>
          <w:rFonts w:cs="Calibri"/>
          <w:i/>
          <w:noProof/>
        </w:rPr>
        <w:t xml:space="preserve">[Option 3, in case of Packages </w:t>
      </w:r>
      <w:r w:rsidRPr="00987324">
        <w:rPr>
          <w:rFonts w:cs="Calibri"/>
          <w:i/>
          <w:iCs/>
          <w:color w:val="000000" w:themeColor="text1"/>
        </w:rPr>
        <w:t xml:space="preserve">when </w:t>
      </w:r>
      <w:r w:rsidR="00EC5376" w:rsidRPr="00987324">
        <w:rPr>
          <w:rFonts w:cs="Calibri"/>
          <w:i/>
          <w:iCs/>
          <w:color w:val="000000" w:themeColor="text1"/>
        </w:rPr>
        <w:t>‘</w:t>
      </w:r>
      <w:r w:rsidRPr="00987324">
        <w:rPr>
          <w:rFonts w:cs="Calibri"/>
          <w:i/>
          <w:iCs/>
          <w:color w:val="000000" w:themeColor="text1"/>
        </w:rPr>
        <w:t>Plant</w:t>
      </w:r>
      <w:r w:rsidR="00EC5376" w:rsidRPr="00987324">
        <w:rPr>
          <w:rFonts w:cs="Calibri"/>
          <w:i/>
          <w:iCs/>
          <w:color w:val="000000" w:themeColor="text1"/>
        </w:rPr>
        <w:t>’(</w:t>
      </w:r>
      <w:r w:rsidRPr="00987324">
        <w:rPr>
          <w:rFonts w:cs="Calibri"/>
          <w:i/>
          <w:iCs/>
          <w:color w:val="000000" w:themeColor="text1"/>
        </w:rPr>
        <w:t>s</w:t>
      </w:r>
      <w:r w:rsidR="00EC5376" w:rsidRPr="00987324">
        <w:rPr>
          <w:rFonts w:cs="Calibri"/>
          <w:i/>
          <w:iCs/>
          <w:color w:val="000000" w:themeColor="text1"/>
        </w:rPr>
        <w:t>)</w:t>
      </w:r>
      <w:r w:rsidRPr="00987324">
        <w:rPr>
          <w:rFonts w:cs="Calibri"/>
          <w:i/>
          <w:iCs/>
          <w:color w:val="000000" w:themeColor="text1"/>
        </w:rPr>
        <w:t xml:space="preserve"> are divided into Packages each package comprising of one or more lots (contracts)]</w:t>
      </w:r>
    </w:p>
    <w:p w14:paraId="1792CD85" w14:textId="57D5B74D" w:rsidR="00135194" w:rsidRPr="00987324" w:rsidRDefault="00B12F57" w:rsidP="00284021">
      <w:pPr>
        <w:spacing w:after="200"/>
        <w:ind w:left="576" w:hanging="9"/>
        <w:rPr>
          <w:rFonts w:cs="Calibri"/>
          <w:noProof/>
        </w:rPr>
      </w:pPr>
      <w:r w:rsidRPr="00987324">
        <w:rPr>
          <w:rFonts w:cs="Calibri"/>
          <w:noProof/>
        </w:rPr>
        <w:t xml:space="preserve">For both Options 2 and 3: </w:t>
      </w:r>
      <w:r w:rsidR="006A7A5A" w:rsidRPr="00987324">
        <w:rPr>
          <w:rFonts w:cs="Calibri"/>
          <w:noProof/>
        </w:rPr>
        <w:t>(a)</w:t>
      </w:r>
      <w:r w:rsidR="007E703B" w:rsidRPr="00987324">
        <w:rPr>
          <w:rFonts w:cs="Calibri"/>
          <w:noProof/>
        </w:rPr>
        <w:t xml:space="preserve"> </w:t>
      </w:r>
      <w:r w:rsidR="006A7A5A" w:rsidRPr="00987324">
        <w:rPr>
          <w:rFonts w:cs="Calibri"/>
          <w:noProof/>
        </w:rPr>
        <w:t>Total</w:t>
      </w:r>
      <w:r w:rsidR="007E703B" w:rsidRPr="00987324">
        <w:rPr>
          <w:rFonts w:cs="Calibri"/>
          <w:noProof/>
        </w:rPr>
        <w:t xml:space="preserve"> </w:t>
      </w:r>
      <w:r w:rsidR="006A7A5A" w:rsidRPr="00987324">
        <w:rPr>
          <w:rFonts w:cs="Calibri"/>
          <w:noProof/>
        </w:rPr>
        <w:t>price</w:t>
      </w:r>
      <w:r w:rsidR="007E703B" w:rsidRPr="00987324">
        <w:rPr>
          <w:rFonts w:cs="Calibri"/>
          <w:noProof/>
        </w:rPr>
        <w:t xml:space="preserve"> </w:t>
      </w:r>
      <w:r w:rsidR="006A7A5A" w:rsidRPr="00987324">
        <w:rPr>
          <w:rFonts w:cs="Calibri"/>
          <w:noProof/>
        </w:rPr>
        <w:t>of</w:t>
      </w:r>
      <w:r w:rsidR="007E703B" w:rsidRPr="00987324">
        <w:rPr>
          <w:rFonts w:cs="Calibri"/>
          <w:noProof/>
        </w:rPr>
        <w:t xml:space="preserve"> </w:t>
      </w:r>
      <w:r w:rsidR="006A7A5A" w:rsidRPr="00987324">
        <w:rPr>
          <w:rFonts w:cs="Calibri"/>
          <w:noProof/>
        </w:rPr>
        <w:t>each</w:t>
      </w:r>
      <w:r w:rsidR="007E703B" w:rsidRPr="00987324">
        <w:rPr>
          <w:rFonts w:cs="Calibri"/>
          <w:noProof/>
        </w:rPr>
        <w:t xml:space="preserve"> </w:t>
      </w:r>
      <w:r w:rsidR="006A7A5A" w:rsidRPr="00987324">
        <w:rPr>
          <w:rFonts w:cs="Calibri"/>
          <w:noProof/>
        </w:rPr>
        <w:t>lot</w:t>
      </w:r>
      <w:r w:rsidR="007E703B" w:rsidRPr="00987324">
        <w:rPr>
          <w:rFonts w:cs="Calibri"/>
          <w:noProof/>
        </w:rPr>
        <w:t xml:space="preserve"> </w:t>
      </w:r>
      <w:r w:rsidR="006A7A5A" w:rsidRPr="00987324">
        <w:rPr>
          <w:rFonts w:cs="Calibri"/>
          <w:noProof/>
        </w:rPr>
        <w:t>[</w:t>
      </w:r>
      <w:r w:rsidR="006A7A5A" w:rsidRPr="00987324">
        <w:rPr>
          <w:rFonts w:cs="Calibri"/>
          <w:i/>
          <w:noProof/>
        </w:rPr>
        <w:t>insert</w:t>
      </w:r>
      <w:r w:rsidR="007E703B" w:rsidRPr="00987324">
        <w:rPr>
          <w:rFonts w:cs="Calibri"/>
          <w:i/>
          <w:noProof/>
        </w:rPr>
        <w:t xml:space="preserve"> </w:t>
      </w:r>
      <w:r w:rsidR="006A7A5A" w:rsidRPr="00987324">
        <w:rPr>
          <w:rFonts w:cs="Calibri"/>
          <w:i/>
          <w:noProof/>
        </w:rPr>
        <w:t>the</w:t>
      </w:r>
      <w:r w:rsidR="007E703B" w:rsidRPr="00987324">
        <w:rPr>
          <w:rFonts w:cs="Calibri"/>
          <w:i/>
          <w:noProof/>
        </w:rPr>
        <w:t xml:space="preserve"> </w:t>
      </w:r>
      <w:r w:rsidR="006A7A5A" w:rsidRPr="00987324">
        <w:rPr>
          <w:rFonts w:cs="Calibri"/>
          <w:i/>
          <w:noProof/>
        </w:rPr>
        <w:t>total</w:t>
      </w:r>
      <w:r w:rsidR="007E703B" w:rsidRPr="00987324">
        <w:rPr>
          <w:rFonts w:cs="Calibri"/>
          <w:i/>
          <w:noProof/>
        </w:rPr>
        <w:t xml:space="preserve"> </w:t>
      </w:r>
      <w:r w:rsidR="006A7A5A" w:rsidRPr="00987324">
        <w:rPr>
          <w:rFonts w:cs="Calibri"/>
          <w:i/>
          <w:noProof/>
        </w:rPr>
        <w:t>price</w:t>
      </w:r>
      <w:r w:rsidR="007E703B" w:rsidRPr="00987324">
        <w:rPr>
          <w:rFonts w:cs="Calibri"/>
          <w:i/>
          <w:noProof/>
        </w:rPr>
        <w:t xml:space="preserve"> </w:t>
      </w:r>
      <w:r w:rsidR="006A7A5A" w:rsidRPr="00987324">
        <w:rPr>
          <w:rFonts w:cs="Calibri"/>
          <w:i/>
          <w:noProof/>
        </w:rPr>
        <w:t>of</w:t>
      </w:r>
      <w:r w:rsidR="007E703B" w:rsidRPr="00987324">
        <w:rPr>
          <w:rFonts w:cs="Calibri"/>
          <w:i/>
          <w:noProof/>
        </w:rPr>
        <w:t xml:space="preserve"> </w:t>
      </w:r>
      <w:r w:rsidR="006A7A5A" w:rsidRPr="00987324">
        <w:rPr>
          <w:rFonts w:cs="Calibri"/>
          <w:i/>
          <w:noProof/>
        </w:rPr>
        <w:t>each</w:t>
      </w:r>
      <w:r w:rsidR="007E703B" w:rsidRPr="00987324">
        <w:rPr>
          <w:rFonts w:cs="Calibri"/>
          <w:i/>
          <w:noProof/>
        </w:rPr>
        <w:t xml:space="preserve"> </w:t>
      </w:r>
      <w:r w:rsidR="006A7A5A" w:rsidRPr="00987324">
        <w:rPr>
          <w:rFonts w:cs="Calibri"/>
          <w:i/>
          <w:noProof/>
        </w:rPr>
        <w:t>lot</w:t>
      </w:r>
      <w:r w:rsidR="007E703B" w:rsidRPr="00987324">
        <w:rPr>
          <w:rFonts w:cs="Calibri"/>
          <w:i/>
          <w:noProof/>
        </w:rPr>
        <w:t xml:space="preserve"> </w:t>
      </w:r>
      <w:r w:rsidR="006A7A5A" w:rsidRPr="00987324">
        <w:rPr>
          <w:rFonts w:cs="Calibri"/>
          <w:i/>
          <w:noProof/>
        </w:rPr>
        <w:t>in</w:t>
      </w:r>
      <w:r w:rsidR="007E703B" w:rsidRPr="00987324">
        <w:rPr>
          <w:rFonts w:cs="Calibri"/>
          <w:i/>
          <w:noProof/>
        </w:rPr>
        <w:t xml:space="preserve"> </w:t>
      </w:r>
      <w:r w:rsidR="006A7A5A" w:rsidRPr="00987324">
        <w:rPr>
          <w:rFonts w:cs="Calibri"/>
          <w:i/>
          <w:noProof/>
        </w:rPr>
        <w:t>words</w:t>
      </w:r>
      <w:r w:rsidR="007E703B" w:rsidRPr="00987324">
        <w:rPr>
          <w:rFonts w:cs="Calibri"/>
          <w:i/>
          <w:noProof/>
        </w:rPr>
        <w:t xml:space="preserve"> </w:t>
      </w:r>
      <w:r w:rsidR="006A7A5A" w:rsidRPr="00987324">
        <w:rPr>
          <w:rFonts w:cs="Calibri"/>
          <w:i/>
          <w:noProof/>
        </w:rPr>
        <w:t>and</w:t>
      </w:r>
      <w:r w:rsidR="007E703B" w:rsidRPr="00987324">
        <w:rPr>
          <w:rFonts w:cs="Calibri"/>
          <w:i/>
          <w:noProof/>
        </w:rPr>
        <w:t xml:space="preserve"> </w:t>
      </w:r>
      <w:r w:rsidR="006A7A5A" w:rsidRPr="00987324">
        <w:rPr>
          <w:rFonts w:cs="Calibri"/>
          <w:i/>
          <w:noProof/>
        </w:rPr>
        <w:t>figures,</w:t>
      </w:r>
      <w:r w:rsidR="007E703B" w:rsidRPr="00987324">
        <w:rPr>
          <w:rFonts w:cs="Calibri"/>
          <w:i/>
          <w:noProof/>
        </w:rPr>
        <w:t xml:space="preserve"> </w:t>
      </w:r>
      <w:r w:rsidR="006A7A5A" w:rsidRPr="00987324">
        <w:rPr>
          <w:rFonts w:cs="Calibri"/>
          <w:i/>
          <w:noProof/>
        </w:rPr>
        <w:t>indicating</w:t>
      </w:r>
      <w:r w:rsidR="007E703B" w:rsidRPr="00987324">
        <w:rPr>
          <w:rFonts w:cs="Calibri"/>
          <w:i/>
          <w:noProof/>
        </w:rPr>
        <w:t xml:space="preserve"> </w:t>
      </w:r>
      <w:r w:rsidR="006A7A5A" w:rsidRPr="00987324">
        <w:rPr>
          <w:rFonts w:cs="Calibri"/>
          <w:i/>
          <w:noProof/>
        </w:rPr>
        <w:t>the</w:t>
      </w:r>
      <w:r w:rsidR="007E703B" w:rsidRPr="00987324">
        <w:rPr>
          <w:rFonts w:cs="Calibri"/>
          <w:i/>
          <w:noProof/>
        </w:rPr>
        <w:t xml:space="preserve"> </w:t>
      </w:r>
      <w:r w:rsidR="006A7A5A" w:rsidRPr="00987324">
        <w:rPr>
          <w:rFonts w:cs="Calibri"/>
          <w:i/>
          <w:noProof/>
        </w:rPr>
        <w:t>various</w:t>
      </w:r>
      <w:r w:rsidR="007E703B" w:rsidRPr="00987324">
        <w:rPr>
          <w:rFonts w:cs="Calibri"/>
          <w:i/>
          <w:noProof/>
        </w:rPr>
        <w:t xml:space="preserve"> </w:t>
      </w:r>
      <w:r w:rsidR="006A7A5A" w:rsidRPr="00987324">
        <w:rPr>
          <w:rFonts w:cs="Calibri"/>
          <w:i/>
          <w:noProof/>
        </w:rPr>
        <w:t>amounts</w:t>
      </w:r>
      <w:r w:rsidR="007E703B" w:rsidRPr="00987324">
        <w:rPr>
          <w:rFonts w:cs="Calibri"/>
          <w:i/>
          <w:noProof/>
        </w:rPr>
        <w:t xml:space="preserve"> </w:t>
      </w:r>
      <w:r w:rsidR="006A7A5A" w:rsidRPr="00987324">
        <w:rPr>
          <w:rFonts w:cs="Calibri"/>
          <w:i/>
          <w:noProof/>
        </w:rPr>
        <w:t>and</w:t>
      </w:r>
      <w:r w:rsidR="007E703B" w:rsidRPr="00987324">
        <w:rPr>
          <w:rFonts w:cs="Calibri"/>
          <w:i/>
          <w:noProof/>
        </w:rPr>
        <w:t xml:space="preserve"> </w:t>
      </w:r>
      <w:r w:rsidR="006A7A5A" w:rsidRPr="00987324">
        <w:rPr>
          <w:rFonts w:cs="Calibri"/>
          <w:i/>
          <w:noProof/>
        </w:rPr>
        <w:t>the</w:t>
      </w:r>
      <w:r w:rsidR="007E703B" w:rsidRPr="00987324">
        <w:rPr>
          <w:rFonts w:cs="Calibri"/>
          <w:i/>
          <w:noProof/>
        </w:rPr>
        <w:t xml:space="preserve"> </w:t>
      </w:r>
      <w:r w:rsidR="006A7A5A" w:rsidRPr="00987324">
        <w:rPr>
          <w:rFonts w:cs="Calibri"/>
          <w:i/>
          <w:noProof/>
        </w:rPr>
        <w:t>respective</w:t>
      </w:r>
      <w:r w:rsidR="007E703B" w:rsidRPr="00987324">
        <w:rPr>
          <w:rFonts w:cs="Calibri"/>
          <w:i/>
          <w:noProof/>
        </w:rPr>
        <w:t xml:space="preserve"> </w:t>
      </w:r>
      <w:r w:rsidR="006A7A5A" w:rsidRPr="00987324">
        <w:rPr>
          <w:rFonts w:cs="Calibri"/>
          <w:i/>
          <w:noProof/>
        </w:rPr>
        <w:t>currencies</w:t>
      </w:r>
      <w:r w:rsidRPr="00987324">
        <w:rPr>
          <w:rFonts w:cs="Calibri"/>
          <w:i/>
          <w:noProof/>
        </w:rPr>
        <w:t>, identifying corresponding Package number, if applicable</w:t>
      </w:r>
      <w:r w:rsidR="006A7A5A" w:rsidRPr="00987324">
        <w:rPr>
          <w:rFonts w:cs="Calibri"/>
          <w:noProof/>
        </w:rPr>
        <w:t>];</w:t>
      </w:r>
      <w:r w:rsidR="007E703B" w:rsidRPr="00987324">
        <w:rPr>
          <w:rFonts w:cs="Calibri"/>
          <w:noProof/>
        </w:rPr>
        <w:t xml:space="preserve"> </w:t>
      </w:r>
      <w:r w:rsidR="006A7A5A" w:rsidRPr="00987324">
        <w:rPr>
          <w:rFonts w:cs="Calibri"/>
          <w:noProof/>
        </w:rPr>
        <w:t>and</w:t>
      </w:r>
      <w:r w:rsidR="007E703B" w:rsidRPr="00987324">
        <w:rPr>
          <w:rFonts w:cs="Calibri"/>
          <w:noProof/>
        </w:rPr>
        <w:t xml:space="preserve"> </w:t>
      </w:r>
      <w:r w:rsidR="006A7A5A" w:rsidRPr="00987324">
        <w:rPr>
          <w:rFonts w:cs="Calibri"/>
          <w:noProof/>
        </w:rPr>
        <w:t>(b)</w:t>
      </w:r>
      <w:r w:rsidR="007E703B" w:rsidRPr="00987324">
        <w:rPr>
          <w:rFonts w:cs="Calibri"/>
          <w:noProof/>
        </w:rPr>
        <w:t xml:space="preserve"> </w:t>
      </w:r>
      <w:r w:rsidR="006A7A5A" w:rsidRPr="00987324">
        <w:rPr>
          <w:rFonts w:cs="Calibri"/>
          <w:noProof/>
        </w:rPr>
        <w:t>Total</w:t>
      </w:r>
      <w:r w:rsidR="007E703B" w:rsidRPr="00987324">
        <w:rPr>
          <w:rFonts w:cs="Calibri"/>
          <w:noProof/>
        </w:rPr>
        <w:t xml:space="preserve"> </w:t>
      </w:r>
      <w:r w:rsidR="006A7A5A" w:rsidRPr="00987324">
        <w:rPr>
          <w:rFonts w:cs="Calibri"/>
          <w:noProof/>
        </w:rPr>
        <w:t>price</w:t>
      </w:r>
      <w:r w:rsidR="007E703B" w:rsidRPr="00987324">
        <w:rPr>
          <w:rFonts w:cs="Calibri"/>
          <w:noProof/>
        </w:rPr>
        <w:t xml:space="preserve"> </w:t>
      </w:r>
      <w:r w:rsidR="006A7A5A" w:rsidRPr="00987324">
        <w:rPr>
          <w:rFonts w:cs="Calibri"/>
          <w:noProof/>
        </w:rPr>
        <w:t>of</w:t>
      </w:r>
      <w:r w:rsidR="007E703B" w:rsidRPr="00987324">
        <w:rPr>
          <w:rFonts w:cs="Calibri"/>
          <w:noProof/>
        </w:rPr>
        <w:t xml:space="preserve"> </w:t>
      </w:r>
      <w:r w:rsidR="006A7A5A" w:rsidRPr="00987324">
        <w:rPr>
          <w:rFonts w:cs="Calibri"/>
          <w:noProof/>
        </w:rPr>
        <w:t>all</w:t>
      </w:r>
      <w:r w:rsidR="007E703B" w:rsidRPr="00987324">
        <w:rPr>
          <w:rFonts w:cs="Calibri"/>
          <w:noProof/>
        </w:rPr>
        <w:t xml:space="preserve"> </w:t>
      </w:r>
      <w:r w:rsidR="006A7A5A" w:rsidRPr="00987324">
        <w:rPr>
          <w:rFonts w:cs="Calibri"/>
          <w:noProof/>
        </w:rPr>
        <w:t>lots</w:t>
      </w:r>
      <w:r w:rsidR="007E703B" w:rsidRPr="00987324">
        <w:rPr>
          <w:rFonts w:cs="Calibri"/>
          <w:noProof/>
        </w:rPr>
        <w:t xml:space="preserve"> </w:t>
      </w:r>
      <w:r w:rsidR="006A7A5A" w:rsidRPr="00987324">
        <w:rPr>
          <w:rFonts w:cs="Calibri"/>
          <w:noProof/>
        </w:rPr>
        <w:t>(sum</w:t>
      </w:r>
      <w:r w:rsidR="007E703B" w:rsidRPr="00987324">
        <w:rPr>
          <w:rFonts w:cs="Calibri"/>
          <w:noProof/>
        </w:rPr>
        <w:t xml:space="preserve"> </w:t>
      </w:r>
      <w:r w:rsidR="006A7A5A" w:rsidRPr="00987324">
        <w:rPr>
          <w:rFonts w:cs="Calibri"/>
          <w:noProof/>
        </w:rPr>
        <w:t>of</w:t>
      </w:r>
      <w:r w:rsidR="007E703B" w:rsidRPr="00987324">
        <w:rPr>
          <w:rFonts w:cs="Calibri"/>
          <w:noProof/>
        </w:rPr>
        <w:t xml:space="preserve"> </w:t>
      </w:r>
      <w:r w:rsidR="006A7A5A" w:rsidRPr="00987324">
        <w:rPr>
          <w:rFonts w:cs="Calibri"/>
          <w:noProof/>
        </w:rPr>
        <w:t>all</w:t>
      </w:r>
      <w:r w:rsidR="007E703B" w:rsidRPr="00987324">
        <w:rPr>
          <w:rFonts w:cs="Calibri"/>
          <w:noProof/>
        </w:rPr>
        <w:t xml:space="preserve"> </w:t>
      </w:r>
      <w:r w:rsidR="006A7A5A" w:rsidRPr="00987324">
        <w:rPr>
          <w:rFonts w:cs="Calibri"/>
          <w:noProof/>
        </w:rPr>
        <w:t>lots)</w:t>
      </w:r>
      <w:r w:rsidR="007E703B" w:rsidRPr="00987324">
        <w:rPr>
          <w:rFonts w:cs="Calibri"/>
          <w:noProof/>
        </w:rPr>
        <w:t xml:space="preserve"> </w:t>
      </w:r>
      <w:r w:rsidR="006A7A5A" w:rsidRPr="00987324">
        <w:rPr>
          <w:rFonts w:cs="Calibri"/>
          <w:noProof/>
        </w:rPr>
        <w:t>[</w:t>
      </w:r>
      <w:r w:rsidR="006A7A5A" w:rsidRPr="00987324">
        <w:rPr>
          <w:rFonts w:cs="Calibri"/>
          <w:i/>
          <w:noProof/>
        </w:rPr>
        <w:t>insert</w:t>
      </w:r>
      <w:r w:rsidR="007E703B" w:rsidRPr="00987324">
        <w:rPr>
          <w:rFonts w:cs="Calibri"/>
          <w:i/>
          <w:noProof/>
        </w:rPr>
        <w:t xml:space="preserve"> </w:t>
      </w:r>
      <w:r w:rsidR="006A7A5A" w:rsidRPr="00987324">
        <w:rPr>
          <w:rFonts w:cs="Calibri"/>
          <w:i/>
          <w:noProof/>
        </w:rPr>
        <w:t>the</w:t>
      </w:r>
      <w:r w:rsidR="007E703B" w:rsidRPr="00987324">
        <w:rPr>
          <w:rFonts w:cs="Calibri"/>
          <w:i/>
          <w:noProof/>
        </w:rPr>
        <w:t xml:space="preserve"> </w:t>
      </w:r>
      <w:r w:rsidR="006A7A5A" w:rsidRPr="00987324">
        <w:rPr>
          <w:rFonts w:cs="Calibri"/>
          <w:i/>
          <w:noProof/>
        </w:rPr>
        <w:t>total</w:t>
      </w:r>
      <w:r w:rsidR="007E703B" w:rsidRPr="00987324">
        <w:rPr>
          <w:rFonts w:cs="Calibri"/>
          <w:i/>
          <w:noProof/>
        </w:rPr>
        <w:t xml:space="preserve"> </w:t>
      </w:r>
      <w:r w:rsidR="006A7A5A" w:rsidRPr="00987324">
        <w:rPr>
          <w:rFonts w:cs="Calibri"/>
          <w:i/>
          <w:noProof/>
        </w:rPr>
        <w:t>price</w:t>
      </w:r>
      <w:r w:rsidR="007E703B" w:rsidRPr="00987324">
        <w:rPr>
          <w:rFonts w:cs="Calibri"/>
          <w:i/>
          <w:noProof/>
        </w:rPr>
        <w:t xml:space="preserve"> </w:t>
      </w:r>
      <w:r w:rsidR="006A7A5A" w:rsidRPr="00987324">
        <w:rPr>
          <w:rFonts w:cs="Calibri"/>
          <w:i/>
          <w:noProof/>
        </w:rPr>
        <w:t>of</w:t>
      </w:r>
      <w:r w:rsidR="007E703B" w:rsidRPr="00987324">
        <w:rPr>
          <w:rFonts w:cs="Calibri"/>
          <w:i/>
          <w:noProof/>
        </w:rPr>
        <w:t xml:space="preserve"> </w:t>
      </w:r>
      <w:r w:rsidR="006A7A5A" w:rsidRPr="00987324">
        <w:rPr>
          <w:rFonts w:cs="Calibri"/>
          <w:i/>
          <w:noProof/>
        </w:rPr>
        <w:t>all</w:t>
      </w:r>
      <w:r w:rsidR="007E703B" w:rsidRPr="00987324">
        <w:rPr>
          <w:rFonts w:cs="Calibri"/>
          <w:i/>
          <w:noProof/>
        </w:rPr>
        <w:t xml:space="preserve"> </w:t>
      </w:r>
      <w:r w:rsidR="006A7A5A" w:rsidRPr="00987324">
        <w:rPr>
          <w:rFonts w:cs="Calibri"/>
          <w:i/>
          <w:noProof/>
        </w:rPr>
        <w:t>lots</w:t>
      </w:r>
      <w:r w:rsidR="007E703B" w:rsidRPr="00987324">
        <w:rPr>
          <w:rFonts w:cs="Calibri"/>
          <w:i/>
          <w:noProof/>
        </w:rPr>
        <w:t xml:space="preserve"> </w:t>
      </w:r>
      <w:r w:rsidR="006A7A5A" w:rsidRPr="00987324">
        <w:rPr>
          <w:rFonts w:cs="Calibri"/>
          <w:i/>
          <w:noProof/>
        </w:rPr>
        <w:t>in</w:t>
      </w:r>
      <w:r w:rsidR="007E703B" w:rsidRPr="00987324">
        <w:rPr>
          <w:rFonts w:cs="Calibri"/>
          <w:i/>
          <w:noProof/>
        </w:rPr>
        <w:t xml:space="preserve"> </w:t>
      </w:r>
      <w:r w:rsidR="006A7A5A" w:rsidRPr="00987324">
        <w:rPr>
          <w:rFonts w:cs="Calibri"/>
          <w:i/>
          <w:noProof/>
        </w:rPr>
        <w:t>words</w:t>
      </w:r>
      <w:r w:rsidR="007E703B" w:rsidRPr="00987324">
        <w:rPr>
          <w:rFonts w:cs="Calibri"/>
          <w:i/>
          <w:noProof/>
        </w:rPr>
        <w:t xml:space="preserve"> </w:t>
      </w:r>
      <w:r w:rsidR="006A7A5A" w:rsidRPr="00987324">
        <w:rPr>
          <w:rFonts w:cs="Calibri"/>
          <w:i/>
          <w:noProof/>
        </w:rPr>
        <w:t>and</w:t>
      </w:r>
      <w:r w:rsidR="007E703B" w:rsidRPr="00987324">
        <w:rPr>
          <w:rFonts w:cs="Calibri"/>
          <w:i/>
          <w:noProof/>
        </w:rPr>
        <w:t xml:space="preserve"> </w:t>
      </w:r>
      <w:r w:rsidR="006A7A5A" w:rsidRPr="00987324">
        <w:rPr>
          <w:rFonts w:cs="Calibri"/>
          <w:i/>
          <w:noProof/>
        </w:rPr>
        <w:t>figures,</w:t>
      </w:r>
      <w:r w:rsidR="007E703B" w:rsidRPr="00987324">
        <w:rPr>
          <w:rFonts w:cs="Calibri"/>
          <w:i/>
          <w:noProof/>
        </w:rPr>
        <w:t xml:space="preserve"> </w:t>
      </w:r>
      <w:r w:rsidR="006A7A5A" w:rsidRPr="00987324">
        <w:rPr>
          <w:rFonts w:cs="Calibri"/>
          <w:i/>
          <w:noProof/>
        </w:rPr>
        <w:t>indicating</w:t>
      </w:r>
      <w:r w:rsidR="007E703B" w:rsidRPr="00987324">
        <w:rPr>
          <w:rFonts w:cs="Calibri"/>
          <w:i/>
          <w:noProof/>
        </w:rPr>
        <w:t xml:space="preserve"> </w:t>
      </w:r>
      <w:r w:rsidR="006A7A5A" w:rsidRPr="00987324">
        <w:rPr>
          <w:rFonts w:cs="Calibri"/>
          <w:i/>
          <w:noProof/>
        </w:rPr>
        <w:t>the</w:t>
      </w:r>
      <w:r w:rsidR="007E703B" w:rsidRPr="00987324">
        <w:rPr>
          <w:rFonts w:cs="Calibri"/>
          <w:i/>
          <w:noProof/>
        </w:rPr>
        <w:t xml:space="preserve"> </w:t>
      </w:r>
      <w:r w:rsidR="006A7A5A" w:rsidRPr="00987324">
        <w:rPr>
          <w:rFonts w:cs="Calibri"/>
          <w:i/>
          <w:noProof/>
        </w:rPr>
        <w:t>various</w:t>
      </w:r>
      <w:r w:rsidR="007E703B" w:rsidRPr="00987324">
        <w:rPr>
          <w:rFonts w:cs="Calibri"/>
          <w:i/>
          <w:noProof/>
        </w:rPr>
        <w:t xml:space="preserve"> </w:t>
      </w:r>
      <w:r w:rsidR="006A7A5A" w:rsidRPr="00987324">
        <w:rPr>
          <w:rFonts w:cs="Calibri"/>
          <w:i/>
          <w:noProof/>
        </w:rPr>
        <w:t>amounts</w:t>
      </w:r>
      <w:r w:rsidR="007E703B" w:rsidRPr="00987324">
        <w:rPr>
          <w:rFonts w:cs="Calibri"/>
          <w:i/>
          <w:noProof/>
        </w:rPr>
        <w:t xml:space="preserve"> </w:t>
      </w:r>
      <w:r w:rsidR="006A7A5A" w:rsidRPr="00987324">
        <w:rPr>
          <w:rFonts w:cs="Calibri"/>
          <w:i/>
          <w:noProof/>
        </w:rPr>
        <w:t>and</w:t>
      </w:r>
      <w:r w:rsidR="007E703B" w:rsidRPr="00987324">
        <w:rPr>
          <w:rFonts w:cs="Calibri"/>
          <w:i/>
          <w:noProof/>
        </w:rPr>
        <w:t xml:space="preserve"> </w:t>
      </w:r>
      <w:r w:rsidR="006A7A5A" w:rsidRPr="00987324">
        <w:rPr>
          <w:rFonts w:cs="Calibri"/>
          <w:i/>
          <w:noProof/>
        </w:rPr>
        <w:t>the</w:t>
      </w:r>
      <w:r w:rsidR="007E703B" w:rsidRPr="00987324">
        <w:rPr>
          <w:rFonts w:cs="Calibri"/>
          <w:i/>
          <w:noProof/>
        </w:rPr>
        <w:t xml:space="preserve"> </w:t>
      </w:r>
      <w:r w:rsidR="006A7A5A" w:rsidRPr="00987324">
        <w:rPr>
          <w:rFonts w:cs="Calibri"/>
          <w:i/>
          <w:noProof/>
        </w:rPr>
        <w:t>respective</w:t>
      </w:r>
      <w:r w:rsidR="007E703B" w:rsidRPr="00987324">
        <w:rPr>
          <w:rFonts w:cs="Calibri"/>
          <w:i/>
          <w:noProof/>
        </w:rPr>
        <w:t xml:space="preserve"> </w:t>
      </w:r>
      <w:r w:rsidR="006A7A5A" w:rsidRPr="00987324">
        <w:rPr>
          <w:rFonts w:cs="Calibri"/>
          <w:i/>
          <w:noProof/>
        </w:rPr>
        <w:t>currencies</w:t>
      </w:r>
      <w:r w:rsidR="006A7A5A" w:rsidRPr="00987324">
        <w:rPr>
          <w:rFonts w:cs="Calibri"/>
          <w:noProof/>
        </w:rPr>
        <w:t>];</w:t>
      </w:r>
      <w:r w:rsidRPr="00987324">
        <w:rPr>
          <w:rFonts w:cs="Calibri"/>
          <w:noProof/>
        </w:rPr>
        <w:t xml:space="preserve"> </w:t>
      </w:r>
    </w:p>
    <w:p w14:paraId="6F8F2B9D" w14:textId="44F9A160" w:rsidR="005B4A5F" w:rsidRPr="00987324" w:rsidRDefault="009F3834" w:rsidP="00855A28">
      <w:pPr>
        <w:numPr>
          <w:ilvl w:val="0"/>
          <w:numId w:val="19"/>
        </w:numPr>
        <w:spacing w:after="200"/>
        <w:ind w:left="576" w:hanging="576"/>
        <w:rPr>
          <w:rFonts w:cs="Calibri"/>
        </w:rPr>
      </w:pPr>
      <w:bookmarkStart w:id="435" w:name="_Hlt236460747"/>
      <w:bookmarkEnd w:id="435"/>
      <w:r w:rsidRPr="00987324">
        <w:rPr>
          <w:rFonts w:cs="Calibri"/>
          <w:b/>
        </w:rPr>
        <w:t>Discounts:</w:t>
      </w:r>
      <w:r w:rsidR="00E878CB" w:rsidRPr="00987324">
        <w:rPr>
          <w:rFonts w:cs="Calibri"/>
          <w:b/>
        </w:rPr>
        <w:t xml:space="preserve"> </w:t>
      </w:r>
      <w:r w:rsidR="005B4A5F" w:rsidRPr="00987324">
        <w:rPr>
          <w:rFonts w:cs="Calibri"/>
        </w:rPr>
        <w:t>The</w:t>
      </w:r>
      <w:r w:rsidR="007E703B" w:rsidRPr="00987324">
        <w:rPr>
          <w:rFonts w:cs="Calibri"/>
        </w:rPr>
        <w:t xml:space="preserve"> </w:t>
      </w:r>
      <w:r w:rsidR="005B4A5F" w:rsidRPr="00987324">
        <w:rPr>
          <w:rFonts w:cs="Calibri"/>
        </w:rPr>
        <w:t>discounts</w:t>
      </w:r>
      <w:r w:rsidR="007E703B" w:rsidRPr="00987324">
        <w:rPr>
          <w:rFonts w:cs="Calibri"/>
        </w:rPr>
        <w:t xml:space="preserve"> </w:t>
      </w:r>
      <w:r w:rsidR="005B4A5F" w:rsidRPr="00987324">
        <w:rPr>
          <w:rFonts w:cs="Calibri"/>
        </w:rPr>
        <w:t>offered</w:t>
      </w:r>
      <w:r w:rsidR="007E703B" w:rsidRPr="00987324">
        <w:rPr>
          <w:rFonts w:cs="Calibri"/>
        </w:rPr>
        <w:t xml:space="preserve"> </w:t>
      </w:r>
      <w:r w:rsidR="005B4A5F" w:rsidRPr="00987324">
        <w:rPr>
          <w:rFonts w:cs="Calibri"/>
        </w:rPr>
        <w:t>and</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methodology</w:t>
      </w:r>
      <w:r w:rsidR="007E703B" w:rsidRPr="00987324">
        <w:rPr>
          <w:rFonts w:cs="Calibri"/>
        </w:rPr>
        <w:t xml:space="preserve"> </w:t>
      </w:r>
      <w:r w:rsidR="005B4A5F" w:rsidRPr="00987324">
        <w:rPr>
          <w:rFonts w:cs="Calibri"/>
        </w:rPr>
        <w:t>for</w:t>
      </w:r>
      <w:r w:rsidR="007E703B" w:rsidRPr="00987324">
        <w:rPr>
          <w:rFonts w:cs="Calibri"/>
        </w:rPr>
        <w:t xml:space="preserve"> </w:t>
      </w:r>
      <w:r w:rsidR="005B4A5F" w:rsidRPr="00987324">
        <w:rPr>
          <w:rFonts w:cs="Calibri"/>
        </w:rPr>
        <w:t>their</w:t>
      </w:r>
      <w:r w:rsidR="007E703B" w:rsidRPr="00987324">
        <w:rPr>
          <w:rFonts w:cs="Calibri"/>
        </w:rPr>
        <w:t xml:space="preserve"> </w:t>
      </w:r>
      <w:r w:rsidR="005B4A5F" w:rsidRPr="00987324">
        <w:rPr>
          <w:rFonts w:cs="Calibri"/>
        </w:rPr>
        <w:t>application</w:t>
      </w:r>
      <w:r w:rsidR="007E703B" w:rsidRPr="00987324">
        <w:rPr>
          <w:rFonts w:cs="Calibri"/>
        </w:rPr>
        <w:t xml:space="preserve"> </w:t>
      </w:r>
      <w:r w:rsidR="005B4A5F" w:rsidRPr="00987324">
        <w:rPr>
          <w:rFonts w:cs="Calibri"/>
        </w:rPr>
        <w:t>are:</w:t>
      </w:r>
      <w:r w:rsidR="007E703B" w:rsidRPr="00987324">
        <w:rPr>
          <w:rFonts w:cs="Calibri"/>
        </w:rPr>
        <w:t xml:space="preserve"> </w:t>
      </w:r>
    </w:p>
    <w:p w14:paraId="0B82FF31" w14:textId="3CE5E16F" w:rsidR="00D12EE5" w:rsidRPr="00987324" w:rsidRDefault="005B4A5F" w:rsidP="008B1660">
      <w:pPr>
        <w:spacing w:after="200"/>
        <w:ind w:left="1170"/>
        <w:rPr>
          <w:rFonts w:cs="Calibri"/>
        </w:rPr>
      </w:pPr>
      <w:r w:rsidRPr="00987324">
        <w:rPr>
          <w:rFonts w:cs="Calibri"/>
        </w:rPr>
        <w:t>(i)</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discounts</w:t>
      </w:r>
      <w:r w:rsidR="007E703B" w:rsidRPr="00987324">
        <w:rPr>
          <w:rFonts w:cs="Calibri"/>
        </w:rPr>
        <w:t xml:space="preserve"> </w:t>
      </w:r>
      <w:r w:rsidRPr="00987324">
        <w:rPr>
          <w:rFonts w:cs="Calibri"/>
        </w:rPr>
        <w:t>offered</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w:t>
      </w:r>
      <w:r w:rsidR="006A7A5A" w:rsidRPr="00987324">
        <w:rPr>
          <w:rFonts w:cs="Calibri"/>
          <w:i/>
        </w:rPr>
        <w:t>Specify</w:t>
      </w:r>
      <w:r w:rsidR="007E703B" w:rsidRPr="00987324">
        <w:rPr>
          <w:rFonts w:cs="Calibri"/>
          <w:i/>
        </w:rPr>
        <w:t xml:space="preserve"> </w:t>
      </w:r>
      <w:r w:rsidR="006A7A5A" w:rsidRPr="00987324">
        <w:rPr>
          <w:rFonts w:cs="Calibri"/>
          <w:i/>
        </w:rPr>
        <w:t>in</w:t>
      </w:r>
      <w:r w:rsidR="007E703B" w:rsidRPr="00987324">
        <w:rPr>
          <w:rFonts w:cs="Calibri"/>
          <w:i/>
        </w:rPr>
        <w:t xml:space="preserve"> </w:t>
      </w:r>
      <w:r w:rsidR="006A7A5A" w:rsidRPr="00987324">
        <w:rPr>
          <w:rFonts w:cs="Calibri"/>
          <w:i/>
        </w:rPr>
        <w:t>detail</w:t>
      </w:r>
      <w:r w:rsidR="007E703B" w:rsidRPr="00987324">
        <w:rPr>
          <w:rFonts w:cs="Calibri"/>
          <w:i/>
        </w:rPr>
        <w:t xml:space="preserve"> </w:t>
      </w:r>
      <w:r w:rsidR="006A7A5A" w:rsidRPr="00987324">
        <w:rPr>
          <w:rFonts w:cs="Calibri"/>
          <w:i/>
        </w:rPr>
        <w:t>each</w:t>
      </w:r>
      <w:r w:rsidR="007E703B" w:rsidRPr="00987324">
        <w:rPr>
          <w:rFonts w:cs="Calibri"/>
          <w:i/>
        </w:rPr>
        <w:t xml:space="preserve"> </w:t>
      </w:r>
      <w:r w:rsidR="006A7A5A" w:rsidRPr="00987324">
        <w:rPr>
          <w:rFonts w:cs="Calibri"/>
          <w:i/>
        </w:rPr>
        <w:t>discount</w:t>
      </w:r>
      <w:r w:rsidR="007E703B" w:rsidRPr="00987324">
        <w:rPr>
          <w:rFonts w:cs="Calibri"/>
          <w:i/>
        </w:rPr>
        <w:t xml:space="preserve"> </w:t>
      </w:r>
      <w:r w:rsidR="006A7A5A" w:rsidRPr="00987324">
        <w:rPr>
          <w:rFonts w:cs="Calibri"/>
          <w:i/>
        </w:rPr>
        <w:t>offered.</w:t>
      </w:r>
      <w:r w:rsidR="006A7A5A" w:rsidRPr="00987324">
        <w:rPr>
          <w:rFonts w:cs="Calibri"/>
        </w:rPr>
        <w:t>]</w:t>
      </w:r>
    </w:p>
    <w:p w14:paraId="31E69D12" w14:textId="35272172" w:rsidR="00D12EE5" w:rsidRPr="00987324" w:rsidRDefault="005B4A5F" w:rsidP="008B1660">
      <w:pPr>
        <w:spacing w:after="200"/>
        <w:ind w:left="1170"/>
        <w:rPr>
          <w:rFonts w:cs="Calibri"/>
        </w:rPr>
      </w:pPr>
      <w:r w:rsidRPr="00987324">
        <w:rPr>
          <w:rFonts w:cs="Calibri"/>
        </w:rPr>
        <w:t>(ii)</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exact</w:t>
      </w:r>
      <w:r w:rsidR="007E703B" w:rsidRPr="00987324">
        <w:rPr>
          <w:rFonts w:cs="Calibri"/>
        </w:rPr>
        <w:t xml:space="preserve"> </w:t>
      </w:r>
      <w:r w:rsidRPr="00987324">
        <w:rPr>
          <w:rFonts w:cs="Calibri"/>
        </w:rPr>
        <w:t>method</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calculations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determine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net</w:t>
      </w:r>
      <w:r w:rsidR="007E703B" w:rsidRPr="00987324">
        <w:rPr>
          <w:rFonts w:cs="Calibri"/>
        </w:rPr>
        <w:t xml:space="preserve"> </w:t>
      </w:r>
      <w:r w:rsidRPr="00987324">
        <w:rPr>
          <w:rFonts w:cs="Calibri"/>
        </w:rPr>
        <w:t>price</w:t>
      </w:r>
      <w:r w:rsidR="007E703B" w:rsidRPr="00987324">
        <w:rPr>
          <w:rFonts w:cs="Calibri"/>
        </w:rPr>
        <w:t xml:space="preserve"> </w:t>
      </w:r>
      <w:r w:rsidR="00B12F57" w:rsidRPr="00987324">
        <w:rPr>
          <w:rFonts w:cs="Calibri"/>
        </w:rPr>
        <w:t xml:space="preserve">of each item, and in case of multiple lots or multiple packages, net price of each item, each lot and each package, as applicable, </w:t>
      </w:r>
      <w:r w:rsidRPr="00987324">
        <w:rPr>
          <w:rFonts w:cs="Calibri"/>
        </w:rPr>
        <w:t>after</w:t>
      </w:r>
      <w:r w:rsidR="007E703B" w:rsidRPr="00987324">
        <w:rPr>
          <w:rFonts w:cs="Calibri"/>
        </w:rPr>
        <w:t xml:space="preserve"> </w:t>
      </w:r>
      <w:r w:rsidRPr="00987324">
        <w:rPr>
          <w:rFonts w:cs="Calibri"/>
        </w:rPr>
        <w:t>application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discounts</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shown</w:t>
      </w:r>
      <w:r w:rsidR="007E703B" w:rsidRPr="00987324">
        <w:rPr>
          <w:rFonts w:cs="Calibri"/>
        </w:rPr>
        <w:t xml:space="preserve"> </w:t>
      </w:r>
      <w:r w:rsidRPr="00987324">
        <w:rPr>
          <w:rFonts w:cs="Calibri"/>
        </w:rPr>
        <w:t>below:</w:t>
      </w:r>
      <w:r w:rsidR="007E703B" w:rsidRPr="00987324">
        <w:rPr>
          <w:rFonts w:cs="Calibri"/>
        </w:rPr>
        <w:t xml:space="preserve"> </w:t>
      </w:r>
      <w:r w:rsidRPr="00987324">
        <w:rPr>
          <w:rFonts w:cs="Calibri"/>
        </w:rPr>
        <w:t>[</w:t>
      </w:r>
      <w:r w:rsidR="006A7A5A" w:rsidRPr="00987324">
        <w:rPr>
          <w:rFonts w:cs="Calibri"/>
          <w:i/>
        </w:rPr>
        <w:t>Specify</w:t>
      </w:r>
      <w:r w:rsidR="007E703B" w:rsidRPr="00987324">
        <w:rPr>
          <w:rFonts w:cs="Calibri"/>
          <w:i/>
        </w:rPr>
        <w:t xml:space="preserve"> </w:t>
      </w:r>
      <w:r w:rsidR="006A7A5A" w:rsidRPr="00987324">
        <w:rPr>
          <w:rFonts w:cs="Calibri"/>
          <w:i/>
        </w:rPr>
        <w:t>in</w:t>
      </w:r>
      <w:r w:rsidR="007E703B" w:rsidRPr="00987324">
        <w:rPr>
          <w:rFonts w:cs="Calibri"/>
          <w:i/>
        </w:rPr>
        <w:t xml:space="preserve"> </w:t>
      </w:r>
      <w:r w:rsidR="006A7A5A" w:rsidRPr="00987324">
        <w:rPr>
          <w:rFonts w:cs="Calibri"/>
          <w:i/>
        </w:rPr>
        <w:t>detail</w:t>
      </w:r>
      <w:r w:rsidR="007E703B" w:rsidRPr="00987324">
        <w:rPr>
          <w:rFonts w:cs="Calibri"/>
          <w:i/>
        </w:rPr>
        <w:t xml:space="preserve"> </w:t>
      </w:r>
      <w:r w:rsidR="006A7A5A" w:rsidRPr="00987324">
        <w:rPr>
          <w:rFonts w:cs="Calibri"/>
          <w:i/>
        </w:rPr>
        <w:t>the</w:t>
      </w:r>
      <w:r w:rsidR="007E703B" w:rsidRPr="00987324">
        <w:rPr>
          <w:rFonts w:cs="Calibri"/>
          <w:i/>
        </w:rPr>
        <w:t xml:space="preserve"> </w:t>
      </w:r>
      <w:r w:rsidR="006A7A5A" w:rsidRPr="00987324">
        <w:rPr>
          <w:rFonts w:cs="Calibri"/>
          <w:i/>
        </w:rPr>
        <w:t>method</w:t>
      </w:r>
      <w:r w:rsidR="007E703B" w:rsidRPr="00987324">
        <w:rPr>
          <w:rFonts w:cs="Calibri"/>
          <w:i/>
        </w:rPr>
        <w:t xml:space="preserve"> </w:t>
      </w:r>
      <w:r w:rsidR="006A7A5A" w:rsidRPr="00987324">
        <w:rPr>
          <w:rFonts w:cs="Calibri"/>
          <w:i/>
        </w:rPr>
        <w:t>that</w:t>
      </w:r>
      <w:r w:rsidR="007E703B" w:rsidRPr="00987324">
        <w:rPr>
          <w:rFonts w:cs="Calibri"/>
          <w:i/>
        </w:rPr>
        <w:t xml:space="preserve"> </w:t>
      </w:r>
      <w:r w:rsidR="006A7A5A" w:rsidRPr="00987324">
        <w:rPr>
          <w:rFonts w:cs="Calibri"/>
          <w:i/>
        </w:rPr>
        <w:t>shall</w:t>
      </w:r>
      <w:r w:rsidR="007E703B" w:rsidRPr="00987324">
        <w:rPr>
          <w:rFonts w:cs="Calibri"/>
          <w:i/>
        </w:rPr>
        <w:t xml:space="preserve"> </w:t>
      </w:r>
      <w:r w:rsidR="006A7A5A" w:rsidRPr="00987324">
        <w:rPr>
          <w:rFonts w:cs="Calibri"/>
          <w:i/>
        </w:rPr>
        <w:t>be</w:t>
      </w:r>
      <w:r w:rsidR="007E703B" w:rsidRPr="00987324">
        <w:rPr>
          <w:rFonts w:cs="Calibri"/>
          <w:i/>
        </w:rPr>
        <w:t xml:space="preserve"> </w:t>
      </w:r>
      <w:r w:rsidR="006A7A5A" w:rsidRPr="00987324">
        <w:rPr>
          <w:rFonts w:cs="Calibri"/>
          <w:i/>
        </w:rPr>
        <w:t>used</w:t>
      </w:r>
      <w:r w:rsidR="007E703B" w:rsidRPr="00987324">
        <w:rPr>
          <w:rFonts w:cs="Calibri"/>
          <w:i/>
        </w:rPr>
        <w:t xml:space="preserve"> </w:t>
      </w:r>
      <w:r w:rsidR="006A7A5A" w:rsidRPr="00987324">
        <w:rPr>
          <w:rFonts w:cs="Calibri"/>
          <w:i/>
        </w:rPr>
        <w:t>to</w:t>
      </w:r>
      <w:r w:rsidR="007E703B" w:rsidRPr="00987324">
        <w:rPr>
          <w:rFonts w:cs="Calibri"/>
          <w:i/>
        </w:rPr>
        <w:t xml:space="preserve"> </w:t>
      </w:r>
      <w:r w:rsidR="006A7A5A" w:rsidRPr="00987324">
        <w:rPr>
          <w:rFonts w:cs="Calibri"/>
          <w:i/>
        </w:rPr>
        <w:t>apply</w:t>
      </w:r>
      <w:r w:rsidR="007E703B" w:rsidRPr="00987324">
        <w:rPr>
          <w:rFonts w:cs="Calibri"/>
          <w:i/>
        </w:rPr>
        <w:t xml:space="preserve"> </w:t>
      </w:r>
      <w:r w:rsidR="006A7A5A" w:rsidRPr="00987324">
        <w:rPr>
          <w:rFonts w:cs="Calibri"/>
          <w:i/>
        </w:rPr>
        <w:t>the</w:t>
      </w:r>
      <w:r w:rsidR="007E703B" w:rsidRPr="00987324">
        <w:rPr>
          <w:rFonts w:cs="Calibri"/>
          <w:i/>
        </w:rPr>
        <w:t xml:space="preserve"> </w:t>
      </w:r>
      <w:r w:rsidR="006A7A5A" w:rsidRPr="00987324">
        <w:rPr>
          <w:rFonts w:cs="Calibri"/>
          <w:i/>
        </w:rPr>
        <w:t>discounts</w:t>
      </w:r>
      <w:r w:rsidR="00B12F57" w:rsidRPr="00987324">
        <w:rPr>
          <w:rFonts w:cs="Calibri"/>
          <w:i/>
        </w:rPr>
        <w:t xml:space="preserve"> </w:t>
      </w:r>
      <w:bookmarkStart w:id="436" w:name="_Hlk5297672"/>
      <w:r w:rsidR="00B12F57" w:rsidRPr="00987324">
        <w:rPr>
          <w:rFonts w:cs="Calibri"/>
          <w:i/>
        </w:rPr>
        <w:t xml:space="preserve">and ensure clarity, unambiguity, etc. in accordance with ITB </w:t>
      </w:r>
      <w:bookmarkEnd w:id="436"/>
      <w:r w:rsidR="00B12F57" w:rsidRPr="00987324">
        <w:rPr>
          <w:rFonts w:cs="Calibri"/>
          <w:i/>
        </w:rPr>
        <w:t>17.12</w:t>
      </w:r>
      <w:r w:rsidR="006A7A5A" w:rsidRPr="00987324">
        <w:rPr>
          <w:rFonts w:cs="Calibri"/>
        </w:rPr>
        <w:t>];</w:t>
      </w:r>
    </w:p>
    <w:p w14:paraId="1B9357A0" w14:textId="37B0A7E2" w:rsidR="00D12EE5" w:rsidRPr="00987324" w:rsidRDefault="009B6928" w:rsidP="00855A28">
      <w:pPr>
        <w:numPr>
          <w:ilvl w:val="0"/>
          <w:numId w:val="19"/>
        </w:numPr>
        <w:spacing w:after="200"/>
        <w:ind w:left="576" w:hanging="576"/>
        <w:rPr>
          <w:rFonts w:cs="Calibri"/>
        </w:rPr>
      </w:pPr>
      <w:r w:rsidRPr="00987324">
        <w:rPr>
          <w:rFonts w:cs="Calibri"/>
          <w:b/>
        </w:rPr>
        <w:t>Bid</w:t>
      </w:r>
      <w:r w:rsidR="007E703B" w:rsidRPr="00987324">
        <w:rPr>
          <w:rFonts w:cs="Calibri"/>
          <w:b/>
        </w:rPr>
        <w:t xml:space="preserve"> </w:t>
      </w:r>
      <w:r w:rsidRPr="00987324">
        <w:rPr>
          <w:rFonts w:cs="Calibri"/>
          <w:b/>
        </w:rPr>
        <w:t>Validity</w:t>
      </w:r>
      <w:r w:rsidR="007E703B" w:rsidRPr="00987324">
        <w:rPr>
          <w:rFonts w:cs="Calibri"/>
          <w:b/>
        </w:rPr>
        <w:t xml:space="preserve"> </w:t>
      </w:r>
      <w:r w:rsidRPr="00987324">
        <w:rPr>
          <w:rFonts w:cs="Calibri"/>
          <w:b/>
        </w:rPr>
        <w:t>Period:</w:t>
      </w:r>
      <w:r w:rsidR="00E878CB" w:rsidRPr="00987324">
        <w:rPr>
          <w:rFonts w:cs="Calibri"/>
          <w:b/>
        </w:rPr>
        <w:t xml:space="preserve"> </w:t>
      </w:r>
      <w:r w:rsidR="005B4A5F" w:rsidRPr="00987324">
        <w:rPr>
          <w:rFonts w:cs="Calibri"/>
        </w:rPr>
        <w:t>Our</w:t>
      </w:r>
      <w:r w:rsidR="007E703B" w:rsidRPr="00987324">
        <w:rPr>
          <w:rFonts w:cs="Calibri"/>
        </w:rPr>
        <w:t xml:space="preserve"> </w:t>
      </w:r>
      <w:r w:rsidR="005B4A5F" w:rsidRPr="00987324">
        <w:rPr>
          <w:rFonts w:cs="Calibri"/>
        </w:rPr>
        <w:t>Bid</w:t>
      </w:r>
      <w:r w:rsidR="007E703B" w:rsidRPr="00987324">
        <w:rPr>
          <w:rFonts w:cs="Calibri"/>
        </w:rPr>
        <w:t xml:space="preserve"> </w:t>
      </w:r>
      <w:r w:rsidR="005B4A5F" w:rsidRPr="00987324">
        <w:rPr>
          <w:rFonts w:cs="Calibri"/>
        </w:rPr>
        <w:t>shall</w:t>
      </w:r>
      <w:r w:rsidR="007E703B" w:rsidRPr="00987324">
        <w:rPr>
          <w:rFonts w:cs="Calibri"/>
        </w:rPr>
        <w:t xml:space="preserve"> </w:t>
      </w:r>
      <w:r w:rsidR="005B4A5F" w:rsidRPr="00987324">
        <w:rPr>
          <w:rFonts w:cs="Calibri"/>
        </w:rPr>
        <w:t>be</w:t>
      </w:r>
      <w:r w:rsidR="007E703B" w:rsidRPr="00987324">
        <w:rPr>
          <w:rFonts w:cs="Calibri"/>
        </w:rPr>
        <w:t xml:space="preserve"> </w:t>
      </w:r>
      <w:r w:rsidR="005B4A5F" w:rsidRPr="00987324">
        <w:rPr>
          <w:rFonts w:cs="Calibri"/>
        </w:rPr>
        <w:t>valid</w:t>
      </w:r>
      <w:r w:rsidR="007E703B" w:rsidRPr="00987324">
        <w:rPr>
          <w:rFonts w:cs="Calibri"/>
        </w:rPr>
        <w:t xml:space="preserve"> </w:t>
      </w:r>
      <w:r w:rsidR="005B4A5F" w:rsidRPr="00987324">
        <w:rPr>
          <w:rFonts w:cs="Calibri"/>
        </w:rPr>
        <w:t>for</w:t>
      </w:r>
      <w:r w:rsidR="007E703B" w:rsidRPr="00987324">
        <w:rPr>
          <w:rFonts w:cs="Calibri"/>
        </w:rPr>
        <w:t xml:space="preserve"> </w:t>
      </w:r>
      <w:r w:rsidR="004E722F" w:rsidRPr="00987324">
        <w:rPr>
          <w:rFonts w:cs="Calibri"/>
        </w:rPr>
        <w:t>the</w:t>
      </w:r>
      <w:r w:rsidR="007E703B" w:rsidRPr="00987324">
        <w:rPr>
          <w:rFonts w:cs="Calibri"/>
        </w:rPr>
        <w:t xml:space="preserve"> </w:t>
      </w:r>
      <w:r w:rsidR="005B4A5F" w:rsidRPr="00987324">
        <w:rPr>
          <w:rFonts w:cs="Calibri"/>
        </w:rPr>
        <w:t>period</w:t>
      </w:r>
      <w:r w:rsidR="007E703B" w:rsidRPr="00987324">
        <w:rPr>
          <w:rFonts w:cs="Calibri"/>
        </w:rPr>
        <w:t xml:space="preserve"> </w:t>
      </w:r>
      <w:r w:rsidR="006A7A5A" w:rsidRPr="00987324">
        <w:rPr>
          <w:rFonts w:cs="Calibri"/>
        </w:rPr>
        <w:t>specified</w:t>
      </w:r>
      <w:r w:rsidR="007E703B" w:rsidRPr="00987324">
        <w:rPr>
          <w:rFonts w:cs="Calibri"/>
        </w:rPr>
        <w:t xml:space="preserve"> </w:t>
      </w:r>
      <w:r w:rsidR="006A7A5A" w:rsidRPr="00987324">
        <w:rPr>
          <w:rFonts w:cs="Calibri"/>
        </w:rPr>
        <w:t>in</w:t>
      </w:r>
      <w:r w:rsidR="007E703B" w:rsidRPr="00987324">
        <w:rPr>
          <w:rFonts w:cs="Calibri"/>
        </w:rPr>
        <w:t xml:space="preserve"> </w:t>
      </w:r>
      <w:r w:rsidR="006A7A5A" w:rsidRPr="00987324">
        <w:rPr>
          <w:rFonts w:cs="Calibri"/>
        </w:rPr>
        <w:t>BDS</w:t>
      </w:r>
      <w:r w:rsidR="007E703B" w:rsidRPr="00987324">
        <w:rPr>
          <w:rFonts w:cs="Calibri"/>
        </w:rPr>
        <w:t xml:space="preserve"> </w:t>
      </w:r>
      <w:r w:rsidR="006A7A5A" w:rsidRPr="00987324">
        <w:rPr>
          <w:rFonts w:cs="Calibri"/>
        </w:rPr>
        <w:t>19.1</w:t>
      </w:r>
      <w:r w:rsidR="007E703B" w:rsidRPr="00987324">
        <w:rPr>
          <w:rFonts w:cs="Calibri"/>
        </w:rPr>
        <w:t xml:space="preserve"> </w:t>
      </w:r>
      <w:r w:rsidR="006A7A5A" w:rsidRPr="00987324">
        <w:rPr>
          <w:rFonts w:cs="Calibri"/>
        </w:rPr>
        <w:t>(</w:t>
      </w:r>
      <w:r w:rsidR="00D12EE5" w:rsidRPr="00987324">
        <w:rPr>
          <w:rFonts w:cs="Calibri"/>
        </w:rPr>
        <w:t xml:space="preserve">or </w:t>
      </w:r>
      <w:r w:rsidR="006A7A5A" w:rsidRPr="00987324">
        <w:rPr>
          <w:rFonts w:cs="Calibri"/>
        </w:rPr>
        <w:t>as</w:t>
      </w:r>
      <w:r w:rsidR="007E703B" w:rsidRPr="00987324">
        <w:rPr>
          <w:rFonts w:cs="Calibri"/>
        </w:rPr>
        <w:t xml:space="preserve"> </w:t>
      </w:r>
      <w:r w:rsidR="006A7A5A" w:rsidRPr="00987324">
        <w:rPr>
          <w:rFonts w:cs="Calibri"/>
        </w:rPr>
        <w:t>amended</w:t>
      </w:r>
      <w:r w:rsidR="007E703B" w:rsidRPr="00987324">
        <w:rPr>
          <w:rFonts w:cs="Calibri"/>
        </w:rPr>
        <w:t xml:space="preserve"> </w:t>
      </w:r>
      <w:r w:rsidR="006A7A5A" w:rsidRPr="00987324">
        <w:rPr>
          <w:rFonts w:cs="Calibri"/>
        </w:rPr>
        <w:t>if</w:t>
      </w:r>
      <w:r w:rsidR="007E703B" w:rsidRPr="00987324">
        <w:rPr>
          <w:rFonts w:cs="Calibri"/>
        </w:rPr>
        <w:t xml:space="preserve"> </w:t>
      </w:r>
      <w:r w:rsidR="00D64370" w:rsidRPr="00987324">
        <w:rPr>
          <w:rFonts w:cs="Calibri"/>
        </w:rPr>
        <w:t>applicable) from</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date</w:t>
      </w:r>
      <w:r w:rsidR="007E703B" w:rsidRPr="00987324">
        <w:rPr>
          <w:rFonts w:cs="Calibri"/>
        </w:rPr>
        <w:t xml:space="preserve"> </w:t>
      </w:r>
      <w:r w:rsidR="005B4A5F" w:rsidRPr="00987324">
        <w:rPr>
          <w:rFonts w:cs="Calibri"/>
        </w:rPr>
        <w:t>fixed</w:t>
      </w:r>
      <w:r w:rsidR="007E703B" w:rsidRPr="00987324">
        <w:rPr>
          <w:rFonts w:cs="Calibri"/>
        </w:rPr>
        <w:t xml:space="preserve"> </w:t>
      </w:r>
      <w:r w:rsidR="005B4A5F" w:rsidRPr="00987324">
        <w:rPr>
          <w:rFonts w:cs="Calibri"/>
        </w:rPr>
        <w:t>for</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Bid</w:t>
      </w:r>
      <w:r w:rsidR="007E703B" w:rsidRPr="00987324">
        <w:rPr>
          <w:rFonts w:cs="Calibri"/>
        </w:rPr>
        <w:t xml:space="preserve"> </w:t>
      </w:r>
      <w:r w:rsidR="005B4A5F" w:rsidRPr="00987324">
        <w:rPr>
          <w:rFonts w:cs="Calibri"/>
        </w:rPr>
        <w:t>submission</w:t>
      </w:r>
      <w:r w:rsidR="007E703B" w:rsidRPr="00987324">
        <w:rPr>
          <w:rFonts w:cs="Calibri"/>
        </w:rPr>
        <w:t xml:space="preserve"> </w:t>
      </w:r>
      <w:r w:rsidR="005B4A5F" w:rsidRPr="00987324">
        <w:rPr>
          <w:rFonts w:cs="Calibri"/>
        </w:rPr>
        <w:t>deadline</w:t>
      </w:r>
      <w:r w:rsidR="007E703B" w:rsidRPr="00987324">
        <w:rPr>
          <w:rFonts w:cs="Calibri"/>
        </w:rPr>
        <w:t xml:space="preserve"> </w:t>
      </w:r>
      <w:r w:rsidR="004E722F" w:rsidRPr="00987324">
        <w:rPr>
          <w:rFonts w:cs="Calibri"/>
        </w:rPr>
        <w:t>specified</w:t>
      </w:r>
      <w:r w:rsidR="007E703B" w:rsidRPr="00987324">
        <w:rPr>
          <w:rFonts w:cs="Calibri"/>
        </w:rPr>
        <w:t xml:space="preserve"> </w:t>
      </w:r>
      <w:r w:rsidR="004E722F" w:rsidRPr="00987324">
        <w:rPr>
          <w:rFonts w:cs="Calibri"/>
        </w:rPr>
        <w:t>in</w:t>
      </w:r>
      <w:r w:rsidR="007E703B" w:rsidRPr="00987324">
        <w:rPr>
          <w:rFonts w:cs="Calibri"/>
        </w:rPr>
        <w:t xml:space="preserve"> </w:t>
      </w:r>
      <w:r w:rsidR="004E722F" w:rsidRPr="00987324">
        <w:rPr>
          <w:rFonts w:cs="Calibri"/>
        </w:rPr>
        <w:t>BDS</w:t>
      </w:r>
      <w:r w:rsidR="007E703B" w:rsidRPr="00987324">
        <w:rPr>
          <w:rFonts w:cs="Calibri"/>
        </w:rPr>
        <w:t xml:space="preserve"> </w:t>
      </w:r>
      <w:r w:rsidR="004E722F" w:rsidRPr="00987324">
        <w:rPr>
          <w:rFonts w:cs="Calibri"/>
        </w:rPr>
        <w:t>23.1</w:t>
      </w:r>
      <w:r w:rsidR="007E703B" w:rsidRPr="00987324">
        <w:rPr>
          <w:rFonts w:cs="Calibri"/>
        </w:rPr>
        <w:t xml:space="preserve"> </w:t>
      </w:r>
      <w:r w:rsidR="004E722F" w:rsidRPr="00987324">
        <w:rPr>
          <w:rFonts w:cs="Calibri"/>
        </w:rPr>
        <w:t>(as</w:t>
      </w:r>
      <w:r w:rsidR="007E703B" w:rsidRPr="00987324">
        <w:rPr>
          <w:rFonts w:cs="Calibri"/>
        </w:rPr>
        <w:t xml:space="preserve"> </w:t>
      </w:r>
      <w:r w:rsidR="004E722F" w:rsidRPr="00987324">
        <w:rPr>
          <w:rFonts w:cs="Calibri"/>
        </w:rPr>
        <w:t>amended</w:t>
      </w:r>
      <w:r w:rsidR="007E703B" w:rsidRPr="00987324">
        <w:rPr>
          <w:rFonts w:cs="Calibri"/>
        </w:rPr>
        <w:t xml:space="preserve"> </w:t>
      </w:r>
      <w:r w:rsidR="004E722F" w:rsidRPr="00987324">
        <w:rPr>
          <w:rFonts w:cs="Calibri"/>
        </w:rPr>
        <w:t>if</w:t>
      </w:r>
      <w:r w:rsidR="007E703B" w:rsidRPr="00987324">
        <w:rPr>
          <w:rFonts w:cs="Calibri"/>
        </w:rPr>
        <w:t xml:space="preserve"> </w:t>
      </w:r>
      <w:r w:rsidR="004E722F" w:rsidRPr="00987324">
        <w:rPr>
          <w:rFonts w:cs="Calibri"/>
        </w:rPr>
        <w:t>applicable</w:t>
      </w:r>
      <w:r w:rsidR="00D64370" w:rsidRPr="00987324">
        <w:rPr>
          <w:rFonts w:cs="Calibri"/>
        </w:rPr>
        <w:t>), and</w:t>
      </w:r>
      <w:r w:rsidR="007E703B" w:rsidRPr="00987324">
        <w:rPr>
          <w:rFonts w:cs="Calibri"/>
        </w:rPr>
        <w:t xml:space="preserve"> </w:t>
      </w:r>
      <w:r w:rsidR="005B4A5F" w:rsidRPr="00987324">
        <w:rPr>
          <w:rFonts w:cs="Calibri"/>
        </w:rPr>
        <w:t>it</w:t>
      </w:r>
      <w:r w:rsidR="007E703B" w:rsidRPr="00987324">
        <w:rPr>
          <w:rFonts w:cs="Calibri"/>
        </w:rPr>
        <w:t xml:space="preserve"> </w:t>
      </w:r>
      <w:r w:rsidR="005B4A5F" w:rsidRPr="00987324">
        <w:rPr>
          <w:rFonts w:cs="Calibri"/>
        </w:rPr>
        <w:t>shall</w:t>
      </w:r>
      <w:r w:rsidR="007E703B" w:rsidRPr="00987324">
        <w:rPr>
          <w:rFonts w:cs="Calibri"/>
        </w:rPr>
        <w:t xml:space="preserve"> </w:t>
      </w:r>
      <w:r w:rsidR="005B4A5F" w:rsidRPr="00987324">
        <w:rPr>
          <w:rFonts w:cs="Calibri"/>
        </w:rPr>
        <w:t>remain</w:t>
      </w:r>
      <w:r w:rsidR="007E703B" w:rsidRPr="00987324">
        <w:rPr>
          <w:rFonts w:cs="Calibri"/>
        </w:rPr>
        <w:t xml:space="preserve"> </w:t>
      </w:r>
      <w:r w:rsidR="005B4A5F" w:rsidRPr="00987324">
        <w:rPr>
          <w:rFonts w:cs="Calibri"/>
        </w:rPr>
        <w:t>binding</w:t>
      </w:r>
      <w:r w:rsidR="007E703B" w:rsidRPr="00987324">
        <w:rPr>
          <w:rFonts w:cs="Calibri"/>
        </w:rPr>
        <w:t xml:space="preserve"> </w:t>
      </w:r>
      <w:r w:rsidR="005B4A5F" w:rsidRPr="00987324">
        <w:rPr>
          <w:rFonts w:cs="Calibri"/>
        </w:rPr>
        <w:t>upon</w:t>
      </w:r>
      <w:r w:rsidR="007E703B" w:rsidRPr="00987324">
        <w:rPr>
          <w:rFonts w:cs="Calibri"/>
        </w:rPr>
        <w:t xml:space="preserve"> </w:t>
      </w:r>
      <w:r w:rsidR="005B4A5F" w:rsidRPr="00987324">
        <w:rPr>
          <w:rFonts w:cs="Calibri"/>
        </w:rPr>
        <w:t>us</w:t>
      </w:r>
      <w:r w:rsidR="007E703B" w:rsidRPr="00987324">
        <w:rPr>
          <w:rFonts w:cs="Calibri"/>
        </w:rPr>
        <w:t xml:space="preserve"> </w:t>
      </w:r>
      <w:r w:rsidR="005B4A5F" w:rsidRPr="00987324">
        <w:rPr>
          <w:rFonts w:cs="Calibri"/>
        </w:rPr>
        <w:t>and</w:t>
      </w:r>
      <w:r w:rsidR="007E703B" w:rsidRPr="00987324">
        <w:rPr>
          <w:rFonts w:cs="Calibri"/>
        </w:rPr>
        <w:t xml:space="preserve"> </w:t>
      </w:r>
      <w:r w:rsidR="005B4A5F" w:rsidRPr="00987324">
        <w:rPr>
          <w:rFonts w:cs="Calibri"/>
        </w:rPr>
        <w:t>may</w:t>
      </w:r>
      <w:r w:rsidR="007E703B" w:rsidRPr="00987324">
        <w:rPr>
          <w:rFonts w:cs="Calibri"/>
        </w:rPr>
        <w:t xml:space="preserve"> </w:t>
      </w:r>
      <w:r w:rsidR="005B4A5F" w:rsidRPr="00987324">
        <w:rPr>
          <w:rFonts w:cs="Calibri"/>
        </w:rPr>
        <w:t>be</w:t>
      </w:r>
      <w:r w:rsidR="007E703B" w:rsidRPr="00987324">
        <w:rPr>
          <w:rFonts w:cs="Calibri"/>
        </w:rPr>
        <w:t xml:space="preserve"> </w:t>
      </w:r>
      <w:r w:rsidR="005B4A5F" w:rsidRPr="00987324">
        <w:rPr>
          <w:rFonts w:cs="Calibri"/>
        </w:rPr>
        <w:t>accepted</w:t>
      </w:r>
      <w:r w:rsidR="007E703B" w:rsidRPr="00987324">
        <w:rPr>
          <w:rFonts w:cs="Calibri"/>
        </w:rPr>
        <w:t xml:space="preserve"> </w:t>
      </w:r>
      <w:r w:rsidR="005B4A5F" w:rsidRPr="00987324">
        <w:rPr>
          <w:rFonts w:cs="Calibri"/>
        </w:rPr>
        <w:t>at</w:t>
      </w:r>
      <w:r w:rsidR="007E703B" w:rsidRPr="00987324">
        <w:rPr>
          <w:rFonts w:cs="Calibri"/>
        </w:rPr>
        <w:t xml:space="preserve"> </w:t>
      </w:r>
      <w:r w:rsidR="005B4A5F" w:rsidRPr="00987324">
        <w:rPr>
          <w:rFonts w:cs="Calibri"/>
        </w:rPr>
        <w:t>any</w:t>
      </w:r>
      <w:r w:rsidR="007E703B" w:rsidRPr="00987324">
        <w:rPr>
          <w:rFonts w:cs="Calibri"/>
        </w:rPr>
        <w:t xml:space="preserve"> </w:t>
      </w:r>
      <w:r w:rsidR="005B4A5F" w:rsidRPr="00987324">
        <w:rPr>
          <w:rFonts w:cs="Calibri"/>
        </w:rPr>
        <w:t>time</w:t>
      </w:r>
      <w:r w:rsidR="007E703B" w:rsidRPr="00987324">
        <w:rPr>
          <w:rFonts w:cs="Calibri"/>
        </w:rPr>
        <w:t xml:space="preserve"> </w:t>
      </w:r>
      <w:r w:rsidR="005B4A5F" w:rsidRPr="00987324">
        <w:rPr>
          <w:rFonts w:cs="Calibri"/>
        </w:rPr>
        <w:t>before</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expiration</w:t>
      </w:r>
      <w:r w:rsidR="007E703B" w:rsidRPr="00987324">
        <w:rPr>
          <w:rFonts w:cs="Calibri"/>
        </w:rPr>
        <w:t xml:space="preserve"> </w:t>
      </w:r>
      <w:r w:rsidR="005B4A5F" w:rsidRPr="00987324">
        <w:rPr>
          <w:rFonts w:cs="Calibri"/>
        </w:rPr>
        <w:t>of</w:t>
      </w:r>
      <w:r w:rsidR="007E703B" w:rsidRPr="00987324">
        <w:rPr>
          <w:rFonts w:cs="Calibri"/>
        </w:rPr>
        <w:t xml:space="preserve"> </w:t>
      </w:r>
      <w:r w:rsidR="005B4A5F" w:rsidRPr="00987324">
        <w:rPr>
          <w:rFonts w:cs="Calibri"/>
        </w:rPr>
        <w:t>that</w:t>
      </w:r>
      <w:r w:rsidR="007E703B" w:rsidRPr="00987324">
        <w:rPr>
          <w:rFonts w:cs="Calibri"/>
        </w:rPr>
        <w:t xml:space="preserve"> </w:t>
      </w:r>
      <w:r w:rsidR="005B4A5F" w:rsidRPr="00987324">
        <w:rPr>
          <w:rFonts w:cs="Calibri"/>
        </w:rPr>
        <w:t>period;</w:t>
      </w:r>
    </w:p>
    <w:p w14:paraId="1611CA2D" w14:textId="2041FC6E" w:rsidR="008D2D12" w:rsidRPr="00987324" w:rsidRDefault="009B6928" w:rsidP="00855A28">
      <w:pPr>
        <w:numPr>
          <w:ilvl w:val="0"/>
          <w:numId w:val="19"/>
        </w:numPr>
        <w:spacing w:after="200"/>
        <w:ind w:left="576" w:hanging="576"/>
        <w:rPr>
          <w:rFonts w:cs="Calibri"/>
        </w:rPr>
      </w:pPr>
      <w:r w:rsidRPr="00987324">
        <w:rPr>
          <w:rFonts w:cs="Calibri"/>
          <w:b/>
        </w:rPr>
        <w:t>Performance</w:t>
      </w:r>
      <w:r w:rsidR="007E703B" w:rsidRPr="00987324">
        <w:rPr>
          <w:rFonts w:cs="Calibri"/>
          <w:b/>
        </w:rPr>
        <w:t xml:space="preserve"> </w:t>
      </w:r>
      <w:r w:rsidRPr="00987324">
        <w:rPr>
          <w:rFonts w:cs="Calibri"/>
          <w:b/>
        </w:rPr>
        <w:t>Security:</w:t>
      </w:r>
      <w:r w:rsidR="007E703B" w:rsidRPr="00987324">
        <w:rPr>
          <w:rFonts w:cs="Calibri"/>
          <w:b/>
        </w:rPr>
        <w:t xml:space="preserve"> </w:t>
      </w:r>
      <w:r w:rsidR="005B4A5F" w:rsidRPr="00987324">
        <w:rPr>
          <w:rFonts w:cs="Calibri"/>
        </w:rPr>
        <w:t>If</w:t>
      </w:r>
      <w:r w:rsidR="007E703B" w:rsidRPr="00987324">
        <w:rPr>
          <w:rFonts w:cs="Calibri"/>
        </w:rPr>
        <w:t xml:space="preserve"> </w:t>
      </w:r>
      <w:r w:rsidR="005B4A5F" w:rsidRPr="00987324">
        <w:rPr>
          <w:rFonts w:cs="Calibri"/>
        </w:rPr>
        <w:t>our</w:t>
      </w:r>
      <w:r w:rsidR="007E703B" w:rsidRPr="00987324">
        <w:rPr>
          <w:rFonts w:cs="Calibri"/>
        </w:rPr>
        <w:t xml:space="preserve"> </w:t>
      </w:r>
      <w:r w:rsidR="005B4A5F" w:rsidRPr="00987324">
        <w:rPr>
          <w:rFonts w:cs="Calibri"/>
        </w:rPr>
        <w:t>Bid</w:t>
      </w:r>
      <w:r w:rsidR="007E703B" w:rsidRPr="00987324">
        <w:rPr>
          <w:rFonts w:cs="Calibri"/>
        </w:rPr>
        <w:t xml:space="preserve"> </w:t>
      </w:r>
      <w:r w:rsidR="005B4A5F" w:rsidRPr="00987324">
        <w:rPr>
          <w:rFonts w:cs="Calibri"/>
        </w:rPr>
        <w:t>is</w:t>
      </w:r>
      <w:r w:rsidR="007E703B" w:rsidRPr="00987324">
        <w:rPr>
          <w:rFonts w:cs="Calibri"/>
        </w:rPr>
        <w:t xml:space="preserve"> </w:t>
      </w:r>
      <w:r w:rsidR="005B4A5F" w:rsidRPr="00987324">
        <w:rPr>
          <w:rFonts w:cs="Calibri"/>
        </w:rPr>
        <w:t>accepted,</w:t>
      </w:r>
      <w:r w:rsidR="007E703B" w:rsidRPr="00987324">
        <w:rPr>
          <w:rFonts w:cs="Calibri"/>
        </w:rPr>
        <w:t xml:space="preserve"> </w:t>
      </w:r>
      <w:r w:rsidR="005B4A5F" w:rsidRPr="00987324">
        <w:rPr>
          <w:rFonts w:cs="Calibri"/>
        </w:rPr>
        <w:t>we</w:t>
      </w:r>
      <w:r w:rsidR="007E703B" w:rsidRPr="00987324">
        <w:rPr>
          <w:rFonts w:cs="Calibri"/>
        </w:rPr>
        <w:t xml:space="preserve"> </w:t>
      </w:r>
      <w:r w:rsidR="005B4A5F" w:rsidRPr="00987324">
        <w:rPr>
          <w:rFonts w:cs="Calibri"/>
        </w:rPr>
        <w:t>commit</w:t>
      </w:r>
      <w:r w:rsidR="007E703B" w:rsidRPr="00987324">
        <w:rPr>
          <w:rFonts w:cs="Calibri"/>
        </w:rPr>
        <w:t xml:space="preserve"> </w:t>
      </w:r>
      <w:r w:rsidR="005B4A5F" w:rsidRPr="00987324">
        <w:rPr>
          <w:rFonts w:cs="Calibri"/>
        </w:rPr>
        <w:t>to</w:t>
      </w:r>
      <w:r w:rsidR="007E703B" w:rsidRPr="00987324">
        <w:rPr>
          <w:rFonts w:cs="Calibri"/>
        </w:rPr>
        <w:t xml:space="preserve"> </w:t>
      </w:r>
      <w:r w:rsidR="005B4A5F" w:rsidRPr="00987324">
        <w:rPr>
          <w:rFonts w:cs="Calibri"/>
        </w:rPr>
        <w:t>obtain</w:t>
      </w:r>
      <w:r w:rsidR="007E703B" w:rsidRPr="00987324">
        <w:rPr>
          <w:rFonts w:cs="Calibri"/>
        </w:rPr>
        <w:t xml:space="preserve"> </w:t>
      </w:r>
      <w:r w:rsidR="005B4A5F" w:rsidRPr="00987324">
        <w:rPr>
          <w:rFonts w:cs="Calibri"/>
        </w:rPr>
        <w:t>a</w:t>
      </w:r>
      <w:r w:rsidR="007E703B" w:rsidRPr="00987324">
        <w:rPr>
          <w:rFonts w:cs="Calibri"/>
        </w:rPr>
        <w:t xml:space="preserve"> </w:t>
      </w:r>
      <w:r w:rsidR="005B4A5F" w:rsidRPr="00987324">
        <w:rPr>
          <w:rFonts w:cs="Calibri"/>
        </w:rPr>
        <w:t>Performance</w:t>
      </w:r>
      <w:r w:rsidR="007E703B" w:rsidRPr="00987324">
        <w:rPr>
          <w:rFonts w:cs="Calibri"/>
        </w:rPr>
        <w:t xml:space="preserve"> </w:t>
      </w:r>
      <w:r w:rsidR="005B4A5F" w:rsidRPr="00987324">
        <w:rPr>
          <w:rFonts w:cs="Calibri"/>
        </w:rPr>
        <w:t>Security</w:t>
      </w:r>
      <w:r w:rsidR="007E703B" w:rsidRPr="00987324">
        <w:rPr>
          <w:rFonts w:cs="Calibri"/>
        </w:rPr>
        <w:t xml:space="preserve"> </w:t>
      </w:r>
      <w:r w:rsidR="005B4A5F" w:rsidRPr="00987324">
        <w:rPr>
          <w:rFonts w:cs="Calibri"/>
        </w:rPr>
        <w:t>in</w:t>
      </w:r>
      <w:r w:rsidR="007E703B" w:rsidRPr="00987324">
        <w:rPr>
          <w:rFonts w:cs="Calibri"/>
        </w:rPr>
        <w:t xml:space="preserve"> </w:t>
      </w:r>
      <w:r w:rsidR="005B4A5F" w:rsidRPr="00987324">
        <w:rPr>
          <w:rFonts w:cs="Calibri"/>
        </w:rPr>
        <w:t>accordance</w:t>
      </w:r>
      <w:r w:rsidR="007E703B" w:rsidRPr="00987324">
        <w:rPr>
          <w:rFonts w:cs="Calibri"/>
        </w:rPr>
        <w:t xml:space="preserve"> </w:t>
      </w:r>
      <w:r w:rsidR="005B4A5F" w:rsidRPr="00987324">
        <w:rPr>
          <w:rFonts w:cs="Calibri"/>
        </w:rPr>
        <w:t>with</w:t>
      </w:r>
      <w:r w:rsidR="007E703B" w:rsidRPr="00987324">
        <w:rPr>
          <w:rFonts w:cs="Calibri"/>
        </w:rPr>
        <w:t xml:space="preserve"> </w:t>
      </w:r>
      <w:r w:rsidR="005B4A5F" w:rsidRPr="00987324">
        <w:rPr>
          <w:rFonts w:cs="Calibri"/>
        </w:rPr>
        <w:t>the</w:t>
      </w:r>
      <w:r w:rsidR="007E703B" w:rsidRPr="00987324">
        <w:rPr>
          <w:rFonts w:cs="Calibri"/>
        </w:rPr>
        <w:t xml:space="preserve"> </w:t>
      </w:r>
      <w:r w:rsidR="00D71DAF" w:rsidRPr="00987324">
        <w:rPr>
          <w:rFonts w:cs="Calibri"/>
        </w:rPr>
        <w:t>bidding document</w:t>
      </w:r>
      <w:r w:rsidR="005B4A5F" w:rsidRPr="00987324">
        <w:rPr>
          <w:rFonts w:cs="Calibri"/>
        </w:rPr>
        <w:t>;</w:t>
      </w:r>
    </w:p>
    <w:p w14:paraId="6C07F6FE" w14:textId="1E7DDA76" w:rsidR="008D2D12" w:rsidRPr="00987324" w:rsidRDefault="009B6928" w:rsidP="00855A28">
      <w:pPr>
        <w:numPr>
          <w:ilvl w:val="0"/>
          <w:numId w:val="19"/>
        </w:numPr>
        <w:spacing w:after="200"/>
        <w:ind w:left="576" w:hanging="576"/>
        <w:rPr>
          <w:rFonts w:cs="Calibri"/>
          <w:b/>
        </w:rPr>
      </w:pPr>
      <w:r w:rsidRPr="00987324">
        <w:rPr>
          <w:rFonts w:cs="Calibri"/>
          <w:b/>
        </w:rPr>
        <w:t>One</w:t>
      </w:r>
      <w:r w:rsidR="007E703B" w:rsidRPr="00987324">
        <w:rPr>
          <w:rFonts w:cs="Calibri"/>
          <w:b/>
        </w:rPr>
        <w:t xml:space="preserve"> </w:t>
      </w:r>
      <w:r w:rsidRPr="00987324">
        <w:rPr>
          <w:rFonts w:cs="Calibri"/>
          <w:b/>
        </w:rPr>
        <w:t>Bid</w:t>
      </w:r>
      <w:r w:rsidR="007E703B" w:rsidRPr="00987324">
        <w:rPr>
          <w:rFonts w:cs="Calibri"/>
          <w:b/>
        </w:rPr>
        <w:t xml:space="preserve"> </w:t>
      </w:r>
      <w:r w:rsidRPr="00987324">
        <w:rPr>
          <w:rFonts w:cs="Calibri"/>
          <w:b/>
        </w:rPr>
        <w:t>Per</w:t>
      </w:r>
      <w:r w:rsidR="007E703B" w:rsidRPr="00987324">
        <w:rPr>
          <w:rFonts w:cs="Calibri"/>
          <w:b/>
        </w:rPr>
        <w:t xml:space="preserve"> </w:t>
      </w:r>
      <w:r w:rsidRPr="00987324">
        <w:rPr>
          <w:rFonts w:cs="Calibri"/>
          <w:b/>
        </w:rPr>
        <w:t>Bidder:</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submitting</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Bid(s)</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individual</w:t>
      </w:r>
      <w:r w:rsidR="007E703B" w:rsidRPr="00987324">
        <w:rPr>
          <w:rFonts w:cs="Calibri"/>
        </w:rPr>
        <w:t xml:space="preserve"> </w:t>
      </w:r>
      <w:r w:rsidRPr="00987324">
        <w:rPr>
          <w:rFonts w:cs="Calibri"/>
        </w:rPr>
        <w:t>Bidder,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participating</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Bid(s)</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Joint</w:t>
      </w:r>
      <w:r w:rsidR="007E703B" w:rsidRPr="00987324">
        <w:rPr>
          <w:rFonts w:cs="Calibri"/>
        </w:rPr>
        <w:t xml:space="preserve"> </w:t>
      </w:r>
      <w:r w:rsidRPr="00987324">
        <w:rPr>
          <w:rFonts w:cs="Calibri"/>
        </w:rPr>
        <w:t>Venture</w:t>
      </w:r>
      <w:r w:rsidR="007E703B" w:rsidRPr="00987324">
        <w:rPr>
          <w:rFonts w:cs="Calibri"/>
        </w:rPr>
        <w:t xml:space="preserve"> </w:t>
      </w:r>
      <w:r w:rsidR="0045771F" w:rsidRPr="00987324">
        <w:rPr>
          <w:rFonts w:cs="Calibri"/>
        </w:rPr>
        <w:t>member</w:t>
      </w:r>
      <w:r w:rsidRPr="00987324">
        <w:rPr>
          <w:rFonts w:cs="Calibri"/>
        </w:rPr>
        <w: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meet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requirements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ITB</w:t>
      </w:r>
      <w:r w:rsidR="007E703B" w:rsidRPr="00987324">
        <w:rPr>
          <w:rFonts w:cs="Calibri"/>
        </w:rPr>
        <w:t xml:space="preserve"> </w:t>
      </w:r>
      <w:r w:rsidRPr="00987324">
        <w:rPr>
          <w:rFonts w:cs="Calibri"/>
        </w:rPr>
        <w:t>4.3,</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than</w:t>
      </w:r>
      <w:r w:rsidR="007E703B" w:rsidRPr="00987324">
        <w:rPr>
          <w:rFonts w:cs="Calibri"/>
        </w:rPr>
        <w:t xml:space="preserve"> </w:t>
      </w:r>
      <w:r w:rsidRPr="00987324">
        <w:rPr>
          <w:rFonts w:cs="Calibri"/>
        </w:rPr>
        <w:t>alternative</w:t>
      </w:r>
      <w:r w:rsidR="007E703B" w:rsidRPr="00987324">
        <w:rPr>
          <w:rFonts w:cs="Calibri"/>
        </w:rPr>
        <w:t xml:space="preserve"> </w:t>
      </w:r>
      <w:r w:rsidRPr="00987324">
        <w:rPr>
          <w:rFonts w:cs="Calibri"/>
        </w:rPr>
        <w:t>Bids</w:t>
      </w:r>
      <w:r w:rsidR="007E703B" w:rsidRPr="00987324">
        <w:rPr>
          <w:rFonts w:cs="Calibri"/>
        </w:rPr>
        <w:t xml:space="preserve"> </w:t>
      </w:r>
      <w:r w:rsidRPr="00987324">
        <w:rPr>
          <w:rFonts w:cs="Calibri"/>
        </w:rPr>
        <w:t>submitted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ITB</w:t>
      </w:r>
      <w:r w:rsidR="007E703B" w:rsidRPr="00987324">
        <w:rPr>
          <w:rFonts w:cs="Calibri"/>
        </w:rPr>
        <w:t xml:space="preserve"> </w:t>
      </w:r>
      <w:r w:rsidRPr="00987324">
        <w:rPr>
          <w:rFonts w:cs="Calibri"/>
        </w:rPr>
        <w:t>13;</w:t>
      </w:r>
      <w:bookmarkStart w:id="437" w:name="_Toc482500892"/>
    </w:p>
    <w:p w14:paraId="53177C52" w14:textId="29F61B8C" w:rsidR="008D2D12" w:rsidRPr="00987324" w:rsidRDefault="009B6928" w:rsidP="00855A28">
      <w:pPr>
        <w:numPr>
          <w:ilvl w:val="0"/>
          <w:numId w:val="19"/>
        </w:numPr>
        <w:spacing w:after="200"/>
        <w:ind w:left="576" w:hanging="576"/>
        <w:rPr>
          <w:rFonts w:cs="Calibri"/>
        </w:rPr>
      </w:pPr>
      <w:r w:rsidRPr="00987324">
        <w:rPr>
          <w:rFonts w:cs="Calibri"/>
          <w:b/>
        </w:rPr>
        <w:t>Suspension</w:t>
      </w:r>
      <w:r w:rsidR="007E703B" w:rsidRPr="00987324">
        <w:rPr>
          <w:rFonts w:cs="Calibri"/>
          <w:b/>
        </w:rPr>
        <w:t xml:space="preserve"> </w:t>
      </w:r>
      <w:r w:rsidRPr="00987324">
        <w:rPr>
          <w:rFonts w:cs="Calibri"/>
          <w:b/>
        </w:rPr>
        <w:t>and</w:t>
      </w:r>
      <w:r w:rsidR="007E703B" w:rsidRPr="00987324">
        <w:rPr>
          <w:rFonts w:cs="Calibri"/>
          <w:b/>
        </w:rPr>
        <w:t xml:space="preserve"> </w:t>
      </w:r>
      <w:r w:rsidR="001B75CA" w:rsidRPr="00987324">
        <w:rPr>
          <w:rFonts w:cs="Calibri"/>
          <w:b/>
        </w:rPr>
        <w:t>Debarment</w:t>
      </w:r>
      <w:r w:rsidR="001B75CA" w:rsidRPr="00987324">
        <w:rPr>
          <w:rFonts w:cs="Calibri"/>
        </w:rPr>
        <w:t>:</w:t>
      </w:r>
      <w:r w:rsidR="007E703B" w:rsidRPr="00987324">
        <w:rPr>
          <w:rFonts w:cs="Calibri"/>
        </w:rPr>
        <w:t xml:space="preserve"> </w:t>
      </w:r>
      <w:r w:rsidR="001B75CA" w:rsidRPr="00987324">
        <w:rPr>
          <w:rFonts w:cs="Calibri"/>
        </w:rPr>
        <w:t>We</w:t>
      </w:r>
      <w:r w:rsidR="005B4A5F" w:rsidRPr="00987324">
        <w:rPr>
          <w:rFonts w:cs="Calibri"/>
        </w:rPr>
        <w:t>,</w:t>
      </w:r>
      <w:r w:rsidR="007E703B" w:rsidRPr="00987324">
        <w:rPr>
          <w:rFonts w:cs="Calibri"/>
        </w:rPr>
        <w:t xml:space="preserve"> </w:t>
      </w:r>
      <w:r w:rsidR="005B4A5F" w:rsidRPr="00987324">
        <w:rPr>
          <w:rFonts w:cs="Calibri"/>
        </w:rPr>
        <w:t>along</w:t>
      </w:r>
      <w:r w:rsidR="007E703B" w:rsidRPr="00987324">
        <w:rPr>
          <w:rFonts w:cs="Calibri"/>
        </w:rPr>
        <w:t xml:space="preserve"> </w:t>
      </w:r>
      <w:r w:rsidR="005B4A5F" w:rsidRPr="00987324">
        <w:rPr>
          <w:rFonts w:cs="Calibri"/>
        </w:rPr>
        <w:t>with</w:t>
      </w:r>
      <w:r w:rsidR="007E703B" w:rsidRPr="00987324">
        <w:rPr>
          <w:rFonts w:cs="Calibri"/>
        </w:rPr>
        <w:t xml:space="preserve"> </w:t>
      </w:r>
      <w:r w:rsidR="005B4A5F" w:rsidRPr="00987324">
        <w:rPr>
          <w:rFonts w:cs="Calibri"/>
        </w:rPr>
        <w:t>any</w:t>
      </w:r>
      <w:r w:rsidR="007E703B" w:rsidRPr="00987324">
        <w:rPr>
          <w:rFonts w:cs="Calibri"/>
        </w:rPr>
        <w:t xml:space="preserve"> </w:t>
      </w:r>
      <w:r w:rsidR="005B4A5F" w:rsidRPr="00987324">
        <w:rPr>
          <w:rFonts w:cs="Calibri"/>
        </w:rPr>
        <w:t>of</w:t>
      </w:r>
      <w:r w:rsidR="007E703B" w:rsidRPr="00987324">
        <w:rPr>
          <w:rFonts w:cs="Calibri"/>
        </w:rPr>
        <w:t xml:space="preserve"> </w:t>
      </w:r>
      <w:r w:rsidR="005B4A5F" w:rsidRPr="00987324">
        <w:rPr>
          <w:rFonts w:cs="Calibri"/>
        </w:rPr>
        <w:t>our</w:t>
      </w:r>
      <w:r w:rsidR="007E703B" w:rsidRPr="00987324">
        <w:rPr>
          <w:rFonts w:cs="Calibri"/>
        </w:rPr>
        <w:t xml:space="preserve"> </w:t>
      </w:r>
      <w:r w:rsidR="005B4A5F" w:rsidRPr="00987324">
        <w:rPr>
          <w:rFonts w:cs="Calibri"/>
        </w:rPr>
        <w:t>subcontractors,</w:t>
      </w:r>
      <w:r w:rsidR="007E703B" w:rsidRPr="00987324">
        <w:rPr>
          <w:rFonts w:cs="Calibri"/>
        </w:rPr>
        <w:t xml:space="preserve"> </w:t>
      </w:r>
      <w:r w:rsidR="005B4A5F" w:rsidRPr="00987324">
        <w:rPr>
          <w:rFonts w:cs="Calibri"/>
        </w:rPr>
        <w:t>suppliers,</w:t>
      </w:r>
      <w:r w:rsidR="007E703B" w:rsidRPr="00987324">
        <w:rPr>
          <w:rFonts w:cs="Calibri"/>
        </w:rPr>
        <w:t xml:space="preserve"> </w:t>
      </w:r>
      <w:r w:rsidR="005B4A5F" w:rsidRPr="00987324">
        <w:rPr>
          <w:rFonts w:cs="Calibri"/>
        </w:rPr>
        <w:t>consultants,</w:t>
      </w:r>
      <w:r w:rsidR="007E703B" w:rsidRPr="00987324">
        <w:rPr>
          <w:rFonts w:cs="Calibri"/>
        </w:rPr>
        <w:t xml:space="preserve"> </w:t>
      </w:r>
      <w:r w:rsidR="005B4A5F" w:rsidRPr="00987324">
        <w:rPr>
          <w:rFonts w:cs="Calibri"/>
        </w:rPr>
        <w:t>manufacturers,</w:t>
      </w:r>
      <w:r w:rsidR="007E703B" w:rsidRPr="00987324">
        <w:rPr>
          <w:rFonts w:cs="Calibri"/>
        </w:rPr>
        <w:t xml:space="preserve"> </w:t>
      </w:r>
      <w:r w:rsidR="005B4A5F" w:rsidRPr="00987324">
        <w:rPr>
          <w:rFonts w:cs="Calibri"/>
        </w:rPr>
        <w:t>or</w:t>
      </w:r>
      <w:r w:rsidR="007E703B" w:rsidRPr="00987324">
        <w:rPr>
          <w:rFonts w:cs="Calibri"/>
        </w:rPr>
        <w:t xml:space="preserve"> </w:t>
      </w:r>
      <w:r w:rsidR="005B4A5F" w:rsidRPr="00987324">
        <w:rPr>
          <w:rFonts w:cs="Calibri"/>
        </w:rPr>
        <w:t>service</w:t>
      </w:r>
      <w:r w:rsidR="007E703B" w:rsidRPr="00987324">
        <w:rPr>
          <w:rFonts w:cs="Calibri"/>
        </w:rPr>
        <w:t xml:space="preserve"> </w:t>
      </w:r>
      <w:r w:rsidR="005B4A5F" w:rsidRPr="00987324">
        <w:rPr>
          <w:rFonts w:cs="Calibri"/>
        </w:rPr>
        <w:t>providers</w:t>
      </w:r>
      <w:r w:rsidR="007E703B" w:rsidRPr="00987324">
        <w:rPr>
          <w:rFonts w:cs="Calibri"/>
        </w:rPr>
        <w:t xml:space="preserve"> </w:t>
      </w:r>
      <w:r w:rsidR="005B4A5F" w:rsidRPr="00987324">
        <w:rPr>
          <w:rFonts w:cs="Calibri"/>
        </w:rPr>
        <w:t>for</w:t>
      </w:r>
      <w:r w:rsidR="007E703B" w:rsidRPr="00987324">
        <w:rPr>
          <w:rFonts w:cs="Calibri"/>
        </w:rPr>
        <w:t xml:space="preserve"> </w:t>
      </w:r>
      <w:r w:rsidR="005B4A5F" w:rsidRPr="00987324">
        <w:rPr>
          <w:rFonts w:cs="Calibri"/>
        </w:rPr>
        <w:t>any</w:t>
      </w:r>
      <w:r w:rsidR="007E703B" w:rsidRPr="00987324">
        <w:rPr>
          <w:rFonts w:cs="Calibri"/>
        </w:rPr>
        <w:t xml:space="preserve"> </w:t>
      </w:r>
      <w:r w:rsidR="005B4A5F" w:rsidRPr="00987324">
        <w:rPr>
          <w:rFonts w:cs="Calibri"/>
        </w:rPr>
        <w:t>part</w:t>
      </w:r>
      <w:r w:rsidR="007E703B" w:rsidRPr="00987324">
        <w:rPr>
          <w:rFonts w:cs="Calibri"/>
        </w:rPr>
        <w:t xml:space="preserve"> </w:t>
      </w:r>
      <w:r w:rsidR="005B4A5F" w:rsidRPr="00987324">
        <w:rPr>
          <w:rFonts w:cs="Calibri"/>
        </w:rPr>
        <w:t>of</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contract,</w:t>
      </w:r>
      <w:r w:rsidR="007E703B" w:rsidRPr="00987324">
        <w:rPr>
          <w:rFonts w:cs="Calibri"/>
        </w:rPr>
        <w:t xml:space="preserve"> </w:t>
      </w:r>
      <w:r w:rsidR="005B4A5F" w:rsidRPr="00987324">
        <w:rPr>
          <w:rFonts w:cs="Calibri"/>
        </w:rPr>
        <w:t>are</w:t>
      </w:r>
      <w:r w:rsidR="007E703B" w:rsidRPr="00987324">
        <w:rPr>
          <w:rFonts w:cs="Calibri"/>
        </w:rPr>
        <w:t xml:space="preserve"> </w:t>
      </w:r>
      <w:r w:rsidR="005B4A5F" w:rsidRPr="00987324">
        <w:rPr>
          <w:rFonts w:cs="Calibri"/>
        </w:rPr>
        <w:t>not</w:t>
      </w:r>
      <w:r w:rsidR="007E703B" w:rsidRPr="00987324">
        <w:rPr>
          <w:rFonts w:cs="Calibri"/>
        </w:rPr>
        <w:t xml:space="preserve"> </w:t>
      </w:r>
      <w:r w:rsidR="005B4A5F" w:rsidRPr="00987324">
        <w:rPr>
          <w:rFonts w:cs="Calibri"/>
        </w:rPr>
        <w:t>subject</w:t>
      </w:r>
      <w:r w:rsidR="007E703B" w:rsidRPr="00987324">
        <w:rPr>
          <w:rFonts w:cs="Calibri"/>
        </w:rPr>
        <w:t xml:space="preserve"> </w:t>
      </w:r>
      <w:r w:rsidR="005B4A5F" w:rsidRPr="00987324">
        <w:rPr>
          <w:rFonts w:cs="Calibri"/>
        </w:rPr>
        <w:t>to,</w:t>
      </w:r>
      <w:r w:rsidR="007E703B" w:rsidRPr="00987324">
        <w:rPr>
          <w:rFonts w:cs="Calibri"/>
        </w:rPr>
        <w:t xml:space="preserve"> </w:t>
      </w:r>
      <w:r w:rsidR="005B4A5F" w:rsidRPr="00987324">
        <w:rPr>
          <w:rFonts w:cs="Calibri"/>
        </w:rPr>
        <w:t>and</w:t>
      </w:r>
      <w:r w:rsidR="007E703B" w:rsidRPr="00987324">
        <w:rPr>
          <w:rFonts w:cs="Calibri"/>
        </w:rPr>
        <w:t xml:space="preserve"> </w:t>
      </w:r>
      <w:r w:rsidR="005B4A5F" w:rsidRPr="00987324">
        <w:rPr>
          <w:rFonts w:cs="Calibri"/>
        </w:rPr>
        <w:t>not</w:t>
      </w:r>
      <w:r w:rsidR="007E703B" w:rsidRPr="00987324">
        <w:rPr>
          <w:rFonts w:cs="Calibri"/>
        </w:rPr>
        <w:t xml:space="preserve"> </w:t>
      </w:r>
      <w:r w:rsidR="005B4A5F" w:rsidRPr="00987324">
        <w:rPr>
          <w:rFonts w:cs="Calibri"/>
        </w:rPr>
        <w:t>controlled</w:t>
      </w:r>
      <w:r w:rsidR="007E703B" w:rsidRPr="00987324">
        <w:rPr>
          <w:rFonts w:cs="Calibri"/>
        </w:rPr>
        <w:t xml:space="preserve"> </w:t>
      </w:r>
      <w:r w:rsidR="005B4A5F" w:rsidRPr="00987324">
        <w:rPr>
          <w:rFonts w:cs="Calibri"/>
        </w:rPr>
        <w:t>by</w:t>
      </w:r>
      <w:r w:rsidR="007E703B" w:rsidRPr="00987324">
        <w:rPr>
          <w:rFonts w:cs="Calibri"/>
        </w:rPr>
        <w:t xml:space="preserve"> </w:t>
      </w:r>
      <w:r w:rsidR="005B4A5F" w:rsidRPr="00987324">
        <w:rPr>
          <w:rFonts w:cs="Calibri"/>
        </w:rPr>
        <w:t>any</w:t>
      </w:r>
      <w:r w:rsidR="007E703B" w:rsidRPr="00987324">
        <w:rPr>
          <w:rFonts w:cs="Calibri"/>
        </w:rPr>
        <w:t xml:space="preserve"> </w:t>
      </w:r>
      <w:r w:rsidR="005B4A5F" w:rsidRPr="00987324">
        <w:rPr>
          <w:rFonts w:cs="Calibri"/>
        </w:rPr>
        <w:t>entity</w:t>
      </w:r>
      <w:r w:rsidR="007E703B" w:rsidRPr="00987324">
        <w:rPr>
          <w:rFonts w:cs="Calibri"/>
        </w:rPr>
        <w:t xml:space="preserve"> </w:t>
      </w:r>
      <w:r w:rsidR="005B4A5F" w:rsidRPr="00987324">
        <w:rPr>
          <w:rFonts w:cs="Calibri"/>
        </w:rPr>
        <w:t>or</w:t>
      </w:r>
      <w:r w:rsidR="007E703B" w:rsidRPr="00987324">
        <w:rPr>
          <w:rFonts w:cs="Calibri"/>
        </w:rPr>
        <w:t xml:space="preserve"> </w:t>
      </w:r>
      <w:r w:rsidR="005B4A5F" w:rsidRPr="00987324">
        <w:rPr>
          <w:rFonts w:cs="Calibri"/>
        </w:rPr>
        <w:t>individual</w:t>
      </w:r>
      <w:r w:rsidR="007E703B" w:rsidRPr="00987324">
        <w:rPr>
          <w:rFonts w:cs="Calibri"/>
        </w:rPr>
        <w:t xml:space="preserve"> </w:t>
      </w:r>
      <w:r w:rsidR="005B4A5F" w:rsidRPr="00987324">
        <w:rPr>
          <w:rFonts w:cs="Calibri"/>
        </w:rPr>
        <w:t>that</w:t>
      </w:r>
      <w:r w:rsidR="007E703B" w:rsidRPr="00987324">
        <w:rPr>
          <w:rFonts w:cs="Calibri"/>
        </w:rPr>
        <w:t xml:space="preserve"> </w:t>
      </w:r>
      <w:r w:rsidR="005B4A5F" w:rsidRPr="00987324">
        <w:rPr>
          <w:rFonts w:cs="Calibri"/>
        </w:rPr>
        <w:t>is</w:t>
      </w:r>
      <w:r w:rsidR="007E703B" w:rsidRPr="00987324">
        <w:rPr>
          <w:rFonts w:cs="Calibri"/>
        </w:rPr>
        <w:t xml:space="preserve"> </w:t>
      </w:r>
      <w:r w:rsidR="005B4A5F" w:rsidRPr="00987324">
        <w:rPr>
          <w:rFonts w:cs="Calibri"/>
        </w:rPr>
        <w:t>subject</w:t>
      </w:r>
      <w:r w:rsidR="007E703B" w:rsidRPr="00987324">
        <w:rPr>
          <w:rFonts w:cs="Calibri"/>
        </w:rPr>
        <w:t xml:space="preserve"> </w:t>
      </w:r>
      <w:r w:rsidR="005B4A5F" w:rsidRPr="00987324">
        <w:rPr>
          <w:rFonts w:cs="Calibri"/>
        </w:rPr>
        <w:t>to,</w:t>
      </w:r>
      <w:r w:rsidR="007E703B" w:rsidRPr="00987324">
        <w:rPr>
          <w:rFonts w:cs="Calibri"/>
        </w:rPr>
        <w:t xml:space="preserve"> </w:t>
      </w:r>
      <w:r w:rsidR="005B4A5F" w:rsidRPr="00987324">
        <w:rPr>
          <w:rFonts w:cs="Calibri"/>
        </w:rPr>
        <w:t>a</w:t>
      </w:r>
      <w:r w:rsidR="007E703B" w:rsidRPr="00987324">
        <w:rPr>
          <w:rFonts w:cs="Calibri"/>
        </w:rPr>
        <w:t xml:space="preserve"> </w:t>
      </w:r>
      <w:r w:rsidR="005B4A5F" w:rsidRPr="00987324">
        <w:rPr>
          <w:rFonts w:cs="Calibri"/>
        </w:rPr>
        <w:t>temporary</w:t>
      </w:r>
      <w:r w:rsidR="007E703B" w:rsidRPr="00987324">
        <w:rPr>
          <w:rFonts w:cs="Calibri"/>
        </w:rPr>
        <w:t xml:space="preserve"> </w:t>
      </w:r>
      <w:r w:rsidR="005B4A5F" w:rsidRPr="00987324">
        <w:rPr>
          <w:rFonts w:cs="Calibri"/>
        </w:rPr>
        <w:t>suspension</w:t>
      </w:r>
      <w:r w:rsidR="007E703B" w:rsidRPr="00987324">
        <w:rPr>
          <w:rFonts w:cs="Calibri"/>
        </w:rPr>
        <w:t xml:space="preserve"> </w:t>
      </w:r>
      <w:r w:rsidR="005B4A5F" w:rsidRPr="00987324">
        <w:rPr>
          <w:rFonts w:cs="Calibri"/>
        </w:rPr>
        <w:t>or</w:t>
      </w:r>
      <w:r w:rsidR="007E703B" w:rsidRPr="00987324">
        <w:rPr>
          <w:rFonts w:cs="Calibri"/>
        </w:rPr>
        <w:t xml:space="preserve"> </w:t>
      </w:r>
      <w:r w:rsidR="005B4A5F" w:rsidRPr="00987324">
        <w:rPr>
          <w:rFonts w:cs="Calibri"/>
        </w:rPr>
        <w:t>a</w:t>
      </w:r>
      <w:r w:rsidR="007E703B" w:rsidRPr="00987324">
        <w:rPr>
          <w:rFonts w:cs="Calibri"/>
        </w:rPr>
        <w:t xml:space="preserve"> </w:t>
      </w:r>
      <w:r w:rsidR="005B4A5F" w:rsidRPr="00987324">
        <w:rPr>
          <w:rFonts w:cs="Calibri"/>
        </w:rPr>
        <w:t>debarment</w:t>
      </w:r>
      <w:r w:rsidR="007E703B" w:rsidRPr="00987324">
        <w:rPr>
          <w:rFonts w:cs="Calibri"/>
        </w:rPr>
        <w:t xml:space="preserve"> </w:t>
      </w:r>
      <w:r w:rsidR="005B4A5F" w:rsidRPr="00987324">
        <w:rPr>
          <w:rFonts w:cs="Calibri"/>
        </w:rPr>
        <w:t>imposed</w:t>
      </w:r>
      <w:r w:rsidR="007E703B" w:rsidRPr="00987324">
        <w:rPr>
          <w:rFonts w:cs="Calibri"/>
        </w:rPr>
        <w:t xml:space="preserve"> </w:t>
      </w:r>
      <w:r w:rsidR="005B4A5F" w:rsidRPr="00987324">
        <w:rPr>
          <w:rFonts w:cs="Calibri"/>
        </w:rPr>
        <w:t>by</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Bank</w:t>
      </w:r>
      <w:r w:rsidR="007E703B" w:rsidRPr="00987324">
        <w:rPr>
          <w:rFonts w:cs="Calibri"/>
        </w:rPr>
        <w:t xml:space="preserve"> </w:t>
      </w:r>
      <w:r w:rsidR="005B4A5F" w:rsidRPr="00987324">
        <w:rPr>
          <w:rFonts w:cs="Calibri"/>
        </w:rPr>
        <w:t>or</w:t>
      </w:r>
      <w:r w:rsidR="007E703B" w:rsidRPr="00987324">
        <w:rPr>
          <w:rFonts w:cs="Calibri"/>
        </w:rPr>
        <w:t xml:space="preserve"> </w:t>
      </w:r>
      <w:r w:rsidR="005B4A5F" w:rsidRPr="00987324">
        <w:rPr>
          <w:rFonts w:cs="Calibri"/>
        </w:rPr>
        <w:t>a</w:t>
      </w:r>
      <w:r w:rsidR="007E703B" w:rsidRPr="00987324">
        <w:rPr>
          <w:rFonts w:cs="Calibri"/>
        </w:rPr>
        <w:t xml:space="preserve"> </w:t>
      </w:r>
      <w:r w:rsidR="005B4A5F" w:rsidRPr="00987324">
        <w:rPr>
          <w:rFonts w:cs="Calibri"/>
        </w:rPr>
        <w:t>debarment</w:t>
      </w:r>
      <w:r w:rsidR="007E703B" w:rsidRPr="00987324">
        <w:rPr>
          <w:rFonts w:cs="Calibri"/>
        </w:rPr>
        <w:t xml:space="preserve"> </w:t>
      </w:r>
      <w:r w:rsidR="005B4A5F" w:rsidRPr="00987324">
        <w:rPr>
          <w:rFonts w:cs="Calibri"/>
        </w:rPr>
        <w:t>imposed</w:t>
      </w:r>
      <w:r w:rsidR="007E703B" w:rsidRPr="00987324">
        <w:rPr>
          <w:rFonts w:cs="Calibri"/>
        </w:rPr>
        <w:t xml:space="preserve"> </w:t>
      </w:r>
      <w:r w:rsidR="005B4A5F" w:rsidRPr="00987324">
        <w:rPr>
          <w:rFonts w:cs="Calibri"/>
        </w:rPr>
        <w:t>by</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Bank</w:t>
      </w:r>
      <w:r w:rsidR="007E703B" w:rsidRPr="00987324">
        <w:rPr>
          <w:rFonts w:cs="Calibri"/>
        </w:rPr>
        <w:t xml:space="preserve"> </w:t>
      </w:r>
      <w:r w:rsidR="005B4A5F" w:rsidRPr="00987324">
        <w:rPr>
          <w:rFonts w:cs="Calibri"/>
        </w:rPr>
        <w:t>in</w:t>
      </w:r>
      <w:r w:rsidR="007E703B" w:rsidRPr="00987324">
        <w:rPr>
          <w:rFonts w:cs="Calibri"/>
        </w:rPr>
        <w:t xml:space="preserve"> </w:t>
      </w:r>
      <w:r w:rsidR="005B4A5F" w:rsidRPr="00987324">
        <w:rPr>
          <w:rFonts w:cs="Calibri"/>
        </w:rPr>
        <w:t>accordance</w:t>
      </w:r>
      <w:r w:rsidR="007E703B" w:rsidRPr="00987324">
        <w:rPr>
          <w:rFonts w:cs="Calibri"/>
        </w:rPr>
        <w:t xml:space="preserve"> </w:t>
      </w:r>
      <w:r w:rsidR="005B4A5F" w:rsidRPr="00987324">
        <w:rPr>
          <w:rFonts w:cs="Calibri"/>
        </w:rPr>
        <w:t>with</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Agreement</w:t>
      </w:r>
      <w:r w:rsidR="007E703B" w:rsidRPr="00987324">
        <w:rPr>
          <w:rFonts w:cs="Calibri"/>
        </w:rPr>
        <w:t xml:space="preserve"> </w:t>
      </w:r>
      <w:r w:rsidR="005B4A5F" w:rsidRPr="00987324">
        <w:rPr>
          <w:rFonts w:cs="Calibri"/>
        </w:rPr>
        <w:t>for</w:t>
      </w:r>
      <w:r w:rsidR="007E703B" w:rsidRPr="00987324">
        <w:rPr>
          <w:rFonts w:cs="Calibri"/>
        </w:rPr>
        <w:t xml:space="preserve"> </w:t>
      </w:r>
      <w:r w:rsidR="005B4A5F" w:rsidRPr="00987324">
        <w:rPr>
          <w:rFonts w:cs="Calibri"/>
        </w:rPr>
        <w:t>Mutual</w:t>
      </w:r>
      <w:r w:rsidR="007E703B" w:rsidRPr="00987324">
        <w:rPr>
          <w:rFonts w:cs="Calibri"/>
        </w:rPr>
        <w:t xml:space="preserve"> </w:t>
      </w:r>
      <w:r w:rsidR="005B4A5F" w:rsidRPr="00987324">
        <w:rPr>
          <w:rFonts w:cs="Calibri"/>
        </w:rPr>
        <w:t>Enforcement</w:t>
      </w:r>
      <w:r w:rsidR="007E703B" w:rsidRPr="00987324">
        <w:rPr>
          <w:rFonts w:cs="Calibri"/>
        </w:rPr>
        <w:t xml:space="preserve"> </w:t>
      </w:r>
      <w:r w:rsidR="005B4A5F" w:rsidRPr="00987324">
        <w:rPr>
          <w:rFonts w:cs="Calibri"/>
        </w:rPr>
        <w:t>of</w:t>
      </w:r>
      <w:r w:rsidR="007E703B" w:rsidRPr="00987324">
        <w:rPr>
          <w:rFonts w:cs="Calibri"/>
        </w:rPr>
        <w:t xml:space="preserve"> </w:t>
      </w:r>
      <w:r w:rsidR="005B4A5F" w:rsidRPr="00987324">
        <w:rPr>
          <w:rFonts w:cs="Calibri"/>
        </w:rPr>
        <w:t>Debarment</w:t>
      </w:r>
      <w:r w:rsidR="007E703B" w:rsidRPr="00987324">
        <w:rPr>
          <w:rFonts w:cs="Calibri"/>
        </w:rPr>
        <w:t xml:space="preserve"> </w:t>
      </w:r>
      <w:r w:rsidR="005B4A5F" w:rsidRPr="00987324">
        <w:rPr>
          <w:rFonts w:cs="Calibri"/>
        </w:rPr>
        <w:t>Decisions</w:t>
      </w:r>
      <w:r w:rsidR="007E703B" w:rsidRPr="00987324">
        <w:rPr>
          <w:rFonts w:cs="Calibri"/>
        </w:rPr>
        <w:t xml:space="preserve"> </w:t>
      </w:r>
      <w:r w:rsidR="005B4A5F" w:rsidRPr="00987324">
        <w:rPr>
          <w:rFonts w:cs="Calibri"/>
        </w:rPr>
        <w:t>between</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Bank</w:t>
      </w:r>
      <w:r w:rsidR="007E703B" w:rsidRPr="00987324">
        <w:rPr>
          <w:rFonts w:cs="Calibri"/>
        </w:rPr>
        <w:t xml:space="preserve"> </w:t>
      </w:r>
      <w:r w:rsidR="005B4A5F" w:rsidRPr="00987324">
        <w:rPr>
          <w:rFonts w:cs="Calibri"/>
        </w:rPr>
        <w:t>and</w:t>
      </w:r>
      <w:r w:rsidR="007E703B" w:rsidRPr="00987324">
        <w:rPr>
          <w:rFonts w:cs="Calibri"/>
        </w:rPr>
        <w:t xml:space="preserve"> </w:t>
      </w:r>
      <w:r w:rsidR="005B4A5F" w:rsidRPr="00987324">
        <w:rPr>
          <w:rFonts w:cs="Calibri"/>
        </w:rPr>
        <w:t>other</w:t>
      </w:r>
      <w:r w:rsidR="007E703B" w:rsidRPr="00987324">
        <w:rPr>
          <w:rFonts w:cs="Calibri"/>
        </w:rPr>
        <w:t xml:space="preserve"> </w:t>
      </w:r>
      <w:r w:rsidR="005B4A5F" w:rsidRPr="00987324">
        <w:rPr>
          <w:rFonts w:cs="Calibri"/>
        </w:rPr>
        <w:t>development</w:t>
      </w:r>
      <w:r w:rsidR="007E703B" w:rsidRPr="00987324">
        <w:rPr>
          <w:rFonts w:cs="Calibri"/>
        </w:rPr>
        <w:t xml:space="preserve"> </w:t>
      </w:r>
      <w:r w:rsidR="005B4A5F" w:rsidRPr="00987324">
        <w:rPr>
          <w:rFonts w:cs="Calibri"/>
        </w:rPr>
        <w:t>banks.</w:t>
      </w:r>
      <w:r w:rsidR="007E703B" w:rsidRPr="00987324">
        <w:rPr>
          <w:rFonts w:cs="Calibri"/>
        </w:rPr>
        <w:t xml:space="preserve"> </w:t>
      </w:r>
      <w:r w:rsidR="005B4A5F" w:rsidRPr="00987324">
        <w:rPr>
          <w:rFonts w:cs="Calibri"/>
        </w:rPr>
        <w:t>Further,</w:t>
      </w:r>
      <w:r w:rsidR="007E703B" w:rsidRPr="00987324">
        <w:rPr>
          <w:rFonts w:cs="Calibri"/>
        </w:rPr>
        <w:t xml:space="preserve"> </w:t>
      </w:r>
      <w:r w:rsidR="005B4A5F" w:rsidRPr="00987324">
        <w:rPr>
          <w:rFonts w:cs="Calibri"/>
        </w:rPr>
        <w:t>we</w:t>
      </w:r>
      <w:r w:rsidR="007E703B" w:rsidRPr="00987324">
        <w:rPr>
          <w:rFonts w:cs="Calibri"/>
        </w:rPr>
        <w:t xml:space="preserve"> </w:t>
      </w:r>
      <w:r w:rsidR="005B4A5F" w:rsidRPr="00987324">
        <w:rPr>
          <w:rFonts w:cs="Calibri"/>
        </w:rPr>
        <w:t>are</w:t>
      </w:r>
      <w:r w:rsidR="007E703B" w:rsidRPr="00987324">
        <w:rPr>
          <w:rFonts w:cs="Calibri"/>
        </w:rPr>
        <w:t xml:space="preserve"> </w:t>
      </w:r>
      <w:r w:rsidR="005B4A5F" w:rsidRPr="00987324">
        <w:rPr>
          <w:rFonts w:cs="Calibri"/>
        </w:rPr>
        <w:t>not</w:t>
      </w:r>
      <w:r w:rsidR="007E703B" w:rsidRPr="00987324">
        <w:rPr>
          <w:rFonts w:cs="Calibri"/>
        </w:rPr>
        <w:t xml:space="preserve"> </w:t>
      </w:r>
      <w:r w:rsidR="005B4A5F" w:rsidRPr="00987324">
        <w:rPr>
          <w:rFonts w:cs="Calibri"/>
        </w:rPr>
        <w:t>ineligible</w:t>
      </w:r>
      <w:r w:rsidR="007E703B" w:rsidRPr="00987324">
        <w:rPr>
          <w:rFonts w:cs="Calibri"/>
        </w:rPr>
        <w:t xml:space="preserve"> </w:t>
      </w:r>
      <w:r w:rsidR="005B4A5F" w:rsidRPr="00987324">
        <w:rPr>
          <w:rFonts w:cs="Calibri"/>
        </w:rPr>
        <w:t>under</w:t>
      </w:r>
      <w:r w:rsidR="007E703B" w:rsidRPr="00987324">
        <w:rPr>
          <w:rFonts w:cs="Calibri"/>
        </w:rPr>
        <w:t xml:space="preserve"> </w:t>
      </w:r>
      <w:r w:rsidR="005B4A5F" w:rsidRPr="00987324">
        <w:rPr>
          <w:rFonts w:cs="Calibri"/>
        </w:rPr>
        <w:t>the</w:t>
      </w:r>
      <w:r w:rsidR="007E703B" w:rsidRPr="00987324">
        <w:rPr>
          <w:rFonts w:cs="Calibri"/>
        </w:rPr>
        <w:t xml:space="preserve"> </w:t>
      </w:r>
      <w:r w:rsidR="0045771F" w:rsidRPr="00987324">
        <w:rPr>
          <w:rFonts w:cs="Calibri"/>
        </w:rPr>
        <w:t>Employer’s</w:t>
      </w:r>
      <w:r w:rsidR="007E703B" w:rsidRPr="00987324">
        <w:rPr>
          <w:rFonts w:cs="Calibri"/>
        </w:rPr>
        <w:t xml:space="preserve"> </w:t>
      </w:r>
      <w:r w:rsidR="0045771F" w:rsidRPr="00987324">
        <w:rPr>
          <w:rFonts w:cs="Calibri"/>
        </w:rPr>
        <w:t>Country</w:t>
      </w:r>
      <w:r w:rsidR="007E703B" w:rsidRPr="00987324">
        <w:rPr>
          <w:rFonts w:cs="Calibri"/>
        </w:rPr>
        <w:t xml:space="preserve"> </w:t>
      </w:r>
      <w:r w:rsidR="005B4A5F" w:rsidRPr="00987324">
        <w:rPr>
          <w:rFonts w:cs="Calibri"/>
        </w:rPr>
        <w:t>laws</w:t>
      </w:r>
      <w:r w:rsidR="007E703B" w:rsidRPr="00987324">
        <w:rPr>
          <w:rFonts w:cs="Calibri"/>
        </w:rPr>
        <w:t xml:space="preserve"> </w:t>
      </w:r>
      <w:r w:rsidR="005B4A5F" w:rsidRPr="00987324">
        <w:rPr>
          <w:rFonts w:cs="Calibri"/>
        </w:rPr>
        <w:t>or</w:t>
      </w:r>
      <w:r w:rsidR="007E703B" w:rsidRPr="00987324">
        <w:rPr>
          <w:rFonts w:cs="Calibri"/>
        </w:rPr>
        <w:t xml:space="preserve"> </w:t>
      </w:r>
      <w:r w:rsidR="005B4A5F" w:rsidRPr="00987324">
        <w:rPr>
          <w:rFonts w:cs="Calibri"/>
        </w:rPr>
        <w:t>official</w:t>
      </w:r>
      <w:r w:rsidR="007E703B" w:rsidRPr="00987324">
        <w:rPr>
          <w:rFonts w:cs="Calibri"/>
        </w:rPr>
        <w:t xml:space="preserve"> </w:t>
      </w:r>
      <w:r w:rsidR="005B4A5F" w:rsidRPr="00987324">
        <w:rPr>
          <w:rFonts w:cs="Calibri"/>
        </w:rPr>
        <w:t>regulations</w:t>
      </w:r>
      <w:r w:rsidR="007E703B" w:rsidRPr="00987324">
        <w:rPr>
          <w:rFonts w:cs="Calibri"/>
        </w:rPr>
        <w:t xml:space="preserve"> </w:t>
      </w:r>
      <w:r w:rsidR="005B4A5F" w:rsidRPr="00987324">
        <w:rPr>
          <w:rFonts w:cs="Calibri"/>
        </w:rPr>
        <w:t>or</w:t>
      </w:r>
      <w:r w:rsidR="007E703B" w:rsidRPr="00987324">
        <w:rPr>
          <w:rFonts w:cs="Calibri"/>
        </w:rPr>
        <w:t xml:space="preserve"> </w:t>
      </w:r>
      <w:r w:rsidR="005B4A5F" w:rsidRPr="00987324">
        <w:rPr>
          <w:rFonts w:cs="Calibri"/>
        </w:rPr>
        <w:t>pursuant</w:t>
      </w:r>
      <w:r w:rsidR="007E703B" w:rsidRPr="00987324">
        <w:rPr>
          <w:rFonts w:cs="Calibri"/>
        </w:rPr>
        <w:t xml:space="preserve"> </w:t>
      </w:r>
      <w:r w:rsidR="005B4A5F" w:rsidRPr="00987324">
        <w:rPr>
          <w:rFonts w:cs="Calibri"/>
        </w:rPr>
        <w:t>to</w:t>
      </w:r>
      <w:r w:rsidR="007E703B" w:rsidRPr="00987324">
        <w:rPr>
          <w:rFonts w:cs="Calibri"/>
        </w:rPr>
        <w:t xml:space="preserve"> </w:t>
      </w:r>
      <w:r w:rsidR="005B4A5F" w:rsidRPr="00987324">
        <w:rPr>
          <w:rFonts w:cs="Calibri"/>
        </w:rPr>
        <w:t>a</w:t>
      </w:r>
      <w:r w:rsidR="007E703B" w:rsidRPr="00987324">
        <w:rPr>
          <w:rFonts w:cs="Calibri"/>
        </w:rPr>
        <w:t xml:space="preserve"> </w:t>
      </w:r>
      <w:r w:rsidR="005B4A5F" w:rsidRPr="00987324">
        <w:rPr>
          <w:rFonts w:cs="Calibri"/>
        </w:rPr>
        <w:t>decision</w:t>
      </w:r>
      <w:r w:rsidR="007E703B" w:rsidRPr="00987324">
        <w:rPr>
          <w:rFonts w:cs="Calibri"/>
        </w:rPr>
        <w:t xml:space="preserve"> </w:t>
      </w:r>
      <w:r w:rsidR="005B4A5F" w:rsidRPr="00987324">
        <w:rPr>
          <w:rFonts w:cs="Calibri"/>
        </w:rPr>
        <w:t>of</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United</w:t>
      </w:r>
      <w:r w:rsidR="007E703B" w:rsidRPr="00987324">
        <w:rPr>
          <w:rFonts w:cs="Calibri"/>
        </w:rPr>
        <w:t xml:space="preserve"> </w:t>
      </w:r>
      <w:r w:rsidR="005B4A5F" w:rsidRPr="00987324">
        <w:rPr>
          <w:rFonts w:cs="Calibri"/>
        </w:rPr>
        <w:t>Nations</w:t>
      </w:r>
      <w:r w:rsidR="007E703B" w:rsidRPr="00987324">
        <w:rPr>
          <w:rFonts w:cs="Calibri"/>
        </w:rPr>
        <w:t xml:space="preserve"> </w:t>
      </w:r>
      <w:r w:rsidR="005B4A5F" w:rsidRPr="00987324">
        <w:rPr>
          <w:rFonts w:cs="Calibri"/>
        </w:rPr>
        <w:t>Security</w:t>
      </w:r>
      <w:r w:rsidR="007E703B" w:rsidRPr="00987324">
        <w:rPr>
          <w:rFonts w:cs="Calibri"/>
        </w:rPr>
        <w:t xml:space="preserve"> </w:t>
      </w:r>
      <w:r w:rsidR="005B4A5F" w:rsidRPr="00987324">
        <w:rPr>
          <w:rFonts w:cs="Calibri"/>
        </w:rPr>
        <w:t>Council;</w:t>
      </w:r>
    </w:p>
    <w:p w14:paraId="7A9CA385" w14:textId="618B9EE7" w:rsidR="008D2D12" w:rsidRPr="00987324" w:rsidRDefault="009B6928" w:rsidP="00855A28">
      <w:pPr>
        <w:numPr>
          <w:ilvl w:val="0"/>
          <w:numId w:val="19"/>
        </w:numPr>
        <w:spacing w:after="200"/>
        <w:ind w:left="576" w:hanging="576"/>
        <w:rPr>
          <w:rFonts w:cs="Calibri"/>
          <w:b/>
        </w:rPr>
      </w:pPr>
      <w:r w:rsidRPr="00987324">
        <w:rPr>
          <w:rFonts w:cs="Calibri"/>
          <w:b/>
        </w:rPr>
        <w:t>State-owned</w:t>
      </w:r>
      <w:r w:rsidR="007E703B" w:rsidRPr="00987324">
        <w:rPr>
          <w:rFonts w:cs="Calibri"/>
          <w:b/>
        </w:rPr>
        <w:t xml:space="preserve"> </w:t>
      </w:r>
      <w:r w:rsidR="006A7A5A" w:rsidRPr="00987324">
        <w:rPr>
          <w:rFonts w:cs="Calibri"/>
          <w:b/>
        </w:rPr>
        <w:t>enterprise</w:t>
      </w:r>
      <w:r w:rsidR="007E703B" w:rsidRPr="00987324">
        <w:rPr>
          <w:rFonts w:cs="Calibri"/>
          <w:b/>
        </w:rPr>
        <w:t xml:space="preserve"> </w:t>
      </w:r>
      <w:r w:rsidR="006A7A5A" w:rsidRPr="00987324">
        <w:rPr>
          <w:rFonts w:cs="Calibri"/>
          <w:b/>
        </w:rPr>
        <w:t>or</w:t>
      </w:r>
      <w:r w:rsidR="007E703B" w:rsidRPr="00987324">
        <w:rPr>
          <w:rFonts w:cs="Calibri"/>
          <w:b/>
        </w:rPr>
        <w:t xml:space="preserve"> </w:t>
      </w:r>
      <w:r w:rsidR="006A7A5A" w:rsidRPr="00987324">
        <w:rPr>
          <w:rFonts w:cs="Calibri"/>
          <w:b/>
        </w:rPr>
        <w:t>institution</w:t>
      </w:r>
      <w:r w:rsidRPr="00987324">
        <w:rPr>
          <w:rFonts w:cs="Calibri"/>
        </w:rPr>
        <w:t>:</w:t>
      </w:r>
      <w:r w:rsidR="007E703B" w:rsidRPr="00987324">
        <w:rPr>
          <w:rFonts w:cs="Calibri"/>
        </w:rPr>
        <w:t xml:space="preserve"> </w:t>
      </w:r>
      <w:r w:rsidR="005B4A5F" w:rsidRPr="00987324">
        <w:rPr>
          <w:rFonts w:cs="Calibri"/>
        </w:rPr>
        <w:t>[</w:t>
      </w:r>
      <w:r w:rsidR="005B4A5F" w:rsidRPr="00987324">
        <w:rPr>
          <w:rFonts w:cs="Calibri"/>
          <w:i/>
        </w:rPr>
        <w:t>select</w:t>
      </w:r>
      <w:r w:rsidR="007E703B" w:rsidRPr="00987324">
        <w:rPr>
          <w:rFonts w:cs="Calibri"/>
          <w:i/>
        </w:rPr>
        <w:t xml:space="preserve"> </w:t>
      </w:r>
      <w:r w:rsidR="005B4A5F" w:rsidRPr="00987324">
        <w:rPr>
          <w:rFonts w:cs="Calibri"/>
          <w:i/>
        </w:rPr>
        <w:t>the</w:t>
      </w:r>
      <w:r w:rsidR="007E703B" w:rsidRPr="00987324">
        <w:rPr>
          <w:rFonts w:cs="Calibri"/>
          <w:i/>
        </w:rPr>
        <w:t xml:space="preserve"> </w:t>
      </w:r>
      <w:r w:rsidR="005B4A5F" w:rsidRPr="00987324">
        <w:rPr>
          <w:rFonts w:cs="Calibri"/>
          <w:i/>
        </w:rPr>
        <w:t>appropriate</w:t>
      </w:r>
      <w:r w:rsidR="007E703B" w:rsidRPr="00987324">
        <w:rPr>
          <w:rFonts w:cs="Calibri"/>
          <w:i/>
        </w:rPr>
        <w:t xml:space="preserve"> </w:t>
      </w:r>
      <w:r w:rsidR="005B4A5F" w:rsidRPr="00987324">
        <w:rPr>
          <w:rFonts w:cs="Calibri"/>
          <w:i/>
        </w:rPr>
        <w:t>option</w:t>
      </w:r>
      <w:r w:rsidR="007E703B" w:rsidRPr="00987324">
        <w:rPr>
          <w:rFonts w:cs="Calibri"/>
          <w:i/>
        </w:rPr>
        <w:t xml:space="preserve"> </w:t>
      </w:r>
      <w:r w:rsidR="005B4A5F" w:rsidRPr="00987324">
        <w:rPr>
          <w:rFonts w:cs="Calibri"/>
          <w:i/>
        </w:rPr>
        <w:t>and</w:t>
      </w:r>
      <w:r w:rsidR="007E703B" w:rsidRPr="00987324">
        <w:rPr>
          <w:rFonts w:cs="Calibri"/>
          <w:i/>
        </w:rPr>
        <w:t xml:space="preserve"> </w:t>
      </w:r>
      <w:r w:rsidR="005B4A5F" w:rsidRPr="00987324">
        <w:rPr>
          <w:rFonts w:cs="Calibri"/>
          <w:i/>
        </w:rPr>
        <w:t>delete</w:t>
      </w:r>
      <w:r w:rsidR="007E703B" w:rsidRPr="00987324">
        <w:rPr>
          <w:rFonts w:cs="Calibri"/>
          <w:i/>
        </w:rPr>
        <w:t xml:space="preserve"> </w:t>
      </w:r>
      <w:r w:rsidR="005B4A5F" w:rsidRPr="00987324">
        <w:rPr>
          <w:rFonts w:cs="Calibri"/>
          <w:i/>
        </w:rPr>
        <w:t>the</w:t>
      </w:r>
      <w:r w:rsidR="007E703B" w:rsidRPr="00987324">
        <w:rPr>
          <w:rFonts w:cs="Calibri"/>
          <w:i/>
        </w:rPr>
        <w:t xml:space="preserve"> </w:t>
      </w:r>
      <w:r w:rsidR="005B4A5F" w:rsidRPr="00987324">
        <w:rPr>
          <w:rFonts w:cs="Calibri"/>
          <w:i/>
        </w:rPr>
        <w:t>other</w:t>
      </w:r>
      <w:r w:rsidR="005B4A5F" w:rsidRPr="00987324">
        <w:rPr>
          <w:rFonts w:cs="Calibri"/>
        </w:rPr>
        <w:t>]</w:t>
      </w:r>
      <w:r w:rsidR="007E703B" w:rsidRPr="00987324">
        <w:rPr>
          <w:rFonts w:cs="Calibri"/>
        </w:rPr>
        <w:t xml:space="preserve"> </w:t>
      </w:r>
      <w:r w:rsidR="005B4A5F" w:rsidRPr="00987324">
        <w:rPr>
          <w:rFonts w:cs="Calibri"/>
        </w:rPr>
        <w:t>[</w:t>
      </w:r>
      <w:r w:rsidR="006A7A5A" w:rsidRPr="00987324">
        <w:rPr>
          <w:rFonts w:cs="Calibri"/>
          <w:i/>
        </w:rPr>
        <w:t>We</w:t>
      </w:r>
      <w:r w:rsidR="007E703B" w:rsidRPr="00987324">
        <w:rPr>
          <w:rFonts w:cs="Calibri"/>
          <w:i/>
        </w:rPr>
        <w:t xml:space="preserve"> </w:t>
      </w:r>
      <w:r w:rsidR="006A7A5A" w:rsidRPr="00987324">
        <w:rPr>
          <w:rFonts w:cs="Calibri"/>
          <w:i/>
        </w:rPr>
        <w:t>are</w:t>
      </w:r>
      <w:r w:rsidR="007E703B" w:rsidRPr="00987324">
        <w:rPr>
          <w:rFonts w:cs="Calibri"/>
          <w:i/>
        </w:rPr>
        <w:t xml:space="preserve"> </w:t>
      </w:r>
      <w:r w:rsidR="006A7A5A" w:rsidRPr="00987324">
        <w:rPr>
          <w:rFonts w:cs="Calibri"/>
          <w:i/>
        </w:rPr>
        <w:t>not</w:t>
      </w:r>
      <w:r w:rsidR="007E703B" w:rsidRPr="00987324">
        <w:rPr>
          <w:rFonts w:cs="Calibri"/>
          <w:i/>
        </w:rPr>
        <w:t xml:space="preserve"> </w:t>
      </w:r>
      <w:r w:rsidR="006A7A5A" w:rsidRPr="00987324">
        <w:rPr>
          <w:rFonts w:cs="Calibri"/>
          <w:i/>
        </w:rPr>
        <w:t>a</w:t>
      </w:r>
      <w:r w:rsidR="007E703B" w:rsidRPr="00987324">
        <w:rPr>
          <w:rFonts w:cs="Calibri"/>
          <w:i/>
        </w:rPr>
        <w:t xml:space="preserve"> </w:t>
      </w:r>
      <w:r w:rsidR="006A7A5A" w:rsidRPr="00987324">
        <w:rPr>
          <w:rFonts w:cs="Calibri"/>
          <w:i/>
        </w:rPr>
        <w:t>state-owned</w:t>
      </w:r>
      <w:r w:rsidR="007E703B" w:rsidRPr="00987324">
        <w:rPr>
          <w:rFonts w:cs="Calibri"/>
          <w:i/>
        </w:rPr>
        <w:t xml:space="preserve"> </w:t>
      </w:r>
      <w:r w:rsidR="006A7A5A" w:rsidRPr="00987324">
        <w:rPr>
          <w:rFonts w:cs="Calibri"/>
          <w:i/>
        </w:rPr>
        <w:t>enterprise</w:t>
      </w:r>
      <w:r w:rsidR="007E703B" w:rsidRPr="00987324">
        <w:rPr>
          <w:rFonts w:cs="Calibri"/>
          <w:i/>
        </w:rPr>
        <w:t xml:space="preserve"> </w:t>
      </w:r>
      <w:r w:rsidR="006A7A5A" w:rsidRPr="00987324">
        <w:rPr>
          <w:rFonts w:cs="Calibri"/>
          <w:i/>
        </w:rPr>
        <w:t>or</w:t>
      </w:r>
      <w:r w:rsidR="007E703B" w:rsidRPr="00987324">
        <w:rPr>
          <w:rFonts w:cs="Calibri"/>
          <w:i/>
        </w:rPr>
        <w:t xml:space="preserve"> </w:t>
      </w:r>
      <w:r w:rsidR="006A7A5A" w:rsidRPr="00987324">
        <w:rPr>
          <w:rFonts w:cs="Calibri"/>
          <w:i/>
        </w:rPr>
        <w:t>institution</w:t>
      </w:r>
      <w:r w:rsidR="006A7A5A" w:rsidRPr="00987324">
        <w:rPr>
          <w:rFonts w:cs="Calibri"/>
        </w:rPr>
        <w:t>]</w:t>
      </w:r>
      <w:r w:rsidR="007E703B" w:rsidRPr="00987324">
        <w:rPr>
          <w:rFonts w:cs="Calibri"/>
        </w:rPr>
        <w:t xml:space="preserve"> </w:t>
      </w:r>
      <w:r w:rsidR="006A7A5A" w:rsidRPr="00987324">
        <w:rPr>
          <w:rFonts w:cs="Calibri"/>
        </w:rPr>
        <w:t>/</w:t>
      </w:r>
      <w:r w:rsidR="007E703B" w:rsidRPr="00987324">
        <w:rPr>
          <w:rFonts w:cs="Calibri"/>
        </w:rPr>
        <w:t xml:space="preserve"> </w:t>
      </w:r>
      <w:r w:rsidR="006A7A5A" w:rsidRPr="00987324">
        <w:rPr>
          <w:rFonts w:cs="Calibri"/>
        </w:rPr>
        <w:t>[</w:t>
      </w:r>
      <w:r w:rsidR="006A7A5A" w:rsidRPr="00987324">
        <w:rPr>
          <w:rFonts w:cs="Calibri"/>
          <w:i/>
        </w:rPr>
        <w:t>We</w:t>
      </w:r>
      <w:r w:rsidR="007E703B" w:rsidRPr="00987324">
        <w:rPr>
          <w:rFonts w:cs="Calibri"/>
          <w:i/>
        </w:rPr>
        <w:t xml:space="preserve"> </w:t>
      </w:r>
      <w:r w:rsidR="006A7A5A" w:rsidRPr="00987324">
        <w:rPr>
          <w:rFonts w:cs="Calibri"/>
          <w:i/>
        </w:rPr>
        <w:t>are</w:t>
      </w:r>
      <w:r w:rsidR="007E703B" w:rsidRPr="00987324">
        <w:rPr>
          <w:rFonts w:cs="Calibri"/>
          <w:i/>
        </w:rPr>
        <w:t xml:space="preserve"> </w:t>
      </w:r>
      <w:r w:rsidR="006A7A5A" w:rsidRPr="00987324">
        <w:rPr>
          <w:rFonts w:cs="Calibri"/>
          <w:i/>
        </w:rPr>
        <w:t>a</w:t>
      </w:r>
      <w:r w:rsidR="007E703B" w:rsidRPr="00987324">
        <w:rPr>
          <w:rFonts w:cs="Calibri"/>
          <w:i/>
        </w:rPr>
        <w:t xml:space="preserve"> </w:t>
      </w:r>
      <w:r w:rsidR="006A7A5A" w:rsidRPr="00987324">
        <w:rPr>
          <w:rFonts w:cs="Calibri"/>
          <w:i/>
        </w:rPr>
        <w:t>state-owned</w:t>
      </w:r>
      <w:r w:rsidR="007E703B" w:rsidRPr="00987324">
        <w:rPr>
          <w:rFonts w:cs="Calibri"/>
          <w:i/>
        </w:rPr>
        <w:t xml:space="preserve"> </w:t>
      </w:r>
      <w:r w:rsidR="006A7A5A" w:rsidRPr="00987324">
        <w:rPr>
          <w:rFonts w:cs="Calibri"/>
          <w:i/>
        </w:rPr>
        <w:t>enterprise</w:t>
      </w:r>
      <w:r w:rsidR="00E878CB" w:rsidRPr="00987324">
        <w:rPr>
          <w:rFonts w:cs="Calibri"/>
          <w:i/>
        </w:rPr>
        <w:t xml:space="preserve"> </w:t>
      </w:r>
      <w:r w:rsidR="006A7A5A" w:rsidRPr="00987324">
        <w:rPr>
          <w:rFonts w:cs="Calibri"/>
          <w:i/>
        </w:rPr>
        <w:t>or</w:t>
      </w:r>
      <w:r w:rsidR="007E703B" w:rsidRPr="00987324">
        <w:rPr>
          <w:rFonts w:cs="Calibri"/>
          <w:i/>
        </w:rPr>
        <w:t xml:space="preserve"> </w:t>
      </w:r>
      <w:r w:rsidR="006A7A5A" w:rsidRPr="00987324">
        <w:rPr>
          <w:rFonts w:cs="Calibri"/>
          <w:i/>
        </w:rPr>
        <w:t>institution</w:t>
      </w:r>
      <w:r w:rsidR="007E703B" w:rsidRPr="00987324">
        <w:rPr>
          <w:rFonts w:cs="Calibri"/>
          <w:i/>
        </w:rPr>
        <w:t xml:space="preserve"> </w:t>
      </w:r>
      <w:r w:rsidR="006A7A5A" w:rsidRPr="00987324">
        <w:rPr>
          <w:rFonts w:cs="Calibri"/>
          <w:i/>
        </w:rPr>
        <w:t>but</w:t>
      </w:r>
      <w:r w:rsidR="007E703B" w:rsidRPr="00987324">
        <w:rPr>
          <w:rFonts w:cs="Calibri"/>
          <w:i/>
        </w:rPr>
        <w:t xml:space="preserve"> </w:t>
      </w:r>
      <w:r w:rsidR="006A7A5A" w:rsidRPr="00987324">
        <w:rPr>
          <w:rFonts w:cs="Calibri"/>
          <w:i/>
        </w:rPr>
        <w:t>meet</w:t>
      </w:r>
      <w:r w:rsidR="007E703B" w:rsidRPr="00987324">
        <w:rPr>
          <w:rFonts w:cs="Calibri"/>
          <w:i/>
        </w:rPr>
        <w:t xml:space="preserve"> </w:t>
      </w:r>
      <w:r w:rsidR="006A7A5A" w:rsidRPr="00987324">
        <w:rPr>
          <w:rFonts w:cs="Calibri"/>
          <w:i/>
        </w:rPr>
        <w:t>the</w:t>
      </w:r>
      <w:r w:rsidR="007E703B" w:rsidRPr="00987324">
        <w:rPr>
          <w:rFonts w:cs="Calibri"/>
          <w:i/>
        </w:rPr>
        <w:t xml:space="preserve"> </w:t>
      </w:r>
      <w:r w:rsidR="006A7A5A" w:rsidRPr="00987324">
        <w:rPr>
          <w:rFonts w:cs="Calibri"/>
          <w:i/>
        </w:rPr>
        <w:t>requirements</w:t>
      </w:r>
      <w:r w:rsidR="007E703B" w:rsidRPr="00987324">
        <w:rPr>
          <w:rFonts w:cs="Calibri"/>
          <w:i/>
        </w:rPr>
        <w:t xml:space="preserve"> </w:t>
      </w:r>
      <w:r w:rsidR="006A7A5A" w:rsidRPr="00987324">
        <w:rPr>
          <w:rFonts w:cs="Calibri"/>
          <w:i/>
        </w:rPr>
        <w:t>of</w:t>
      </w:r>
      <w:r w:rsidR="007E703B" w:rsidRPr="00987324">
        <w:rPr>
          <w:rFonts w:cs="Calibri"/>
          <w:i/>
        </w:rPr>
        <w:t xml:space="preserve"> </w:t>
      </w:r>
      <w:r w:rsidR="006A7A5A" w:rsidRPr="00987324">
        <w:rPr>
          <w:rFonts w:cs="Calibri"/>
          <w:i/>
        </w:rPr>
        <w:t>ITB</w:t>
      </w:r>
      <w:r w:rsidR="007E703B" w:rsidRPr="00987324">
        <w:rPr>
          <w:rFonts w:cs="Calibri"/>
          <w:i/>
        </w:rPr>
        <w:t xml:space="preserve"> </w:t>
      </w:r>
      <w:r w:rsidR="006A7A5A" w:rsidRPr="00987324">
        <w:rPr>
          <w:rFonts w:cs="Calibri"/>
          <w:i/>
        </w:rPr>
        <w:t>4.6</w:t>
      </w:r>
      <w:r w:rsidR="006A7A5A" w:rsidRPr="00987324">
        <w:rPr>
          <w:rFonts w:cs="Calibri"/>
        </w:rPr>
        <w:t>];</w:t>
      </w:r>
    </w:p>
    <w:p w14:paraId="79AB7FA5" w14:textId="66618CB8" w:rsidR="005B4A5F" w:rsidRPr="00987324" w:rsidRDefault="006A7A5A" w:rsidP="00855A28">
      <w:pPr>
        <w:numPr>
          <w:ilvl w:val="0"/>
          <w:numId w:val="19"/>
        </w:numPr>
        <w:spacing w:after="200"/>
        <w:ind w:left="576" w:hanging="576"/>
        <w:rPr>
          <w:rFonts w:cs="Calibri"/>
          <w:iCs/>
        </w:rPr>
      </w:pPr>
      <w:r w:rsidRPr="00987324">
        <w:rPr>
          <w:rFonts w:cs="Calibri"/>
          <w:b/>
        </w:rPr>
        <w:t>Commissions,</w:t>
      </w:r>
      <w:r w:rsidR="007E703B" w:rsidRPr="00987324">
        <w:rPr>
          <w:rFonts w:cs="Calibri"/>
          <w:b/>
        </w:rPr>
        <w:t xml:space="preserve"> </w:t>
      </w:r>
      <w:r w:rsidRPr="00987324">
        <w:rPr>
          <w:rFonts w:cs="Calibri"/>
          <w:b/>
        </w:rPr>
        <w:t>gratuities</w:t>
      </w:r>
      <w:r w:rsidR="007E703B" w:rsidRPr="00987324">
        <w:rPr>
          <w:rFonts w:cs="Calibri"/>
          <w:b/>
        </w:rPr>
        <w:t xml:space="preserve"> </w:t>
      </w:r>
      <w:r w:rsidRPr="00987324">
        <w:rPr>
          <w:rFonts w:cs="Calibri"/>
          <w:b/>
        </w:rPr>
        <w:t>and</w:t>
      </w:r>
      <w:r w:rsidR="007E703B" w:rsidRPr="00987324">
        <w:rPr>
          <w:rFonts w:cs="Calibri"/>
          <w:b/>
        </w:rPr>
        <w:t xml:space="preserve"> </w:t>
      </w:r>
      <w:r w:rsidRPr="00987324">
        <w:rPr>
          <w:rFonts w:cs="Calibri"/>
          <w:b/>
        </w:rPr>
        <w:t>fees</w:t>
      </w:r>
      <w:r w:rsidR="003438DA" w:rsidRPr="00987324">
        <w:rPr>
          <w:rFonts w:cs="Calibri"/>
        </w:rPr>
        <w:t>:</w:t>
      </w:r>
      <w:r w:rsidR="007E703B" w:rsidRPr="00987324">
        <w:rPr>
          <w:rFonts w:cs="Calibri"/>
        </w:rPr>
        <w:t xml:space="preserve"> </w:t>
      </w:r>
      <w:r w:rsidR="005B4A5F" w:rsidRPr="00987324">
        <w:rPr>
          <w:rFonts w:cs="Calibri"/>
        </w:rPr>
        <w:t>We</w:t>
      </w:r>
      <w:r w:rsidR="007E703B" w:rsidRPr="00987324">
        <w:rPr>
          <w:rFonts w:cs="Calibri"/>
        </w:rPr>
        <w:t xml:space="preserve"> </w:t>
      </w:r>
      <w:r w:rsidR="005B4A5F" w:rsidRPr="00987324">
        <w:rPr>
          <w:rFonts w:cs="Calibri"/>
        </w:rPr>
        <w:t>have</w:t>
      </w:r>
      <w:r w:rsidR="007E703B" w:rsidRPr="00987324">
        <w:rPr>
          <w:rFonts w:cs="Calibri"/>
        </w:rPr>
        <w:t xml:space="preserve"> </w:t>
      </w:r>
      <w:r w:rsidR="005B4A5F" w:rsidRPr="00987324">
        <w:rPr>
          <w:rFonts w:cs="Calibri"/>
        </w:rPr>
        <w:t>paid,</w:t>
      </w:r>
      <w:r w:rsidR="007E703B" w:rsidRPr="00987324">
        <w:rPr>
          <w:rFonts w:cs="Calibri"/>
        </w:rPr>
        <w:t xml:space="preserve"> </w:t>
      </w:r>
      <w:r w:rsidR="005B4A5F" w:rsidRPr="00987324">
        <w:rPr>
          <w:rFonts w:cs="Calibri"/>
        </w:rPr>
        <w:t>or</w:t>
      </w:r>
      <w:r w:rsidR="007E703B" w:rsidRPr="00987324">
        <w:rPr>
          <w:rFonts w:cs="Calibri"/>
        </w:rPr>
        <w:t xml:space="preserve"> </w:t>
      </w:r>
      <w:r w:rsidR="005B4A5F" w:rsidRPr="00987324">
        <w:rPr>
          <w:rFonts w:cs="Calibri"/>
        </w:rPr>
        <w:t>will</w:t>
      </w:r>
      <w:r w:rsidR="007E703B" w:rsidRPr="00987324">
        <w:rPr>
          <w:rFonts w:cs="Calibri"/>
        </w:rPr>
        <w:t xml:space="preserve"> </w:t>
      </w:r>
      <w:r w:rsidR="005B4A5F" w:rsidRPr="00987324">
        <w:rPr>
          <w:rFonts w:cs="Calibri"/>
        </w:rPr>
        <w:t>pay</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following</w:t>
      </w:r>
      <w:r w:rsidR="007E703B" w:rsidRPr="00987324">
        <w:rPr>
          <w:rFonts w:cs="Calibri"/>
        </w:rPr>
        <w:t xml:space="preserve"> </w:t>
      </w:r>
      <w:r w:rsidR="005B4A5F" w:rsidRPr="00987324">
        <w:rPr>
          <w:rFonts w:cs="Calibri"/>
        </w:rPr>
        <w:t>commissions,</w:t>
      </w:r>
      <w:r w:rsidR="007E703B" w:rsidRPr="00987324">
        <w:rPr>
          <w:rFonts w:cs="Calibri"/>
        </w:rPr>
        <w:t xml:space="preserve"> </w:t>
      </w:r>
      <w:r w:rsidR="005B4A5F" w:rsidRPr="00987324">
        <w:rPr>
          <w:rFonts w:cs="Calibri"/>
        </w:rPr>
        <w:t>gratuities,</w:t>
      </w:r>
      <w:r w:rsidR="007E703B" w:rsidRPr="00987324">
        <w:rPr>
          <w:rFonts w:cs="Calibri"/>
        </w:rPr>
        <w:t xml:space="preserve"> </w:t>
      </w:r>
      <w:r w:rsidR="005B4A5F" w:rsidRPr="00987324">
        <w:rPr>
          <w:rFonts w:cs="Calibri"/>
        </w:rPr>
        <w:t>or</w:t>
      </w:r>
      <w:r w:rsidR="007E703B" w:rsidRPr="00987324">
        <w:rPr>
          <w:rFonts w:cs="Calibri"/>
        </w:rPr>
        <w:t xml:space="preserve"> </w:t>
      </w:r>
      <w:r w:rsidR="005B4A5F" w:rsidRPr="00987324">
        <w:rPr>
          <w:rFonts w:cs="Calibri"/>
        </w:rPr>
        <w:t>fees</w:t>
      </w:r>
      <w:r w:rsidR="007E703B" w:rsidRPr="00987324">
        <w:rPr>
          <w:rFonts w:cs="Calibri"/>
        </w:rPr>
        <w:t xml:space="preserve"> </w:t>
      </w:r>
      <w:r w:rsidR="005B4A5F" w:rsidRPr="00987324">
        <w:rPr>
          <w:rFonts w:cs="Calibri"/>
        </w:rPr>
        <w:t>with</w:t>
      </w:r>
      <w:r w:rsidR="007E703B" w:rsidRPr="00987324">
        <w:rPr>
          <w:rFonts w:cs="Calibri"/>
        </w:rPr>
        <w:t xml:space="preserve"> </w:t>
      </w:r>
      <w:r w:rsidR="005B4A5F" w:rsidRPr="00987324">
        <w:rPr>
          <w:rFonts w:cs="Calibri"/>
        </w:rPr>
        <w:t>respect</w:t>
      </w:r>
      <w:r w:rsidR="007E703B" w:rsidRPr="00987324">
        <w:rPr>
          <w:rFonts w:cs="Calibri"/>
        </w:rPr>
        <w:t xml:space="preserve"> </w:t>
      </w:r>
      <w:r w:rsidR="005B4A5F" w:rsidRPr="00987324">
        <w:rPr>
          <w:rFonts w:cs="Calibri"/>
        </w:rPr>
        <w:t>to</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Bidding</w:t>
      </w:r>
      <w:r w:rsidR="007E703B" w:rsidRPr="00987324">
        <w:rPr>
          <w:rFonts w:cs="Calibri"/>
        </w:rPr>
        <w:t xml:space="preserve"> </w:t>
      </w:r>
      <w:r w:rsidR="005B4A5F" w:rsidRPr="00987324">
        <w:rPr>
          <w:rFonts w:cs="Calibri"/>
        </w:rPr>
        <w:t>process</w:t>
      </w:r>
      <w:r w:rsidR="007E703B" w:rsidRPr="00987324">
        <w:rPr>
          <w:rFonts w:cs="Calibri"/>
        </w:rPr>
        <w:t xml:space="preserve"> </w:t>
      </w:r>
      <w:r w:rsidR="005B4A5F" w:rsidRPr="00987324">
        <w:rPr>
          <w:rFonts w:cs="Calibri"/>
        </w:rPr>
        <w:t>or</w:t>
      </w:r>
      <w:r w:rsidR="007E703B" w:rsidRPr="00987324">
        <w:rPr>
          <w:rFonts w:cs="Calibri"/>
        </w:rPr>
        <w:t xml:space="preserve"> </w:t>
      </w:r>
      <w:r w:rsidR="005B4A5F" w:rsidRPr="00987324">
        <w:rPr>
          <w:rFonts w:cs="Calibri"/>
        </w:rPr>
        <w:t>execution</w:t>
      </w:r>
      <w:r w:rsidR="007E703B" w:rsidRPr="00987324">
        <w:rPr>
          <w:rFonts w:cs="Calibri"/>
        </w:rPr>
        <w:t xml:space="preserve"> </w:t>
      </w:r>
      <w:r w:rsidR="005B4A5F" w:rsidRPr="00987324">
        <w:rPr>
          <w:rFonts w:cs="Calibri"/>
        </w:rPr>
        <w:t>of</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Contract:</w:t>
      </w:r>
      <w:r w:rsidR="007E703B" w:rsidRPr="00987324">
        <w:rPr>
          <w:rFonts w:cs="Calibri"/>
        </w:rPr>
        <w:t xml:space="preserve"> </w:t>
      </w:r>
      <w:r w:rsidRPr="00987324">
        <w:rPr>
          <w:rFonts w:cs="Calibri"/>
          <w:i/>
        </w:rPr>
        <w:t>[insert</w:t>
      </w:r>
      <w:r w:rsidR="007E703B" w:rsidRPr="00987324">
        <w:rPr>
          <w:rFonts w:cs="Calibri"/>
          <w:i/>
        </w:rPr>
        <w:t xml:space="preserve"> </w:t>
      </w:r>
      <w:r w:rsidRPr="00987324">
        <w:rPr>
          <w:rFonts w:cs="Calibri"/>
          <w:i/>
        </w:rPr>
        <w:t>complete</w:t>
      </w:r>
      <w:r w:rsidR="007E703B" w:rsidRPr="00987324">
        <w:rPr>
          <w:rFonts w:cs="Calibri"/>
          <w:i/>
        </w:rPr>
        <w:t xml:space="preserve"> </w:t>
      </w:r>
      <w:r w:rsidRPr="00987324">
        <w:rPr>
          <w:rFonts w:cs="Calibri"/>
          <w:i/>
        </w:rPr>
        <w:t>name</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each</w:t>
      </w:r>
      <w:r w:rsidR="007E703B" w:rsidRPr="00987324">
        <w:rPr>
          <w:rFonts w:cs="Calibri"/>
          <w:i/>
        </w:rPr>
        <w:t xml:space="preserve"> </w:t>
      </w:r>
      <w:r w:rsidRPr="00987324">
        <w:rPr>
          <w:rFonts w:cs="Calibri"/>
          <w:i/>
        </w:rPr>
        <w:t>Recipient,</w:t>
      </w:r>
      <w:r w:rsidR="007E703B" w:rsidRPr="00987324">
        <w:rPr>
          <w:rFonts w:cs="Calibri"/>
          <w:i/>
        </w:rPr>
        <w:t xml:space="preserve"> </w:t>
      </w:r>
      <w:r w:rsidRPr="00987324">
        <w:rPr>
          <w:rFonts w:cs="Calibri"/>
          <w:i/>
        </w:rPr>
        <w:t>its</w:t>
      </w:r>
      <w:r w:rsidR="007E703B" w:rsidRPr="00987324">
        <w:rPr>
          <w:rFonts w:cs="Calibri"/>
          <w:i/>
        </w:rPr>
        <w:t xml:space="preserve"> </w:t>
      </w:r>
      <w:r w:rsidRPr="00987324">
        <w:rPr>
          <w:rFonts w:cs="Calibri"/>
          <w:i/>
        </w:rPr>
        <w:t>full</w:t>
      </w:r>
      <w:r w:rsidR="007E703B" w:rsidRPr="00987324">
        <w:rPr>
          <w:rFonts w:cs="Calibri"/>
          <w:i/>
        </w:rPr>
        <w:t xml:space="preserve"> </w:t>
      </w:r>
      <w:r w:rsidRPr="00987324">
        <w:rPr>
          <w:rFonts w:cs="Calibri"/>
          <w:i/>
        </w:rPr>
        <w:t>address,</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reason</w:t>
      </w:r>
      <w:r w:rsidR="007E703B" w:rsidRPr="00987324">
        <w:rPr>
          <w:rFonts w:cs="Calibri"/>
          <w:i/>
        </w:rPr>
        <w:t xml:space="preserve"> </w:t>
      </w:r>
      <w:r w:rsidRPr="00987324">
        <w:rPr>
          <w:rFonts w:cs="Calibri"/>
          <w:i/>
        </w:rPr>
        <w:t>for</w:t>
      </w:r>
      <w:r w:rsidR="007E703B" w:rsidRPr="00987324">
        <w:rPr>
          <w:rFonts w:cs="Calibri"/>
          <w:i/>
        </w:rPr>
        <w:t xml:space="preserve"> </w:t>
      </w:r>
      <w:r w:rsidRPr="00987324">
        <w:rPr>
          <w:rFonts w:cs="Calibri"/>
          <w:i/>
        </w:rPr>
        <w:t>which</w:t>
      </w:r>
      <w:r w:rsidR="007E703B" w:rsidRPr="00987324">
        <w:rPr>
          <w:rFonts w:cs="Calibri"/>
          <w:i/>
        </w:rPr>
        <w:t xml:space="preserve"> </w:t>
      </w:r>
      <w:r w:rsidRPr="00987324">
        <w:rPr>
          <w:rFonts w:cs="Calibri"/>
          <w:i/>
        </w:rPr>
        <w:t>each</w:t>
      </w:r>
      <w:r w:rsidR="007E703B" w:rsidRPr="00987324">
        <w:rPr>
          <w:rFonts w:cs="Calibri"/>
          <w:i/>
        </w:rPr>
        <w:t xml:space="preserve"> </w:t>
      </w:r>
      <w:r w:rsidRPr="00987324">
        <w:rPr>
          <w:rFonts w:cs="Calibri"/>
          <w:i/>
        </w:rPr>
        <w:t>commission</w:t>
      </w:r>
      <w:r w:rsidR="007E703B" w:rsidRPr="00987324">
        <w:rPr>
          <w:rFonts w:cs="Calibri"/>
          <w:i/>
        </w:rPr>
        <w:t xml:space="preserve"> </w:t>
      </w:r>
      <w:r w:rsidRPr="00987324">
        <w:rPr>
          <w:rFonts w:cs="Calibri"/>
          <w:i/>
        </w:rPr>
        <w:t>or</w:t>
      </w:r>
      <w:r w:rsidR="007E703B" w:rsidRPr="00987324">
        <w:rPr>
          <w:rFonts w:cs="Calibri"/>
          <w:i/>
        </w:rPr>
        <w:t xml:space="preserve"> </w:t>
      </w:r>
      <w:r w:rsidRPr="00987324">
        <w:rPr>
          <w:rFonts w:cs="Calibri"/>
          <w:i/>
        </w:rPr>
        <w:t>gratuity</w:t>
      </w:r>
      <w:r w:rsidR="007E703B" w:rsidRPr="00987324">
        <w:rPr>
          <w:rFonts w:cs="Calibri"/>
          <w:i/>
        </w:rPr>
        <w:t xml:space="preserve"> </w:t>
      </w:r>
      <w:r w:rsidRPr="00987324">
        <w:rPr>
          <w:rFonts w:cs="Calibri"/>
          <w:i/>
        </w:rPr>
        <w:t>was</w:t>
      </w:r>
      <w:r w:rsidR="007E703B" w:rsidRPr="00987324">
        <w:rPr>
          <w:rFonts w:cs="Calibri"/>
          <w:i/>
        </w:rPr>
        <w:t xml:space="preserve"> </w:t>
      </w:r>
      <w:r w:rsidRPr="00987324">
        <w:rPr>
          <w:rFonts w:cs="Calibri"/>
          <w:i/>
        </w:rPr>
        <w:t>paid</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amount</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currency</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each</w:t>
      </w:r>
      <w:r w:rsidR="007E703B" w:rsidRPr="00987324">
        <w:rPr>
          <w:rFonts w:cs="Calibri"/>
          <w:i/>
        </w:rPr>
        <w:t xml:space="preserve"> </w:t>
      </w:r>
      <w:r w:rsidRPr="00987324">
        <w:rPr>
          <w:rFonts w:cs="Calibri"/>
          <w:i/>
        </w:rPr>
        <w:t>such</w:t>
      </w:r>
      <w:r w:rsidR="007E703B" w:rsidRPr="00987324">
        <w:rPr>
          <w:rFonts w:cs="Calibri"/>
          <w:i/>
        </w:rPr>
        <w:t xml:space="preserve"> </w:t>
      </w:r>
      <w:r w:rsidRPr="00987324">
        <w:rPr>
          <w:rFonts w:cs="Calibri"/>
          <w:i/>
        </w:rPr>
        <w:t>commission</w:t>
      </w:r>
      <w:r w:rsidR="007E703B" w:rsidRPr="00987324">
        <w:rPr>
          <w:rFonts w:cs="Calibri"/>
          <w:i/>
        </w:rPr>
        <w:t xml:space="preserve"> </w:t>
      </w:r>
      <w:r w:rsidRPr="00987324">
        <w:rPr>
          <w:rFonts w:cs="Calibri"/>
          <w:i/>
        </w:rPr>
        <w:t>or</w:t>
      </w:r>
      <w:r w:rsidR="007E703B" w:rsidRPr="00987324">
        <w:rPr>
          <w:rFonts w:cs="Calibri"/>
          <w:i/>
        </w:rPr>
        <w:t xml:space="preserve"> </w:t>
      </w:r>
      <w:r w:rsidRPr="00987324">
        <w:rPr>
          <w:rFonts w:cs="Calibri"/>
          <w:i/>
        </w:rPr>
        <w:t>gratuity]</w:t>
      </w:r>
    </w:p>
    <w:tbl>
      <w:tblPr>
        <w:tblW w:w="865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6"/>
        <w:gridCol w:w="2520"/>
        <w:gridCol w:w="2070"/>
        <w:gridCol w:w="1548"/>
      </w:tblGrid>
      <w:tr w:rsidR="005B4A5F" w:rsidRPr="003C6601" w14:paraId="7CD4C74E" w14:textId="77777777" w:rsidTr="008B1660">
        <w:tc>
          <w:tcPr>
            <w:tcW w:w="2516" w:type="dxa"/>
          </w:tcPr>
          <w:p w14:paraId="434CD547" w14:textId="77777777" w:rsidR="005B4A5F" w:rsidRPr="00987324" w:rsidRDefault="005B4A5F" w:rsidP="008B1660">
            <w:pPr>
              <w:rPr>
                <w:rFonts w:cs="Calibri"/>
              </w:rPr>
            </w:pPr>
            <w:r w:rsidRPr="00987324">
              <w:rPr>
                <w:rFonts w:cs="Calibri"/>
              </w:rPr>
              <w:t>Name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Recipient</w:t>
            </w:r>
          </w:p>
        </w:tc>
        <w:tc>
          <w:tcPr>
            <w:tcW w:w="2520" w:type="dxa"/>
          </w:tcPr>
          <w:p w14:paraId="759ED3D7" w14:textId="77777777" w:rsidR="005B4A5F" w:rsidRPr="00987324" w:rsidRDefault="005B4A5F" w:rsidP="008B1660">
            <w:pPr>
              <w:rPr>
                <w:rFonts w:cs="Calibri"/>
              </w:rPr>
            </w:pPr>
            <w:r w:rsidRPr="00987324">
              <w:rPr>
                <w:rFonts w:cs="Calibri"/>
              </w:rPr>
              <w:t>Address</w:t>
            </w:r>
          </w:p>
        </w:tc>
        <w:tc>
          <w:tcPr>
            <w:tcW w:w="2070" w:type="dxa"/>
          </w:tcPr>
          <w:p w14:paraId="6931D125" w14:textId="77777777" w:rsidR="005B4A5F" w:rsidRPr="00987324" w:rsidRDefault="005B4A5F" w:rsidP="008B1660">
            <w:pPr>
              <w:rPr>
                <w:rFonts w:cs="Calibri"/>
              </w:rPr>
            </w:pPr>
            <w:r w:rsidRPr="00987324">
              <w:rPr>
                <w:rFonts w:cs="Calibri"/>
              </w:rPr>
              <w:t>Reason</w:t>
            </w:r>
          </w:p>
        </w:tc>
        <w:tc>
          <w:tcPr>
            <w:tcW w:w="1548" w:type="dxa"/>
          </w:tcPr>
          <w:p w14:paraId="373163F7" w14:textId="77777777" w:rsidR="005B4A5F" w:rsidRPr="00987324" w:rsidRDefault="005B4A5F" w:rsidP="008B1660">
            <w:pPr>
              <w:rPr>
                <w:rFonts w:cs="Calibri"/>
              </w:rPr>
            </w:pPr>
            <w:r w:rsidRPr="00987324">
              <w:rPr>
                <w:rFonts w:cs="Calibri"/>
              </w:rPr>
              <w:t>Amount</w:t>
            </w:r>
          </w:p>
        </w:tc>
      </w:tr>
      <w:tr w:rsidR="005B4A5F" w:rsidRPr="003C6601" w14:paraId="3C5405EF" w14:textId="77777777" w:rsidTr="008B1660">
        <w:tc>
          <w:tcPr>
            <w:tcW w:w="2516" w:type="dxa"/>
          </w:tcPr>
          <w:p w14:paraId="09EEED9B" w14:textId="77777777" w:rsidR="005B4A5F" w:rsidRPr="00987324" w:rsidRDefault="005B4A5F" w:rsidP="008B1660">
            <w:pPr>
              <w:rPr>
                <w:rFonts w:cs="Calibri"/>
                <w:u w:val="single"/>
              </w:rPr>
            </w:pPr>
          </w:p>
        </w:tc>
        <w:tc>
          <w:tcPr>
            <w:tcW w:w="2520" w:type="dxa"/>
          </w:tcPr>
          <w:p w14:paraId="2E1E06F0" w14:textId="77777777" w:rsidR="005B4A5F" w:rsidRPr="00987324" w:rsidRDefault="005B4A5F" w:rsidP="008B1660">
            <w:pPr>
              <w:rPr>
                <w:rFonts w:cs="Calibri"/>
                <w:u w:val="single"/>
              </w:rPr>
            </w:pPr>
          </w:p>
        </w:tc>
        <w:tc>
          <w:tcPr>
            <w:tcW w:w="2070" w:type="dxa"/>
          </w:tcPr>
          <w:p w14:paraId="50FCDE6F" w14:textId="77777777" w:rsidR="005B4A5F" w:rsidRPr="00987324" w:rsidRDefault="005B4A5F" w:rsidP="008B1660">
            <w:pPr>
              <w:rPr>
                <w:rFonts w:cs="Calibri"/>
                <w:u w:val="single"/>
              </w:rPr>
            </w:pPr>
          </w:p>
        </w:tc>
        <w:tc>
          <w:tcPr>
            <w:tcW w:w="1548" w:type="dxa"/>
          </w:tcPr>
          <w:p w14:paraId="0FEE197A" w14:textId="77777777" w:rsidR="005B4A5F" w:rsidRPr="00987324" w:rsidRDefault="005B4A5F" w:rsidP="008B1660">
            <w:pPr>
              <w:rPr>
                <w:rFonts w:cs="Calibri"/>
                <w:u w:val="single"/>
              </w:rPr>
            </w:pPr>
          </w:p>
        </w:tc>
      </w:tr>
      <w:tr w:rsidR="005B4A5F" w:rsidRPr="003C6601" w14:paraId="28416C6F" w14:textId="77777777" w:rsidTr="008B1660">
        <w:tc>
          <w:tcPr>
            <w:tcW w:w="2516" w:type="dxa"/>
          </w:tcPr>
          <w:p w14:paraId="7E746688" w14:textId="77777777" w:rsidR="005B4A5F" w:rsidRPr="00987324" w:rsidRDefault="005B4A5F" w:rsidP="008B1660">
            <w:pPr>
              <w:rPr>
                <w:rFonts w:cs="Calibri"/>
                <w:u w:val="single"/>
              </w:rPr>
            </w:pPr>
          </w:p>
        </w:tc>
        <w:tc>
          <w:tcPr>
            <w:tcW w:w="2520" w:type="dxa"/>
          </w:tcPr>
          <w:p w14:paraId="528E5EE6" w14:textId="77777777" w:rsidR="005B4A5F" w:rsidRPr="00987324" w:rsidRDefault="005B4A5F" w:rsidP="008B1660">
            <w:pPr>
              <w:rPr>
                <w:rFonts w:cs="Calibri"/>
                <w:u w:val="single"/>
              </w:rPr>
            </w:pPr>
          </w:p>
        </w:tc>
        <w:tc>
          <w:tcPr>
            <w:tcW w:w="2070" w:type="dxa"/>
          </w:tcPr>
          <w:p w14:paraId="3ADB822F" w14:textId="77777777" w:rsidR="005B4A5F" w:rsidRPr="00987324" w:rsidRDefault="005B4A5F" w:rsidP="008B1660">
            <w:pPr>
              <w:rPr>
                <w:rFonts w:cs="Calibri"/>
                <w:u w:val="single"/>
              </w:rPr>
            </w:pPr>
          </w:p>
        </w:tc>
        <w:tc>
          <w:tcPr>
            <w:tcW w:w="1548" w:type="dxa"/>
          </w:tcPr>
          <w:p w14:paraId="121E1CBE" w14:textId="77777777" w:rsidR="005B4A5F" w:rsidRPr="00987324" w:rsidRDefault="005B4A5F" w:rsidP="008B1660">
            <w:pPr>
              <w:rPr>
                <w:rFonts w:cs="Calibri"/>
                <w:u w:val="single"/>
              </w:rPr>
            </w:pPr>
          </w:p>
        </w:tc>
      </w:tr>
      <w:tr w:rsidR="005B4A5F" w:rsidRPr="003C6601" w14:paraId="6E60D282" w14:textId="77777777" w:rsidTr="008B1660">
        <w:tc>
          <w:tcPr>
            <w:tcW w:w="2516" w:type="dxa"/>
          </w:tcPr>
          <w:p w14:paraId="70E995C5" w14:textId="77777777" w:rsidR="005B4A5F" w:rsidRPr="00987324" w:rsidRDefault="005B4A5F" w:rsidP="008B1660">
            <w:pPr>
              <w:rPr>
                <w:rFonts w:cs="Calibri"/>
                <w:u w:val="single"/>
              </w:rPr>
            </w:pPr>
          </w:p>
        </w:tc>
        <w:tc>
          <w:tcPr>
            <w:tcW w:w="2520" w:type="dxa"/>
          </w:tcPr>
          <w:p w14:paraId="4C23904A" w14:textId="77777777" w:rsidR="005B4A5F" w:rsidRPr="00987324" w:rsidRDefault="005B4A5F" w:rsidP="008B1660">
            <w:pPr>
              <w:rPr>
                <w:rFonts w:cs="Calibri"/>
                <w:u w:val="single"/>
              </w:rPr>
            </w:pPr>
          </w:p>
        </w:tc>
        <w:tc>
          <w:tcPr>
            <w:tcW w:w="2070" w:type="dxa"/>
          </w:tcPr>
          <w:p w14:paraId="0B634C1D" w14:textId="77777777" w:rsidR="005B4A5F" w:rsidRPr="00987324" w:rsidRDefault="005B4A5F" w:rsidP="008B1660">
            <w:pPr>
              <w:rPr>
                <w:rFonts w:cs="Calibri"/>
                <w:u w:val="single"/>
              </w:rPr>
            </w:pPr>
          </w:p>
        </w:tc>
        <w:tc>
          <w:tcPr>
            <w:tcW w:w="1548" w:type="dxa"/>
          </w:tcPr>
          <w:p w14:paraId="7B6BB738" w14:textId="77777777" w:rsidR="005B4A5F" w:rsidRPr="00987324" w:rsidRDefault="005B4A5F" w:rsidP="008B1660">
            <w:pPr>
              <w:rPr>
                <w:rFonts w:cs="Calibri"/>
                <w:u w:val="single"/>
              </w:rPr>
            </w:pPr>
          </w:p>
        </w:tc>
      </w:tr>
      <w:tr w:rsidR="005B4A5F" w:rsidRPr="003C6601" w14:paraId="02C96778" w14:textId="77777777" w:rsidTr="008B1660">
        <w:tc>
          <w:tcPr>
            <w:tcW w:w="2516" w:type="dxa"/>
          </w:tcPr>
          <w:p w14:paraId="1378A61D" w14:textId="77777777" w:rsidR="005B4A5F" w:rsidRPr="00987324" w:rsidRDefault="005B4A5F" w:rsidP="008B1660">
            <w:pPr>
              <w:rPr>
                <w:rFonts w:cs="Calibri"/>
                <w:u w:val="single"/>
              </w:rPr>
            </w:pPr>
          </w:p>
        </w:tc>
        <w:tc>
          <w:tcPr>
            <w:tcW w:w="2520" w:type="dxa"/>
          </w:tcPr>
          <w:p w14:paraId="168954C5" w14:textId="77777777" w:rsidR="005B4A5F" w:rsidRPr="00987324" w:rsidRDefault="005B4A5F" w:rsidP="008B1660">
            <w:pPr>
              <w:rPr>
                <w:rFonts w:cs="Calibri"/>
                <w:u w:val="single"/>
              </w:rPr>
            </w:pPr>
          </w:p>
        </w:tc>
        <w:tc>
          <w:tcPr>
            <w:tcW w:w="2070" w:type="dxa"/>
          </w:tcPr>
          <w:p w14:paraId="2D85BFD1" w14:textId="77777777" w:rsidR="005B4A5F" w:rsidRPr="00987324" w:rsidRDefault="005B4A5F" w:rsidP="008B1660">
            <w:pPr>
              <w:rPr>
                <w:rFonts w:cs="Calibri"/>
                <w:u w:val="single"/>
              </w:rPr>
            </w:pPr>
          </w:p>
        </w:tc>
        <w:tc>
          <w:tcPr>
            <w:tcW w:w="1548" w:type="dxa"/>
          </w:tcPr>
          <w:p w14:paraId="7F1C7BE1" w14:textId="77777777" w:rsidR="005B4A5F" w:rsidRPr="00987324" w:rsidRDefault="005B4A5F" w:rsidP="008B1660">
            <w:pPr>
              <w:rPr>
                <w:rFonts w:cs="Calibri"/>
                <w:u w:val="single"/>
              </w:rPr>
            </w:pPr>
          </w:p>
        </w:tc>
      </w:tr>
    </w:tbl>
    <w:p w14:paraId="03931C79" w14:textId="77777777" w:rsidR="005B4A5F" w:rsidRPr="00987324" w:rsidRDefault="006A7A5A" w:rsidP="008B1660">
      <w:pPr>
        <w:ind w:left="540"/>
        <w:rPr>
          <w:rFonts w:cs="Calibri"/>
          <w:i/>
        </w:rPr>
      </w:pPr>
      <w:r w:rsidRPr="00987324">
        <w:rPr>
          <w:rFonts w:cs="Calibri"/>
          <w:i/>
        </w:rPr>
        <w:t>(If</w:t>
      </w:r>
      <w:r w:rsidR="007E703B" w:rsidRPr="00987324">
        <w:rPr>
          <w:rFonts w:cs="Calibri"/>
          <w:i/>
        </w:rPr>
        <w:t xml:space="preserve"> </w:t>
      </w:r>
      <w:r w:rsidRPr="00987324">
        <w:rPr>
          <w:rFonts w:cs="Calibri"/>
          <w:i/>
        </w:rPr>
        <w:t>none</w:t>
      </w:r>
      <w:r w:rsidR="007E703B" w:rsidRPr="00987324">
        <w:rPr>
          <w:rFonts w:cs="Calibri"/>
          <w:i/>
        </w:rPr>
        <w:t xml:space="preserve"> </w:t>
      </w:r>
      <w:r w:rsidRPr="00987324">
        <w:rPr>
          <w:rFonts w:cs="Calibri"/>
          <w:i/>
        </w:rPr>
        <w:t>has</w:t>
      </w:r>
      <w:r w:rsidR="007E703B" w:rsidRPr="00987324">
        <w:rPr>
          <w:rFonts w:cs="Calibri"/>
          <w:i/>
        </w:rPr>
        <w:t xml:space="preserve"> </w:t>
      </w:r>
      <w:r w:rsidRPr="00987324">
        <w:rPr>
          <w:rFonts w:cs="Calibri"/>
          <w:i/>
        </w:rPr>
        <w:t>been</w:t>
      </w:r>
      <w:r w:rsidR="007E703B" w:rsidRPr="00987324">
        <w:rPr>
          <w:rFonts w:cs="Calibri"/>
          <w:i/>
        </w:rPr>
        <w:t xml:space="preserve"> </w:t>
      </w:r>
      <w:r w:rsidRPr="00987324">
        <w:rPr>
          <w:rFonts w:cs="Calibri"/>
          <w:i/>
        </w:rPr>
        <w:t>paid</w:t>
      </w:r>
      <w:r w:rsidR="007E703B" w:rsidRPr="00987324">
        <w:rPr>
          <w:rFonts w:cs="Calibri"/>
          <w:i/>
        </w:rPr>
        <w:t xml:space="preserve"> </w:t>
      </w:r>
      <w:r w:rsidRPr="00987324">
        <w:rPr>
          <w:rFonts w:cs="Calibri"/>
          <w:i/>
        </w:rPr>
        <w:t>or</w:t>
      </w:r>
      <w:r w:rsidR="007E703B" w:rsidRPr="00987324">
        <w:rPr>
          <w:rFonts w:cs="Calibri"/>
          <w:i/>
        </w:rPr>
        <w:t xml:space="preserve"> </w:t>
      </w:r>
      <w:r w:rsidRPr="00987324">
        <w:rPr>
          <w:rFonts w:cs="Calibri"/>
          <w:i/>
        </w:rPr>
        <w:t>is</w:t>
      </w:r>
      <w:r w:rsidR="007E703B" w:rsidRPr="00987324">
        <w:rPr>
          <w:rFonts w:cs="Calibri"/>
          <w:i/>
        </w:rPr>
        <w:t xml:space="preserve"> </w:t>
      </w:r>
      <w:r w:rsidRPr="00987324">
        <w:rPr>
          <w:rFonts w:cs="Calibri"/>
          <w:i/>
        </w:rPr>
        <w:t>to</w:t>
      </w:r>
      <w:r w:rsidR="007E703B" w:rsidRPr="00987324">
        <w:rPr>
          <w:rFonts w:cs="Calibri"/>
          <w:i/>
        </w:rPr>
        <w:t xml:space="preserve"> </w:t>
      </w:r>
      <w:r w:rsidRPr="00987324">
        <w:rPr>
          <w:rFonts w:cs="Calibri"/>
          <w:i/>
        </w:rPr>
        <w:t>be</w:t>
      </w:r>
      <w:r w:rsidR="007E703B" w:rsidRPr="00987324">
        <w:rPr>
          <w:rFonts w:cs="Calibri"/>
          <w:i/>
        </w:rPr>
        <w:t xml:space="preserve"> </w:t>
      </w:r>
      <w:r w:rsidRPr="00987324">
        <w:rPr>
          <w:rFonts w:cs="Calibri"/>
          <w:i/>
        </w:rPr>
        <w:t>paid,</w:t>
      </w:r>
      <w:r w:rsidR="007E703B" w:rsidRPr="00987324">
        <w:rPr>
          <w:rFonts w:cs="Calibri"/>
          <w:i/>
        </w:rPr>
        <w:t xml:space="preserve"> </w:t>
      </w:r>
      <w:r w:rsidRPr="00987324">
        <w:rPr>
          <w:rFonts w:cs="Calibri"/>
          <w:i/>
        </w:rPr>
        <w:t>indicate</w:t>
      </w:r>
      <w:r w:rsidR="007E703B" w:rsidRPr="00987324">
        <w:rPr>
          <w:rFonts w:cs="Calibri"/>
          <w:i/>
        </w:rPr>
        <w:t xml:space="preserve"> </w:t>
      </w:r>
      <w:r w:rsidRPr="00987324">
        <w:rPr>
          <w:rFonts w:cs="Calibri"/>
          <w:i/>
        </w:rPr>
        <w:t>“none.”)</w:t>
      </w:r>
    </w:p>
    <w:p w14:paraId="3DB7F213" w14:textId="71A8172F" w:rsidR="005B4A5F" w:rsidRPr="00987324" w:rsidRDefault="009B6928" w:rsidP="00855A28">
      <w:pPr>
        <w:numPr>
          <w:ilvl w:val="0"/>
          <w:numId w:val="19"/>
        </w:numPr>
        <w:spacing w:after="200"/>
        <w:ind w:left="576" w:hanging="576"/>
        <w:rPr>
          <w:rFonts w:cs="Calibri"/>
        </w:rPr>
      </w:pPr>
      <w:r w:rsidRPr="00987324">
        <w:rPr>
          <w:rFonts w:cs="Calibri"/>
          <w:b/>
        </w:rPr>
        <w:t>Binding</w:t>
      </w:r>
      <w:r w:rsidR="007E703B" w:rsidRPr="00987324">
        <w:rPr>
          <w:rFonts w:cs="Calibri"/>
          <w:b/>
        </w:rPr>
        <w:t xml:space="preserve"> </w:t>
      </w:r>
      <w:r w:rsidRPr="00987324">
        <w:rPr>
          <w:rFonts w:cs="Calibri"/>
          <w:b/>
        </w:rPr>
        <w:t>Contract</w:t>
      </w:r>
      <w:r w:rsidRPr="00987324">
        <w:rPr>
          <w:rFonts w:cs="Calibri"/>
        </w:rPr>
        <w:t>:</w:t>
      </w:r>
      <w:r w:rsidR="007E703B" w:rsidRPr="00987324">
        <w:rPr>
          <w:rFonts w:cs="Calibri"/>
        </w:rPr>
        <w:t xml:space="preserve"> </w:t>
      </w:r>
      <w:r w:rsidR="005B4A5F" w:rsidRPr="00987324">
        <w:rPr>
          <w:rFonts w:cs="Calibri"/>
        </w:rPr>
        <w:t>We</w:t>
      </w:r>
      <w:r w:rsidR="007E703B" w:rsidRPr="00987324">
        <w:rPr>
          <w:rFonts w:cs="Calibri"/>
        </w:rPr>
        <w:t xml:space="preserve"> </w:t>
      </w:r>
      <w:r w:rsidR="005B4A5F" w:rsidRPr="00987324">
        <w:rPr>
          <w:rFonts w:cs="Calibri"/>
        </w:rPr>
        <w:t>understand</w:t>
      </w:r>
      <w:r w:rsidR="007E703B" w:rsidRPr="00987324">
        <w:rPr>
          <w:rFonts w:cs="Calibri"/>
        </w:rPr>
        <w:t xml:space="preserve"> </w:t>
      </w:r>
      <w:r w:rsidR="005B4A5F" w:rsidRPr="00987324">
        <w:rPr>
          <w:rFonts w:cs="Calibri"/>
        </w:rPr>
        <w:t>that</w:t>
      </w:r>
      <w:r w:rsidR="007E703B" w:rsidRPr="00987324">
        <w:rPr>
          <w:rFonts w:cs="Calibri"/>
        </w:rPr>
        <w:t xml:space="preserve"> </w:t>
      </w:r>
      <w:r w:rsidR="005B4A5F" w:rsidRPr="00987324">
        <w:rPr>
          <w:rFonts w:cs="Calibri"/>
        </w:rPr>
        <w:t>this</w:t>
      </w:r>
      <w:r w:rsidR="007E703B" w:rsidRPr="00987324">
        <w:rPr>
          <w:rFonts w:cs="Calibri"/>
        </w:rPr>
        <w:t xml:space="preserve"> </w:t>
      </w:r>
      <w:r w:rsidR="005B4A5F" w:rsidRPr="00987324">
        <w:rPr>
          <w:rFonts w:cs="Calibri"/>
        </w:rPr>
        <w:t>Bid,</w:t>
      </w:r>
      <w:r w:rsidR="007E703B" w:rsidRPr="00987324">
        <w:rPr>
          <w:rFonts w:cs="Calibri"/>
        </w:rPr>
        <w:t xml:space="preserve"> </w:t>
      </w:r>
      <w:r w:rsidR="005B4A5F" w:rsidRPr="00987324">
        <w:rPr>
          <w:rFonts w:cs="Calibri"/>
        </w:rPr>
        <w:t>together</w:t>
      </w:r>
      <w:r w:rsidR="007E703B" w:rsidRPr="00987324">
        <w:rPr>
          <w:rFonts w:cs="Calibri"/>
        </w:rPr>
        <w:t xml:space="preserve"> </w:t>
      </w:r>
      <w:r w:rsidR="005B4A5F" w:rsidRPr="00987324">
        <w:rPr>
          <w:rFonts w:cs="Calibri"/>
        </w:rPr>
        <w:t>with</w:t>
      </w:r>
      <w:r w:rsidR="007E703B" w:rsidRPr="00987324">
        <w:rPr>
          <w:rFonts w:cs="Calibri"/>
        </w:rPr>
        <w:t xml:space="preserve"> </w:t>
      </w:r>
      <w:r w:rsidR="005B4A5F" w:rsidRPr="00987324">
        <w:rPr>
          <w:rFonts w:cs="Calibri"/>
        </w:rPr>
        <w:t>your</w:t>
      </w:r>
      <w:r w:rsidR="007E703B" w:rsidRPr="00987324">
        <w:rPr>
          <w:rFonts w:cs="Calibri"/>
        </w:rPr>
        <w:t xml:space="preserve"> </w:t>
      </w:r>
      <w:r w:rsidR="005B4A5F" w:rsidRPr="00987324">
        <w:rPr>
          <w:rFonts w:cs="Calibri"/>
        </w:rPr>
        <w:t>written</w:t>
      </w:r>
      <w:r w:rsidR="007E703B" w:rsidRPr="00987324">
        <w:rPr>
          <w:rFonts w:cs="Calibri"/>
        </w:rPr>
        <w:t xml:space="preserve"> </w:t>
      </w:r>
      <w:r w:rsidR="005B4A5F" w:rsidRPr="00987324">
        <w:rPr>
          <w:rFonts w:cs="Calibri"/>
        </w:rPr>
        <w:t>acceptance</w:t>
      </w:r>
      <w:r w:rsidR="007E703B" w:rsidRPr="00987324">
        <w:rPr>
          <w:rFonts w:cs="Calibri"/>
        </w:rPr>
        <w:t xml:space="preserve"> </w:t>
      </w:r>
      <w:r w:rsidR="005B4A5F" w:rsidRPr="00987324">
        <w:rPr>
          <w:rFonts w:cs="Calibri"/>
        </w:rPr>
        <w:t>thereof</w:t>
      </w:r>
      <w:r w:rsidR="007E703B" w:rsidRPr="00987324">
        <w:rPr>
          <w:rFonts w:cs="Calibri"/>
        </w:rPr>
        <w:t xml:space="preserve"> </w:t>
      </w:r>
      <w:r w:rsidR="005B4A5F" w:rsidRPr="00987324">
        <w:rPr>
          <w:rFonts w:cs="Calibri"/>
        </w:rPr>
        <w:t>included</w:t>
      </w:r>
      <w:r w:rsidR="007E703B" w:rsidRPr="00987324">
        <w:rPr>
          <w:rFonts w:cs="Calibri"/>
        </w:rPr>
        <w:t xml:space="preserve"> </w:t>
      </w:r>
      <w:r w:rsidR="005B4A5F" w:rsidRPr="00987324">
        <w:rPr>
          <w:rFonts w:cs="Calibri"/>
        </w:rPr>
        <w:t>in</w:t>
      </w:r>
      <w:r w:rsidR="007E703B" w:rsidRPr="00987324">
        <w:rPr>
          <w:rFonts w:cs="Calibri"/>
        </w:rPr>
        <w:t xml:space="preserve"> </w:t>
      </w:r>
      <w:r w:rsidR="005B4A5F" w:rsidRPr="00987324">
        <w:rPr>
          <w:rFonts w:cs="Calibri"/>
        </w:rPr>
        <w:t>your</w:t>
      </w:r>
      <w:r w:rsidR="007E703B" w:rsidRPr="00987324">
        <w:rPr>
          <w:rFonts w:cs="Calibri"/>
        </w:rPr>
        <w:t xml:space="preserve"> </w:t>
      </w:r>
      <w:r w:rsidR="00255A80" w:rsidRPr="00987324">
        <w:rPr>
          <w:rFonts w:cs="Calibri"/>
        </w:rPr>
        <w:t>Letter</w:t>
      </w:r>
      <w:r w:rsidR="007E703B" w:rsidRPr="00987324">
        <w:rPr>
          <w:rFonts w:cs="Calibri"/>
        </w:rPr>
        <w:t xml:space="preserve"> </w:t>
      </w:r>
      <w:r w:rsidR="00255A80" w:rsidRPr="00987324">
        <w:rPr>
          <w:rFonts w:cs="Calibri"/>
        </w:rPr>
        <w:t>of</w:t>
      </w:r>
      <w:r w:rsidR="007E703B" w:rsidRPr="00987324">
        <w:rPr>
          <w:rFonts w:cs="Calibri"/>
        </w:rPr>
        <w:t xml:space="preserve"> </w:t>
      </w:r>
      <w:r w:rsidR="00255A80" w:rsidRPr="00987324">
        <w:rPr>
          <w:rFonts w:cs="Calibri"/>
        </w:rPr>
        <w:t>Acceptance</w:t>
      </w:r>
      <w:r w:rsidR="005B4A5F" w:rsidRPr="00987324">
        <w:rPr>
          <w:rFonts w:cs="Calibri"/>
        </w:rPr>
        <w:t>,</w:t>
      </w:r>
      <w:r w:rsidR="007E703B" w:rsidRPr="00987324">
        <w:rPr>
          <w:rFonts w:cs="Calibri"/>
        </w:rPr>
        <w:t xml:space="preserve"> </w:t>
      </w:r>
      <w:r w:rsidR="005B4A5F" w:rsidRPr="00987324">
        <w:rPr>
          <w:rFonts w:cs="Calibri"/>
        </w:rPr>
        <w:t>shall</w:t>
      </w:r>
      <w:r w:rsidR="007E703B" w:rsidRPr="00987324">
        <w:rPr>
          <w:rFonts w:cs="Calibri"/>
        </w:rPr>
        <w:t xml:space="preserve"> </w:t>
      </w:r>
      <w:r w:rsidR="005B4A5F" w:rsidRPr="00987324">
        <w:rPr>
          <w:rFonts w:cs="Calibri"/>
        </w:rPr>
        <w:t>constitute</w:t>
      </w:r>
      <w:r w:rsidR="007E703B" w:rsidRPr="00987324">
        <w:rPr>
          <w:rFonts w:cs="Calibri"/>
        </w:rPr>
        <w:t xml:space="preserve"> </w:t>
      </w:r>
      <w:r w:rsidR="005B4A5F" w:rsidRPr="00987324">
        <w:rPr>
          <w:rFonts w:cs="Calibri"/>
        </w:rPr>
        <w:t>a</w:t>
      </w:r>
      <w:r w:rsidR="007E703B" w:rsidRPr="00987324">
        <w:rPr>
          <w:rFonts w:cs="Calibri"/>
        </w:rPr>
        <w:t xml:space="preserve"> </w:t>
      </w:r>
      <w:r w:rsidR="005B4A5F" w:rsidRPr="00987324">
        <w:rPr>
          <w:rFonts w:cs="Calibri"/>
        </w:rPr>
        <w:t>binding</w:t>
      </w:r>
      <w:r w:rsidR="007E703B" w:rsidRPr="00987324">
        <w:rPr>
          <w:rFonts w:cs="Calibri"/>
        </w:rPr>
        <w:t xml:space="preserve"> </w:t>
      </w:r>
      <w:r w:rsidR="005B4A5F" w:rsidRPr="00987324">
        <w:rPr>
          <w:rFonts w:cs="Calibri"/>
        </w:rPr>
        <w:t>contract</w:t>
      </w:r>
      <w:r w:rsidR="007E703B" w:rsidRPr="00987324">
        <w:rPr>
          <w:rFonts w:cs="Calibri"/>
        </w:rPr>
        <w:t xml:space="preserve"> </w:t>
      </w:r>
      <w:r w:rsidR="005B4A5F" w:rsidRPr="00987324">
        <w:rPr>
          <w:rFonts w:cs="Calibri"/>
        </w:rPr>
        <w:t>between</w:t>
      </w:r>
      <w:r w:rsidR="007E703B" w:rsidRPr="00987324">
        <w:rPr>
          <w:rFonts w:cs="Calibri"/>
        </w:rPr>
        <w:t xml:space="preserve"> </w:t>
      </w:r>
      <w:r w:rsidR="005B4A5F" w:rsidRPr="00987324">
        <w:rPr>
          <w:rFonts w:cs="Calibri"/>
        </w:rPr>
        <w:t>us,</w:t>
      </w:r>
      <w:r w:rsidR="007E703B" w:rsidRPr="00987324">
        <w:rPr>
          <w:rFonts w:cs="Calibri"/>
        </w:rPr>
        <w:t xml:space="preserve"> </w:t>
      </w:r>
      <w:r w:rsidR="005B4A5F" w:rsidRPr="00987324">
        <w:rPr>
          <w:rFonts w:cs="Calibri"/>
        </w:rPr>
        <w:t>until</w:t>
      </w:r>
      <w:r w:rsidR="007E703B" w:rsidRPr="00987324">
        <w:rPr>
          <w:rFonts w:cs="Calibri"/>
        </w:rPr>
        <w:t xml:space="preserve"> </w:t>
      </w:r>
      <w:r w:rsidR="005B4A5F" w:rsidRPr="00987324">
        <w:rPr>
          <w:rFonts w:cs="Calibri"/>
        </w:rPr>
        <w:t>a</w:t>
      </w:r>
      <w:r w:rsidR="007E703B" w:rsidRPr="00987324">
        <w:rPr>
          <w:rFonts w:cs="Calibri"/>
        </w:rPr>
        <w:t xml:space="preserve"> </w:t>
      </w:r>
      <w:r w:rsidR="005B4A5F" w:rsidRPr="00987324">
        <w:rPr>
          <w:rFonts w:cs="Calibri"/>
        </w:rPr>
        <w:t>formal</w:t>
      </w:r>
      <w:r w:rsidR="007E703B" w:rsidRPr="00987324">
        <w:rPr>
          <w:rFonts w:cs="Calibri"/>
        </w:rPr>
        <w:t xml:space="preserve"> </w:t>
      </w:r>
      <w:r w:rsidR="005B4A5F" w:rsidRPr="00987324">
        <w:rPr>
          <w:rFonts w:cs="Calibri"/>
        </w:rPr>
        <w:t>contract</w:t>
      </w:r>
      <w:r w:rsidR="007E703B" w:rsidRPr="00987324">
        <w:rPr>
          <w:rFonts w:cs="Calibri"/>
        </w:rPr>
        <w:t xml:space="preserve"> </w:t>
      </w:r>
      <w:r w:rsidR="005B4A5F" w:rsidRPr="00987324">
        <w:rPr>
          <w:rFonts w:cs="Calibri"/>
        </w:rPr>
        <w:t>is</w:t>
      </w:r>
      <w:r w:rsidR="007E703B" w:rsidRPr="00987324">
        <w:rPr>
          <w:rFonts w:cs="Calibri"/>
        </w:rPr>
        <w:t xml:space="preserve"> </w:t>
      </w:r>
      <w:r w:rsidR="005B4A5F" w:rsidRPr="00987324">
        <w:rPr>
          <w:rFonts w:cs="Calibri"/>
        </w:rPr>
        <w:t>prepared</w:t>
      </w:r>
      <w:r w:rsidR="007E703B" w:rsidRPr="00987324">
        <w:rPr>
          <w:rFonts w:cs="Calibri"/>
        </w:rPr>
        <w:t xml:space="preserve"> </w:t>
      </w:r>
      <w:r w:rsidR="005B4A5F" w:rsidRPr="00987324">
        <w:rPr>
          <w:rFonts w:cs="Calibri"/>
        </w:rPr>
        <w:t>and</w:t>
      </w:r>
      <w:r w:rsidR="007E703B" w:rsidRPr="00987324">
        <w:rPr>
          <w:rFonts w:cs="Calibri"/>
        </w:rPr>
        <w:t xml:space="preserve"> </w:t>
      </w:r>
      <w:r w:rsidR="005B4A5F" w:rsidRPr="00987324">
        <w:rPr>
          <w:rFonts w:cs="Calibri"/>
        </w:rPr>
        <w:t>executed;</w:t>
      </w:r>
      <w:r w:rsidR="007E703B" w:rsidRPr="00987324">
        <w:rPr>
          <w:rFonts w:cs="Calibri"/>
        </w:rPr>
        <w:t xml:space="preserve"> </w:t>
      </w:r>
    </w:p>
    <w:p w14:paraId="54CEA280" w14:textId="1DBE2D07" w:rsidR="005B4A5F" w:rsidRPr="00987324" w:rsidRDefault="009B6928" w:rsidP="00855A28">
      <w:pPr>
        <w:numPr>
          <w:ilvl w:val="0"/>
          <w:numId w:val="19"/>
        </w:numPr>
        <w:spacing w:after="200"/>
        <w:ind w:left="576" w:hanging="576"/>
        <w:rPr>
          <w:rFonts w:cs="Calibri"/>
        </w:rPr>
      </w:pPr>
      <w:r w:rsidRPr="00987324">
        <w:rPr>
          <w:rFonts w:cs="Calibri"/>
          <w:b/>
        </w:rPr>
        <w:t>Not</w:t>
      </w:r>
      <w:r w:rsidR="007E703B" w:rsidRPr="00987324">
        <w:rPr>
          <w:rFonts w:cs="Calibri"/>
          <w:b/>
        </w:rPr>
        <w:t xml:space="preserve"> </w:t>
      </w:r>
      <w:r w:rsidRPr="00987324">
        <w:rPr>
          <w:rFonts w:cs="Calibri"/>
          <w:b/>
        </w:rPr>
        <w:t>Bound</w:t>
      </w:r>
      <w:r w:rsidR="007E703B" w:rsidRPr="00987324">
        <w:rPr>
          <w:rFonts w:cs="Calibri"/>
          <w:b/>
        </w:rPr>
        <w:t xml:space="preserve"> </w:t>
      </w:r>
      <w:r w:rsidRPr="00987324">
        <w:rPr>
          <w:rFonts w:cs="Calibri"/>
          <w:b/>
        </w:rPr>
        <w:t>to</w:t>
      </w:r>
      <w:r w:rsidR="007E703B" w:rsidRPr="00987324">
        <w:rPr>
          <w:rFonts w:cs="Calibri"/>
          <w:b/>
        </w:rPr>
        <w:t xml:space="preserve"> </w:t>
      </w:r>
      <w:r w:rsidR="001B75CA" w:rsidRPr="00987324">
        <w:rPr>
          <w:rFonts w:cs="Calibri"/>
          <w:b/>
        </w:rPr>
        <w:t>Accept:</w:t>
      </w:r>
      <w:r w:rsidR="007E703B" w:rsidRPr="00987324">
        <w:rPr>
          <w:rFonts w:cs="Calibri"/>
        </w:rPr>
        <w:t xml:space="preserve"> </w:t>
      </w:r>
      <w:r w:rsidR="001B75CA" w:rsidRPr="00987324">
        <w:rPr>
          <w:rFonts w:cs="Calibri"/>
        </w:rPr>
        <w:t>We</w:t>
      </w:r>
      <w:r w:rsidR="007E703B" w:rsidRPr="00987324">
        <w:rPr>
          <w:rFonts w:cs="Calibri"/>
        </w:rPr>
        <w:t xml:space="preserve"> </w:t>
      </w:r>
      <w:r w:rsidR="005B4A5F" w:rsidRPr="00987324">
        <w:rPr>
          <w:rFonts w:cs="Calibri"/>
        </w:rPr>
        <w:t>understand</w:t>
      </w:r>
      <w:r w:rsidR="007E703B" w:rsidRPr="00987324">
        <w:rPr>
          <w:rFonts w:cs="Calibri"/>
        </w:rPr>
        <w:t xml:space="preserve"> </w:t>
      </w:r>
      <w:r w:rsidR="005B4A5F" w:rsidRPr="00987324">
        <w:rPr>
          <w:rFonts w:cs="Calibri"/>
        </w:rPr>
        <w:t>that</w:t>
      </w:r>
      <w:r w:rsidR="007E703B" w:rsidRPr="00987324">
        <w:rPr>
          <w:rFonts w:cs="Calibri"/>
        </w:rPr>
        <w:t xml:space="preserve"> </w:t>
      </w:r>
      <w:r w:rsidR="005B4A5F" w:rsidRPr="00987324">
        <w:rPr>
          <w:rFonts w:cs="Calibri"/>
        </w:rPr>
        <w:t>you</w:t>
      </w:r>
      <w:r w:rsidR="007E703B" w:rsidRPr="00987324">
        <w:rPr>
          <w:rFonts w:cs="Calibri"/>
        </w:rPr>
        <w:t xml:space="preserve"> </w:t>
      </w:r>
      <w:r w:rsidR="005B4A5F" w:rsidRPr="00987324">
        <w:rPr>
          <w:rFonts w:cs="Calibri"/>
        </w:rPr>
        <w:t>are</w:t>
      </w:r>
      <w:r w:rsidR="007E703B" w:rsidRPr="00987324">
        <w:rPr>
          <w:rFonts w:cs="Calibri"/>
        </w:rPr>
        <w:t xml:space="preserve"> </w:t>
      </w:r>
      <w:r w:rsidR="005B4A5F" w:rsidRPr="00987324">
        <w:rPr>
          <w:rFonts w:cs="Calibri"/>
        </w:rPr>
        <w:t>not</w:t>
      </w:r>
      <w:r w:rsidR="007E703B" w:rsidRPr="00987324">
        <w:rPr>
          <w:rFonts w:cs="Calibri"/>
        </w:rPr>
        <w:t xml:space="preserve"> </w:t>
      </w:r>
      <w:r w:rsidR="005B4A5F" w:rsidRPr="00987324">
        <w:rPr>
          <w:rFonts w:cs="Calibri"/>
        </w:rPr>
        <w:t>bound</w:t>
      </w:r>
      <w:r w:rsidR="007E703B" w:rsidRPr="00987324">
        <w:rPr>
          <w:rFonts w:cs="Calibri"/>
        </w:rPr>
        <w:t xml:space="preserve"> </w:t>
      </w:r>
      <w:r w:rsidR="005B4A5F" w:rsidRPr="00987324">
        <w:rPr>
          <w:rFonts w:cs="Calibri"/>
        </w:rPr>
        <w:t>to</w:t>
      </w:r>
      <w:r w:rsidR="007E703B" w:rsidRPr="00987324">
        <w:rPr>
          <w:rFonts w:cs="Calibri"/>
        </w:rPr>
        <w:t xml:space="preserve"> </w:t>
      </w:r>
      <w:r w:rsidR="005B4A5F" w:rsidRPr="00987324">
        <w:rPr>
          <w:rFonts w:cs="Calibri"/>
        </w:rPr>
        <w:t>accept</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lowest</w:t>
      </w:r>
      <w:r w:rsidR="007E703B" w:rsidRPr="00987324">
        <w:rPr>
          <w:rFonts w:cs="Calibri"/>
        </w:rPr>
        <w:t xml:space="preserve"> </w:t>
      </w:r>
      <w:r w:rsidR="005B4A5F" w:rsidRPr="00987324">
        <w:rPr>
          <w:rFonts w:cs="Calibri"/>
        </w:rPr>
        <w:t>evaluated</w:t>
      </w:r>
      <w:r w:rsidR="007E703B" w:rsidRPr="00987324">
        <w:rPr>
          <w:rFonts w:cs="Calibri"/>
        </w:rPr>
        <w:t xml:space="preserve"> </w:t>
      </w:r>
      <w:r w:rsidR="005B4A5F" w:rsidRPr="00987324">
        <w:rPr>
          <w:rFonts w:cs="Calibri"/>
        </w:rPr>
        <w:t>cost</w:t>
      </w:r>
      <w:r w:rsidR="007E703B" w:rsidRPr="00987324">
        <w:rPr>
          <w:rFonts w:cs="Calibri"/>
        </w:rPr>
        <w:t xml:space="preserve"> </w:t>
      </w:r>
      <w:r w:rsidR="005B4A5F" w:rsidRPr="00987324">
        <w:rPr>
          <w:rFonts w:cs="Calibri"/>
        </w:rPr>
        <w:t>Bid,</w:t>
      </w:r>
      <w:r w:rsidR="007E703B" w:rsidRPr="00987324">
        <w:rPr>
          <w:rFonts w:cs="Calibri"/>
        </w:rPr>
        <w:t xml:space="preserve"> </w:t>
      </w:r>
      <w:r w:rsidR="005B4A5F" w:rsidRPr="00987324">
        <w:rPr>
          <w:rFonts w:cs="Calibri"/>
        </w:rPr>
        <w:t>or</w:t>
      </w:r>
      <w:r w:rsidR="007E703B" w:rsidRPr="00987324">
        <w:rPr>
          <w:rFonts w:cs="Calibri"/>
        </w:rPr>
        <w:t xml:space="preserve"> </w:t>
      </w:r>
      <w:r w:rsidR="005B4A5F" w:rsidRPr="00987324">
        <w:rPr>
          <w:rFonts w:cs="Calibri"/>
        </w:rPr>
        <w:t>any</w:t>
      </w:r>
      <w:r w:rsidR="007E703B" w:rsidRPr="00987324">
        <w:rPr>
          <w:rFonts w:cs="Calibri"/>
        </w:rPr>
        <w:t xml:space="preserve"> </w:t>
      </w:r>
      <w:r w:rsidR="005B4A5F" w:rsidRPr="00987324">
        <w:rPr>
          <w:rFonts w:cs="Calibri"/>
        </w:rPr>
        <w:t>other</w:t>
      </w:r>
      <w:r w:rsidR="007E703B" w:rsidRPr="00987324">
        <w:rPr>
          <w:rFonts w:cs="Calibri"/>
        </w:rPr>
        <w:t xml:space="preserve"> </w:t>
      </w:r>
      <w:r w:rsidR="005B4A5F" w:rsidRPr="00987324">
        <w:rPr>
          <w:rFonts w:cs="Calibri"/>
        </w:rPr>
        <w:t>Bid</w:t>
      </w:r>
      <w:r w:rsidR="007E703B" w:rsidRPr="00987324">
        <w:rPr>
          <w:rFonts w:cs="Calibri"/>
        </w:rPr>
        <w:t xml:space="preserve"> </w:t>
      </w:r>
      <w:r w:rsidR="005B4A5F" w:rsidRPr="00987324">
        <w:rPr>
          <w:rFonts w:cs="Calibri"/>
        </w:rPr>
        <w:t>that</w:t>
      </w:r>
      <w:r w:rsidR="007E703B" w:rsidRPr="00987324">
        <w:rPr>
          <w:rFonts w:cs="Calibri"/>
        </w:rPr>
        <w:t xml:space="preserve"> </w:t>
      </w:r>
      <w:r w:rsidR="005B4A5F" w:rsidRPr="00987324">
        <w:rPr>
          <w:rFonts w:cs="Calibri"/>
        </w:rPr>
        <w:t>you</w:t>
      </w:r>
      <w:r w:rsidR="007E703B" w:rsidRPr="00987324">
        <w:rPr>
          <w:rFonts w:cs="Calibri"/>
        </w:rPr>
        <w:t xml:space="preserve"> </w:t>
      </w:r>
      <w:r w:rsidR="005B4A5F" w:rsidRPr="00987324">
        <w:rPr>
          <w:rFonts w:cs="Calibri"/>
        </w:rPr>
        <w:t>may</w:t>
      </w:r>
      <w:r w:rsidR="007E703B" w:rsidRPr="00987324">
        <w:rPr>
          <w:rFonts w:cs="Calibri"/>
        </w:rPr>
        <w:t xml:space="preserve"> </w:t>
      </w:r>
      <w:r w:rsidR="005B4A5F" w:rsidRPr="00987324">
        <w:rPr>
          <w:rFonts w:cs="Calibri"/>
        </w:rPr>
        <w:t>receive;</w:t>
      </w:r>
      <w:r w:rsidR="007E703B" w:rsidRPr="00987324">
        <w:rPr>
          <w:rFonts w:cs="Calibri"/>
        </w:rPr>
        <w:t xml:space="preserve"> </w:t>
      </w:r>
      <w:r w:rsidR="005B4A5F" w:rsidRPr="00987324">
        <w:rPr>
          <w:rFonts w:cs="Calibri"/>
        </w:rPr>
        <w:t>and</w:t>
      </w:r>
    </w:p>
    <w:p w14:paraId="163CF0BA" w14:textId="747FBBB8" w:rsidR="005B4A5F" w:rsidRPr="00987324" w:rsidRDefault="00184886" w:rsidP="00855A28">
      <w:pPr>
        <w:numPr>
          <w:ilvl w:val="0"/>
          <w:numId w:val="19"/>
        </w:numPr>
        <w:spacing w:after="200"/>
        <w:ind w:left="576" w:hanging="576"/>
        <w:rPr>
          <w:rFonts w:cs="Calibri"/>
        </w:rPr>
      </w:pPr>
      <w:r w:rsidRPr="00987324">
        <w:rPr>
          <w:rFonts w:cs="Calibri"/>
          <w:b/>
        </w:rPr>
        <w:t xml:space="preserve"> </w:t>
      </w:r>
      <w:r w:rsidR="009B6928" w:rsidRPr="00987324">
        <w:rPr>
          <w:rFonts w:cs="Calibri"/>
          <w:b/>
        </w:rPr>
        <w:t>Fraud</w:t>
      </w:r>
      <w:r w:rsidR="007E703B" w:rsidRPr="00987324">
        <w:rPr>
          <w:rFonts w:cs="Calibri"/>
          <w:b/>
        </w:rPr>
        <w:t xml:space="preserve"> </w:t>
      </w:r>
      <w:r w:rsidR="009B6928" w:rsidRPr="00987324">
        <w:rPr>
          <w:rFonts w:cs="Calibri"/>
          <w:b/>
        </w:rPr>
        <w:t>and</w:t>
      </w:r>
      <w:r w:rsidR="007E703B" w:rsidRPr="00987324">
        <w:rPr>
          <w:rFonts w:cs="Calibri"/>
          <w:b/>
        </w:rPr>
        <w:t xml:space="preserve"> </w:t>
      </w:r>
      <w:r w:rsidR="009B6928" w:rsidRPr="00987324">
        <w:rPr>
          <w:rFonts w:cs="Calibri"/>
          <w:b/>
        </w:rPr>
        <w:t>Corruption:</w:t>
      </w:r>
      <w:r w:rsidR="007E703B" w:rsidRPr="00987324">
        <w:rPr>
          <w:rFonts w:cs="Calibri"/>
          <w:b/>
        </w:rPr>
        <w:t xml:space="preserve"> </w:t>
      </w:r>
      <w:r w:rsidR="005B4A5F" w:rsidRPr="00987324">
        <w:rPr>
          <w:rFonts w:cs="Calibri"/>
        </w:rPr>
        <w:t>We</w:t>
      </w:r>
      <w:r w:rsidR="007E703B" w:rsidRPr="00987324">
        <w:rPr>
          <w:rFonts w:cs="Calibri"/>
        </w:rPr>
        <w:t xml:space="preserve"> </w:t>
      </w:r>
      <w:r w:rsidR="005B4A5F" w:rsidRPr="00987324">
        <w:rPr>
          <w:rFonts w:cs="Calibri"/>
        </w:rPr>
        <w:t>hereby</w:t>
      </w:r>
      <w:r w:rsidR="007E703B" w:rsidRPr="00987324">
        <w:rPr>
          <w:rFonts w:cs="Calibri"/>
        </w:rPr>
        <w:t xml:space="preserve"> </w:t>
      </w:r>
      <w:r w:rsidR="005B4A5F" w:rsidRPr="00987324">
        <w:rPr>
          <w:rFonts w:cs="Calibri"/>
        </w:rPr>
        <w:t>certify</w:t>
      </w:r>
      <w:r w:rsidR="007E703B" w:rsidRPr="00987324">
        <w:rPr>
          <w:rFonts w:cs="Calibri"/>
        </w:rPr>
        <w:t xml:space="preserve"> </w:t>
      </w:r>
      <w:r w:rsidR="005B4A5F" w:rsidRPr="00987324">
        <w:rPr>
          <w:rFonts w:cs="Calibri"/>
        </w:rPr>
        <w:t>that</w:t>
      </w:r>
      <w:r w:rsidR="007E703B" w:rsidRPr="00987324">
        <w:rPr>
          <w:rFonts w:cs="Calibri"/>
        </w:rPr>
        <w:t xml:space="preserve"> </w:t>
      </w:r>
      <w:r w:rsidR="005B4A5F" w:rsidRPr="00987324">
        <w:rPr>
          <w:rFonts w:cs="Calibri"/>
        </w:rPr>
        <w:t>we</w:t>
      </w:r>
      <w:r w:rsidR="007E703B" w:rsidRPr="00987324">
        <w:rPr>
          <w:rFonts w:cs="Calibri"/>
        </w:rPr>
        <w:t xml:space="preserve"> </w:t>
      </w:r>
      <w:r w:rsidR="005B4A5F" w:rsidRPr="00987324">
        <w:rPr>
          <w:rFonts w:cs="Calibri"/>
        </w:rPr>
        <w:t>have</w:t>
      </w:r>
      <w:r w:rsidR="007E703B" w:rsidRPr="00987324">
        <w:rPr>
          <w:rFonts w:cs="Calibri"/>
        </w:rPr>
        <w:t xml:space="preserve"> </w:t>
      </w:r>
      <w:r w:rsidR="005B4A5F" w:rsidRPr="00987324">
        <w:rPr>
          <w:rFonts w:cs="Calibri"/>
        </w:rPr>
        <w:t>taken</w:t>
      </w:r>
      <w:r w:rsidR="007E703B" w:rsidRPr="00987324">
        <w:rPr>
          <w:rFonts w:cs="Calibri"/>
        </w:rPr>
        <w:t xml:space="preserve"> </w:t>
      </w:r>
      <w:r w:rsidR="005B4A5F" w:rsidRPr="00987324">
        <w:rPr>
          <w:rFonts w:cs="Calibri"/>
        </w:rPr>
        <w:t>steps</w:t>
      </w:r>
      <w:r w:rsidR="007E703B" w:rsidRPr="00987324">
        <w:rPr>
          <w:rFonts w:cs="Calibri"/>
        </w:rPr>
        <w:t xml:space="preserve"> </w:t>
      </w:r>
      <w:r w:rsidR="005B4A5F" w:rsidRPr="00987324">
        <w:rPr>
          <w:rFonts w:cs="Calibri"/>
        </w:rPr>
        <w:t>to</w:t>
      </w:r>
      <w:r w:rsidR="007E703B" w:rsidRPr="00987324">
        <w:rPr>
          <w:rFonts w:cs="Calibri"/>
        </w:rPr>
        <w:t xml:space="preserve"> </w:t>
      </w:r>
      <w:r w:rsidR="005B4A5F" w:rsidRPr="00987324">
        <w:rPr>
          <w:rFonts w:cs="Calibri"/>
        </w:rPr>
        <w:t>ensure</w:t>
      </w:r>
      <w:r w:rsidR="007E703B" w:rsidRPr="00987324">
        <w:rPr>
          <w:rFonts w:cs="Calibri"/>
        </w:rPr>
        <w:t xml:space="preserve"> </w:t>
      </w:r>
      <w:r w:rsidR="005B4A5F" w:rsidRPr="00987324">
        <w:rPr>
          <w:rFonts w:cs="Calibri"/>
        </w:rPr>
        <w:t>that</w:t>
      </w:r>
      <w:r w:rsidR="007E703B" w:rsidRPr="00987324">
        <w:rPr>
          <w:rFonts w:cs="Calibri"/>
        </w:rPr>
        <w:t xml:space="preserve"> </w:t>
      </w:r>
      <w:r w:rsidR="005B4A5F" w:rsidRPr="00987324">
        <w:rPr>
          <w:rFonts w:cs="Calibri"/>
        </w:rPr>
        <w:t>no</w:t>
      </w:r>
      <w:r w:rsidR="007E703B" w:rsidRPr="00987324">
        <w:rPr>
          <w:rFonts w:cs="Calibri"/>
        </w:rPr>
        <w:t xml:space="preserve"> </w:t>
      </w:r>
      <w:r w:rsidR="005B4A5F" w:rsidRPr="00987324">
        <w:rPr>
          <w:rFonts w:cs="Calibri"/>
        </w:rPr>
        <w:t>person</w:t>
      </w:r>
      <w:r w:rsidR="007E703B" w:rsidRPr="00987324">
        <w:rPr>
          <w:rFonts w:cs="Calibri"/>
        </w:rPr>
        <w:t xml:space="preserve"> </w:t>
      </w:r>
      <w:r w:rsidR="005B4A5F" w:rsidRPr="00987324">
        <w:rPr>
          <w:rFonts w:cs="Calibri"/>
        </w:rPr>
        <w:t>acting</w:t>
      </w:r>
      <w:r w:rsidR="007E703B" w:rsidRPr="00987324">
        <w:rPr>
          <w:rFonts w:cs="Calibri"/>
        </w:rPr>
        <w:t xml:space="preserve"> </w:t>
      </w:r>
      <w:r w:rsidR="005B4A5F" w:rsidRPr="00987324">
        <w:rPr>
          <w:rFonts w:cs="Calibri"/>
        </w:rPr>
        <w:t>for</w:t>
      </w:r>
      <w:r w:rsidR="007E703B" w:rsidRPr="00987324">
        <w:rPr>
          <w:rFonts w:cs="Calibri"/>
        </w:rPr>
        <w:t xml:space="preserve"> </w:t>
      </w:r>
      <w:r w:rsidR="005B4A5F" w:rsidRPr="00987324">
        <w:rPr>
          <w:rFonts w:cs="Calibri"/>
        </w:rPr>
        <w:t>us</w:t>
      </w:r>
      <w:r w:rsidR="007E703B" w:rsidRPr="00987324">
        <w:rPr>
          <w:rFonts w:cs="Calibri"/>
        </w:rPr>
        <w:t xml:space="preserve"> </w:t>
      </w:r>
      <w:r w:rsidR="005B4A5F" w:rsidRPr="00987324">
        <w:rPr>
          <w:rFonts w:cs="Calibri"/>
        </w:rPr>
        <w:t>or</w:t>
      </w:r>
      <w:r w:rsidR="007E703B" w:rsidRPr="00987324">
        <w:rPr>
          <w:rFonts w:cs="Calibri"/>
        </w:rPr>
        <w:t xml:space="preserve"> </w:t>
      </w:r>
      <w:r w:rsidR="005B4A5F" w:rsidRPr="00987324">
        <w:rPr>
          <w:rFonts w:cs="Calibri"/>
        </w:rPr>
        <w:t>on</w:t>
      </w:r>
      <w:r w:rsidR="007E703B" w:rsidRPr="00987324">
        <w:rPr>
          <w:rFonts w:cs="Calibri"/>
        </w:rPr>
        <w:t xml:space="preserve"> </w:t>
      </w:r>
      <w:r w:rsidR="005B4A5F" w:rsidRPr="00987324">
        <w:rPr>
          <w:rFonts w:cs="Calibri"/>
        </w:rPr>
        <w:t>our</w:t>
      </w:r>
      <w:r w:rsidR="007E703B" w:rsidRPr="00987324">
        <w:rPr>
          <w:rFonts w:cs="Calibri"/>
        </w:rPr>
        <w:t xml:space="preserve"> </w:t>
      </w:r>
      <w:r w:rsidR="005B4A5F" w:rsidRPr="00987324">
        <w:rPr>
          <w:rFonts w:cs="Calibri"/>
        </w:rPr>
        <w:t>behalf</w:t>
      </w:r>
      <w:r w:rsidR="007E703B" w:rsidRPr="00987324">
        <w:rPr>
          <w:rFonts w:cs="Calibri"/>
        </w:rPr>
        <w:t xml:space="preserve"> </w:t>
      </w:r>
      <w:r w:rsidR="005B4A5F" w:rsidRPr="00987324">
        <w:rPr>
          <w:rFonts w:cs="Calibri"/>
        </w:rPr>
        <w:t>engage</w:t>
      </w:r>
      <w:r w:rsidR="004C4EF7" w:rsidRPr="00987324">
        <w:rPr>
          <w:rFonts w:cs="Calibri"/>
        </w:rPr>
        <w:t>s</w:t>
      </w:r>
      <w:r w:rsidR="007E703B" w:rsidRPr="00987324">
        <w:rPr>
          <w:rFonts w:cs="Calibri"/>
        </w:rPr>
        <w:t xml:space="preserve"> </w:t>
      </w:r>
      <w:r w:rsidR="005B4A5F" w:rsidRPr="00987324">
        <w:rPr>
          <w:rFonts w:cs="Calibri"/>
        </w:rPr>
        <w:t>in</w:t>
      </w:r>
      <w:r w:rsidR="007E703B" w:rsidRPr="00987324">
        <w:rPr>
          <w:rFonts w:cs="Calibri"/>
        </w:rPr>
        <w:t xml:space="preserve"> </w:t>
      </w:r>
      <w:r w:rsidR="005B4A5F" w:rsidRPr="00987324">
        <w:rPr>
          <w:rFonts w:cs="Calibri"/>
        </w:rPr>
        <w:t>any</w:t>
      </w:r>
      <w:r w:rsidR="007E703B" w:rsidRPr="00987324">
        <w:rPr>
          <w:rFonts w:cs="Calibri"/>
        </w:rPr>
        <w:t xml:space="preserve"> </w:t>
      </w:r>
      <w:r w:rsidR="005B4A5F" w:rsidRPr="00987324">
        <w:rPr>
          <w:rFonts w:cs="Calibri"/>
        </w:rPr>
        <w:t>type</w:t>
      </w:r>
      <w:r w:rsidR="007E703B" w:rsidRPr="00987324">
        <w:rPr>
          <w:rFonts w:cs="Calibri"/>
        </w:rPr>
        <w:t xml:space="preserve"> </w:t>
      </w:r>
      <w:r w:rsidR="005B4A5F" w:rsidRPr="00987324">
        <w:rPr>
          <w:rFonts w:cs="Calibri"/>
        </w:rPr>
        <w:t>of</w:t>
      </w:r>
      <w:r w:rsidR="007E703B" w:rsidRPr="00987324">
        <w:rPr>
          <w:rFonts w:cs="Calibri"/>
        </w:rPr>
        <w:t xml:space="preserve"> </w:t>
      </w:r>
      <w:r w:rsidR="0039633F" w:rsidRPr="00987324">
        <w:rPr>
          <w:rFonts w:cs="Calibri"/>
        </w:rPr>
        <w:t>F</w:t>
      </w:r>
      <w:r w:rsidR="005B4A5F" w:rsidRPr="00987324">
        <w:rPr>
          <w:rFonts w:cs="Calibri"/>
        </w:rPr>
        <w:t>raud</w:t>
      </w:r>
      <w:r w:rsidR="007E703B" w:rsidRPr="00987324">
        <w:rPr>
          <w:rFonts w:cs="Calibri"/>
        </w:rPr>
        <w:t xml:space="preserve"> </w:t>
      </w:r>
      <w:r w:rsidR="005B4A5F" w:rsidRPr="00987324">
        <w:rPr>
          <w:rFonts w:cs="Calibri"/>
        </w:rPr>
        <w:t>and</w:t>
      </w:r>
      <w:r w:rsidR="007E703B" w:rsidRPr="00987324">
        <w:rPr>
          <w:rFonts w:cs="Calibri"/>
        </w:rPr>
        <w:t xml:space="preserve"> </w:t>
      </w:r>
      <w:r w:rsidR="0039633F" w:rsidRPr="00987324">
        <w:rPr>
          <w:rFonts w:cs="Calibri"/>
        </w:rPr>
        <w:t>C</w:t>
      </w:r>
      <w:r w:rsidR="005B4A5F" w:rsidRPr="00987324">
        <w:rPr>
          <w:rFonts w:cs="Calibri"/>
        </w:rPr>
        <w:t>orruption.</w:t>
      </w:r>
    </w:p>
    <w:p w14:paraId="50D061BA" w14:textId="77777777" w:rsidR="00DE399E" w:rsidRPr="00987324" w:rsidRDefault="00DE399E" w:rsidP="008B1660">
      <w:pPr>
        <w:rPr>
          <w:rFonts w:cs="Calibri"/>
          <w:b/>
        </w:rPr>
      </w:pPr>
    </w:p>
    <w:p w14:paraId="3AEBDC73" w14:textId="046C7BA7" w:rsidR="005B4A5F" w:rsidRPr="00987324" w:rsidRDefault="005B4A5F" w:rsidP="008B1660">
      <w:pPr>
        <w:rPr>
          <w:rFonts w:cs="Calibri"/>
        </w:rPr>
      </w:pPr>
      <w:r w:rsidRPr="00987324">
        <w:rPr>
          <w:rFonts w:cs="Calibri"/>
          <w:b/>
        </w:rPr>
        <w:t>Name</w:t>
      </w:r>
      <w:r w:rsidR="007E703B" w:rsidRPr="00987324">
        <w:rPr>
          <w:rFonts w:cs="Calibri"/>
          <w:b/>
        </w:rPr>
        <w:t xml:space="preserve"> </w:t>
      </w:r>
      <w:r w:rsidRPr="00987324">
        <w:rPr>
          <w:rFonts w:cs="Calibri"/>
          <w:b/>
        </w:rPr>
        <w:t>of</w:t>
      </w:r>
      <w:r w:rsidR="007E703B" w:rsidRPr="00987324">
        <w:rPr>
          <w:rFonts w:cs="Calibri"/>
          <w:b/>
        </w:rPr>
        <w:t xml:space="preserve"> </w:t>
      </w:r>
      <w:r w:rsidRPr="00987324">
        <w:rPr>
          <w:rFonts w:cs="Calibri"/>
          <w:b/>
        </w:rPr>
        <w:t>the</w:t>
      </w:r>
      <w:r w:rsidR="007E703B" w:rsidRPr="00987324">
        <w:rPr>
          <w:rFonts w:cs="Calibri"/>
          <w:b/>
        </w:rPr>
        <w:t xml:space="preserve"> </w:t>
      </w:r>
      <w:r w:rsidR="00036E05" w:rsidRPr="00987324">
        <w:rPr>
          <w:rFonts w:cs="Calibri"/>
          <w:b/>
        </w:rPr>
        <w:t>Bidder</w:t>
      </w:r>
      <w:r w:rsidR="00036E05" w:rsidRPr="00987324">
        <w:rPr>
          <w:rFonts w:cs="Calibri"/>
        </w:rPr>
        <w:t>:</w:t>
      </w:r>
      <w:r w:rsidR="007E703B" w:rsidRPr="00987324">
        <w:rPr>
          <w:rFonts w:cs="Calibri"/>
          <w:bCs/>
          <w:iCs/>
        </w:rPr>
        <w:t xml:space="preserve"> </w:t>
      </w:r>
      <w:r w:rsidR="00036E05" w:rsidRPr="00987324">
        <w:rPr>
          <w:rFonts w:cs="Calibri"/>
          <w:bCs/>
          <w:iCs/>
        </w:rPr>
        <w:t>*</w:t>
      </w:r>
      <w:r w:rsidR="006A7A5A" w:rsidRPr="00987324">
        <w:rPr>
          <w:rFonts w:cs="Calibri"/>
        </w:rPr>
        <w:t>[</w:t>
      </w:r>
      <w:r w:rsidR="006A7A5A" w:rsidRPr="00987324">
        <w:rPr>
          <w:rFonts w:cs="Calibri"/>
          <w:i/>
        </w:rPr>
        <w:t>insert</w:t>
      </w:r>
      <w:r w:rsidR="007E703B" w:rsidRPr="00987324">
        <w:rPr>
          <w:rFonts w:cs="Calibri"/>
          <w:i/>
        </w:rPr>
        <w:t xml:space="preserve"> </w:t>
      </w:r>
      <w:r w:rsidR="006A7A5A" w:rsidRPr="00987324">
        <w:rPr>
          <w:rFonts w:cs="Calibri"/>
          <w:i/>
        </w:rPr>
        <w:t>complete</w:t>
      </w:r>
      <w:r w:rsidR="007E703B" w:rsidRPr="00987324">
        <w:rPr>
          <w:rFonts w:cs="Calibri"/>
          <w:i/>
        </w:rPr>
        <w:t xml:space="preserve"> </w:t>
      </w:r>
      <w:r w:rsidR="006A7A5A" w:rsidRPr="00987324">
        <w:rPr>
          <w:rFonts w:cs="Calibri"/>
          <w:i/>
        </w:rPr>
        <w:t>name</w:t>
      </w:r>
      <w:r w:rsidR="007E703B" w:rsidRPr="00987324">
        <w:rPr>
          <w:rFonts w:cs="Calibri"/>
          <w:i/>
        </w:rPr>
        <w:t xml:space="preserve"> </w:t>
      </w:r>
      <w:r w:rsidR="006A7A5A" w:rsidRPr="00987324">
        <w:rPr>
          <w:rFonts w:cs="Calibri"/>
          <w:i/>
        </w:rPr>
        <w:t>of</w:t>
      </w:r>
      <w:r w:rsidR="007E703B" w:rsidRPr="00987324">
        <w:rPr>
          <w:rFonts w:cs="Calibri"/>
          <w:i/>
        </w:rPr>
        <w:t xml:space="preserve"> </w:t>
      </w:r>
      <w:r w:rsidR="006A7A5A" w:rsidRPr="00987324">
        <w:rPr>
          <w:rFonts w:cs="Calibri"/>
          <w:i/>
        </w:rPr>
        <w:t>person</w:t>
      </w:r>
      <w:r w:rsidR="007E703B" w:rsidRPr="00987324">
        <w:rPr>
          <w:rFonts w:cs="Calibri"/>
          <w:i/>
        </w:rPr>
        <w:t xml:space="preserve"> </w:t>
      </w:r>
      <w:r w:rsidR="006A7A5A" w:rsidRPr="00987324">
        <w:rPr>
          <w:rFonts w:cs="Calibri"/>
          <w:i/>
        </w:rPr>
        <w:t>signing</w:t>
      </w:r>
      <w:r w:rsidR="007E703B" w:rsidRPr="00987324">
        <w:rPr>
          <w:rFonts w:cs="Calibri"/>
          <w:i/>
        </w:rPr>
        <w:t xml:space="preserve"> </w:t>
      </w:r>
      <w:r w:rsidR="006A7A5A" w:rsidRPr="00987324">
        <w:rPr>
          <w:rFonts w:cs="Calibri"/>
          <w:i/>
        </w:rPr>
        <w:t>the</w:t>
      </w:r>
      <w:r w:rsidR="007E703B" w:rsidRPr="00987324">
        <w:rPr>
          <w:rFonts w:cs="Calibri"/>
          <w:i/>
        </w:rPr>
        <w:t xml:space="preserve"> </w:t>
      </w:r>
      <w:r w:rsidR="006A7A5A" w:rsidRPr="00987324">
        <w:rPr>
          <w:rFonts w:cs="Calibri"/>
          <w:i/>
        </w:rPr>
        <w:t>Bid</w:t>
      </w:r>
      <w:r w:rsidR="006A7A5A" w:rsidRPr="00987324">
        <w:rPr>
          <w:rFonts w:cs="Calibri"/>
        </w:rPr>
        <w:t>]</w:t>
      </w:r>
    </w:p>
    <w:p w14:paraId="0574E932" w14:textId="77777777" w:rsidR="005B4A5F" w:rsidRPr="00987324" w:rsidRDefault="005B4A5F" w:rsidP="008B1660">
      <w:pPr>
        <w:rPr>
          <w:rFonts w:cs="Calibri"/>
        </w:rPr>
      </w:pPr>
      <w:r w:rsidRPr="00987324">
        <w:rPr>
          <w:rFonts w:cs="Calibri"/>
          <w:b/>
        </w:rPr>
        <w:t>Name</w:t>
      </w:r>
      <w:r w:rsidR="007E703B" w:rsidRPr="00987324">
        <w:rPr>
          <w:rFonts w:cs="Calibri"/>
          <w:b/>
        </w:rPr>
        <w:t xml:space="preserve"> </w:t>
      </w:r>
      <w:r w:rsidRPr="00987324">
        <w:rPr>
          <w:rFonts w:cs="Calibri"/>
          <w:b/>
        </w:rPr>
        <w:t>of</w:t>
      </w:r>
      <w:r w:rsidR="007E703B" w:rsidRPr="00987324">
        <w:rPr>
          <w:rFonts w:cs="Calibri"/>
          <w:b/>
        </w:rPr>
        <w:t xml:space="preserve"> </w:t>
      </w:r>
      <w:r w:rsidRPr="00987324">
        <w:rPr>
          <w:rFonts w:cs="Calibri"/>
          <w:b/>
        </w:rPr>
        <w:t>the</w:t>
      </w:r>
      <w:r w:rsidR="007E703B" w:rsidRPr="00987324">
        <w:rPr>
          <w:rFonts w:cs="Calibri"/>
          <w:b/>
        </w:rPr>
        <w:t xml:space="preserve"> </w:t>
      </w:r>
      <w:r w:rsidRPr="00987324">
        <w:rPr>
          <w:rFonts w:cs="Calibri"/>
          <w:b/>
        </w:rPr>
        <w:t>person</w:t>
      </w:r>
      <w:r w:rsidR="007E703B" w:rsidRPr="00987324">
        <w:rPr>
          <w:rFonts w:cs="Calibri"/>
          <w:b/>
        </w:rPr>
        <w:t xml:space="preserve"> </w:t>
      </w:r>
      <w:r w:rsidRPr="00987324">
        <w:rPr>
          <w:rFonts w:cs="Calibri"/>
          <w:b/>
        </w:rPr>
        <w:t>duly</w:t>
      </w:r>
      <w:r w:rsidR="007E703B" w:rsidRPr="00987324">
        <w:rPr>
          <w:rFonts w:cs="Calibri"/>
          <w:b/>
        </w:rPr>
        <w:t xml:space="preserve"> </w:t>
      </w:r>
      <w:r w:rsidRPr="00987324">
        <w:rPr>
          <w:rFonts w:cs="Calibri"/>
          <w:b/>
        </w:rPr>
        <w:t>authorized</w:t>
      </w:r>
      <w:r w:rsidR="007E703B" w:rsidRPr="00987324">
        <w:rPr>
          <w:rFonts w:cs="Calibri"/>
          <w:b/>
        </w:rPr>
        <w:t xml:space="preserve"> </w:t>
      </w:r>
      <w:r w:rsidRPr="00987324">
        <w:rPr>
          <w:rFonts w:cs="Calibri"/>
          <w:b/>
        </w:rPr>
        <w:t>to</w:t>
      </w:r>
      <w:r w:rsidR="007E703B" w:rsidRPr="00987324">
        <w:rPr>
          <w:rFonts w:cs="Calibri"/>
          <w:b/>
        </w:rPr>
        <w:t xml:space="preserve"> </w:t>
      </w:r>
      <w:r w:rsidRPr="00987324">
        <w:rPr>
          <w:rFonts w:cs="Calibri"/>
          <w:b/>
        </w:rPr>
        <w:t>sign</w:t>
      </w:r>
      <w:r w:rsidR="007E703B" w:rsidRPr="00987324">
        <w:rPr>
          <w:rFonts w:cs="Calibri"/>
          <w:b/>
        </w:rPr>
        <w:t xml:space="preserve"> </w:t>
      </w:r>
      <w:r w:rsidRPr="00987324">
        <w:rPr>
          <w:rFonts w:cs="Calibri"/>
          <w:b/>
        </w:rPr>
        <w:t>the</w:t>
      </w:r>
      <w:r w:rsidR="007E703B" w:rsidRPr="00987324">
        <w:rPr>
          <w:rFonts w:cs="Calibri"/>
          <w:b/>
        </w:rPr>
        <w:t xml:space="preserve"> </w:t>
      </w:r>
      <w:r w:rsidRPr="00987324">
        <w:rPr>
          <w:rFonts w:cs="Calibri"/>
          <w:b/>
        </w:rPr>
        <w:t>Bid</w:t>
      </w:r>
      <w:r w:rsidR="007E703B" w:rsidRPr="00987324">
        <w:rPr>
          <w:rFonts w:cs="Calibri"/>
          <w:b/>
        </w:rPr>
        <w:t xml:space="preserve"> </w:t>
      </w:r>
      <w:r w:rsidRPr="00987324">
        <w:rPr>
          <w:rFonts w:cs="Calibri"/>
          <w:b/>
        </w:rPr>
        <w:t>on</w:t>
      </w:r>
      <w:r w:rsidR="007E703B" w:rsidRPr="00987324">
        <w:rPr>
          <w:rFonts w:cs="Calibri"/>
          <w:b/>
        </w:rPr>
        <w:t xml:space="preserve"> </w:t>
      </w:r>
      <w:r w:rsidRPr="00987324">
        <w:rPr>
          <w:rFonts w:cs="Calibri"/>
          <w:b/>
        </w:rPr>
        <w:t>behalf</w:t>
      </w:r>
      <w:r w:rsidR="007E703B" w:rsidRPr="00987324">
        <w:rPr>
          <w:rFonts w:cs="Calibri"/>
          <w:b/>
        </w:rPr>
        <w:t xml:space="preserve"> </w:t>
      </w:r>
      <w:r w:rsidRPr="00987324">
        <w:rPr>
          <w:rFonts w:cs="Calibri"/>
          <w:b/>
        </w:rPr>
        <w:t>of</w:t>
      </w:r>
      <w:r w:rsidR="007E703B" w:rsidRPr="00987324">
        <w:rPr>
          <w:rFonts w:cs="Calibri"/>
          <w:b/>
        </w:rPr>
        <w:t xml:space="preserve"> </w:t>
      </w:r>
      <w:r w:rsidRPr="00987324">
        <w:rPr>
          <w:rFonts w:cs="Calibri"/>
          <w:b/>
        </w:rPr>
        <w:t>the</w:t>
      </w:r>
      <w:r w:rsidR="007E703B" w:rsidRPr="00987324">
        <w:rPr>
          <w:rFonts w:cs="Calibri"/>
          <w:b/>
        </w:rPr>
        <w:t xml:space="preserve"> </w:t>
      </w:r>
      <w:r w:rsidR="004E2A35" w:rsidRPr="00987324">
        <w:rPr>
          <w:rFonts w:cs="Calibri"/>
          <w:b/>
        </w:rPr>
        <w:t>Bidder</w:t>
      </w:r>
      <w:r w:rsidR="004E2A35" w:rsidRPr="00987324">
        <w:rPr>
          <w:rFonts w:cs="Calibri"/>
        </w:rPr>
        <w:t>:</w:t>
      </w:r>
      <w:r w:rsidR="007E703B" w:rsidRPr="00987324">
        <w:rPr>
          <w:rFonts w:cs="Calibri"/>
          <w:bCs/>
          <w:iCs/>
        </w:rPr>
        <w:t xml:space="preserve"> </w:t>
      </w:r>
      <w:r w:rsidR="004E2A35" w:rsidRPr="00987324">
        <w:rPr>
          <w:rFonts w:cs="Calibri"/>
          <w:bCs/>
          <w:iCs/>
        </w:rPr>
        <w:t>*</w:t>
      </w:r>
      <w:r w:rsidRPr="00987324">
        <w:rPr>
          <w:rFonts w:cs="Calibri"/>
          <w:bCs/>
          <w:iCs/>
        </w:rPr>
        <w:t>*[</w:t>
      </w:r>
      <w:r w:rsidR="006A7A5A" w:rsidRPr="00987324">
        <w:rPr>
          <w:rFonts w:cs="Calibri"/>
          <w:bCs/>
          <w:i/>
          <w:iCs/>
        </w:rPr>
        <w:t>insert</w:t>
      </w:r>
      <w:r w:rsidR="007E703B" w:rsidRPr="00987324">
        <w:rPr>
          <w:rFonts w:cs="Calibri"/>
          <w:bCs/>
          <w:i/>
          <w:iCs/>
        </w:rPr>
        <w:t xml:space="preserve"> </w:t>
      </w:r>
      <w:r w:rsidR="006A7A5A" w:rsidRPr="00987324">
        <w:rPr>
          <w:rFonts w:cs="Calibri"/>
          <w:bCs/>
          <w:i/>
          <w:iCs/>
        </w:rPr>
        <w:t>complete</w:t>
      </w:r>
      <w:r w:rsidR="007E703B" w:rsidRPr="00987324">
        <w:rPr>
          <w:rFonts w:cs="Calibri"/>
          <w:bCs/>
          <w:i/>
          <w:iCs/>
        </w:rPr>
        <w:t xml:space="preserve"> </w:t>
      </w:r>
      <w:r w:rsidR="006A7A5A" w:rsidRPr="00987324">
        <w:rPr>
          <w:rFonts w:cs="Calibri"/>
          <w:bCs/>
          <w:i/>
          <w:iCs/>
        </w:rPr>
        <w:t>name</w:t>
      </w:r>
      <w:r w:rsidR="007E703B" w:rsidRPr="00987324">
        <w:rPr>
          <w:rFonts w:cs="Calibri"/>
          <w:bCs/>
          <w:i/>
          <w:iCs/>
        </w:rPr>
        <w:t xml:space="preserve"> </w:t>
      </w:r>
      <w:r w:rsidR="006A7A5A" w:rsidRPr="00987324">
        <w:rPr>
          <w:rFonts w:cs="Calibri"/>
          <w:bCs/>
          <w:i/>
          <w:iCs/>
        </w:rPr>
        <w:t>of</w:t>
      </w:r>
      <w:r w:rsidR="007E703B" w:rsidRPr="00987324">
        <w:rPr>
          <w:rFonts w:cs="Calibri"/>
          <w:bCs/>
          <w:i/>
          <w:iCs/>
        </w:rPr>
        <w:t xml:space="preserve"> </w:t>
      </w:r>
      <w:r w:rsidR="006A7A5A" w:rsidRPr="00987324">
        <w:rPr>
          <w:rFonts w:cs="Calibri"/>
          <w:bCs/>
          <w:i/>
          <w:iCs/>
        </w:rPr>
        <w:t>person</w:t>
      </w:r>
      <w:r w:rsidR="007E703B" w:rsidRPr="00987324">
        <w:rPr>
          <w:rFonts w:cs="Calibri"/>
          <w:bCs/>
          <w:i/>
          <w:iCs/>
        </w:rPr>
        <w:t xml:space="preserve"> </w:t>
      </w:r>
      <w:r w:rsidR="006A7A5A" w:rsidRPr="00987324">
        <w:rPr>
          <w:rFonts w:cs="Calibri"/>
          <w:bCs/>
          <w:i/>
          <w:iCs/>
        </w:rPr>
        <w:t>duly</w:t>
      </w:r>
      <w:r w:rsidR="007E703B" w:rsidRPr="00987324">
        <w:rPr>
          <w:rFonts w:cs="Calibri"/>
          <w:bCs/>
          <w:i/>
          <w:iCs/>
        </w:rPr>
        <w:t xml:space="preserve"> </w:t>
      </w:r>
      <w:r w:rsidR="006A7A5A" w:rsidRPr="00987324">
        <w:rPr>
          <w:rFonts w:cs="Calibri"/>
          <w:bCs/>
          <w:i/>
          <w:iCs/>
        </w:rPr>
        <w:t>authorized</w:t>
      </w:r>
      <w:r w:rsidR="007E703B" w:rsidRPr="00987324">
        <w:rPr>
          <w:rFonts w:cs="Calibri"/>
          <w:bCs/>
          <w:i/>
          <w:iCs/>
        </w:rPr>
        <w:t xml:space="preserve"> </w:t>
      </w:r>
      <w:r w:rsidR="006A7A5A" w:rsidRPr="00987324">
        <w:rPr>
          <w:rFonts w:cs="Calibri"/>
          <w:bCs/>
          <w:i/>
          <w:iCs/>
        </w:rPr>
        <w:t>to</w:t>
      </w:r>
      <w:r w:rsidR="007E703B" w:rsidRPr="00987324">
        <w:rPr>
          <w:rFonts w:cs="Calibri"/>
          <w:bCs/>
          <w:i/>
          <w:iCs/>
        </w:rPr>
        <w:t xml:space="preserve"> </w:t>
      </w:r>
      <w:r w:rsidR="006A7A5A" w:rsidRPr="00987324">
        <w:rPr>
          <w:rFonts w:cs="Calibri"/>
          <w:bCs/>
          <w:i/>
          <w:iCs/>
        </w:rPr>
        <w:t>sign</w:t>
      </w:r>
      <w:r w:rsidR="007E703B" w:rsidRPr="00987324">
        <w:rPr>
          <w:rFonts w:cs="Calibri"/>
          <w:bCs/>
          <w:i/>
          <w:iCs/>
        </w:rPr>
        <w:t xml:space="preserve"> </w:t>
      </w:r>
      <w:r w:rsidR="006A7A5A" w:rsidRPr="00987324">
        <w:rPr>
          <w:rFonts w:cs="Calibri"/>
          <w:bCs/>
          <w:i/>
          <w:iCs/>
        </w:rPr>
        <w:t>the</w:t>
      </w:r>
      <w:r w:rsidR="007E703B" w:rsidRPr="00987324">
        <w:rPr>
          <w:rFonts w:cs="Calibri"/>
          <w:bCs/>
          <w:i/>
          <w:iCs/>
        </w:rPr>
        <w:t xml:space="preserve"> </w:t>
      </w:r>
      <w:r w:rsidR="006A7A5A" w:rsidRPr="00987324">
        <w:rPr>
          <w:rFonts w:cs="Calibri"/>
          <w:bCs/>
          <w:i/>
          <w:iCs/>
        </w:rPr>
        <w:t>Bid</w:t>
      </w:r>
      <w:r w:rsidR="006A7A5A" w:rsidRPr="00987324">
        <w:rPr>
          <w:rFonts w:cs="Calibri"/>
          <w:bCs/>
          <w:iCs/>
        </w:rPr>
        <w:t>]</w:t>
      </w:r>
    </w:p>
    <w:p w14:paraId="7122C63A" w14:textId="77777777" w:rsidR="005B4A5F" w:rsidRPr="00987324" w:rsidRDefault="005B4A5F" w:rsidP="008B1660">
      <w:pPr>
        <w:rPr>
          <w:rFonts w:cs="Calibri"/>
        </w:rPr>
      </w:pPr>
      <w:r w:rsidRPr="00987324">
        <w:rPr>
          <w:rFonts w:cs="Calibri"/>
          <w:b/>
        </w:rPr>
        <w:t>Title</w:t>
      </w:r>
      <w:r w:rsidR="007E703B" w:rsidRPr="00987324">
        <w:rPr>
          <w:rFonts w:cs="Calibri"/>
          <w:b/>
        </w:rPr>
        <w:t xml:space="preserve"> </w:t>
      </w:r>
      <w:r w:rsidRPr="00987324">
        <w:rPr>
          <w:rFonts w:cs="Calibri"/>
          <w:b/>
        </w:rPr>
        <w:t>of</w:t>
      </w:r>
      <w:r w:rsidR="007E703B" w:rsidRPr="00987324">
        <w:rPr>
          <w:rFonts w:cs="Calibri"/>
          <w:b/>
        </w:rPr>
        <w:t xml:space="preserve"> </w:t>
      </w:r>
      <w:r w:rsidRPr="00987324">
        <w:rPr>
          <w:rFonts w:cs="Calibri"/>
          <w:b/>
        </w:rPr>
        <w:t>the</w:t>
      </w:r>
      <w:r w:rsidR="007E703B" w:rsidRPr="00987324">
        <w:rPr>
          <w:rFonts w:cs="Calibri"/>
          <w:b/>
        </w:rPr>
        <w:t xml:space="preserve"> </w:t>
      </w:r>
      <w:r w:rsidRPr="00987324">
        <w:rPr>
          <w:rFonts w:cs="Calibri"/>
          <w:b/>
        </w:rPr>
        <w:t>person</w:t>
      </w:r>
      <w:r w:rsidR="007E703B" w:rsidRPr="00987324">
        <w:rPr>
          <w:rFonts w:cs="Calibri"/>
          <w:b/>
        </w:rPr>
        <w:t xml:space="preserve"> </w:t>
      </w:r>
      <w:r w:rsidRPr="00987324">
        <w:rPr>
          <w:rFonts w:cs="Calibri"/>
          <w:b/>
        </w:rPr>
        <w:t>signing</w:t>
      </w:r>
      <w:r w:rsidR="007E703B" w:rsidRPr="00987324">
        <w:rPr>
          <w:rFonts w:cs="Calibri"/>
          <w:b/>
        </w:rPr>
        <w:t xml:space="preserve"> </w:t>
      </w:r>
      <w:r w:rsidRPr="00987324">
        <w:rPr>
          <w:rFonts w:cs="Calibri"/>
          <w:b/>
        </w:rPr>
        <w:t>the</w:t>
      </w:r>
      <w:r w:rsidR="007E703B" w:rsidRPr="00987324">
        <w:rPr>
          <w:rFonts w:cs="Calibri"/>
          <w:b/>
        </w:rPr>
        <w:t xml:space="preserve"> </w:t>
      </w:r>
      <w:r w:rsidRPr="00987324">
        <w:rPr>
          <w:rFonts w:cs="Calibri"/>
          <w:b/>
        </w:rPr>
        <w:t>Bid</w:t>
      </w:r>
      <w:r w:rsidRPr="00987324">
        <w:rPr>
          <w:rFonts w:cs="Calibri"/>
        </w:rPr>
        <w:t>:</w:t>
      </w:r>
      <w:r w:rsidR="007E703B" w:rsidRPr="00987324">
        <w:rPr>
          <w:rFonts w:cs="Calibri"/>
        </w:rPr>
        <w:t xml:space="preserve"> </w:t>
      </w:r>
      <w:r w:rsidRPr="00987324">
        <w:rPr>
          <w:rFonts w:cs="Calibri"/>
        </w:rPr>
        <w:t>[</w:t>
      </w:r>
      <w:r w:rsidR="006A7A5A" w:rsidRPr="00987324">
        <w:rPr>
          <w:rFonts w:cs="Calibri"/>
          <w:i/>
        </w:rPr>
        <w:t>insert</w:t>
      </w:r>
      <w:r w:rsidR="007E703B" w:rsidRPr="00987324">
        <w:rPr>
          <w:rFonts w:cs="Calibri"/>
          <w:i/>
        </w:rPr>
        <w:t xml:space="preserve"> </w:t>
      </w:r>
      <w:r w:rsidR="006A7A5A" w:rsidRPr="00987324">
        <w:rPr>
          <w:rFonts w:cs="Calibri"/>
          <w:i/>
        </w:rPr>
        <w:t>complete</w:t>
      </w:r>
      <w:r w:rsidR="007E703B" w:rsidRPr="00987324">
        <w:rPr>
          <w:rFonts w:cs="Calibri"/>
          <w:i/>
        </w:rPr>
        <w:t xml:space="preserve"> </w:t>
      </w:r>
      <w:r w:rsidR="006A7A5A" w:rsidRPr="00987324">
        <w:rPr>
          <w:rFonts w:cs="Calibri"/>
          <w:i/>
        </w:rPr>
        <w:t>title</w:t>
      </w:r>
      <w:r w:rsidR="007E703B" w:rsidRPr="00987324">
        <w:rPr>
          <w:rFonts w:cs="Calibri"/>
          <w:i/>
        </w:rPr>
        <w:t xml:space="preserve"> </w:t>
      </w:r>
      <w:r w:rsidR="006A7A5A" w:rsidRPr="00987324">
        <w:rPr>
          <w:rFonts w:cs="Calibri"/>
          <w:i/>
        </w:rPr>
        <w:t>of</w:t>
      </w:r>
      <w:r w:rsidR="007E703B" w:rsidRPr="00987324">
        <w:rPr>
          <w:rFonts w:cs="Calibri"/>
          <w:i/>
        </w:rPr>
        <w:t xml:space="preserve"> </w:t>
      </w:r>
      <w:r w:rsidR="006A7A5A" w:rsidRPr="00987324">
        <w:rPr>
          <w:rFonts w:cs="Calibri"/>
          <w:i/>
        </w:rPr>
        <w:t>the</w:t>
      </w:r>
      <w:r w:rsidR="007E703B" w:rsidRPr="00987324">
        <w:rPr>
          <w:rFonts w:cs="Calibri"/>
          <w:i/>
        </w:rPr>
        <w:t xml:space="preserve"> </w:t>
      </w:r>
      <w:r w:rsidR="006A7A5A" w:rsidRPr="00987324">
        <w:rPr>
          <w:rFonts w:cs="Calibri"/>
          <w:i/>
        </w:rPr>
        <w:t>person</w:t>
      </w:r>
      <w:r w:rsidR="007E703B" w:rsidRPr="00987324">
        <w:rPr>
          <w:rFonts w:cs="Calibri"/>
          <w:i/>
        </w:rPr>
        <w:t xml:space="preserve"> </w:t>
      </w:r>
      <w:r w:rsidR="006A7A5A" w:rsidRPr="00987324">
        <w:rPr>
          <w:rFonts w:cs="Calibri"/>
          <w:i/>
        </w:rPr>
        <w:t>signing</w:t>
      </w:r>
      <w:r w:rsidR="007E703B" w:rsidRPr="00987324">
        <w:rPr>
          <w:rFonts w:cs="Calibri"/>
          <w:i/>
        </w:rPr>
        <w:t xml:space="preserve"> </w:t>
      </w:r>
      <w:r w:rsidR="006A7A5A" w:rsidRPr="00987324">
        <w:rPr>
          <w:rFonts w:cs="Calibri"/>
          <w:i/>
        </w:rPr>
        <w:t>the</w:t>
      </w:r>
      <w:r w:rsidR="007E703B" w:rsidRPr="00987324">
        <w:rPr>
          <w:rFonts w:cs="Calibri"/>
          <w:i/>
        </w:rPr>
        <w:t xml:space="preserve"> </w:t>
      </w:r>
      <w:r w:rsidR="006A7A5A" w:rsidRPr="00987324">
        <w:rPr>
          <w:rFonts w:cs="Calibri"/>
          <w:i/>
        </w:rPr>
        <w:t>Bid</w:t>
      </w:r>
      <w:r w:rsidR="006A7A5A" w:rsidRPr="00987324">
        <w:rPr>
          <w:rFonts w:cs="Calibri"/>
        </w:rPr>
        <w:t>]</w:t>
      </w:r>
    </w:p>
    <w:p w14:paraId="5E1B9F92" w14:textId="77777777" w:rsidR="005B4A5F" w:rsidRPr="00987324" w:rsidRDefault="005B4A5F" w:rsidP="008B1660">
      <w:pPr>
        <w:rPr>
          <w:rFonts w:cs="Calibri"/>
        </w:rPr>
      </w:pPr>
      <w:r w:rsidRPr="00987324">
        <w:rPr>
          <w:rFonts w:cs="Calibri"/>
          <w:b/>
        </w:rPr>
        <w:t>Signature</w:t>
      </w:r>
      <w:r w:rsidR="007E703B" w:rsidRPr="00987324">
        <w:rPr>
          <w:rFonts w:cs="Calibri"/>
          <w:b/>
        </w:rPr>
        <w:t xml:space="preserve"> </w:t>
      </w:r>
      <w:r w:rsidRPr="00987324">
        <w:rPr>
          <w:rFonts w:cs="Calibri"/>
          <w:b/>
        </w:rPr>
        <w:t>of</w:t>
      </w:r>
      <w:r w:rsidR="007E703B" w:rsidRPr="00987324">
        <w:rPr>
          <w:rFonts w:cs="Calibri"/>
          <w:b/>
        </w:rPr>
        <w:t xml:space="preserve"> </w:t>
      </w:r>
      <w:r w:rsidRPr="00987324">
        <w:rPr>
          <w:rFonts w:cs="Calibri"/>
          <w:b/>
        </w:rPr>
        <w:t>the</w:t>
      </w:r>
      <w:r w:rsidR="007E703B" w:rsidRPr="00987324">
        <w:rPr>
          <w:rFonts w:cs="Calibri"/>
          <w:b/>
        </w:rPr>
        <w:t xml:space="preserve"> </w:t>
      </w:r>
      <w:r w:rsidRPr="00987324">
        <w:rPr>
          <w:rFonts w:cs="Calibri"/>
          <w:b/>
        </w:rPr>
        <w:t>person</w:t>
      </w:r>
      <w:r w:rsidR="007E703B" w:rsidRPr="00987324">
        <w:rPr>
          <w:rFonts w:cs="Calibri"/>
          <w:b/>
        </w:rPr>
        <w:t xml:space="preserve"> </w:t>
      </w:r>
      <w:r w:rsidRPr="00987324">
        <w:rPr>
          <w:rFonts w:cs="Calibri"/>
          <w:b/>
        </w:rPr>
        <w:t>named</w:t>
      </w:r>
      <w:r w:rsidR="007E703B" w:rsidRPr="00987324">
        <w:rPr>
          <w:rFonts w:cs="Calibri"/>
          <w:b/>
        </w:rPr>
        <w:t xml:space="preserve"> </w:t>
      </w:r>
      <w:r w:rsidRPr="00987324">
        <w:rPr>
          <w:rFonts w:cs="Calibri"/>
          <w:b/>
        </w:rPr>
        <w:t>above</w:t>
      </w:r>
      <w:r w:rsidRPr="00987324">
        <w:rPr>
          <w:rFonts w:cs="Calibri"/>
        </w:rPr>
        <w:t>:</w:t>
      </w:r>
      <w:r w:rsidR="007E703B" w:rsidRPr="00987324">
        <w:rPr>
          <w:rFonts w:cs="Calibri"/>
        </w:rPr>
        <w:t xml:space="preserve"> </w:t>
      </w:r>
      <w:r w:rsidRPr="00987324">
        <w:rPr>
          <w:rFonts w:cs="Calibri"/>
        </w:rPr>
        <w:t>[</w:t>
      </w:r>
      <w:r w:rsidR="006A7A5A" w:rsidRPr="00987324">
        <w:rPr>
          <w:rFonts w:cs="Calibri"/>
          <w:i/>
        </w:rPr>
        <w:t>insert</w:t>
      </w:r>
      <w:r w:rsidR="007E703B" w:rsidRPr="00987324">
        <w:rPr>
          <w:rFonts w:cs="Calibri"/>
          <w:i/>
        </w:rPr>
        <w:t xml:space="preserve"> </w:t>
      </w:r>
      <w:r w:rsidR="006A7A5A" w:rsidRPr="00987324">
        <w:rPr>
          <w:rFonts w:cs="Calibri"/>
          <w:i/>
        </w:rPr>
        <w:t>signature</w:t>
      </w:r>
      <w:r w:rsidR="007E703B" w:rsidRPr="00987324">
        <w:rPr>
          <w:rFonts w:cs="Calibri"/>
          <w:i/>
        </w:rPr>
        <w:t xml:space="preserve"> </w:t>
      </w:r>
      <w:r w:rsidR="006A7A5A" w:rsidRPr="00987324">
        <w:rPr>
          <w:rFonts w:cs="Calibri"/>
          <w:i/>
        </w:rPr>
        <w:t>of</w:t>
      </w:r>
      <w:r w:rsidR="007E703B" w:rsidRPr="00987324">
        <w:rPr>
          <w:rFonts w:cs="Calibri"/>
          <w:i/>
        </w:rPr>
        <w:t xml:space="preserve"> </w:t>
      </w:r>
      <w:r w:rsidR="006A7A5A" w:rsidRPr="00987324">
        <w:rPr>
          <w:rFonts w:cs="Calibri"/>
          <w:i/>
        </w:rPr>
        <w:t>person</w:t>
      </w:r>
      <w:r w:rsidR="007E703B" w:rsidRPr="00987324">
        <w:rPr>
          <w:rFonts w:cs="Calibri"/>
          <w:i/>
        </w:rPr>
        <w:t xml:space="preserve"> </w:t>
      </w:r>
      <w:r w:rsidR="006A7A5A" w:rsidRPr="00987324">
        <w:rPr>
          <w:rFonts w:cs="Calibri"/>
          <w:i/>
        </w:rPr>
        <w:t>whose</w:t>
      </w:r>
      <w:r w:rsidR="007E703B" w:rsidRPr="00987324">
        <w:rPr>
          <w:rFonts w:cs="Calibri"/>
          <w:i/>
        </w:rPr>
        <w:t xml:space="preserve"> </w:t>
      </w:r>
      <w:r w:rsidR="006A7A5A" w:rsidRPr="00987324">
        <w:rPr>
          <w:rFonts w:cs="Calibri"/>
          <w:i/>
        </w:rPr>
        <w:t>name</w:t>
      </w:r>
      <w:r w:rsidR="007E703B" w:rsidRPr="00987324">
        <w:rPr>
          <w:rFonts w:cs="Calibri"/>
          <w:i/>
        </w:rPr>
        <w:t xml:space="preserve"> </w:t>
      </w:r>
      <w:r w:rsidR="006A7A5A" w:rsidRPr="00987324">
        <w:rPr>
          <w:rFonts w:cs="Calibri"/>
          <w:i/>
        </w:rPr>
        <w:t>and</w:t>
      </w:r>
      <w:r w:rsidR="007E703B" w:rsidRPr="00987324">
        <w:rPr>
          <w:rFonts w:cs="Calibri"/>
          <w:i/>
        </w:rPr>
        <w:t xml:space="preserve"> </w:t>
      </w:r>
      <w:r w:rsidR="006A7A5A" w:rsidRPr="00987324">
        <w:rPr>
          <w:rFonts w:cs="Calibri"/>
          <w:i/>
        </w:rPr>
        <w:t>capacity</w:t>
      </w:r>
      <w:r w:rsidR="007E703B" w:rsidRPr="00987324">
        <w:rPr>
          <w:rFonts w:cs="Calibri"/>
          <w:i/>
        </w:rPr>
        <w:t xml:space="preserve"> </w:t>
      </w:r>
      <w:r w:rsidR="006A7A5A" w:rsidRPr="00987324">
        <w:rPr>
          <w:rFonts w:cs="Calibri"/>
          <w:i/>
        </w:rPr>
        <w:t>are</w:t>
      </w:r>
      <w:r w:rsidR="007E703B" w:rsidRPr="00987324">
        <w:rPr>
          <w:rFonts w:cs="Calibri"/>
          <w:i/>
        </w:rPr>
        <w:t xml:space="preserve"> </w:t>
      </w:r>
      <w:r w:rsidR="006A7A5A" w:rsidRPr="00987324">
        <w:rPr>
          <w:rFonts w:cs="Calibri"/>
          <w:i/>
        </w:rPr>
        <w:t>shown</w:t>
      </w:r>
      <w:r w:rsidR="007E703B" w:rsidRPr="00987324">
        <w:rPr>
          <w:rFonts w:cs="Calibri"/>
          <w:i/>
        </w:rPr>
        <w:t xml:space="preserve"> </w:t>
      </w:r>
      <w:r w:rsidR="006A7A5A" w:rsidRPr="00987324">
        <w:rPr>
          <w:rFonts w:cs="Calibri"/>
          <w:i/>
        </w:rPr>
        <w:t>above</w:t>
      </w:r>
      <w:r w:rsidR="006A7A5A" w:rsidRPr="00987324">
        <w:rPr>
          <w:rFonts w:cs="Calibri"/>
        </w:rPr>
        <w:t>]</w:t>
      </w:r>
    </w:p>
    <w:p w14:paraId="4B862E86" w14:textId="31BA7242" w:rsidR="005B4A5F" w:rsidRPr="00987324" w:rsidRDefault="005B4A5F" w:rsidP="00844312">
      <w:r w:rsidRPr="00987324">
        <w:rPr>
          <w:rFonts w:cs="Calibri"/>
          <w:b/>
        </w:rPr>
        <w:t>Date</w:t>
      </w:r>
      <w:bookmarkStart w:id="438" w:name="_Toc197236025"/>
      <w:r w:rsidR="007E703B" w:rsidRPr="00987324">
        <w:rPr>
          <w:rFonts w:cs="Calibri"/>
          <w:b/>
        </w:rPr>
        <w:t xml:space="preserve"> </w:t>
      </w:r>
      <w:r w:rsidRPr="00987324">
        <w:rPr>
          <w:rFonts w:cs="Calibri"/>
          <w:b/>
        </w:rPr>
        <w:t>signed</w:t>
      </w:r>
      <w:r w:rsidR="007E703B" w:rsidRPr="00987324">
        <w:rPr>
          <w:rFonts w:cs="Calibri"/>
        </w:rPr>
        <w:t xml:space="preserve"> </w:t>
      </w:r>
      <w:r w:rsidRPr="00987324">
        <w:rPr>
          <w:rFonts w:cs="Calibri"/>
        </w:rPr>
        <w:t>[</w:t>
      </w:r>
      <w:r w:rsidR="006A7A5A" w:rsidRPr="00987324">
        <w:rPr>
          <w:rFonts w:cs="Calibri"/>
          <w:i/>
        </w:rPr>
        <w:t>insert</w:t>
      </w:r>
      <w:r w:rsidR="007E703B" w:rsidRPr="00987324">
        <w:rPr>
          <w:rFonts w:cs="Calibri"/>
          <w:i/>
        </w:rPr>
        <w:t xml:space="preserve"> </w:t>
      </w:r>
      <w:r w:rsidR="006A7A5A" w:rsidRPr="00987324">
        <w:rPr>
          <w:rFonts w:cs="Calibri"/>
          <w:i/>
        </w:rPr>
        <w:t>date</w:t>
      </w:r>
      <w:r w:rsidR="007E703B" w:rsidRPr="00987324">
        <w:rPr>
          <w:rFonts w:cs="Calibri"/>
          <w:i/>
        </w:rPr>
        <w:t xml:space="preserve"> </w:t>
      </w:r>
      <w:r w:rsidR="006A7A5A" w:rsidRPr="00987324">
        <w:rPr>
          <w:rFonts w:cs="Calibri"/>
          <w:i/>
        </w:rPr>
        <w:t>of</w:t>
      </w:r>
      <w:r w:rsidR="007E703B" w:rsidRPr="00987324">
        <w:rPr>
          <w:rFonts w:cs="Calibri"/>
          <w:i/>
        </w:rPr>
        <w:t xml:space="preserve"> </w:t>
      </w:r>
      <w:r w:rsidR="006A7A5A" w:rsidRPr="00987324">
        <w:rPr>
          <w:rFonts w:cs="Calibri"/>
          <w:i/>
        </w:rPr>
        <w:t>signing</w:t>
      </w:r>
      <w:r w:rsidR="006A7A5A" w:rsidRPr="00987324">
        <w:rPr>
          <w:rFonts w:cs="Calibri"/>
        </w:rPr>
        <w:t>]</w:t>
      </w:r>
      <w:r w:rsidR="007E703B" w:rsidRPr="00987324">
        <w:rPr>
          <w:rFonts w:cs="Calibri"/>
        </w:rPr>
        <w:t xml:space="preserve"> </w:t>
      </w:r>
      <w:r w:rsidRPr="00987324">
        <w:rPr>
          <w:rFonts w:cs="Calibri"/>
          <w:b/>
        </w:rPr>
        <w:t>day</w:t>
      </w:r>
      <w:r w:rsidR="007E703B" w:rsidRPr="00987324">
        <w:rPr>
          <w:rFonts w:cs="Calibri"/>
          <w:b/>
        </w:rPr>
        <w:t xml:space="preserve"> </w:t>
      </w:r>
      <w:r w:rsidRPr="00987324">
        <w:rPr>
          <w:rFonts w:cs="Calibri"/>
          <w:b/>
        </w:rPr>
        <w:t>of</w:t>
      </w:r>
      <w:r w:rsidR="007E703B" w:rsidRPr="00987324">
        <w:rPr>
          <w:rFonts w:cs="Calibri"/>
        </w:rPr>
        <w:t xml:space="preserve"> </w:t>
      </w:r>
      <w:r w:rsidRPr="00987324">
        <w:rPr>
          <w:rFonts w:cs="Calibri"/>
        </w:rPr>
        <w:t>[</w:t>
      </w:r>
      <w:r w:rsidR="006A7A5A" w:rsidRPr="00987324">
        <w:rPr>
          <w:rFonts w:cs="Calibri"/>
          <w:i/>
        </w:rPr>
        <w:t>insert</w:t>
      </w:r>
      <w:r w:rsidR="007E703B" w:rsidRPr="00987324">
        <w:rPr>
          <w:rFonts w:cs="Calibri"/>
          <w:i/>
        </w:rPr>
        <w:t xml:space="preserve"> </w:t>
      </w:r>
      <w:r w:rsidR="006A7A5A" w:rsidRPr="00987324">
        <w:rPr>
          <w:rFonts w:cs="Calibri"/>
          <w:i/>
        </w:rPr>
        <w:t>month</w:t>
      </w:r>
      <w:r w:rsidR="006A7A5A" w:rsidRPr="00987324">
        <w:rPr>
          <w:rFonts w:cs="Calibri"/>
        </w:rPr>
        <w:t>],</w:t>
      </w:r>
      <w:r w:rsidR="007E703B" w:rsidRPr="00987324">
        <w:rPr>
          <w:rFonts w:cs="Calibri"/>
        </w:rPr>
        <w:t xml:space="preserve"> </w:t>
      </w:r>
      <w:r w:rsidR="006A7A5A" w:rsidRPr="00987324">
        <w:rPr>
          <w:rFonts w:cs="Calibri"/>
        </w:rPr>
        <w:t>[</w:t>
      </w:r>
      <w:r w:rsidR="006A7A5A" w:rsidRPr="00987324">
        <w:rPr>
          <w:rFonts w:cs="Calibri"/>
          <w:i/>
        </w:rPr>
        <w:t>insert</w:t>
      </w:r>
      <w:r w:rsidR="007E703B" w:rsidRPr="00987324">
        <w:rPr>
          <w:rFonts w:cs="Calibri"/>
          <w:i/>
        </w:rPr>
        <w:t xml:space="preserve"> </w:t>
      </w:r>
      <w:r w:rsidR="006A7A5A" w:rsidRPr="00987324">
        <w:rPr>
          <w:rFonts w:cs="Calibri"/>
          <w:i/>
        </w:rPr>
        <w:t>year</w:t>
      </w:r>
      <w:r w:rsidR="006A7A5A" w:rsidRPr="00987324">
        <w:rPr>
          <w:rFonts w:cs="Calibri"/>
        </w:rPr>
        <w:t>]</w:t>
      </w:r>
    </w:p>
    <w:p w14:paraId="75B3B3CD" w14:textId="77777777" w:rsidR="00EB165E" w:rsidRPr="00987324" w:rsidRDefault="00EB165E" w:rsidP="001D5093">
      <w:pPr>
        <w:pStyle w:val="S4Header"/>
        <w:rPr>
          <w:rFonts w:cs="Calibri"/>
          <w:sz w:val="36"/>
        </w:rPr>
        <w:sectPr w:rsidR="00EB165E" w:rsidRPr="00987324" w:rsidSect="005C38A4">
          <w:headerReference w:type="even" r:id="rId59"/>
          <w:headerReference w:type="default" r:id="rId60"/>
          <w:footerReference w:type="even" r:id="rId61"/>
          <w:footerReference w:type="default" r:id="rId62"/>
          <w:headerReference w:type="first" r:id="rId63"/>
          <w:footnotePr>
            <w:numRestart w:val="eachSect"/>
          </w:footnotePr>
          <w:type w:val="oddPage"/>
          <w:pgSz w:w="12240" w:h="15840" w:code="1"/>
          <w:pgMar w:top="1440" w:right="1440" w:bottom="1440" w:left="1800" w:header="720" w:footer="720" w:gutter="0"/>
          <w:cols w:space="720"/>
          <w:titlePg/>
          <w:docGrid w:linePitch="326"/>
        </w:sectPr>
      </w:pPr>
    </w:p>
    <w:p w14:paraId="0A05B99C" w14:textId="77777777" w:rsidR="005B4A5F" w:rsidRPr="00987324" w:rsidRDefault="00830394" w:rsidP="00D5087F">
      <w:pPr>
        <w:pStyle w:val="Heading2"/>
        <w:rPr>
          <w:rFonts w:ascii="Calibri" w:hAnsi="Calibri" w:cs="Calibri"/>
        </w:rPr>
      </w:pPr>
      <w:bookmarkStart w:id="439" w:name="_Toc437968869"/>
      <w:bookmarkStart w:id="440" w:name="_Toc59197185"/>
      <w:bookmarkStart w:id="441" w:name="_Toc88745168"/>
      <w:r w:rsidRPr="00987324">
        <w:rPr>
          <w:rFonts w:ascii="Calibri" w:hAnsi="Calibri" w:cs="Calibri"/>
        </w:rPr>
        <w:t>Schedule</w:t>
      </w:r>
      <w:r w:rsidR="007E703B" w:rsidRPr="00987324">
        <w:rPr>
          <w:rFonts w:ascii="Calibri" w:hAnsi="Calibri" w:cs="Calibri"/>
        </w:rPr>
        <w:t xml:space="preserve"> </w:t>
      </w:r>
      <w:r w:rsidRPr="00987324">
        <w:rPr>
          <w:rFonts w:ascii="Calibri" w:hAnsi="Calibri" w:cs="Calibri"/>
        </w:rPr>
        <w:t>of</w:t>
      </w:r>
      <w:r w:rsidR="007E703B" w:rsidRPr="00987324">
        <w:rPr>
          <w:rFonts w:ascii="Calibri" w:hAnsi="Calibri" w:cs="Calibri"/>
        </w:rPr>
        <w:t xml:space="preserve"> </w:t>
      </w:r>
      <w:r w:rsidRPr="00987324">
        <w:rPr>
          <w:rFonts w:ascii="Calibri" w:hAnsi="Calibri" w:cs="Calibri"/>
        </w:rPr>
        <w:t>Rates</w:t>
      </w:r>
      <w:r w:rsidR="007E703B" w:rsidRPr="00987324">
        <w:rPr>
          <w:rFonts w:ascii="Calibri" w:hAnsi="Calibri" w:cs="Calibri"/>
        </w:rPr>
        <w:t xml:space="preserve"> </w:t>
      </w:r>
      <w:r w:rsidRPr="00987324">
        <w:rPr>
          <w:rFonts w:ascii="Calibri" w:hAnsi="Calibri" w:cs="Calibri"/>
        </w:rPr>
        <w:t>and</w:t>
      </w:r>
      <w:r w:rsidR="007E703B" w:rsidRPr="00987324">
        <w:rPr>
          <w:rFonts w:ascii="Calibri" w:hAnsi="Calibri" w:cs="Calibri"/>
        </w:rPr>
        <w:t xml:space="preserve"> </w:t>
      </w:r>
      <w:r w:rsidRPr="00987324">
        <w:rPr>
          <w:rFonts w:ascii="Calibri" w:hAnsi="Calibri" w:cs="Calibri"/>
        </w:rPr>
        <w:t>Prices</w:t>
      </w:r>
      <w:bookmarkEnd w:id="438"/>
      <w:bookmarkEnd w:id="439"/>
      <w:r w:rsidR="000954C3" w:rsidRPr="00987324">
        <w:rPr>
          <w:rFonts w:ascii="Calibri" w:hAnsi="Calibri" w:cs="Calibri"/>
        </w:rPr>
        <w:t xml:space="preserve"> (Price Schedules)</w:t>
      </w:r>
      <w:bookmarkEnd w:id="440"/>
      <w:bookmarkEnd w:id="441"/>
    </w:p>
    <w:p w14:paraId="18AE4C26" w14:textId="77777777" w:rsidR="005B4A5F" w:rsidRPr="00987324" w:rsidRDefault="005B4A5F" w:rsidP="00D5087F">
      <w:pPr>
        <w:pStyle w:val="Heading3"/>
        <w:jc w:val="center"/>
        <w:rPr>
          <w:rFonts w:cs="Calibri"/>
          <w:szCs w:val="32"/>
        </w:rPr>
      </w:pPr>
      <w:bookmarkStart w:id="442" w:name="_Toc437968870"/>
      <w:bookmarkStart w:id="443" w:name="_Toc197236026"/>
      <w:bookmarkStart w:id="444" w:name="_Toc59197186"/>
      <w:bookmarkStart w:id="445" w:name="_Toc88745169"/>
      <w:r w:rsidRPr="00987324">
        <w:rPr>
          <w:rFonts w:cs="Calibri"/>
          <w:b/>
          <w:sz w:val="32"/>
          <w:szCs w:val="32"/>
        </w:rPr>
        <w:t>Schedule</w:t>
      </w:r>
      <w:r w:rsidR="007E703B" w:rsidRPr="00987324">
        <w:rPr>
          <w:rFonts w:cs="Calibri"/>
          <w:b/>
          <w:sz w:val="32"/>
          <w:szCs w:val="32"/>
        </w:rPr>
        <w:t xml:space="preserve"> </w:t>
      </w:r>
      <w:r w:rsidRPr="00987324">
        <w:rPr>
          <w:rFonts w:cs="Calibri"/>
          <w:b/>
          <w:sz w:val="32"/>
          <w:szCs w:val="32"/>
        </w:rPr>
        <w:t>No.</w:t>
      </w:r>
      <w:r w:rsidR="007E703B" w:rsidRPr="00987324">
        <w:rPr>
          <w:rFonts w:cs="Calibri"/>
          <w:b/>
          <w:sz w:val="32"/>
          <w:szCs w:val="32"/>
        </w:rPr>
        <w:t xml:space="preserve"> </w:t>
      </w:r>
      <w:r w:rsidRPr="00987324">
        <w:rPr>
          <w:rFonts w:cs="Calibri"/>
          <w:b/>
          <w:sz w:val="32"/>
          <w:szCs w:val="32"/>
        </w:rPr>
        <w:t>1.</w:t>
      </w:r>
      <w:r w:rsidR="007E703B" w:rsidRPr="00987324">
        <w:rPr>
          <w:rFonts w:cs="Calibri"/>
          <w:b/>
          <w:sz w:val="32"/>
          <w:szCs w:val="32"/>
        </w:rPr>
        <w:t xml:space="preserve">  </w:t>
      </w:r>
      <w:r w:rsidRPr="00987324">
        <w:rPr>
          <w:rFonts w:cs="Calibri"/>
          <w:b/>
          <w:sz w:val="32"/>
          <w:szCs w:val="32"/>
        </w:rPr>
        <w:t>Plant</w:t>
      </w:r>
      <w:r w:rsidR="007E703B" w:rsidRPr="00987324">
        <w:rPr>
          <w:rFonts w:cs="Calibri"/>
          <w:b/>
          <w:sz w:val="32"/>
          <w:szCs w:val="32"/>
        </w:rPr>
        <w:t xml:space="preserve"> </w:t>
      </w:r>
      <w:r w:rsidRPr="00987324">
        <w:rPr>
          <w:rFonts w:cs="Calibri"/>
          <w:b/>
          <w:sz w:val="32"/>
          <w:szCs w:val="32"/>
        </w:rPr>
        <w:t>and</w:t>
      </w:r>
      <w:r w:rsidR="007E703B" w:rsidRPr="00987324">
        <w:rPr>
          <w:rFonts w:cs="Calibri"/>
          <w:b/>
          <w:sz w:val="32"/>
          <w:szCs w:val="32"/>
        </w:rPr>
        <w:t xml:space="preserve"> </w:t>
      </w:r>
      <w:r w:rsidRPr="00987324">
        <w:rPr>
          <w:rFonts w:cs="Calibri"/>
          <w:b/>
          <w:sz w:val="32"/>
          <w:szCs w:val="32"/>
        </w:rPr>
        <w:t>Mandatory</w:t>
      </w:r>
      <w:r w:rsidR="007E703B" w:rsidRPr="00987324">
        <w:rPr>
          <w:rFonts w:cs="Calibri"/>
          <w:b/>
          <w:sz w:val="32"/>
          <w:szCs w:val="32"/>
        </w:rPr>
        <w:t xml:space="preserve"> </w:t>
      </w:r>
      <w:r w:rsidRPr="00987324">
        <w:rPr>
          <w:rFonts w:cs="Calibri"/>
          <w:b/>
          <w:sz w:val="32"/>
          <w:szCs w:val="32"/>
        </w:rPr>
        <w:t>Spare</w:t>
      </w:r>
      <w:r w:rsidR="007E703B" w:rsidRPr="00987324">
        <w:rPr>
          <w:rFonts w:cs="Calibri"/>
          <w:b/>
          <w:sz w:val="32"/>
          <w:szCs w:val="32"/>
        </w:rPr>
        <w:t xml:space="preserve"> </w:t>
      </w:r>
      <w:r w:rsidRPr="00987324">
        <w:rPr>
          <w:rFonts w:cs="Calibri"/>
          <w:b/>
          <w:sz w:val="32"/>
          <w:szCs w:val="32"/>
        </w:rPr>
        <w:t>Parts</w:t>
      </w:r>
      <w:r w:rsidR="007E703B" w:rsidRPr="00987324">
        <w:rPr>
          <w:rFonts w:cs="Calibri"/>
          <w:b/>
          <w:sz w:val="32"/>
          <w:szCs w:val="32"/>
        </w:rPr>
        <w:t xml:space="preserve"> </w:t>
      </w:r>
      <w:r w:rsidRPr="00987324">
        <w:rPr>
          <w:rFonts w:cs="Calibri"/>
          <w:b/>
          <w:sz w:val="32"/>
          <w:szCs w:val="32"/>
        </w:rPr>
        <w:t>Supplied</w:t>
      </w:r>
      <w:r w:rsidR="007E703B" w:rsidRPr="00987324">
        <w:rPr>
          <w:rFonts w:cs="Calibri"/>
          <w:b/>
          <w:sz w:val="32"/>
          <w:szCs w:val="32"/>
        </w:rPr>
        <w:t xml:space="preserve"> </w:t>
      </w:r>
      <w:r w:rsidRPr="00987324">
        <w:rPr>
          <w:rFonts w:cs="Calibri"/>
          <w:b/>
          <w:sz w:val="32"/>
          <w:szCs w:val="32"/>
        </w:rPr>
        <w:t>from</w:t>
      </w:r>
      <w:r w:rsidR="007E703B" w:rsidRPr="00987324">
        <w:rPr>
          <w:rFonts w:cs="Calibri"/>
          <w:b/>
          <w:sz w:val="32"/>
          <w:szCs w:val="32"/>
        </w:rPr>
        <w:t xml:space="preserve"> </w:t>
      </w:r>
      <w:r w:rsidRPr="00987324">
        <w:rPr>
          <w:rFonts w:cs="Calibri"/>
          <w:b/>
          <w:sz w:val="32"/>
          <w:szCs w:val="32"/>
        </w:rPr>
        <w:t>Abroad</w:t>
      </w:r>
      <w:bookmarkEnd w:id="442"/>
      <w:bookmarkEnd w:id="443"/>
      <w:bookmarkEnd w:id="444"/>
      <w:bookmarkEnd w:id="445"/>
    </w:p>
    <w:p w14:paraId="1E5ACBF3" w14:textId="77777777" w:rsidR="0032301B" w:rsidRPr="00987324" w:rsidRDefault="0032301B" w:rsidP="0032077A">
      <w:pPr>
        <w:jc w:val="center"/>
        <w:rPr>
          <w:rFonts w:cs="Calibri"/>
          <w:sz w:val="20"/>
        </w:rPr>
        <w:sectPr w:rsidR="0032301B" w:rsidRPr="00987324" w:rsidSect="00D5087F">
          <w:headerReference w:type="even" r:id="rId64"/>
          <w:footnotePr>
            <w:numRestart w:val="eachSect"/>
          </w:footnotePr>
          <w:pgSz w:w="12240" w:h="15840" w:code="1"/>
          <w:pgMar w:top="1080" w:right="1440" w:bottom="1080" w:left="1440" w:header="720" w:footer="720" w:gutter="0"/>
          <w:cols w:space="720"/>
          <w:docGrid w:linePitch="326"/>
        </w:sectPr>
      </w:pPr>
    </w:p>
    <w:p w14:paraId="1AB0D02E" w14:textId="77777777" w:rsidR="0032301B" w:rsidRPr="00987324" w:rsidRDefault="0032301B" w:rsidP="0032077A">
      <w:pPr>
        <w:jc w:val="center"/>
        <w:rPr>
          <w:rFonts w:cs="Calibri"/>
          <w:sz w:val="20"/>
        </w:rPr>
        <w:sectPr w:rsidR="0032301B" w:rsidRPr="00987324" w:rsidSect="0032301B">
          <w:footnotePr>
            <w:numRestart w:val="eachSect"/>
          </w:footnotePr>
          <w:type w:val="continuous"/>
          <w:pgSz w:w="12240" w:h="15840" w:code="1"/>
          <w:pgMar w:top="1080" w:right="1440" w:bottom="1080" w:left="1440" w:header="720" w:footer="720" w:gutter="0"/>
          <w:cols w:space="720"/>
          <w:docGrid w:linePitch="326"/>
        </w:sectPr>
      </w:pPr>
    </w:p>
    <w:tbl>
      <w:tblPr>
        <w:tblW w:w="9948"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8"/>
        <w:gridCol w:w="2002"/>
        <w:gridCol w:w="562"/>
        <w:gridCol w:w="242"/>
        <w:gridCol w:w="759"/>
        <w:gridCol w:w="683"/>
        <w:gridCol w:w="26"/>
        <w:gridCol w:w="236"/>
        <w:gridCol w:w="447"/>
        <w:gridCol w:w="1359"/>
        <w:gridCol w:w="18"/>
        <w:gridCol w:w="934"/>
        <w:gridCol w:w="18"/>
        <w:gridCol w:w="935"/>
        <w:gridCol w:w="18"/>
        <w:gridCol w:w="1003"/>
        <w:gridCol w:w="18"/>
      </w:tblGrid>
      <w:tr w:rsidR="0032077A" w:rsidRPr="003C6601" w14:paraId="0B9B9250" w14:textId="77777777" w:rsidTr="0032077A">
        <w:trPr>
          <w:gridAfter w:val="1"/>
          <w:wAfter w:w="18" w:type="dxa"/>
          <w:trHeight w:val="375"/>
        </w:trPr>
        <w:tc>
          <w:tcPr>
            <w:tcW w:w="688" w:type="dxa"/>
            <w:tcBorders>
              <w:top w:val="single" w:sz="6" w:space="0" w:color="auto"/>
              <w:bottom w:val="nil"/>
              <w:right w:val="nil"/>
            </w:tcBorders>
            <w:vAlign w:val="center"/>
          </w:tcPr>
          <w:p w14:paraId="71AC034D" w14:textId="1C4EEB97" w:rsidR="0032077A" w:rsidRPr="00987324" w:rsidRDefault="0032077A" w:rsidP="0032077A">
            <w:pPr>
              <w:jc w:val="center"/>
              <w:rPr>
                <w:rFonts w:cs="Calibri"/>
                <w:sz w:val="20"/>
              </w:rPr>
            </w:pPr>
            <w:r w:rsidRPr="00987324">
              <w:rPr>
                <w:rFonts w:cs="Calibri"/>
                <w:sz w:val="20"/>
              </w:rPr>
              <w:t>Item</w:t>
            </w:r>
          </w:p>
        </w:tc>
        <w:tc>
          <w:tcPr>
            <w:tcW w:w="2806" w:type="dxa"/>
            <w:gridSpan w:val="3"/>
            <w:tcBorders>
              <w:top w:val="single" w:sz="6" w:space="0" w:color="auto"/>
              <w:left w:val="single" w:sz="6" w:space="0" w:color="auto"/>
              <w:bottom w:val="nil"/>
              <w:right w:val="single" w:sz="6" w:space="0" w:color="auto"/>
            </w:tcBorders>
            <w:vAlign w:val="center"/>
          </w:tcPr>
          <w:p w14:paraId="6F079555" w14:textId="77777777" w:rsidR="0032077A" w:rsidRPr="00987324" w:rsidRDefault="0032077A" w:rsidP="0032077A">
            <w:pPr>
              <w:jc w:val="center"/>
              <w:rPr>
                <w:rFonts w:cs="Calibri"/>
                <w:sz w:val="20"/>
              </w:rPr>
            </w:pPr>
            <w:r w:rsidRPr="00987324">
              <w:rPr>
                <w:rFonts w:cs="Calibri"/>
                <w:sz w:val="20"/>
              </w:rPr>
              <w:t>Description</w:t>
            </w:r>
          </w:p>
        </w:tc>
        <w:tc>
          <w:tcPr>
            <w:tcW w:w="759" w:type="dxa"/>
            <w:tcBorders>
              <w:top w:val="single" w:sz="6" w:space="0" w:color="auto"/>
              <w:left w:val="nil"/>
              <w:bottom w:val="nil"/>
              <w:right w:val="nil"/>
            </w:tcBorders>
            <w:vAlign w:val="center"/>
          </w:tcPr>
          <w:p w14:paraId="10F8E188" w14:textId="02A4C174" w:rsidR="0032077A" w:rsidRPr="00987324" w:rsidRDefault="0032077A" w:rsidP="0032077A">
            <w:pPr>
              <w:jc w:val="center"/>
              <w:rPr>
                <w:rFonts w:cs="Calibri"/>
                <w:sz w:val="20"/>
              </w:rPr>
            </w:pPr>
            <w:r w:rsidRPr="00987324">
              <w:rPr>
                <w:rFonts w:cs="Calibri"/>
                <w:sz w:val="20"/>
              </w:rPr>
              <w:t>Code</w:t>
            </w:r>
            <w:r w:rsidR="0032301B" w:rsidRPr="00987324">
              <w:rPr>
                <w:rStyle w:val="FootnoteReference"/>
                <w:rFonts w:cs="Calibri"/>
                <w:sz w:val="20"/>
              </w:rPr>
              <w:footnoteReference w:id="10"/>
            </w:r>
          </w:p>
        </w:tc>
        <w:tc>
          <w:tcPr>
            <w:tcW w:w="683" w:type="dxa"/>
            <w:tcBorders>
              <w:top w:val="single" w:sz="6" w:space="0" w:color="auto"/>
              <w:left w:val="single" w:sz="6" w:space="0" w:color="auto"/>
              <w:bottom w:val="nil"/>
              <w:right w:val="single" w:sz="6" w:space="0" w:color="auto"/>
            </w:tcBorders>
            <w:vAlign w:val="center"/>
          </w:tcPr>
          <w:p w14:paraId="36F0D76D" w14:textId="77777777" w:rsidR="0032077A" w:rsidRPr="00987324" w:rsidRDefault="0032077A" w:rsidP="0032077A">
            <w:pPr>
              <w:jc w:val="center"/>
              <w:rPr>
                <w:rFonts w:cs="Calibri"/>
                <w:sz w:val="20"/>
              </w:rPr>
            </w:pPr>
          </w:p>
        </w:tc>
        <w:tc>
          <w:tcPr>
            <w:tcW w:w="709" w:type="dxa"/>
            <w:gridSpan w:val="3"/>
            <w:tcBorders>
              <w:top w:val="single" w:sz="6" w:space="0" w:color="auto"/>
              <w:left w:val="single" w:sz="6" w:space="0" w:color="auto"/>
              <w:bottom w:val="nil"/>
              <w:right w:val="single" w:sz="6" w:space="0" w:color="auto"/>
            </w:tcBorders>
            <w:vAlign w:val="center"/>
          </w:tcPr>
          <w:p w14:paraId="50855334" w14:textId="77777777" w:rsidR="0032077A" w:rsidRPr="00987324" w:rsidRDefault="0032077A" w:rsidP="0032077A">
            <w:pPr>
              <w:jc w:val="center"/>
              <w:rPr>
                <w:rFonts w:cs="Calibri"/>
                <w:sz w:val="20"/>
              </w:rPr>
            </w:pPr>
            <w:r w:rsidRPr="00987324">
              <w:rPr>
                <w:rFonts w:cs="Calibri"/>
                <w:sz w:val="20"/>
              </w:rPr>
              <w:t>Qty.</w:t>
            </w:r>
          </w:p>
        </w:tc>
        <w:tc>
          <w:tcPr>
            <w:tcW w:w="3264" w:type="dxa"/>
            <w:gridSpan w:val="5"/>
            <w:tcBorders>
              <w:top w:val="single" w:sz="6" w:space="0" w:color="auto"/>
              <w:left w:val="nil"/>
              <w:bottom w:val="nil"/>
              <w:right w:val="nil"/>
            </w:tcBorders>
            <w:vAlign w:val="center"/>
          </w:tcPr>
          <w:p w14:paraId="162F1406" w14:textId="059E2056" w:rsidR="0032077A" w:rsidRPr="00987324" w:rsidRDefault="0032077A" w:rsidP="0032077A">
            <w:pPr>
              <w:jc w:val="center"/>
              <w:rPr>
                <w:rFonts w:cs="Calibri"/>
                <w:sz w:val="20"/>
              </w:rPr>
            </w:pPr>
            <w:r w:rsidRPr="00987324">
              <w:rPr>
                <w:rFonts w:cs="Calibri"/>
                <w:sz w:val="20"/>
              </w:rPr>
              <w:t>Unit Price</w:t>
            </w:r>
            <w:r w:rsidR="0032301B" w:rsidRPr="00987324">
              <w:rPr>
                <w:rStyle w:val="FootnoteReference"/>
                <w:rFonts w:cs="Calibri"/>
                <w:sz w:val="20"/>
              </w:rPr>
              <w:footnoteReference w:id="11"/>
            </w:r>
          </w:p>
        </w:tc>
        <w:tc>
          <w:tcPr>
            <w:tcW w:w="1021" w:type="dxa"/>
            <w:gridSpan w:val="2"/>
            <w:tcBorders>
              <w:top w:val="single" w:sz="6" w:space="0" w:color="auto"/>
              <w:left w:val="single" w:sz="6" w:space="0" w:color="auto"/>
              <w:bottom w:val="nil"/>
            </w:tcBorders>
            <w:vAlign w:val="center"/>
          </w:tcPr>
          <w:p w14:paraId="271FD783" w14:textId="492E1A9A" w:rsidR="0032077A" w:rsidRPr="00987324" w:rsidRDefault="0032077A" w:rsidP="0032077A">
            <w:pPr>
              <w:jc w:val="center"/>
              <w:rPr>
                <w:rFonts w:cs="Calibri"/>
                <w:sz w:val="20"/>
              </w:rPr>
            </w:pPr>
            <w:r w:rsidRPr="00987324">
              <w:rPr>
                <w:rFonts w:cs="Calibri"/>
                <w:sz w:val="20"/>
              </w:rPr>
              <w:t>Total Price</w:t>
            </w:r>
          </w:p>
        </w:tc>
      </w:tr>
      <w:tr w:rsidR="00A230B2" w:rsidRPr="003C6601" w14:paraId="2295FF8E" w14:textId="77777777" w:rsidTr="0032077A">
        <w:trPr>
          <w:gridAfter w:val="1"/>
          <w:wAfter w:w="18" w:type="dxa"/>
          <w:trHeight w:val="457"/>
        </w:trPr>
        <w:tc>
          <w:tcPr>
            <w:tcW w:w="688" w:type="dxa"/>
            <w:tcBorders>
              <w:top w:val="nil"/>
              <w:bottom w:val="nil"/>
              <w:right w:val="nil"/>
            </w:tcBorders>
            <w:vAlign w:val="center"/>
          </w:tcPr>
          <w:p w14:paraId="6A48B2BE" w14:textId="77777777" w:rsidR="00EB165E" w:rsidRPr="00987324" w:rsidRDefault="00EB165E" w:rsidP="0032077A">
            <w:pPr>
              <w:jc w:val="center"/>
              <w:rPr>
                <w:rFonts w:cs="Calibri"/>
                <w:sz w:val="20"/>
              </w:rPr>
            </w:pPr>
          </w:p>
        </w:tc>
        <w:tc>
          <w:tcPr>
            <w:tcW w:w="2806" w:type="dxa"/>
            <w:gridSpan w:val="3"/>
            <w:tcBorders>
              <w:top w:val="nil"/>
              <w:left w:val="single" w:sz="6" w:space="0" w:color="auto"/>
              <w:bottom w:val="nil"/>
              <w:right w:val="single" w:sz="6" w:space="0" w:color="auto"/>
            </w:tcBorders>
            <w:vAlign w:val="center"/>
          </w:tcPr>
          <w:p w14:paraId="01FE1F42" w14:textId="77777777" w:rsidR="00EB165E" w:rsidRPr="00987324" w:rsidRDefault="00EB165E" w:rsidP="0032077A">
            <w:pPr>
              <w:jc w:val="center"/>
              <w:rPr>
                <w:rFonts w:cs="Calibri"/>
                <w:sz w:val="20"/>
              </w:rPr>
            </w:pPr>
          </w:p>
        </w:tc>
        <w:tc>
          <w:tcPr>
            <w:tcW w:w="759" w:type="dxa"/>
            <w:tcBorders>
              <w:top w:val="nil"/>
              <w:left w:val="nil"/>
              <w:bottom w:val="nil"/>
              <w:right w:val="nil"/>
            </w:tcBorders>
            <w:vAlign w:val="center"/>
          </w:tcPr>
          <w:p w14:paraId="0D01E09A" w14:textId="77777777" w:rsidR="00EB165E" w:rsidRPr="00987324" w:rsidRDefault="00EB165E" w:rsidP="0032077A">
            <w:pPr>
              <w:jc w:val="center"/>
              <w:rPr>
                <w:rFonts w:cs="Calibri"/>
                <w:sz w:val="20"/>
              </w:rPr>
            </w:pPr>
          </w:p>
        </w:tc>
        <w:tc>
          <w:tcPr>
            <w:tcW w:w="683" w:type="dxa"/>
            <w:tcBorders>
              <w:top w:val="nil"/>
              <w:left w:val="single" w:sz="6" w:space="0" w:color="auto"/>
              <w:bottom w:val="nil"/>
              <w:right w:val="single" w:sz="6" w:space="0" w:color="auto"/>
            </w:tcBorders>
            <w:vAlign w:val="center"/>
          </w:tcPr>
          <w:p w14:paraId="1C121B36" w14:textId="77777777" w:rsidR="00EB165E" w:rsidRPr="00987324" w:rsidRDefault="00EB165E" w:rsidP="0032077A">
            <w:pPr>
              <w:jc w:val="center"/>
              <w:rPr>
                <w:rFonts w:cs="Calibri"/>
                <w:sz w:val="20"/>
              </w:rPr>
            </w:pPr>
          </w:p>
        </w:tc>
        <w:tc>
          <w:tcPr>
            <w:tcW w:w="709" w:type="dxa"/>
            <w:gridSpan w:val="3"/>
            <w:tcBorders>
              <w:top w:val="nil"/>
              <w:left w:val="single" w:sz="6" w:space="0" w:color="auto"/>
              <w:bottom w:val="nil"/>
              <w:right w:val="single" w:sz="6" w:space="0" w:color="auto"/>
            </w:tcBorders>
            <w:vAlign w:val="center"/>
          </w:tcPr>
          <w:p w14:paraId="7DAAB7FA" w14:textId="77777777" w:rsidR="00EB165E" w:rsidRPr="00987324" w:rsidRDefault="00EB165E" w:rsidP="0032077A">
            <w:pPr>
              <w:jc w:val="center"/>
              <w:rPr>
                <w:rFonts w:cs="Calibri"/>
                <w:sz w:val="20"/>
              </w:rPr>
            </w:pPr>
          </w:p>
        </w:tc>
        <w:tc>
          <w:tcPr>
            <w:tcW w:w="1359" w:type="dxa"/>
            <w:tcBorders>
              <w:top w:val="single" w:sz="6" w:space="0" w:color="auto"/>
              <w:left w:val="nil"/>
              <w:bottom w:val="nil"/>
              <w:right w:val="nil"/>
            </w:tcBorders>
            <w:vAlign w:val="center"/>
          </w:tcPr>
          <w:p w14:paraId="1960ECD1" w14:textId="77777777" w:rsidR="00EB165E" w:rsidRPr="00987324" w:rsidRDefault="00EB165E" w:rsidP="0032077A">
            <w:pPr>
              <w:jc w:val="center"/>
              <w:rPr>
                <w:rFonts w:cs="Calibri"/>
                <w:sz w:val="20"/>
              </w:rPr>
            </w:pPr>
          </w:p>
        </w:tc>
        <w:tc>
          <w:tcPr>
            <w:tcW w:w="952" w:type="dxa"/>
            <w:gridSpan w:val="2"/>
            <w:tcBorders>
              <w:top w:val="single" w:sz="6" w:space="0" w:color="auto"/>
              <w:left w:val="nil"/>
              <w:bottom w:val="nil"/>
              <w:right w:val="nil"/>
            </w:tcBorders>
            <w:vAlign w:val="center"/>
          </w:tcPr>
          <w:p w14:paraId="3669DAE1" w14:textId="77777777" w:rsidR="00EB165E" w:rsidRPr="00987324" w:rsidRDefault="00EB165E" w:rsidP="0032077A">
            <w:pPr>
              <w:jc w:val="center"/>
              <w:rPr>
                <w:rFonts w:cs="Calibri"/>
                <w:sz w:val="20"/>
              </w:rPr>
            </w:pPr>
          </w:p>
        </w:tc>
        <w:tc>
          <w:tcPr>
            <w:tcW w:w="953" w:type="dxa"/>
            <w:gridSpan w:val="2"/>
            <w:tcBorders>
              <w:top w:val="single" w:sz="6" w:space="0" w:color="auto"/>
              <w:left w:val="single" w:sz="6" w:space="0" w:color="auto"/>
              <w:bottom w:val="nil"/>
              <w:right w:val="single" w:sz="6" w:space="0" w:color="auto"/>
            </w:tcBorders>
            <w:vAlign w:val="center"/>
          </w:tcPr>
          <w:p w14:paraId="15FEB21F" w14:textId="1E4B48A1" w:rsidR="00EB165E" w:rsidRPr="00987324" w:rsidRDefault="00EB165E" w:rsidP="0032077A">
            <w:pPr>
              <w:jc w:val="center"/>
              <w:rPr>
                <w:rFonts w:cs="Calibri"/>
                <w:i/>
                <w:sz w:val="20"/>
                <w:vertAlign w:val="superscript"/>
              </w:rPr>
            </w:pPr>
            <w:r w:rsidRPr="00987324">
              <w:rPr>
                <w:rFonts w:cs="Calibri"/>
                <w:i/>
                <w:sz w:val="20"/>
              </w:rPr>
              <w:t>CIP</w:t>
            </w:r>
            <w:r w:rsidR="0032301B" w:rsidRPr="00987324">
              <w:rPr>
                <w:rStyle w:val="FootnoteReference"/>
                <w:rFonts w:cs="Calibri"/>
                <w:i/>
                <w:sz w:val="20"/>
              </w:rPr>
              <w:footnoteReference w:id="12"/>
            </w:r>
          </w:p>
        </w:tc>
        <w:tc>
          <w:tcPr>
            <w:tcW w:w="1021" w:type="dxa"/>
            <w:gridSpan w:val="2"/>
            <w:tcBorders>
              <w:top w:val="nil"/>
              <w:left w:val="nil"/>
              <w:bottom w:val="nil"/>
            </w:tcBorders>
            <w:vAlign w:val="center"/>
          </w:tcPr>
          <w:p w14:paraId="67041491" w14:textId="77777777" w:rsidR="00EB165E" w:rsidRPr="00987324" w:rsidRDefault="00EB165E" w:rsidP="0032077A">
            <w:pPr>
              <w:jc w:val="center"/>
              <w:rPr>
                <w:rFonts w:cs="Calibri"/>
                <w:sz w:val="20"/>
              </w:rPr>
            </w:pPr>
          </w:p>
        </w:tc>
      </w:tr>
      <w:tr w:rsidR="00A230B2" w:rsidRPr="003C6601" w14:paraId="0FB0DE3B" w14:textId="77777777" w:rsidTr="0032077A">
        <w:trPr>
          <w:gridAfter w:val="1"/>
          <w:wAfter w:w="18" w:type="dxa"/>
          <w:trHeight w:val="80"/>
        </w:trPr>
        <w:tc>
          <w:tcPr>
            <w:tcW w:w="688" w:type="dxa"/>
            <w:tcBorders>
              <w:top w:val="nil"/>
              <w:bottom w:val="single" w:sz="6" w:space="0" w:color="auto"/>
              <w:right w:val="nil"/>
            </w:tcBorders>
            <w:vAlign w:val="center"/>
          </w:tcPr>
          <w:p w14:paraId="6F79AE3E" w14:textId="77777777" w:rsidR="00EB165E" w:rsidRPr="00987324" w:rsidRDefault="00EB165E" w:rsidP="0032077A">
            <w:pPr>
              <w:jc w:val="center"/>
              <w:rPr>
                <w:rFonts w:cs="Calibri"/>
                <w:sz w:val="20"/>
              </w:rPr>
            </w:pPr>
          </w:p>
        </w:tc>
        <w:tc>
          <w:tcPr>
            <w:tcW w:w="2806" w:type="dxa"/>
            <w:gridSpan w:val="3"/>
            <w:tcBorders>
              <w:top w:val="nil"/>
              <w:left w:val="single" w:sz="6" w:space="0" w:color="auto"/>
              <w:bottom w:val="single" w:sz="6" w:space="0" w:color="auto"/>
              <w:right w:val="single" w:sz="6" w:space="0" w:color="auto"/>
            </w:tcBorders>
            <w:vAlign w:val="center"/>
          </w:tcPr>
          <w:p w14:paraId="2A1E818D" w14:textId="77777777" w:rsidR="00EB165E" w:rsidRPr="00987324" w:rsidRDefault="00EB165E" w:rsidP="0032077A">
            <w:pPr>
              <w:jc w:val="center"/>
              <w:rPr>
                <w:rFonts w:cs="Calibri"/>
                <w:sz w:val="20"/>
              </w:rPr>
            </w:pPr>
          </w:p>
        </w:tc>
        <w:tc>
          <w:tcPr>
            <w:tcW w:w="759" w:type="dxa"/>
            <w:tcBorders>
              <w:top w:val="nil"/>
              <w:left w:val="nil"/>
              <w:bottom w:val="single" w:sz="6" w:space="0" w:color="auto"/>
              <w:right w:val="nil"/>
            </w:tcBorders>
            <w:vAlign w:val="center"/>
          </w:tcPr>
          <w:p w14:paraId="6F5CCFF8" w14:textId="77777777" w:rsidR="00EB165E" w:rsidRPr="00987324" w:rsidRDefault="00EB165E" w:rsidP="0032077A">
            <w:pPr>
              <w:jc w:val="center"/>
              <w:rPr>
                <w:rFonts w:cs="Calibri"/>
                <w:sz w:val="20"/>
              </w:rPr>
            </w:pPr>
          </w:p>
        </w:tc>
        <w:tc>
          <w:tcPr>
            <w:tcW w:w="683" w:type="dxa"/>
            <w:tcBorders>
              <w:top w:val="nil"/>
              <w:left w:val="single" w:sz="6" w:space="0" w:color="auto"/>
              <w:bottom w:val="single" w:sz="6" w:space="0" w:color="auto"/>
              <w:right w:val="single" w:sz="6" w:space="0" w:color="auto"/>
            </w:tcBorders>
            <w:vAlign w:val="center"/>
          </w:tcPr>
          <w:p w14:paraId="56A33D73" w14:textId="77777777" w:rsidR="00EB165E" w:rsidRPr="00987324" w:rsidRDefault="00EB165E" w:rsidP="0032077A">
            <w:pPr>
              <w:jc w:val="center"/>
              <w:rPr>
                <w:rFonts w:cs="Calibri"/>
                <w:i/>
                <w:sz w:val="20"/>
              </w:rPr>
            </w:pPr>
          </w:p>
        </w:tc>
        <w:tc>
          <w:tcPr>
            <w:tcW w:w="709" w:type="dxa"/>
            <w:gridSpan w:val="3"/>
            <w:tcBorders>
              <w:top w:val="nil"/>
              <w:left w:val="single" w:sz="6" w:space="0" w:color="auto"/>
              <w:bottom w:val="single" w:sz="6" w:space="0" w:color="auto"/>
              <w:right w:val="single" w:sz="6" w:space="0" w:color="auto"/>
            </w:tcBorders>
            <w:vAlign w:val="center"/>
          </w:tcPr>
          <w:p w14:paraId="4F795565" w14:textId="77777777" w:rsidR="00EB165E" w:rsidRPr="00987324" w:rsidRDefault="00EB165E" w:rsidP="0032077A">
            <w:pPr>
              <w:jc w:val="center"/>
              <w:rPr>
                <w:rFonts w:cs="Calibri"/>
                <w:i/>
                <w:sz w:val="20"/>
              </w:rPr>
            </w:pPr>
            <w:r w:rsidRPr="00987324">
              <w:rPr>
                <w:rFonts w:cs="Calibri"/>
                <w:i/>
                <w:sz w:val="20"/>
              </w:rPr>
              <w:t>(1)</w:t>
            </w:r>
          </w:p>
        </w:tc>
        <w:tc>
          <w:tcPr>
            <w:tcW w:w="1359" w:type="dxa"/>
            <w:tcBorders>
              <w:top w:val="nil"/>
              <w:left w:val="nil"/>
              <w:bottom w:val="single" w:sz="6" w:space="0" w:color="auto"/>
              <w:right w:val="nil"/>
            </w:tcBorders>
            <w:vAlign w:val="center"/>
          </w:tcPr>
          <w:p w14:paraId="7CCDDDC0" w14:textId="77777777" w:rsidR="00EB165E" w:rsidRPr="00987324" w:rsidRDefault="00EB165E" w:rsidP="0032077A">
            <w:pPr>
              <w:jc w:val="center"/>
              <w:rPr>
                <w:rFonts w:cs="Calibri"/>
                <w:i/>
                <w:sz w:val="20"/>
              </w:rPr>
            </w:pPr>
          </w:p>
        </w:tc>
        <w:tc>
          <w:tcPr>
            <w:tcW w:w="952" w:type="dxa"/>
            <w:gridSpan w:val="2"/>
            <w:tcBorders>
              <w:top w:val="nil"/>
              <w:left w:val="nil"/>
              <w:bottom w:val="single" w:sz="6" w:space="0" w:color="auto"/>
              <w:right w:val="nil"/>
            </w:tcBorders>
            <w:vAlign w:val="center"/>
          </w:tcPr>
          <w:p w14:paraId="00C11BB2" w14:textId="77777777" w:rsidR="00EB165E" w:rsidRPr="00987324" w:rsidRDefault="00EB165E" w:rsidP="0032077A">
            <w:pPr>
              <w:jc w:val="center"/>
              <w:rPr>
                <w:rFonts w:cs="Calibri"/>
                <w:i/>
                <w:sz w:val="20"/>
              </w:rPr>
            </w:pPr>
            <w:r w:rsidRPr="00987324">
              <w:rPr>
                <w:rFonts w:cs="Calibri"/>
                <w:i/>
                <w:sz w:val="20"/>
              </w:rPr>
              <w:t>(2)</w:t>
            </w:r>
          </w:p>
        </w:tc>
        <w:tc>
          <w:tcPr>
            <w:tcW w:w="953" w:type="dxa"/>
            <w:gridSpan w:val="2"/>
            <w:tcBorders>
              <w:top w:val="nil"/>
              <w:left w:val="single" w:sz="6" w:space="0" w:color="auto"/>
              <w:bottom w:val="single" w:sz="6" w:space="0" w:color="auto"/>
              <w:right w:val="single" w:sz="6" w:space="0" w:color="auto"/>
            </w:tcBorders>
            <w:vAlign w:val="center"/>
          </w:tcPr>
          <w:p w14:paraId="0B502268" w14:textId="77777777" w:rsidR="00EB165E" w:rsidRPr="00987324" w:rsidRDefault="00EB165E" w:rsidP="0032077A">
            <w:pPr>
              <w:jc w:val="center"/>
              <w:rPr>
                <w:rFonts w:cs="Calibri"/>
                <w:i/>
                <w:sz w:val="20"/>
              </w:rPr>
            </w:pPr>
            <w:r w:rsidRPr="00987324">
              <w:rPr>
                <w:rFonts w:cs="Calibri"/>
                <w:i/>
                <w:sz w:val="20"/>
              </w:rPr>
              <w:t>(3)</w:t>
            </w:r>
          </w:p>
        </w:tc>
        <w:tc>
          <w:tcPr>
            <w:tcW w:w="1021" w:type="dxa"/>
            <w:gridSpan w:val="2"/>
            <w:tcBorders>
              <w:top w:val="nil"/>
              <w:left w:val="nil"/>
              <w:bottom w:val="single" w:sz="6" w:space="0" w:color="auto"/>
            </w:tcBorders>
            <w:vAlign w:val="center"/>
          </w:tcPr>
          <w:p w14:paraId="1C449FBD" w14:textId="77777777" w:rsidR="00EB165E" w:rsidRPr="00987324" w:rsidRDefault="00EB165E" w:rsidP="0032077A">
            <w:pPr>
              <w:jc w:val="center"/>
              <w:rPr>
                <w:rFonts w:cs="Calibri"/>
                <w:i/>
                <w:sz w:val="20"/>
              </w:rPr>
            </w:pPr>
            <w:r w:rsidRPr="00987324">
              <w:rPr>
                <w:rFonts w:cs="Calibri"/>
                <w:i/>
                <w:sz w:val="20"/>
              </w:rPr>
              <w:t>(1)</w:t>
            </w:r>
            <w:r w:rsidR="007E703B" w:rsidRPr="00987324">
              <w:rPr>
                <w:rFonts w:cs="Calibri"/>
                <w:i/>
                <w:sz w:val="20"/>
              </w:rPr>
              <w:t xml:space="preserve"> </w:t>
            </w:r>
            <w:r w:rsidRPr="00987324">
              <w:rPr>
                <w:rFonts w:cs="Calibri"/>
                <w:i/>
                <w:sz w:val="20"/>
              </w:rPr>
              <w:t>x</w:t>
            </w:r>
            <w:r w:rsidR="007E703B" w:rsidRPr="00987324">
              <w:rPr>
                <w:rFonts w:cs="Calibri"/>
                <w:i/>
                <w:sz w:val="20"/>
              </w:rPr>
              <w:t xml:space="preserve"> </w:t>
            </w:r>
            <w:r w:rsidRPr="00987324">
              <w:rPr>
                <w:rFonts w:cs="Calibri"/>
                <w:i/>
                <w:sz w:val="20"/>
              </w:rPr>
              <w:t>(3)</w:t>
            </w:r>
          </w:p>
        </w:tc>
      </w:tr>
      <w:tr w:rsidR="00A230B2" w:rsidRPr="003C6601" w14:paraId="2B189725" w14:textId="77777777" w:rsidTr="0032077A">
        <w:trPr>
          <w:gridAfter w:val="1"/>
          <w:wAfter w:w="18" w:type="dxa"/>
          <w:trHeight w:val="476"/>
        </w:trPr>
        <w:tc>
          <w:tcPr>
            <w:tcW w:w="688" w:type="dxa"/>
            <w:tcBorders>
              <w:top w:val="nil"/>
              <w:right w:val="nil"/>
            </w:tcBorders>
          </w:tcPr>
          <w:p w14:paraId="0F4A40FC" w14:textId="77777777" w:rsidR="00EB165E" w:rsidRPr="00987324" w:rsidRDefault="00EB165E" w:rsidP="001D5093">
            <w:pPr>
              <w:jc w:val="left"/>
              <w:rPr>
                <w:rFonts w:cs="Calibri"/>
                <w:sz w:val="20"/>
              </w:rPr>
            </w:pPr>
          </w:p>
        </w:tc>
        <w:tc>
          <w:tcPr>
            <w:tcW w:w="2806" w:type="dxa"/>
            <w:gridSpan w:val="3"/>
            <w:tcBorders>
              <w:top w:val="nil"/>
              <w:left w:val="single" w:sz="6" w:space="0" w:color="auto"/>
              <w:right w:val="single" w:sz="6" w:space="0" w:color="auto"/>
            </w:tcBorders>
          </w:tcPr>
          <w:p w14:paraId="2EABC094" w14:textId="77777777" w:rsidR="00EB165E" w:rsidRPr="00987324" w:rsidRDefault="00EB165E" w:rsidP="001D5093">
            <w:pPr>
              <w:jc w:val="left"/>
              <w:rPr>
                <w:rFonts w:cs="Calibri"/>
                <w:sz w:val="20"/>
              </w:rPr>
            </w:pPr>
          </w:p>
        </w:tc>
        <w:tc>
          <w:tcPr>
            <w:tcW w:w="759" w:type="dxa"/>
            <w:tcBorders>
              <w:top w:val="nil"/>
              <w:left w:val="nil"/>
              <w:right w:val="nil"/>
            </w:tcBorders>
          </w:tcPr>
          <w:p w14:paraId="0E07B25E" w14:textId="77777777" w:rsidR="00EB165E" w:rsidRPr="00987324" w:rsidRDefault="00EB165E" w:rsidP="001D5093">
            <w:pPr>
              <w:jc w:val="left"/>
              <w:rPr>
                <w:rFonts w:cs="Calibri"/>
                <w:sz w:val="20"/>
              </w:rPr>
            </w:pPr>
          </w:p>
        </w:tc>
        <w:tc>
          <w:tcPr>
            <w:tcW w:w="683" w:type="dxa"/>
            <w:tcBorders>
              <w:top w:val="nil"/>
              <w:left w:val="single" w:sz="6" w:space="0" w:color="auto"/>
              <w:right w:val="single" w:sz="6" w:space="0" w:color="auto"/>
            </w:tcBorders>
          </w:tcPr>
          <w:p w14:paraId="58526BA5" w14:textId="77777777" w:rsidR="00EB165E" w:rsidRPr="00987324" w:rsidRDefault="00EB165E" w:rsidP="001D5093">
            <w:pPr>
              <w:jc w:val="left"/>
              <w:rPr>
                <w:rFonts w:cs="Calibri"/>
                <w:sz w:val="20"/>
              </w:rPr>
            </w:pPr>
          </w:p>
        </w:tc>
        <w:tc>
          <w:tcPr>
            <w:tcW w:w="709" w:type="dxa"/>
            <w:gridSpan w:val="3"/>
            <w:tcBorders>
              <w:top w:val="nil"/>
              <w:left w:val="single" w:sz="6" w:space="0" w:color="auto"/>
              <w:right w:val="single" w:sz="6" w:space="0" w:color="auto"/>
            </w:tcBorders>
          </w:tcPr>
          <w:p w14:paraId="6CF87091" w14:textId="77777777" w:rsidR="00EB165E" w:rsidRPr="00987324" w:rsidRDefault="00EB165E" w:rsidP="001D5093">
            <w:pPr>
              <w:jc w:val="left"/>
              <w:rPr>
                <w:rFonts w:cs="Calibri"/>
                <w:sz w:val="20"/>
              </w:rPr>
            </w:pPr>
          </w:p>
        </w:tc>
        <w:tc>
          <w:tcPr>
            <w:tcW w:w="1359" w:type="dxa"/>
            <w:tcBorders>
              <w:top w:val="nil"/>
              <w:left w:val="nil"/>
              <w:right w:val="nil"/>
            </w:tcBorders>
          </w:tcPr>
          <w:p w14:paraId="1203681C" w14:textId="77777777" w:rsidR="00EB165E" w:rsidRPr="00987324" w:rsidRDefault="00EB165E" w:rsidP="001D5093">
            <w:pPr>
              <w:jc w:val="left"/>
              <w:rPr>
                <w:rFonts w:cs="Calibri"/>
                <w:sz w:val="20"/>
              </w:rPr>
            </w:pPr>
          </w:p>
        </w:tc>
        <w:tc>
          <w:tcPr>
            <w:tcW w:w="952" w:type="dxa"/>
            <w:gridSpan w:val="2"/>
            <w:tcBorders>
              <w:top w:val="nil"/>
              <w:left w:val="nil"/>
              <w:right w:val="nil"/>
            </w:tcBorders>
          </w:tcPr>
          <w:p w14:paraId="27BDB059" w14:textId="77777777" w:rsidR="00EB165E" w:rsidRPr="00987324" w:rsidRDefault="00EB165E" w:rsidP="001D5093">
            <w:pPr>
              <w:jc w:val="left"/>
              <w:rPr>
                <w:rFonts w:cs="Calibri"/>
                <w:sz w:val="20"/>
              </w:rPr>
            </w:pPr>
          </w:p>
        </w:tc>
        <w:tc>
          <w:tcPr>
            <w:tcW w:w="953" w:type="dxa"/>
            <w:gridSpan w:val="2"/>
            <w:tcBorders>
              <w:top w:val="nil"/>
              <w:left w:val="single" w:sz="6" w:space="0" w:color="auto"/>
              <w:right w:val="single" w:sz="6" w:space="0" w:color="auto"/>
            </w:tcBorders>
          </w:tcPr>
          <w:p w14:paraId="33230652" w14:textId="77777777" w:rsidR="00EB165E" w:rsidRPr="00987324" w:rsidRDefault="00EB165E" w:rsidP="001D5093">
            <w:pPr>
              <w:jc w:val="left"/>
              <w:rPr>
                <w:rFonts w:cs="Calibri"/>
                <w:sz w:val="20"/>
              </w:rPr>
            </w:pPr>
          </w:p>
        </w:tc>
        <w:tc>
          <w:tcPr>
            <w:tcW w:w="1021" w:type="dxa"/>
            <w:gridSpan w:val="2"/>
            <w:tcBorders>
              <w:top w:val="nil"/>
              <w:left w:val="nil"/>
            </w:tcBorders>
          </w:tcPr>
          <w:p w14:paraId="61B65646" w14:textId="77777777" w:rsidR="00EB165E" w:rsidRPr="00987324" w:rsidRDefault="00EB165E" w:rsidP="001D5093">
            <w:pPr>
              <w:jc w:val="left"/>
              <w:rPr>
                <w:rFonts w:cs="Calibri"/>
                <w:sz w:val="20"/>
              </w:rPr>
            </w:pPr>
          </w:p>
        </w:tc>
      </w:tr>
      <w:tr w:rsidR="00A230B2" w:rsidRPr="003C6601" w14:paraId="2764B44B" w14:textId="77777777" w:rsidTr="0032077A">
        <w:trPr>
          <w:gridAfter w:val="1"/>
          <w:wAfter w:w="18" w:type="dxa"/>
          <w:trHeight w:val="539"/>
        </w:trPr>
        <w:tc>
          <w:tcPr>
            <w:tcW w:w="688" w:type="dxa"/>
            <w:tcBorders>
              <w:right w:val="nil"/>
            </w:tcBorders>
          </w:tcPr>
          <w:p w14:paraId="696B2681" w14:textId="77777777" w:rsidR="00EB165E" w:rsidRPr="00987324" w:rsidRDefault="00EB165E" w:rsidP="001D5093">
            <w:pPr>
              <w:jc w:val="left"/>
              <w:rPr>
                <w:rFonts w:cs="Calibri"/>
                <w:sz w:val="20"/>
              </w:rPr>
            </w:pPr>
          </w:p>
        </w:tc>
        <w:tc>
          <w:tcPr>
            <w:tcW w:w="2806" w:type="dxa"/>
            <w:gridSpan w:val="3"/>
            <w:tcBorders>
              <w:left w:val="single" w:sz="6" w:space="0" w:color="auto"/>
              <w:right w:val="single" w:sz="6" w:space="0" w:color="auto"/>
            </w:tcBorders>
          </w:tcPr>
          <w:p w14:paraId="4EB10851" w14:textId="77777777" w:rsidR="00EB165E" w:rsidRPr="00987324" w:rsidRDefault="00EB165E" w:rsidP="001D5093">
            <w:pPr>
              <w:jc w:val="left"/>
              <w:rPr>
                <w:rFonts w:cs="Calibri"/>
                <w:sz w:val="20"/>
              </w:rPr>
            </w:pPr>
          </w:p>
        </w:tc>
        <w:tc>
          <w:tcPr>
            <w:tcW w:w="759" w:type="dxa"/>
            <w:tcBorders>
              <w:left w:val="nil"/>
              <w:right w:val="nil"/>
            </w:tcBorders>
          </w:tcPr>
          <w:p w14:paraId="7898E304" w14:textId="77777777" w:rsidR="00EB165E" w:rsidRPr="00987324" w:rsidRDefault="00EB165E" w:rsidP="001D5093">
            <w:pPr>
              <w:jc w:val="left"/>
              <w:rPr>
                <w:rFonts w:cs="Calibri"/>
                <w:sz w:val="20"/>
              </w:rPr>
            </w:pPr>
          </w:p>
        </w:tc>
        <w:tc>
          <w:tcPr>
            <w:tcW w:w="683" w:type="dxa"/>
            <w:tcBorders>
              <w:left w:val="single" w:sz="6" w:space="0" w:color="auto"/>
              <w:right w:val="single" w:sz="6" w:space="0" w:color="auto"/>
            </w:tcBorders>
          </w:tcPr>
          <w:p w14:paraId="1C49F742" w14:textId="77777777" w:rsidR="00EB165E" w:rsidRPr="00987324" w:rsidRDefault="00EB165E" w:rsidP="001D5093">
            <w:pPr>
              <w:jc w:val="left"/>
              <w:rPr>
                <w:rFonts w:cs="Calibri"/>
                <w:sz w:val="20"/>
              </w:rPr>
            </w:pPr>
          </w:p>
        </w:tc>
        <w:tc>
          <w:tcPr>
            <w:tcW w:w="709" w:type="dxa"/>
            <w:gridSpan w:val="3"/>
            <w:tcBorders>
              <w:left w:val="single" w:sz="6" w:space="0" w:color="auto"/>
              <w:right w:val="single" w:sz="6" w:space="0" w:color="auto"/>
            </w:tcBorders>
          </w:tcPr>
          <w:p w14:paraId="5C9F5A8B" w14:textId="77777777" w:rsidR="00EB165E" w:rsidRPr="00987324" w:rsidRDefault="00EB165E" w:rsidP="001D5093">
            <w:pPr>
              <w:jc w:val="left"/>
              <w:rPr>
                <w:rFonts w:cs="Calibri"/>
                <w:sz w:val="20"/>
              </w:rPr>
            </w:pPr>
          </w:p>
        </w:tc>
        <w:tc>
          <w:tcPr>
            <w:tcW w:w="1359" w:type="dxa"/>
            <w:tcBorders>
              <w:left w:val="nil"/>
              <w:right w:val="nil"/>
            </w:tcBorders>
          </w:tcPr>
          <w:p w14:paraId="68616FD8" w14:textId="77777777" w:rsidR="00EB165E" w:rsidRPr="00987324" w:rsidRDefault="00EB165E" w:rsidP="001D5093">
            <w:pPr>
              <w:jc w:val="left"/>
              <w:rPr>
                <w:rFonts w:cs="Calibri"/>
                <w:sz w:val="20"/>
              </w:rPr>
            </w:pPr>
          </w:p>
        </w:tc>
        <w:tc>
          <w:tcPr>
            <w:tcW w:w="952" w:type="dxa"/>
            <w:gridSpan w:val="2"/>
            <w:tcBorders>
              <w:left w:val="nil"/>
              <w:right w:val="nil"/>
            </w:tcBorders>
          </w:tcPr>
          <w:p w14:paraId="7D0C9A24" w14:textId="77777777" w:rsidR="00EB165E" w:rsidRPr="00987324" w:rsidRDefault="00EB165E" w:rsidP="00D5087F">
            <w:pPr>
              <w:pStyle w:val="Heading2"/>
              <w:rPr>
                <w:rFonts w:ascii="Calibri" w:hAnsi="Calibri" w:cs="Calibri"/>
                <w:sz w:val="20"/>
              </w:rPr>
            </w:pPr>
          </w:p>
        </w:tc>
        <w:tc>
          <w:tcPr>
            <w:tcW w:w="953" w:type="dxa"/>
            <w:gridSpan w:val="2"/>
            <w:tcBorders>
              <w:left w:val="single" w:sz="6" w:space="0" w:color="auto"/>
              <w:right w:val="single" w:sz="6" w:space="0" w:color="auto"/>
            </w:tcBorders>
          </w:tcPr>
          <w:p w14:paraId="67824DC3" w14:textId="77777777" w:rsidR="00EB165E" w:rsidRPr="00987324" w:rsidRDefault="00EB165E" w:rsidP="001D5093">
            <w:pPr>
              <w:jc w:val="left"/>
              <w:rPr>
                <w:rFonts w:cs="Calibri"/>
                <w:sz w:val="20"/>
              </w:rPr>
            </w:pPr>
          </w:p>
        </w:tc>
        <w:tc>
          <w:tcPr>
            <w:tcW w:w="1021" w:type="dxa"/>
            <w:gridSpan w:val="2"/>
            <w:tcBorders>
              <w:left w:val="nil"/>
            </w:tcBorders>
          </w:tcPr>
          <w:p w14:paraId="0CEE2742" w14:textId="77777777" w:rsidR="00EB165E" w:rsidRPr="00987324" w:rsidRDefault="00EB165E" w:rsidP="001D5093">
            <w:pPr>
              <w:jc w:val="left"/>
              <w:rPr>
                <w:rFonts w:cs="Calibri"/>
                <w:sz w:val="20"/>
              </w:rPr>
            </w:pPr>
          </w:p>
        </w:tc>
      </w:tr>
      <w:tr w:rsidR="00A230B2" w:rsidRPr="003C6601" w14:paraId="07C8DC26" w14:textId="77777777" w:rsidTr="0032077A">
        <w:trPr>
          <w:gridAfter w:val="1"/>
          <w:wAfter w:w="18" w:type="dxa"/>
          <w:trHeight w:val="457"/>
        </w:trPr>
        <w:tc>
          <w:tcPr>
            <w:tcW w:w="688" w:type="dxa"/>
            <w:tcBorders>
              <w:right w:val="nil"/>
            </w:tcBorders>
          </w:tcPr>
          <w:p w14:paraId="5D656641" w14:textId="77777777" w:rsidR="00EB165E" w:rsidRPr="00987324" w:rsidRDefault="00EB165E" w:rsidP="001D5093">
            <w:pPr>
              <w:jc w:val="left"/>
              <w:rPr>
                <w:rFonts w:cs="Calibri"/>
                <w:sz w:val="20"/>
              </w:rPr>
            </w:pPr>
          </w:p>
        </w:tc>
        <w:tc>
          <w:tcPr>
            <w:tcW w:w="2806" w:type="dxa"/>
            <w:gridSpan w:val="3"/>
            <w:tcBorders>
              <w:left w:val="single" w:sz="6" w:space="0" w:color="auto"/>
              <w:right w:val="single" w:sz="6" w:space="0" w:color="auto"/>
            </w:tcBorders>
          </w:tcPr>
          <w:p w14:paraId="1610B09F" w14:textId="77777777" w:rsidR="00EB165E" w:rsidRPr="00987324" w:rsidRDefault="00EB165E" w:rsidP="001D5093">
            <w:pPr>
              <w:jc w:val="left"/>
              <w:rPr>
                <w:rFonts w:cs="Calibri"/>
                <w:sz w:val="20"/>
              </w:rPr>
            </w:pPr>
          </w:p>
        </w:tc>
        <w:tc>
          <w:tcPr>
            <w:tcW w:w="759" w:type="dxa"/>
            <w:tcBorders>
              <w:left w:val="nil"/>
              <w:right w:val="nil"/>
            </w:tcBorders>
          </w:tcPr>
          <w:p w14:paraId="1954718C" w14:textId="77777777" w:rsidR="00EB165E" w:rsidRPr="00987324" w:rsidRDefault="00EB165E" w:rsidP="001D5093">
            <w:pPr>
              <w:jc w:val="left"/>
              <w:rPr>
                <w:rFonts w:cs="Calibri"/>
                <w:sz w:val="20"/>
              </w:rPr>
            </w:pPr>
          </w:p>
        </w:tc>
        <w:tc>
          <w:tcPr>
            <w:tcW w:w="683" w:type="dxa"/>
            <w:tcBorders>
              <w:left w:val="single" w:sz="6" w:space="0" w:color="auto"/>
              <w:right w:val="single" w:sz="6" w:space="0" w:color="auto"/>
            </w:tcBorders>
          </w:tcPr>
          <w:p w14:paraId="5794BAA9" w14:textId="77777777" w:rsidR="00EB165E" w:rsidRPr="00987324" w:rsidRDefault="00EB165E" w:rsidP="001D5093">
            <w:pPr>
              <w:jc w:val="left"/>
              <w:rPr>
                <w:rFonts w:cs="Calibri"/>
                <w:sz w:val="20"/>
              </w:rPr>
            </w:pPr>
          </w:p>
        </w:tc>
        <w:tc>
          <w:tcPr>
            <w:tcW w:w="709" w:type="dxa"/>
            <w:gridSpan w:val="3"/>
            <w:tcBorders>
              <w:left w:val="single" w:sz="6" w:space="0" w:color="auto"/>
              <w:right w:val="single" w:sz="6" w:space="0" w:color="auto"/>
            </w:tcBorders>
          </w:tcPr>
          <w:p w14:paraId="7FC9C513" w14:textId="77777777" w:rsidR="00EB165E" w:rsidRPr="00987324" w:rsidRDefault="00EB165E" w:rsidP="001D5093">
            <w:pPr>
              <w:jc w:val="left"/>
              <w:rPr>
                <w:rFonts w:cs="Calibri"/>
                <w:sz w:val="20"/>
              </w:rPr>
            </w:pPr>
          </w:p>
        </w:tc>
        <w:tc>
          <w:tcPr>
            <w:tcW w:w="1359" w:type="dxa"/>
            <w:tcBorders>
              <w:left w:val="nil"/>
              <w:right w:val="nil"/>
            </w:tcBorders>
          </w:tcPr>
          <w:p w14:paraId="7A9A6861" w14:textId="77777777" w:rsidR="00EB165E" w:rsidRPr="00987324" w:rsidRDefault="00EB165E" w:rsidP="001D5093">
            <w:pPr>
              <w:jc w:val="left"/>
              <w:rPr>
                <w:rFonts w:cs="Calibri"/>
                <w:sz w:val="20"/>
              </w:rPr>
            </w:pPr>
          </w:p>
        </w:tc>
        <w:tc>
          <w:tcPr>
            <w:tcW w:w="952" w:type="dxa"/>
            <w:gridSpan w:val="2"/>
            <w:tcBorders>
              <w:left w:val="nil"/>
              <w:right w:val="nil"/>
            </w:tcBorders>
          </w:tcPr>
          <w:p w14:paraId="10A34275" w14:textId="77777777" w:rsidR="00EB165E" w:rsidRPr="00987324" w:rsidRDefault="00EB165E" w:rsidP="001D5093">
            <w:pPr>
              <w:jc w:val="left"/>
              <w:rPr>
                <w:rFonts w:cs="Calibri"/>
                <w:sz w:val="20"/>
              </w:rPr>
            </w:pPr>
          </w:p>
        </w:tc>
        <w:tc>
          <w:tcPr>
            <w:tcW w:w="953" w:type="dxa"/>
            <w:gridSpan w:val="2"/>
            <w:tcBorders>
              <w:left w:val="single" w:sz="6" w:space="0" w:color="auto"/>
              <w:right w:val="single" w:sz="6" w:space="0" w:color="auto"/>
            </w:tcBorders>
          </w:tcPr>
          <w:p w14:paraId="623947A9" w14:textId="77777777" w:rsidR="00EB165E" w:rsidRPr="00987324" w:rsidRDefault="00EB165E" w:rsidP="001D5093">
            <w:pPr>
              <w:jc w:val="left"/>
              <w:rPr>
                <w:rFonts w:cs="Calibri"/>
                <w:sz w:val="20"/>
              </w:rPr>
            </w:pPr>
          </w:p>
        </w:tc>
        <w:tc>
          <w:tcPr>
            <w:tcW w:w="1021" w:type="dxa"/>
            <w:gridSpan w:val="2"/>
            <w:tcBorders>
              <w:left w:val="nil"/>
            </w:tcBorders>
          </w:tcPr>
          <w:p w14:paraId="4A7F1156" w14:textId="77777777" w:rsidR="00EB165E" w:rsidRPr="00987324" w:rsidRDefault="00EB165E" w:rsidP="001D5093">
            <w:pPr>
              <w:jc w:val="left"/>
              <w:rPr>
                <w:rFonts w:cs="Calibri"/>
                <w:sz w:val="20"/>
              </w:rPr>
            </w:pPr>
          </w:p>
        </w:tc>
      </w:tr>
      <w:tr w:rsidR="00A230B2" w:rsidRPr="003C6601" w14:paraId="10CCD438" w14:textId="77777777" w:rsidTr="0032077A">
        <w:trPr>
          <w:gridAfter w:val="1"/>
          <w:wAfter w:w="18" w:type="dxa"/>
          <w:trHeight w:val="457"/>
        </w:trPr>
        <w:tc>
          <w:tcPr>
            <w:tcW w:w="688" w:type="dxa"/>
            <w:tcBorders>
              <w:right w:val="nil"/>
            </w:tcBorders>
          </w:tcPr>
          <w:p w14:paraId="3FB2515B" w14:textId="77777777" w:rsidR="00EB165E" w:rsidRPr="00987324" w:rsidRDefault="00EB165E" w:rsidP="001D5093">
            <w:pPr>
              <w:jc w:val="left"/>
              <w:rPr>
                <w:rFonts w:cs="Calibri"/>
                <w:sz w:val="20"/>
              </w:rPr>
            </w:pPr>
          </w:p>
        </w:tc>
        <w:tc>
          <w:tcPr>
            <w:tcW w:w="2806" w:type="dxa"/>
            <w:gridSpan w:val="3"/>
            <w:tcBorders>
              <w:left w:val="single" w:sz="6" w:space="0" w:color="auto"/>
              <w:right w:val="single" w:sz="6" w:space="0" w:color="auto"/>
            </w:tcBorders>
          </w:tcPr>
          <w:p w14:paraId="36E7E8B3" w14:textId="77777777" w:rsidR="00EB165E" w:rsidRPr="00987324" w:rsidRDefault="00EB165E" w:rsidP="001D5093">
            <w:pPr>
              <w:jc w:val="left"/>
              <w:rPr>
                <w:rFonts w:cs="Calibri"/>
                <w:sz w:val="20"/>
              </w:rPr>
            </w:pPr>
          </w:p>
        </w:tc>
        <w:tc>
          <w:tcPr>
            <w:tcW w:w="759" w:type="dxa"/>
            <w:tcBorders>
              <w:left w:val="nil"/>
              <w:right w:val="nil"/>
            </w:tcBorders>
          </w:tcPr>
          <w:p w14:paraId="79D6F04B" w14:textId="77777777" w:rsidR="00EB165E" w:rsidRPr="00987324" w:rsidRDefault="00EB165E" w:rsidP="001D5093">
            <w:pPr>
              <w:jc w:val="left"/>
              <w:rPr>
                <w:rFonts w:cs="Calibri"/>
                <w:sz w:val="20"/>
              </w:rPr>
            </w:pPr>
          </w:p>
        </w:tc>
        <w:tc>
          <w:tcPr>
            <w:tcW w:w="683" w:type="dxa"/>
            <w:tcBorders>
              <w:left w:val="single" w:sz="6" w:space="0" w:color="auto"/>
              <w:right w:val="single" w:sz="6" w:space="0" w:color="auto"/>
            </w:tcBorders>
          </w:tcPr>
          <w:p w14:paraId="45CD6236" w14:textId="77777777" w:rsidR="00EB165E" w:rsidRPr="00987324" w:rsidRDefault="00EB165E" w:rsidP="001D5093">
            <w:pPr>
              <w:jc w:val="left"/>
              <w:rPr>
                <w:rFonts w:cs="Calibri"/>
                <w:sz w:val="20"/>
              </w:rPr>
            </w:pPr>
          </w:p>
        </w:tc>
        <w:tc>
          <w:tcPr>
            <w:tcW w:w="709" w:type="dxa"/>
            <w:gridSpan w:val="3"/>
            <w:tcBorders>
              <w:left w:val="single" w:sz="6" w:space="0" w:color="auto"/>
              <w:right w:val="single" w:sz="6" w:space="0" w:color="auto"/>
            </w:tcBorders>
          </w:tcPr>
          <w:p w14:paraId="733D79EC" w14:textId="77777777" w:rsidR="00EB165E" w:rsidRPr="00987324" w:rsidRDefault="00EB165E" w:rsidP="001D5093">
            <w:pPr>
              <w:jc w:val="left"/>
              <w:rPr>
                <w:rFonts w:cs="Calibri"/>
                <w:sz w:val="20"/>
              </w:rPr>
            </w:pPr>
          </w:p>
        </w:tc>
        <w:tc>
          <w:tcPr>
            <w:tcW w:w="1359" w:type="dxa"/>
            <w:tcBorders>
              <w:left w:val="nil"/>
              <w:right w:val="nil"/>
            </w:tcBorders>
          </w:tcPr>
          <w:p w14:paraId="187B3771" w14:textId="77777777" w:rsidR="00EB165E" w:rsidRPr="00987324" w:rsidRDefault="00EB165E" w:rsidP="001D5093">
            <w:pPr>
              <w:jc w:val="left"/>
              <w:rPr>
                <w:rFonts w:cs="Calibri"/>
                <w:sz w:val="20"/>
              </w:rPr>
            </w:pPr>
          </w:p>
        </w:tc>
        <w:tc>
          <w:tcPr>
            <w:tcW w:w="952" w:type="dxa"/>
            <w:gridSpan w:val="2"/>
            <w:tcBorders>
              <w:left w:val="nil"/>
              <w:right w:val="nil"/>
            </w:tcBorders>
          </w:tcPr>
          <w:p w14:paraId="4A0AA252" w14:textId="77777777" w:rsidR="00EB165E" w:rsidRPr="00987324" w:rsidRDefault="00EB165E" w:rsidP="001D5093">
            <w:pPr>
              <w:jc w:val="left"/>
              <w:rPr>
                <w:rFonts w:cs="Calibri"/>
                <w:sz w:val="20"/>
              </w:rPr>
            </w:pPr>
          </w:p>
        </w:tc>
        <w:tc>
          <w:tcPr>
            <w:tcW w:w="953" w:type="dxa"/>
            <w:gridSpan w:val="2"/>
            <w:tcBorders>
              <w:left w:val="single" w:sz="6" w:space="0" w:color="auto"/>
              <w:right w:val="single" w:sz="6" w:space="0" w:color="auto"/>
            </w:tcBorders>
          </w:tcPr>
          <w:p w14:paraId="15020D71" w14:textId="77777777" w:rsidR="00EB165E" w:rsidRPr="00987324" w:rsidRDefault="00EB165E" w:rsidP="001D5093">
            <w:pPr>
              <w:jc w:val="left"/>
              <w:rPr>
                <w:rFonts w:cs="Calibri"/>
                <w:sz w:val="20"/>
              </w:rPr>
            </w:pPr>
          </w:p>
        </w:tc>
        <w:tc>
          <w:tcPr>
            <w:tcW w:w="1021" w:type="dxa"/>
            <w:gridSpan w:val="2"/>
            <w:tcBorders>
              <w:left w:val="nil"/>
            </w:tcBorders>
          </w:tcPr>
          <w:p w14:paraId="0ACA5FE0" w14:textId="77777777" w:rsidR="00EB165E" w:rsidRPr="00987324" w:rsidRDefault="00EB165E" w:rsidP="001D5093">
            <w:pPr>
              <w:jc w:val="left"/>
              <w:rPr>
                <w:rFonts w:cs="Calibri"/>
                <w:sz w:val="20"/>
              </w:rPr>
            </w:pPr>
          </w:p>
        </w:tc>
      </w:tr>
      <w:tr w:rsidR="00A230B2" w:rsidRPr="003C6601" w14:paraId="65DD8F43" w14:textId="77777777" w:rsidTr="0032077A">
        <w:trPr>
          <w:gridAfter w:val="1"/>
          <w:wAfter w:w="18" w:type="dxa"/>
          <w:trHeight w:val="476"/>
        </w:trPr>
        <w:tc>
          <w:tcPr>
            <w:tcW w:w="688" w:type="dxa"/>
            <w:tcBorders>
              <w:right w:val="nil"/>
            </w:tcBorders>
          </w:tcPr>
          <w:p w14:paraId="1CF61288" w14:textId="77777777" w:rsidR="00EB165E" w:rsidRPr="00987324" w:rsidRDefault="00EB165E" w:rsidP="001D5093">
            <w:pPr>
              <w:jc w:val="left"/>
              <w:rPr>
                <w:rFonts w:cs="Calibri"/>
                <w:sz w:val="20"/>
              </w:rPr>
            </w:pPr>
          </w:p>
        </w:tc>
        <w:tc>
          <w:tcPr>
            <w:tcW w:w="2806" w:type="dxa"/>
            <w:gridSpan w:val="3"/>
            <w:tcBorders>
              <w:left w:val="single" w:sz="6" w:space="0" w:color="auto"/>
              <w:right w:val="single" w:sz="6" w:space="0" w:color="auto"/>
            </w:tcBorders>
          </w:tcPr>
          <w:p w14:paraId="2731A900" w14:textId="77777777" w:rsidR="00EB165E" w:rsidRPr="00987324" w:rsidRDefault="00EB165E" w:rsidP="001D5093">
            <w:pPr>
              <w:jc w:val="left"/>
              <w:rPr>
                <w:rFonts w:cs="Calibri"/>
                <w:sz w:val="20"/>
              </w:rPr>
            </w:pPr>
          </w:p>
        </w:tc>
        <w:tc>
          <w:tcPr>
            <w:tcW w:w="759" w:type="dxa"/>
            <w:tcBorders>
              <w:left w:val="nil"/>
              <w:right w:val="nil"/>
            </w:tcBorders>
          </w:tcPr>
          <w:p w14:paraId="372D2451" w14:textId="77777777" w:rsidR="00EB165E" w:rsidRPr="00987324" w:rsidRDefault="00EB165E" w:rsidP="001D5093">
            <w:pPr>
              <w:jc w:val="left"/>
              <w:rPr>
                <w:rFonts w:cs="Calibri"/>
                <w:sz w:val="20"/>
              </w:rPr>
            </w:pPr>
          </w:p>
        </w:tc>
        <w:tc>
          <w:tcPr>
            <w:tcW w:w="683" w:type="dxa"/>
            <w:tcBorders>
              <w:left w:val="single" w:sz="6" w:space="0" w:color="auto"/>
              <w:right w:val="single" w:sz="6" w:space="0" w:color="auto"/>
            </w:tcBorders>
          </w:tcPr>
          <w:p w14:paraId="59D6FD8F" w14:textId="77777777" w:rsidR="00EB165E" w:rsidRPr="00987324" w:rsidRDefault="00EB165E" w:rsidP="001D5093">
            <w:pPr>
              <w:jc w:val="left"/>
              <w:rPr>
                <w:rFonts w:cs="Calibri"/>
                <w:sz w:val="20"/>
              </w:rPr>
            </w:pPr>
          </w:p>
        </w:tc>
        <w:tc>
          <w:tcPr>
            <w:tcW w:w="709" w:type="dxa"/>
            <w:gridSpan w:val="3"/>
            <w:tcBorders>
              <w:left w:val="single" w:sz="6" w:space="0" w:color="auto"/>
              <w:right w:val="single" w:sz="6" w:space="0" w:color="auto"/>
            </w:tcBorders>
          </w:tcPr>
          <w:p w14:paraId="27CA3164" w14:textId="77777777" w:rsidR="00EB165E" w:rsidRPr="00987324" w:rsidRDefault="00EB165E" w:rsidP="001D5093">
            <w:pPr>
              <w:jc w:val="left"/>
              <w:rPr>
                <w:rFonts w:cs="Calibri"/>
                <w:sz w:val="20"/>
              </w:rPr>
            </w:pPr>
          </w:p>
        </w:tc>
        <w:tc>
          <w:tcPr>
            <w:tcW w:w="1359" w:type="dxa"/>
            <w:tcBorders>
              <w:left w:val="nil"/>
              <w:right w:val="nil"/>
            </w:tcBorders>
          </w:tcPr>
          <w:p w14:paraId="12D58606" w14:textId="77777777" w:rsidR="00EB165E" w:rsidRPr="00987324" w:rsidRDefault="00EB165E" w:rsidP="001D5093">
            <w:pPr>
              <w:jc w:val="left"/>
              <w:rPr>
                <w:rFonts w:cs="Calibri"/>
                <w:sz w:val="20"/>
              </w:rPr>
            </w:pPr>
          </w:p>
        </w:tc>
        <w:tc>
          <w:tcPr>
            <w:tcW w:w="952" w:type="dxa"/>
            <w:gridSpan w:val="2"/>
            <w:tcBorders>
              <w:left w:val="nil"/>
              <w:right w:val="nil"/>
            </w:tcBorders>
          </w:tcPr>
          <w:p w14:paraId="24834C9A" w14:textId="77777777" w:rsidR="00EB165E" w:rsidRPr="00987324" w:rsidRDefault="00EB165E" w:rsidP="001D5093">
            <w:pPr>
              <w:jc w:val="left"/>
              <w:rPr>
                <w:rFonts w:cs="Calibri"/>
                <w:sz w:val="20"/>
              </w:rPr>
            </w:pPr>
          </w:p>
        </w:tc>
        <w:tc>
          <w:tcPr>
            <w:tcW w:w="953" w:type="dxa"/>
            <w:gridSpan w:val="2"/>
            <w:tcBorders>
              <w:left w:val="single" w:sz="6" w:space="0" w:color="auto"/>
              <w:right w:val="single" w:sz="6" w:space="0" w:color="auto"/>
            </w:tcBorders>
          </w:tcPr>
          <w:p w14:paraId="5C1E812B" w14:textId="77777777" w:rsidR="00EB165E" w:rsidRPr="00987324" w:rsidRDefault="00EB165E" w:rsidP="001D5093">
            <w:pPr>
              <w:jc w:val="left"/>
              <w:rPr>
                <w:rFonts w:cs="Calibri"/>
                <w:sz w:val="20"/>
              </w:rPr>
            </w:pPr>
          </w:p>
        </w:tc>
        <w:tc>
          <w:tcPr>
            <w:tcW w:w="1021" w:type="dxa"/>
            <w:gridSpan w:val="2"/>
            <w:tcBorders>
              <w:left w:val="nil"/>
            </w:tcBorders>
          </w:tcPr>
          <w:p w14:paraId="194E2491" w14:textId="77777777" w:rsidR="00EB165E" w:rsidRPr="00987324" w:rsidRDefault="00EB165E" w:rsidP="001D5093">
            <w:pPr>
              <w:jc w:val="left"/>
              <w:rPr>
                <w:rFonts w:cs="Calibri"/>
                <w:sz w:val="20"/>
              </w:rPr>
            </w:pPr>
          </w:p>
        </w:tc>
      </w:tr>
      <w:tr w:rsidR="00A230B2" w:rsidRPr="003C6601" w14:paraId="56FB9C42" w14:textId="77777777" w:rsidTr="0032077A">
        <w:trPr>
          <w:gridAfter w:val="1"/>
          <w:wAfter w:w="18" w:type="dxa"/>
          <w:trHeight w:val="457"/>
        </w:trPr>
        <w:tc>
          <w:tcPr>
            <w:tcW w:w="688" w:type="dxa"/>
            <w:tcBorders>
              <w:right w:val="nil"/>
            </w:tcBorders>
          </w:tcPr>
          <w:p w14:paraId="6AEDFC29" w14:textId="77777777" w:rsidR="00EB165E" w:rsidRPr="00987324" w:rsidRDefault="00EB165E" w:rsidP="001D5093">
            <w:pPr>
              <w:jc w:val="left"/>
              <w:rPr>
                <w:rFonts w:cs="Calibri"/>
                <w:sz w:val="20"/>
              </w:rPr>
            </w:pPr>
          </w:p>
        </w:tc>
        <w:tc>
          <w:tcPr>
            <w:tcW w:w="2806" w:type="dxa"/>
            <w:gridSpan w:val="3"/>
            <w:tcBorders>
              <w:left w:val="single" w:sz="6" w:space="0" w:color="auto"/>
              <w:right w:val="single" w:sz="6" w:space="0" w:color="auto"/>
            </w:tcBorders>
          </w:tcPr>
          <w:p w14:paraId="46EF9287" w14:textId="77777777" w:rsidR="00EB165E" w:rsidRPr="00987324" w:rsidRDefault="00EB165E" w:rsidP="001D5093">
            <w:pPr>
              <w:jc w:val="left"/>
              <w:rPr>
                <w:rFonts w:cs="Calibri"/>
                <w:sz w:val="20"/>
              </w:rPr>
            </w:pPr>
          </w:p>
        </w:tc>
        <w:tc>
          <w:tcPr>
            <w:tcW w:w="759" w:type="dxa"/>
            <w:tcBorders>
              <w:left w:val="nil"/>
              <w:right w:val="nil"/>
            </w:tcBorders>
          </w:tcPr>
          <w:p w14:paraId="6FD51297" w14:textId="77777777" w:rsidR="00EB165E" w:rsidRPr="00987324" w:rsidRDefault="00EB165E" w:rsidP="001D5093">
            <w:pPr>
              <w:jc w:val="left"/>
              <w:rPr>
                <w:rFonts w:cs="Calibri"/>
                <w:sz w:val="20"/>
              </w:rPr>
            </w:pPr>
          </w:p>
        </w:tc>
        <w:tc>
          <w:tcPr>
            <w:tcW w:w="683" w:type="dxa"/>
            <w:tcBorders>
              <w:left w:val="single" w:sz="6" w:space="0" w:color="auto"/>
              <w:right w:val="single" w:sz="6" w:space="0" w:color="auto"/>
            </w:tcBorders>
          </w:tcPr>
          <w:p w14:paraId="5C372AFB" w14:textId="77777777" w:rsidR="00EB165E" w:rsidRPr="00987324" w:rsidRDefault="00EB165E" w:rsidP="001D5093">
            <w:pPr>
              <w:jc w:val="left"/>
              <w:rPr>
                <w:rFonts w:cs="Calibri"/>
                <w:sz w:val="20"/>
              </w:rPr>
            </w:pPr>
          </w:p>
        </w:tc>
        <w:tc>
          <w:tcPr>
            <w:tcW w:w="709" w:type="dxa"/>
            <w:gridSpan w:val="3"/>
            <w:tcBorders>
              <w:left w:val="single" w:sz="6" w:space="0" w:color="auto"/>
              <w:right w:val="single" w:sz="6" w:space="0" w:color="auto"/>
            </w:tcBorders>
          </w:tcPr>
          <w:p w14:paraId="4B78D066" w14:textId="77777777" w:rsidR="00EB165E" w:rsidRPr="00987324" w:rsidRDefault="00EB165E" w:rsidP="001D5093">
            <w:pPr>
              <w:jc w:val="left"/>
              <w:rPr>
                <w:rFonts w:cs="Calibri"/>
                <w:sz w:val="20"/>
              </w:rPr>
            </w:pPr>
          </w:p>
        </w:tc>
        <w:tc>
          <w:tcPr>
            <w:tcW w:w="1359" w:type="dxa"/>
            <w:tcBorders>
              <w:left w:val="nil"/>
              <w:right w:val="nil"/>
            </w:tcBorders>
          </w:tcPr>
          <w:p w14:paraId="74DFC480" w14:textId="77777777" w:rsidR="00EB165E" w:rsidRPr="00987324" w:rsidRDefault="00EB165E" w:rsidP="001D5093">
            <w:pPr>
              <w:jc w:val="left"/>
              <w:rPr>
                <w:rFonts w:cs="Calibri"/>
                <w:sz w:val="20"/>
              </w:rPr>
            </w:pPr>
          </w:p>
        </w:tc>
        <w:tc>
          <w:tcPr>
            <w:tcW w:w="952" w:type="dxa"/>
            <w:gridSpan w:val="2"/>
            <w:tcBorders>
              <w:left w:val="nil"/>
              <w:right w:val="nil"/>
            </w:tcBorders>
          </w:tcPr>
          <w:p w14:paraId="47824E79" w14:textId="77777777" w:rsidR="00EB165E" w:rsidRPr="00987324" w:rsidRDefault="00EB165E" w:rsidP="001D5093">
            <w:pPr>
              <w:jc w:val="left"/>
              <w:rPr>
                <w:rFonts w:cs="Calibri"/>
                <w:sz w:val="20"/>
              </w:rPr>
            </w:pPr>
          </w:p>
        </w:tc>
        <w:tc>
          <w:tcPr>
            <w:tcW w:w="953" w:type="dxa"/>
            <w:gridSpan w:val="2"/>
            <w:tcBorders>
              <w:left w:val="single" w:sz="6" w:space="0" w:color="auto"/>
              <w:right w:val="single" w:sz="6" w:space="0" w:color="auto"/>
            </w:tcBorders>
          </w:tcPr>
          <w:p w14:paraId="6D09480E" w14:textId="77777777" w:rsidR="00EB165E" w:rsidRPr="00987324" w:rsidRDefault="00EB165E" w:rsidP="001D5093">
            <w:pPr>
              <w:jc w:val="left"/>
              <w:rPr>
                <w:rFonts w:cs="Calibri"/>
                <w:sz w:val="20"/>
              </w:rPr>
            </w:pPr>
          </w:p>
        </w:tc>
        <w:tc>
          <w:tcPr>
            <w:tcW w:w="1021" w:type="dxa"/>
            <w:gridSpan w:val="2"/>
            <w:tcBorders>
              <w:left w:val="nil"/>
            </w:tcBorders>
          </w:tcPr>
          <w:p w14:paraId="181E2199" w14:textId="77777777" w:rsidR="00EB165E" w:rsidRPr="00987324" w:rsidRDefault="00EB165E" w:rsidP="001D5093">
            <w:pPr>
              <w:jc w:val="left"/>
              <w:rPr>
                <w:rFonts w:cs="Calibri"/>
                <w:sz w:val="20"/>
              </w:rPr>
            </w:pPr>
          </w:p>
        </w:tc>
      </w:tr>
      <w:tr w:rsidR="00A230B2" w:rsidRPr="003C6601" w14:paraId="5338B294" w14:textId="77777777" w:rsidTr="0032077A">
        <w:trPr>
          <w:gridAfter w:val="1"/>
          <w:wAfter w:w="18" w:type="dxa"/>
          <w:trHeight w:val="457"/>
        </w:trPr>
        <w:tc>
          <w:tcPr>
            <w:tcW w:w="688" w:type="dxa"/>
            <w:tcBorders>
              <w:right w:val="nil"/>
            </w:tcBorders>
          </w:tcPr>
          <w:p w14:paraId="0DA67A3A" w14:textId="77777777" w:rsidR="00EB165E" w:rsidRPr="00987324" w:rsidRDefault="00EB165E" w:rsidP="001D5093">
            <w:pPr>
              <w:jc w:val="left"/>
              <w:rPr>
                <w:rFonts w:cs="Calibri"/>
                <w:sz w:val="20"/>
              </w:rPr>
            </w:pPr>
          </w:p>
        </w:tc>
        <w:tc>
          <w:tcPr>
            <w:tcW w:w="2806" w:type="dxa"/>
            <w:gridSpan w:val="3"/>
            <w:tcBorders>
              <w:left w:val="single" w:sz="6" w:space="0" w:color="auto"/>
              <w:right w:val="single" w:sz="6" w:space="0" w:color="auto"/>
            </w:tcBorders>
          </w:tcPr>
          <w:p w14:paraId="46ABCC46" w14:textId="77777777" w:rsidR="00EB165E" w:rsidRPr="00987324" w:rsidRDefault="00EB165E" w:rsidP="001D5093">
            <w:pPr>
              <w:jc w:val="left"/>
              <w:rPr>
                <w:rFonts w:cs="Calibri"/>
                <w:sz w:val="20"/>
              </w:rPr>
            </w:pPr>
          </w:p>
        </w:tc>
        <w:tc>
          <w:tcPr>
            <w:tcW w:w="759" w:type="dxa"/>
            <w:tcBorders>
              <w:left w:val="nil"/>
              <w:right w:val="nil"/>
            </w:tcBorders>
          </w:tcPr>
          <w:p w14:paraId="47C88507" w14:textId="77777777" w:rsidR="00EB165E" w:rsidRPr="00987324" w:rsidRDefault="00EB165E" w:rsidP="001D5093">
            <w:pPr>
              <w:jc w:val="left"/>
              <w:rPr>
                <w:rFonts w:cs="Calibri"/>
                <w:sz w:val="20"/>
              </w:rPr>
            </w:pPr>
          </w:p>
        </w:tc>
        <w:tc>
          <w:tcPr>
            <w:tcW w:w="683" w:type="dxa"/>
            <w:tcBorders>
              <w:left w:val="single" w:sz="6" w:space="0" w:color="auto"/>
              <w:right w:val="single" w:sz="6" w:space="0" w:color="auto"/>
            </w:tcBorders>
          </w:tcPr>
          <w:p w14:paraId="72A43116" w14:textId="77777777" w:rsidR="00EB165E" w:rsidRPr="00987324" w:rsidRDefault="00EB165E" w:rsidP="001D5093">
            <w:pPr>
              <w:jc w:val="left"/>
              <w:rPr>
                <w:rFonts w:cs="Calibri"/>
                <w:sz w:val="20"/>
              </w:rPr>
            </w:pPr>
          </w:p>
        </w:tc>
        <w:tc>
          <w:tcPr>
            <w:tcW w:w="709" w:type="dxa"/>
            <w:gridSpan w:val="3"/>
            <w:tcBorders>
              <w:left w:val="single" w:sz="6" w:space="0" w:color="auto"/>
              <w:right w:val="single" w:sz="6" w:space="0" w:color="auto"/>
            </w:tcBorders>
          </w:tcPr>
          <w:p w14:paraId="1FFC0724" w14:textId="77777777" w:rsidR="00EB165E" w:rsidRPr="00987324" w:rsidRDefault="00EB165E" w:rsidP="001D5093">
            <w:pPr>
              <w:jc w:val="left"/>
              <w:rPr>
                <w:rFonts w:cs="Calibri"/>
                <w:sz w:val="20"/>
              </w:rPr>
            </w:pPr>
          </w:p>
        </w:tc>
        <w:tc>
          <w:tcPr>
            <w:tcW w:w="1359" w:type="dxa"/>
            <w:tcBorders>
              <w:left w:val="nil"/>
              <w:right w:val="nil"/>
            </w:tcBorders>
          </w:tcPr>
          <w:p w14:paraId="22AAA428" w14:textId="77777777" w:rsidR="00EB165E" w:rsidRPr="00987324" w:rsidRDefault="00EB165E" w:rsidP="001D5093">
            <w:pPr>
              <w:jc w:val="left"/>
              <w:rPr>
                <w:rFonts w:cs="Calibri"/>
                <w:sz w:val="20"/>
              </w:rPr>
            </w:pPr>
          </w:p>
        </w:tc>
        <w:tc>
          <w:tcPr>
            <w:tcW w:w="952" w:type="dxa"/>
            <w:gridSpan w:val="2"/>
            <w:tcBorders>
              <w:left w:val="nil"/>
              <w:right w:val="nil"/>
            </w:tcBorders>
          </w:tcPr>
          <w:p w14:paraId="07684F3A" w14:textId="77777777" w:rsidR="00EB165E" w:rsidRPr="00987324" w:rsidRDefault="00EB165E" w:rsidP="001D5093">
            <w:pPr>
              <w:jc w:val="left"/>
              <w:rPr>
                <w:rFonts w:cs="Calibri"/>
                <w:sz w:val="20"/>
              </w:rPr>
            </w:pPr>
          </w:p>
        </w:tc>
        <w:tc>
          <w:tcPr>
            <w:tcW w:w="953" w:type="dxa"/>
            <w:gridSpan w:val="2"/>
            <w:tcBorders>
              <w:left w:val="single" w:sz="6" w:space="0" w:color="auto"/>
              <w:right w:val="single" w:sz="6" w:space="0" w:color="auto"/>
            </w:tcBorders>
          </w:tcPr>
          <w:p w14:paraId="47B41C7E" w14:textId="77777777" w:rsidR="00EB165E" w:rsidRPr="00987324" w:rsidRDefault="00EB165E" w:rsidP="001D5093">
            <w:pPr>
              <w:jc w:val="left"/>
              <w:rPr>
                <w:rFonts w:cs="Calibri"/>
                <w:sz w:val="20"/>
              </w:rPr>
            </w:pPr>
          </w:p>
        </w:tc>
        <w:tc>
          <w:tcPr>
            <w:tcW w:w="1021" w:type="dxa"/>
            <w:gridSpan w:val="2"/>
            <w:tcBorders>
              <w:left w:val="nil"/>
            </w:tcBorders>
          </w:tcPr>
          <w:p w14:paraId="63B5DEFE" w14:textId="77777777" w:rsidR="00EB165E" w:rsidRPr="00987324" w:rsidRDefault="00EB165E" w:rsidP="001D5093">
            <w:pPr>
              <w:jc w:val="left"/>
              <w:rPr>
                <w:rFonts w:cs="Calibri"/>
                <w:sz w:val="20"/>
              </w:rPr>
            </w:pPr>
          </w:p>
        </w:tc>
      </w:tr>
      <w:tr w:rsidR="00A230B2" w:rsidRPr="003C6601" w14:paraId="6C1DDC8E" w14:textId="77777777" w:rsidTr="0032077A">
        <w:trPr>
          <w:gridAfter w:val="1"/>
          <w:wAfter w:w="18" w:type="dxa"/>
          <w:trHeight w:val="476"/>
        </w:trPr>
        <w:tc>
          <w:tcPr>
            <w:tcW w:w="688" w:type="dxa"/>
            <w:tcBorders>
              <w:right w:val="nil"/>
            </w:tcBorders>
          </w:tcPr>
          <w:p w14:paraId="4127BEB8" w14:textId="77777777" w:rsidR="00EB165E" w:rsidRPr="00987324" w:rsidRDefault="00EB165E" w:rsidP="001D5093">
            <w:pPr>
              <w:jc w:val="left"/>
              <w:rPr>
                <w:rFonts w:cs="Calibri"/>
                <w:sz w:val="20"/>
              </w:rPr>
            </w:pPr>
          </w:p>
        </w:tc>
        <w:tc>
          <w:tcPr>
            <w:tcW w:w="2806" w:type="dxa"/>
            <w:gridSpan w:val="3"/>
            <w:tcBorders>
              <w:left w:val="single" w:sz="6" w:space="0" w:color="auto"/>
              <w:right w:val="single" w:sz="6" w:space="0" w:color="auto"/>
            </w:tcBorders>
          </w:tcPr>
          <w:p w14:paraId="2CCC625A" w14:textId="77777777" w:rsidR="00EB165E" w:rsidRPr="00987324" w:rsidRDefault="00EB165E" w:rsidP="001D5093">
            <w:pPr>
              <w:jc w:val="left"/>
              <w:rPr>
                <w:rFonts w:cs="Calibri"/>
                <w:sz w:val="20"/>
              </w:rPr>
            </w:pPr>
          </w:p>
        </w:tc>
        <w:tc>
          <w:tcPr>
            <w:tcW w:w="759" w:type="dxa"/>
            <w:tcBorders>
              <w:left w:val="nil"/>
              <w:right w:val="nil"/>
            </w:tcBorders>
          </w:tcPr>
          <w:p w14:paraId="37E5D171" w14:textId="77777777" w:rsidR="00EB165E" w:rsidRPr="00987324" w:rsidRDefault="00EB165E" w:rsidP="001D5093">
            <w:pPr>
              <w:jc w:val="left"/>
              <w:rPr>
                <w:rFonts w:cs="Calibri"/>
                <w:sz w:val="20"/>
              </w:rPr>
            </w:pPr>
          </w:p>
        </w:tc>
        <w:tc>
          <w:tcPr>
            <w:tcW w:w="683" w:type="dxa"/>
            <w:tcBorders>
              <w:left w:val="single" w:sz="6" w:space="0" w:color="auto"/>
              <w:right w:val="single" w:sz="6" w:space="0" w:color="auto"/>
            </w:tcBorders>
          </w:tcPr>
          <w:p w14:paraId="06A09F1E" w14:textId="77777777" w:rsidR="00EB165E" w:rsidRPr="00987324" w:rsidRDefault="00EB165E" w:rsidP="001D5093">
            <w:pPr>
              <w:jc w:val="left"/>
              <w:rPr>
                <w:rFonts w:cs="Calibri"/>
                <w:sz w:val="20"/>
              </w:rPr>
            </w:pPr>
          </w:p>
        </w:tc>
        <w:tc>
          <w:tcPr>
            <w:tcW w:w="709" w:type="dxa"/>
            <w:gridSpan w:val="3"/>
            <w:tcBorders>
              <w:left w:val="single" w:sz="6" w:space="0" w:color="auto"/>
              <w:right w:val="single" w:sz="6" w:space="0" w:color="auto"/>
            </w:tcBorders>
          </w:tcPr>
          <w:p w14:paraId="5B04E4D0" w14:textId="77777777" w:rsidR="00EB165E" w:rsidRPr="00987324" w:rsidRDefault="00EB165E" w:rsidP="001D5093">
            <w:pPr>
              <w:jc w:val="left"/>
              <w:rPr>
                <w:rFonts w:cs="Calibri"/>
                <w:sz w:val="20"/>
              </w:rPr>
            </w:pPr>
          </w:p>
        </w:tc>
        <w:tc>
          <w:tcPr>
            <w:tcW w:w="1359" w:type="dxa"/>
            <w:tcBorders>
              <w:left w:val="nil"/>
              <w:right w:val="nil"/>
            </w:tcBorders>
          </w:tcPr>
          <w:p w14:paraId="65CAF220" w14:textId="77777777" w:rsidR="00EB165E" w:rsidRPr="00987324" w:rsidRDefault="00EB165E" w:rsidP="001D5093">
            <w:pPr>
              <w:jc w:val="left"/>
              <w:rPr>
                <w:rFonts w:cs="Calibri"/>
                <w:sz w:val="20"/>
              </w:rPr>
            </w:pPr>
          </w:p>
        </w:tc>
        <w:tc>
          <w:tcPr>
            <w:tcW w:w="952" w:type="dxa"/>
            <w:gridSpan w:val="2"/>
            <w:tcBorders>
              <w:left w:val="nil"/>
              <w:right w:val="nil"/>
            </w:tcBorders>
          </w:tcPr>
          <w:p w14:paraId="35B7AB6A" w14:textId="77777777" w:rsidR="00EB165E" w:rsidRPr="00987324" w:rsidRDefault="00EB165E" w:rsidP="001D5093">
            <w:pPr>
              <w:jc w:val="left"/>
              <w:rPr>
                <w:rFonts w:cs="Calibri"/>
                <w:sz w:val="20"/>
              </w:rPr>
            </w:pPr>
          </w:p>
        </w:tc>
        <w:tc>
          <w:tcPr>
            <w:tcW w:w="953" w:type="dxa"/>
            <w:gridSpan w:val="2"/>
            <w:tcBorders>
              <w:left w:val="single" w:sz="6" w:space="0" w:color="auto"/>
              <w:right w:val="single" w:sz="6" w:space="0" w:color="auto"/>
            </w:tcBorders>
          </w:tcPr>
          <w:p w14:paraId="6237C9A9" w14:textId="77777777" w:rsidR="00EB165E" w:rsidRPr="00987324" w:rsidRDefault="00EB165E" w:rsidP="001D5093">
            <w:pPr>
              <w:jc w:val="left"/>
              <w:rPr>
                <w:rFonts w:cs="Calibri"/>
                <w:sz w:val="20"/>
              </w:rPr>
            </w:pPr>
          </w:p>
        </w:tc>
        <w:tc>
          <w:tcPr>
            <w:tcW w:w="1021" w:type="dxa"/>
            <w:gridSpan w:val="2"/>
            <w:tcBorders>
              <w:left w:val="nil"/>
            </w:tcBorders>
          </w:tcPr>
          <w:p w14:paraId="11405587" w14:textId="77777777" w:rsidR="00EB165E" w:rsidRPr="00987324" w:rsidRDefault="00EB165E" w:rsidP="001D5093">
            <w:pPr>
              <w:jc w:val="left"/>
              <w:rPr>
                <w:rFonts w:cs="Calibri"/>
                <w:sz w:val="20"/>
              </w:rPr>
            </w:pPr>
          </w:p>
        </w:tc>
      </w:tr>
      <w:tr w:rsidR="00A230B2" w:rsidRPr="003C6601" w14:paraId="6FBA0653" w14:textId="77777777" w:rsidTr="0032077A">
        <w:trPr>
          <w:gridAfter w:val="1"/>
          <w:wAfter w:w="18" w:type="dxa"/>
          <w:trHeight w:val="67"/>
        </w:trPr>
        <w:tc>
          <w:tcPr>
            <w:tcW w:w="688" w:type="dxa"/>
            <w:tcBorders>
              <w:bottom w:val="nil"/>
              <w:right w:val="nil"/>
            </w:tcBorders>
          </w:tcPr>
          <w:p w14:paraId="50A31C7C" w14:textId="77777777" w:rsidR="00EB165E" w:rsidRPr="00987324" w:rsidRDefault="00EB165E" w:rsidP="001D5093">
            <w:pPr>
              <w:jc w:val="left"/>
              <w:rPr>
                <w:rFonts w:cs="Calibri"/>
                <w:sz w:val="20"/>
              </w:rPr>
            </w:pPr>
          </w:p>
        </w:tc>
        <w:tc>
          <w:tcPr>
            <w:tcW w:w="2806" w:type="dxa"/>
            <w:gridSpan w:val="3"/>
            <w:tcBorders>
              <w:left w:val="single" w:sz="6" w:space="0" w:color="auto"/>
              <w:bottom w:val="single" w:sz="6" w:space="0" w:color="auto"/>
              <w:right w:val="single" w:sz="6" w:space="0" w:color="auto"/>
            </w:tcBorders>
          </w:tcPr>
          <w:p w14:paraId="1C88A647" w14:textId="77777777" w:rsidR="00EB165E" w:rsidRPr="00987324" w:rsidRDefault="00EB165E" w:rsidP="001D5093">
            <w:pPr>
              <w:jc w:val="left"/>
              <w:rPr>
                <w:rFonts w:cs="Calibri"/>
                <w:sz w:val="20"/>
              </w:rPr>
            </w:pPr>
          </w:p>
        </w:tc>
        <w:tc>
          <w:tcPr>
            <w:tcW w:w="759" w:type="dxa"/>
            <w:tcBorders>
              <w:left w:val="nil"/>
              <w:bottom w:val="nil"/>
              <w:right w:val="nil"/>
            </w:tcBorders>
          </w:tcPr>
          <w:p w14:paraId="415FB47B" w14:textId="77777777" w:rsidR="00EB165E" w:rsidRPr="00987324" w:rsidRDefault="00EB165E" w:rsidP="001D5093">
            <w:pPr>
              <w:jc w:val="left"/>
              <w:rPr>
                <w:rFonts w:cs="Calibri"/>
                <w:sz w:val="20"/>
              </w:rPr>
            </w:pPr>
          </w:p>
        </w:tc>
        <w:tc>
          <w:tcPr>
            <w:tcW w:w="683" w:type="dxa"/>
            <w:tcBorders>
              <w:left w:val="single" w:sz="6" w:space="0" w:color="auto"/>
              <w:bottom w:val="single" w:sz="6" w:space="0" w:color="auto"/>
              <w:right w:val="single" w:sz="6" w:space="0" w:color="auto"/>
            </w:tcBorders>
          </w:tcPr>
          <w:p w14:paraId="0F9B9F7D" w14:textId="77777777" w:rsidR="00EB165E" w:rsidRPr="00987324" w:rsidRDefault="00EB165E" w:rsidP="001D5093">
            <w:pPr>
              <w:jc w:val="left"/>
              <w:rPr>
                <w:rFonts w:cs="Calibri"/>
                <w:sz w:val="20"/>
              </w:rPr>
            </w:pPr>
          </w:p>
        </w:tc>
        <w:tc>
          <w:tcPr>
            <w:tcW w:w="709" w:type="dxa"/>
            <w:gridSpan w:val="3"/>
            <w:tcBorders>
              <w:left w:val="single" w:sz="6" w:space="0" w:color="auto"/>
              <w:bottom w:val="single" w:sz="6" w:space="0" w:color="auto"/>
              <w:right w:val="single" w:sz="6" w:space="0" w:color="auto"/>
            </w:tcBorders>
          </w:tcPr>
          <w:p w14:paraId="604238DA" w14:textId="77777777" w:rsidR="00EB165E" w:rsidRPr="00987324" w:rsidRDefault="00EB165E" w:rsidP="001D5093">
            <w:pPr>
              <w:jc w:val="left"/>
              <w:rPr>
                <w:rFonts w:cs="Calibri"/>
                <w:sz w:val="20"/>
              </w:rPr>
            </w:pPr>
          </w:p>
        </w:tc>
        <w:tc>
          <w:tcPr>
            <w:tcW w:w="1359" w:type="dxa"/>
            <w:tcBorders>
              <w:left w:val="nil"/>
              <w:bottom w:val="nil"/>
              <w:right w:val="nil"/>
            </w:tcBorders>
          </w:tcPr>
          <w:p w14:paraId="678BF71B" w14:textId="77777777" w:rsidR="00EB165E" w:rsidRPr="00987324" w:rsidRDefault="00EB165E" w:rsidP="001D5093">
            <w:pPr>
              <w:jc w:val="left"/>
              <w:rPr>
                <w:rFonts w:cs="Calibri"/>
                <w:sz w:val="20"/>
              </w:rPr>
            </w:pPr>
          </w:p>
        </w:tc>
        <w:tc>
          <w:tcPr>
            <w:tcW w:w="952" w:type="dxa"/>
            <w:gridSpan w:val="2"/>
            <w:tcBorders>
              <w:left w:val="nil"/>
              <w:bottom w:val="nil"/>
              <w:right w:val="nil"/>
            </w:tcBorders>
          </w:tcPr>
          <w:p w14:paraId="7F93C6EF" w14:textId="77777777" w:rsidR="00EB165E" w:rsidRPr="00987324" w:rsidRDefault="00EB165E" w:rsidP="001D5093">
            <w:pPr>
              <w:jc w:val="left"/>
              <w:rPr>
                <w:rFonts w:cs="Calibri"/>
                <w:sz w:val="20"/>
              </w:rPr>
            </w:pPr>
          </w:p>
        </w:tc>
        <w:tc>
          <w:tcPr>
            <w:tcW w:w="953" w:type="dxa"/>
            <w:gridSpan w:val="2"/>
            <w:tcBorders>
              <w:left w:val="single" w:sz="6" w:space="0" w:color="auto"/>
              <w:bottom w:val="single" w:sz="6" w:space="0" w:color="auto"/>
              <w:right w:val="single" w:sz="6" w:space="0" w:color="auto"/>
            </w:tcBorders>
          </w:tcPr>
          <w:p w14:paraId="6343AFE4" w14:textId="77777777" w:rsidR="00EB165E" w:rsidRPr="00987324" w:rsidRDefault="00EB165E" w:rsidP="001D5093">
            <w:pPr>
              <w:jc w:val="left"/>
              <w:rPr>
                <w:rFonts w:cs="Calibri"/>
                <w:sz w:val="20"/>
              </w:rPr>
            </w:pPr>
          </w:p>
        </w:tc>
        <w:tc>
          <w:tcPr>
            <w:tcW w:w="1021" w:type="dxa"/>
            <w:gridSpan w:val="2"/>
            <w:tcBorders>
              <w:left w:val="nil"/>
              <w:bottom w:val="nil"/>
            </w:tcBorders>
          </w:tcPr>
          <w:p w14:paraId="36BF9B6A" w14:textId="77777777" w:rsidR="00EB165E" w:rsidRPr="00987324" w:rsidRDefault="00EB165E" w:rsidP="001D5093">
            <w:pPr>
              <w:jc w:val="left"/>
              <w:rPr>
                <w:rFonts w:cs="Calibri"/>
                <w:sz w:val="20"/>
              </w:rPr>
            </w:pPr>
          </w:p>
        </w:tc>
      </w:tr>
      <w:tr w:rsidR="00A230B2" w:rsidRPr="003C6601" w14:paraId="4CF49FDF" w14:textId="77777777" w:rsidTr="0032077A">
        <w:trPr>
          <w:gridAfter w:val="1"/>
          <w:wAfter w:w="18" w:type="dxa"/>
          <w:trHeight w:val="457"/>
        </w:trPr>
        <w:tc>
          <w:tcPr>
            <w:tcW w:w="2690" w:type="dxa"/>
            <w:gridSpan w:val="2"/>
            <w:tcBorders>
              <w:top w:val="single" w:sz="6" w:space="0" w:color="auto"/>
              <w:bottom w:val="single" w:sz="6" w:space="0" w:color="auto"/>
              <w:right w:val="nil"/>
            </w:tcBorders>
            <w:vAlign w:val="center"/>
          </w:tcPr>
          <w:p w14:paraId="4E918FAB" w14:textId="77777777" w:rsidR="00EB165E" w:rsidRPr="00987324" w:rsidRDefault="00EB165E" w:rsidP="0032077A">
            <w:pPr>
              <w:spacing w:after="0"/>
              <w:ind w:right="-11"/>
              <w:jc w:val="right"/>
              <w:rPr>
                <w:rFonts w:cs="Calibri"/>
                <w:sz w:val="20"/>
              </w:rPr>
            </w:pPr>
          </w:p>
        </w:tc>
        <w:tc>
          <w:tcPr>
            <w:tcW w:w="562" w:type="dxa"/>
            <w:tcBorders>
              <w:top w:val="single" w:sz="6" w:space="0" w:color="auto"/>
              <w:bottom w:val="single" w:sz="6" w:space="0" w:color="auto"/>
            </w:tcBorders>
            <w:vAlign w:val="center"/>
          </w:tcPr>
          <w:p w14:paraId="41417427" w14:textId="77777777" w:rsidR="00EB165E" w:rsidRPr="00987324" w:rsidRDefault="00EB165E" w:rsidP="0032077A">
            <w:pPr>
              <w:spacing w:after="0"/>
              <w:ind w:right="-11"/>
              <w:jc w:val="right"/>
              <w:rPr>
                <w:rFonts w:cs="Calibri"/>
                <w:sz w:val="20"/>
              </w:rPr>
            </w:pPr>
          </w:p>
        </w:tc>
        <w:tc>
          <w:tcPr>
            <w:tcW w:w="5657" w:type="dxa"/>
            <w:gridSpan w:val="11"/>
            <w:tcBorders>
              <w:top w:val="single" w:sz="6" w:space="0" w:color="auto"/>
              <w:bottom w:val="single" w:sz="6" w:space="0" w:color="auto"/>
              <w:right w:val="nil"/>
            </w:tcBorders>
            <w:vAlign w:val="center"/>
          </w:tcPr>
          <w:p w14:paraId="0711DEA1" w14:textId="77777777" w:rsidR="00EB165E" w:rsidRPr="00987324" w:rsidRDefault="00EB165E" w:rsidP="0032077A">
            <w:pPr>
              <w:spacing w:after="0"/>
              <w:ind w:right="-11"/>
              <w:jc w:val="right"/>
              <w:rPr>
                <w:rFonts w:cs="Calibri"/>
                <w:sz w:val="20"/>
              </w:rPr>
            </w:pPr>
            <w:r w:rsidRPr="00987324">
              <w:rPr>
                <w:rFonts w:cs="Calibri"/>
                <w:sz w:val="20"/>
              </w:rPr>
              <w:t>TOTAL</w:t>
            </w:r>
            <w:r w:rsidR="007E703B" w:rsidRPr="00987324">
              <w:rPr>
                <w:rFonts w:cs="Calibri"/>
                <w:sz w:val="20"/>
              </w:rPr>
              <w:t xml:space="preserve"> </w:t>
            </w:r>
            <w:r w:rsidRPr="00987324">
              <w:rPr>
                <w:rFonts w:cs="Calibri"/>
                <w:sz w:val="20"/>
              </w:rPr>
              <w:t>(to</w:t>
            </w:r>
            <w:r w:rsidR="007E703B" w:rsidRPr="00987324">
              <w:rPr>
                <w:rFonts w:cs="Calibri"/>
                <w:sz w:val="20"/>
              </w:rPr>
              <w:t xml:space="preserve"> </w:t>
            </w:r>
            <w:r w:rsidRPr="00987324">
              <w:rPr>
                <w:rFonts w:cs="Calibri"/>
                <w:sz w:val="20"/>
              </w:rPr>
              <w:t>Schedule</w:t>
            </w:r>
            <w:r w:rsidR="007E703B" w:rsidRPr="00987324">
              <w:rPr>
                <w:rFonts w:cs="Calibri"/>
                <w:sz w:val="20"/>
              </w:rPr>
              <w:t xml:space="preserve"> </w:t>
            </w:r>
            <w:r w:rsidRPr="00987324">
              <w:rPr>
                <w:rFonts w:cs="Calibri"/>
                <w:sz w:val="20"/>
              </w:rPr>
              <w:t>No.</w:t>
            </w:r>
            <w:r w:rsidR="007E703B" w:rsidRPr="00987324">
              <w:rPr>
                <w:rFonts w:cs="Calibri"/>
                <w:sz w:val="20"/>
              </w:rPr>
              <w:t xml:space="preserve"> </w:t>
            </w:r>
            <w:r w:rsidRPr="00987324">
              <w:rPr>
                <w:rFonts w:cs="Calibri"/>
                <w:sz w:val="20"/>
              </w:rPr>
              <w:t>5.</w:t>
            </w:r>
            <w:r w:rsidR="007E703B" w:rsidRPr="00987324">
              <w:rPr>
                <w:rFonts w:cs="Calibri"/>
                <w:sz w:val="20"/>
              </w:rPr>
              <w:t xml:space="preserve"> </w:t>
            </w:r>
            <w:r w:rsidRPr="00987324">
              <w:rPr>
                <w:rFonts w:cs="Calibri"/>
                <w:sz w:val="20"/>
              </w:rPr>
              <w:t>Grand</w:t>
            </w:r>
            <w:r w:rsidR="007E703B" w:rsidRPr="00987324">
              <w:rPr>
                <w:rFonts w:cs="Calibri"/>
                <w:sz w:val="20"/>
              </w:rPr>
              <w:t xml:space="preserve"> </w:t>
            </w:r>
            <w:r w:rsidRPr="00987324">
              <w:rPr>
                <w:rFonts w:cs="Calibri"/>
                <w:sz w:val="20"/>
              </w:rPr>
              <w:t>Summary)</w:t>
            </w:r>
          </w:p>
        </w:tc>
        <w:tc>
          <w:tcPr>
            <w:tcW w:w="1021" w:type="dxa"/>
            <w:gridSpan w:val="2"/>
            <w:tcBorders>
              <w:top w:val="single" w:sz="6" w:space="0" w:color="auto"/>
              <w:left w:val="single" w:sz="6" w:space="0" w:color="auto"/>
              <w:bottom w:val="single" w:sz="6" w:space="0" w:color="auto"/>
            </w:tcBorders>
            <w:vAlign w:val="center"/>
          </w:tcPr>
          <w:p w14:paraId="53966D86" w14:textId="77777777" w:rsidR="00EB165E" w:rsidRPr="00987324" w:rsidRDefault="00EB165E" w:rsidP="0032077A">
            <w:pPr>
              <w:spacing w:after="0"/>
              <w:ind w:right="-11"/>
              <w:jc w:val="right"/>
              <w:rPr>
                <w:rFonts w:cs="Calibri"/>
                <w:sz w:val="20"/>
              </w:rPr>
            </w:pPr>
          </w:p>
        </w:tc>
      </w:tr>
      <w:tr w:rsidR="0032077A" w:rsidRPr="003C6601" w14:paraId="448F64C5" w14:textId="77777777" w:rsidTr="00117CF2">
        <w:trPr>
          <w:gridAfter w:val="1"/>
          <w:wAfter w:w="18" w:type="dxa"/>
          <w:trHeight w:val="476"/>
        </w:trPr>
        <w:tc>
          <w:tcPr>
            <w:tcW w:w="688" w:type="dxa"/>
            <w:tcBorders>
              <w:top w:val="nil"/>
              <w:left w:val="nil"/>
              <w:bottom w:val="nil"/>
              <w:right w:val="nil"/>
            </w:tcBorders>
          </w:tcPr>
          <w:p w14:paraId="5FA600F5" w14:textId="77777777" w:rsidR="0032077A" w:rsidRPr="00987324" w:rsidRDefault="0032077A" w:rsidP="001D5093">
            <w:pPr>
              <w:jc w:val="left"/>
              <w:rPr>
                <w:rFonts w:cs="Calibri"/>
                <w:sz w:val="20"/>
              </w:rPr>
            </w:pPr>
          </w:p>
        </w:tc>
        <w:tc>
          <w:tcPr>
            <w:tcW w:w="2806" w:type="dxa"/>
            <w:gridSpan w:val="3"/>
            <w:tcBorders>
              <w:top w:val="nil"/>
              <w:left w:val="nil"/>
              <w:bottom w:val="nil"/>
              <w:right w:val="nil"/>
            </w:tcBorders>
          </w:tcPr>
          <w:p w14:paraId="7E7F93C3" w14:textId="77777777" w:rsidR="0032077A" w:rsidRPr="00987324" w:rsidRDefault="0032077A" w:rsidP="001D5093">
            <w:pPr>
              <w:jc w:val="left"/>
              <w:rPr>
                <w:rFonts w:cs="Calibri"/>
                <w:sz w:val="20"/>
              </w:rPr>
            </w:pPr>
          </w:p>
        </w:tc>
        <w:tc>
          <w:tcPr>
            <w:tcW w:w="759" w:type="dxa"/>
            <w:tcBorders>
              <w:top w:val="nil"/>
              <w:left w:val="nil"/>
              <w:bottom w:val="nil"/>
              <w:right w:val="single" w:sz="6" w:space="0" w:color="auto"/>
            </w:tcBorders>
          </w:tcPr>
          <w:p w14:paraId="7F549B18" w14:textId="77777777" w:rsidR="0032077A" w:rsidRPr="00987324" w:rsidRDefault="0032077A" w:rsidP="001D5093">
            <w:pPr>
              <w:jc w:val="left"/>
              <w:rPr>
                <w:rFonts w:cs="Calibri"/>
                <w:sz w:val="20"/>
              </w:rPr>
            </w:pPr>
          </w:p>
        </w:tc>
        <w:tc>
          <w:tcPr>
            <w:tcW w:w="709" w:type="dxa"/>
            <w:gridSpan w:val="2"/>
            <w:tcBorders>
              <w:top w:val="nil"/>
              <w:left w:val="single" w:sz="6" w:space="0" w:color="auto"/>
              <w:bottom w:val="nil"/>
              <w:right w:val="single" w:sz="6" w:space="0" w:color="auto"/>
            </w:tcBorders>
          </w:tcPr>
          <w:p w14:paraId="6BCEE047" w14:textId="77777777" w:rsidR="0032077A" w:rsidRPr="00987324" w:rsidRDefault="0032077A" w:rsidP="001D5093">
            <w:pPr>
              <w:jc w:val="right"/>
              <w:rPr>
                <w:rFonts w:cs="Calibri"/>
                <w:sz w:val="20"/>
              </w:rPr>
            </w:pPr>
          </w:p>
        </w:tc>
        <w:tc>
          <w:tcPr>
            <w:tcW w:w="4968" w:type="dxa"/>
            <w:gridSpan w:val="9"/>
            <w:vMerge w:val="restart"/>
            <w:tcBorders>
              <w:top w:val="nil"/>
              <w:left w:val="single" w:sz="6" w:space="0" w:color="auto"/>
              <w:right w:val="single" w:sz="6" w:space="0" w:color="auto"/>
            </w:tcBorders>
          </w:tcPr>
          <w:p w14:paraId="046131BA" w14:textId="77777777" w:rsidR="0032077A" w:rsidRPr="00987324" w:rsidRDefault="0032077A" w:rsidP="0032077A">
            <w:pPr>
              <w:jc w:val="left"/>
              <w:rPr>
                <w:rFonts w:cs="Calibri"/>
                <w:sz w:val="20"/>
              </w:rPr>
            </w:pPr>
            <w:r w:rsidRPr="00987324">
              <w:rPr>
                <w:rFonts w:cs="Calibri"/>
                <w:sz w:val="20"/>
              </w:rPr>
              <w:t>Name of Bidder</w:t>
            </w:r>
          </w:p>
          <w:p w14:paraId="1B34FDDC" w14:textId="5AFBAE79" w:rsidR="0032077A" w:rsidRPr="00987324" w:rsidRDefault="0032077A" w:rsidP="0032077A">
            <w:pPr>
              <w:tabs>
                <w:tab w:val="left" w:pos="2297"/>
              </w:tabs>
              <w:jc w:val="left"/>
              <w:rPr>
                <w:rFonts w:cs="Calibri"/>
                <w:sz w:val="20"/>
              </w:rPr>
            </w:pPr>
            <w:r w:rsidRPr="00987324">
              <w:rPr>
                <w:rFonts w:cs="Calibri"/>
                <w:sz w:val="20"/>
                <w:u w:val="single"/>
              </w:rPr>
              <w:tab/>
            </w:r>
          </w:p>
          <w:p w14:paraId="1FBD50EA" w14:textId="77777777" w:rsidR="0032077A" w:rsidRPr="00987324" w:rsidRDefault="0032077A" w:rsidP="0032077A">
            <w:pPr>
              <w:jc w:val="left"/>
              <w:rPr>
                <w:rFonts w:cs="Calibri"/>
                <w:sz w:val="20"/>
              </w:rPr>
            </w:pPr>
            <w:r w:rsidRPr="00987324">
              <w:rPr>
                <w:rFonts w:cs="Calibri"/>
                <w:sz w:val="20"/>
              </w:rPr>
              <w:t>Signature of Bidder</w:t>
            </w:r>
          </w:p>
          <w:p w14:paraId="6BCD785C" w14:textId="3CD5D828" w:rsidR="0032077A" w:rsidRPr="00987324" w:rsidRDefault="0032077A" w:rsidP="0032077A">
            <w:pPr>
              <w:tabs>
                <w:tab w:val="left" w:pos="2297"/>
              </w:tabs>
              <w:jc w:val="left"/>
              <w:rPr>
                <w:rFonts w:cs="Calibri"/>
                <w:sz w:val="20"/>
              </w:rPr>
            </w:pPr>
            <w:r w:rsidRPr="00987324">
              <w:rPr>
                <w:rFonts w:cs="Calibri"/>
                <w:sz w:val="20"/>
                <w:u w:val="single"/>
              </w:rPr>
              <w:tab/>
            </w:r>
          </w:p>
        </w:tc>
      </w:tr>
      <w:tr w:rsidR="0032077A" w:rsidRPr="003C6601" w14:paraId="21838A7C" w14:textId="77777777" w:rsidTr="00117CF2">
        <w:trPr>
          <w:gridAfter w:val="1"/>
          <w:wAfter w:w="18" w:type="dxa"/>
          <w:trHeight w:val="457"/>
        </w:trPr>
        <w:tc>
          <w:tcPr>
            <w:tcW w:w="688" w:type="dxa"/>
            <w:tcBorders>
              <w:top w:val="nil"/>
              <w:left w:val="nil"/>
              <w:bottom w:val="nil"/>
              <w:right w:val="nil"/>
            </w:tcBorders>
          </w:tcPr>
          <w:p w14:paraId="4C19C371" w14:textId="77777777" w:rsidR="0032077A" w:rsidRPr="00987324" w:rsidRDefault="0032077A" w:rsidP="001D5093">
            <w:pPr>
              <w:jc w:val="left"/>
              <w:rPr>
                <w:rFonts w:cs="Calibri"/>
                <w:sz w:val="20"/>
              </w:rPr>
            </w:pPr>
          </w:p>
        </w:tc>
        <w:tc>
          <w:tcPr>
            <w:tcW w:w="2806" w:type="dxa"/>
            <w:gridSpan w:val="3"/>
            <w:tcBorders>
              <w:top w:val="nil"/>
              <w:left w:val="nil"/>
              <w:bottom w:val="nil"/>
              <w:right w:val="nil"/>
            </w:tcBorders>
          </w:tcPr>
          <w:p w14:paraId="136B92C8" w14:textId="77777777" w:rsidR="0032077A" w:rsidRPr="00987324" w:rsidRDefault="0032077A" w:rsidP="001D5093">
            <w:pPr>
              <w:jc w:val="left"/>
              <w:rPr>
                <w:rFonts w:cs="Calibri"/>
                <w:sz w:val="20"/>
              </w:rPr>
            </w:pPr>
          </w:p>
        </w:tc>
        <w:tc>
          <w:tcPr>
            <w:tcW w:w="759" w:type="dxa"/>
            <w:tcBorders>
              <w:top w:val="nil"/>
              <w:left w:val="nil"/>
              <w:bottom w:val="nil"/>
              <w:right w:val="single" w:sz="6" w:space="0" w:color="auto"/>
            </w:tcBorders>
          </w:tcPr>
          <w:p w14:paraId="20EAB622" w14:textId="77777777" w:rsidR="0032077A" w:rsidRPr="00987324" w:rsidRDefault="0032077A" w:rsidP="001D5093">
            <w:pPr>
              <w:jc w:val="left"/>
              <w:rPr>
                <w:rFonts w:cs="Calibri"/>
                <w:sz w:val="20"/>
              </w:rPr>
            </w:pPr>
          </w:p>
        </w:tc>
        <w:tc>
          <w:tcPr>
            <w:tcW w:w="709" w:type="dxa"/>
            <w:gridSpan w:val="2"/>
            <w:tcBorders>
              <w:top w:val="nil"/>
              <w:left w:val="single" w:sz="6" w:space="0" w:color="auto"/>
              <w:bottom w:val="nil"/>
              <w:right w:val="single" w:sz="6" w:space="0" w:color="auto"/>
            </w:tcBorders>
          </w:tcPr>
          <w:p w14:paraId="675A0805" w14:textId="77777777" w:rsidR="0032077A" w:rsidRPr="00987324" w:rsidRDefault="0032077A" w:rsidP="001D5093">
            <w:pPr>
              <w:jc w:val="right"/>
              <w:rPr>
                <w:rFonts w:cs="Calibri"/>
                <w:sz w:val="20"/>
              </w:rPr>
            </w:pPr>
          </w:p>
        </w:tc>
        <w:tc>
          <w:tcPr>
            <w:tcW w:w="4968" w:type="dxa"/>
            <w:gridSpan w:val="9"/>
            <w:vMerge/>
            <w:tcBorders>
              <w:left w:val="single" w:sz="6" w:space="0" w:color="auto"/>
              <w:bottom w:val="nil"/>
              <w:right w:val="single" w:sz="6" w:space="0" w:color="auto"/>
            </w:tcBorders>
          </w:tcPr>
          <w:p w14:paraId="747AAE74" w14:textId="06E50672" w:rsidR="0032077A" w:rsidRPr="00987324" w:rsidRDefault="0032077A" w:rsidP="001D5093">
            <w:pPr>
              <w:tabs>
                <w:tab w:val="left" w:pos="2297"/>
              </w:tabs>
              <w:jc w:val="left"/>
              <w:rPr>
                <w:rFonts w:cs="Calibri"/>
                <w:sz w:val="20"/>
              </w:rPr>
            </w:pPr>
          </w:p>
        </w:tc>
      </w:tr>
      <w:tr w:rsidR="00A230B2" w:rsidRPr="003C6601" w14:paraId="188F98CF" w14:textId="77777777" w:rsidTr="0032077A">
        <w:trPr>
          <w:trHeight w:val="457"/>
        </w:trPr>
        <w:tc>
          <w:tcPr>
            <w:tcW w:w="688" w:type="dxa"/>
            <w:tcBorders>
              <w:top w:val="nil"/>
              <w:left w:val="nil"/>
              <w:bottom w:val="nil"/>
              <w:right w:val="nil"/>
            </w:tcBorders>
          </w:tcPr>
          <w:p w14:paraId="4E6471B7" w14:textId="77777777" w:rsidR="00EB165E" w:rsidRPr="00987324" w:rsidRDefault="00EB165E" w:rsidP="001D5093">
            <w:pPr>
              <w:jc w:val="left"/>
              <w:rPr>
                <w:rFonts w:cs="Calibri"/>
                <w:sz w:val="20"/>
              </w:rPr>
            </w:pPr>
          </w:p>
        </w:tc>
        <w:tc>
          <w:tcPr>
            <w:tcW w:w="2806" w:type="dxa"/>
            <w:gridSpan w:val="3"/>
            <w:tcBorders>
              <w:top w:val="nil"/>
              <w:left w:val="nil"/>
              <w:bottom w:val="nil"/>
              <w:right w:val="nil"/>
            </w:tcBorders>
          </w:tcPr>
          <w:p w14:paraId="7E6B5BEF" w14:textId="77777777" w:rsidR="00EB165E" w:rsidRPr="00987324" w:rsidRDefault="00EB165E" w:rsidP="001D5093">
            <w:pPr>
              <w:jc w:val="left"/>
              <w:rPr>
                <w:rFonts w:cs="Calibri"/>
                <w:sz w:val="20"/>
              </w:rPr>
            </w:pPr>
          </w:p>
        </w:tc>
        <w:tc>
          <w:tcPr>
            <w:tcW w:w="759" w:type="dxa"/>
            <w:tcBorders>
              <w:top w:val="nil"/>
              <w:left w:val="nil"/>
              <w:bottom w:val="nil"/>
              <w:right w:val="single" w:sz="6" w:space="0" w:color="auto"/>
            </w:tcBorders>
          </w:tcPr>
          <w:p w14:paraId="77B2D396" w14:textId="77777777" w:rsidR="00EB165E" w:rsidRPr="00987324" w:rsidRDefault="00EB165E" w:rsidP="001D5093">
            <w:pPr>
              <w:jc w:val="left"/>
              <w:rPr>
                <w:rFonts w:cs="Calibri"/>
                <w:sz w:val="20"/>
              </w:rPr>
            </w:pPr>
          </w:p>
        </w:tc>
        <w:tc>
          <w:tcPr>
            <w:tcW w:w="709" w:type="dxa"/>
            <w:gridSpan w:val="2"/>
            <w:tcBorders>
              <w:top w:val="nil"/>
              <w:left w:val="single" w:sz="6" w:space="0" w:color="auto"/>
              <w:bottom w:val="single" w:sz="6" w:space="0" w:color="auto"/>
              <w:right w:val="single" w:sz="6" w:space="0" w:color="auto"/>
            </w:tcBorders>
          </w:tcPr>
          <w:p w14:paraId="226C13C3" w14:textId="77777777" w:rsidR="00EB165E" w:rsidRPr="00987324" w:rsidRDefault="00EB165E" w:rsidP="001D5093">
            <w:pPr>
              <w:jc w:val="left"/>
              <w:rPr>
                <w:rFonts w:cs="Calibri"/>
                <w:sz w:val="20"/>
              </w:rPr>
            </w:pPr>
          </w:p>
        </w:tc>
        <w:tc>
          <w:tcPr>
            <w:tcW w:w="236" w:type="dxa"/>
            <w:tcBorders>
              <w:top w:val="nil"/>
              <w:left w:val="single" w:sz="6" w:space="0" w:color="auto"/>
              <w:bottom w:val="single" w:sz="6" w:space="0" w:color="auto"/>
              <w:right w:val="nil"/>
            </w:tcBorders>
          </w:tcPr>
          <w:p w14:paraId="273ED378" w14:textId="77777777" w:rsidR="00EB165E" w:rsidRPr="00987324" w:rsidRDefault="00EB165E" w:rsidP="001D5093">
            <w:pPr>
              <w:jc w:val="left"/>
              <w:rPr>
                <w:rFonts w:cs="Calibri"/>
                <w:sz w:val="20"/>
              </w:rPr>
            </w:pPr>
          </w:p>
        </w:tc>
        <w:tc>
          <w:tcPr>
            <w:tcW w:w="1824" w:type="dxa"/>
            <w:gridSpan w:val="3"/>
            <w:tcBorders>
              <w:top w:val="nil"/>
              <w:left w:val="nil"/>
              <w:bottom w:val="single" w:sz="6" w:space="0" w:color="auto"/>
              <w:right w:val="nil"/>
            </w:tcBorders>
          </w:tcPr>
          <w:p w14:paraId="30435BD7" w14:textId="77777777" w:rsidR="00EB165E" w:rsidRPr="00987324" w:rsidRDefault="00EB165E" w:rsidP="001D5093">
            <w:pPr>
              <w:jc w:val="left"/>
              <w:rPr>
                <w:rFonts w:cs="Calibri"/>
                <w:sz w:val="20"/>
              </w:rPr>
            </w:pPr>
          </w:p>
        </w:tc>
        <w:tc>
          <w:tcPr>
            <w:tcW w:w="952" w:type="dxa"/>
            <w:gridSpan w:val="2"/>
            <w:tcBorders>
              <w:top w:val="nil"/>
              <w:left w:val="nil"/>
              <w:bottom w:val="single" w:sz="6" w:space="0" w:color="auto"/>
              <w:right w:val="nil"/>
            </w:tcBorders>
          </w:tcPr>
          <w:p w14:paraId="23271841" w14:textId="77777777" w:rsidR="00EB165E" w:rsidRPr="00987324" w:rsidRDefault="00EB165E" w:rsidP="001D5093">
            <w:pPr>
              <w:jc w:val="left"/>
              <w:rPr>
                <w:rFonts w:cs="Calibri"/>
                <w:sz w:val="20"/>
              </w:rPr>
            </w:pPr>
          </w:p>
        </w:tc>
        <w:tc>
          <w:tcPr>
            <w:tcW w:w="953" w:type="dxa"/>
            <w:gridSpan w:val="2"/>
            <w:tcBorders>
              <w:top w:val="nil"/>
              <w:left w:val="nil"/>
              <w:bottom w:val="single" w:sz="6" w:space="0" w:color="auto"/>
              <w:right w:val="nil"/>
            </w:tcBorders>
          </w:tcPr>
          <w:p w14:paraId="2DDA4497" w14:textId="77777777" w:rsidR="00EB165E" w:rsidRPr="00987324" w:rsidRDefault="00EB165E" w:rsidP="001D5093">
            <w:pPr>
              <w:jc w:val="left"/>
              <w:rPr>
                <w:rFonts w:cs="Calibri"/>
                <w:sz w:val="20"/>
              </w:rPr>
            </w:pPr>
          </w:p>
        </w:tc>
        <w:tc>
          <w:tcPr>
            <w:tcW w:w="1021" w:type="dxa"/>
            <w:gridSpan w:val="2"/>
            <w:tcBorders>
              <w:top w:val="nil"/>
              <w:left w:val="nil"/>
              <w:bottom w:val="single" w:sz="6" w:space="0" w:color="auto"/>
              <w:right w:val="single" w:sz="6" w:space="0" w:color="auto"/>
            </w:tcBorders>
          </w:tcPr>
          <w:p w14:paraId="29861991" w14:textId="77777777" w:rsidR="00EB165E" w:rsidRPr="00987324" w:rsidRDefault="00EB165E" w:rsidP="001D5093">
            <w:pPr>
              <w:jc w:val="left"/>
              <w:rPr>
                <w:rFonts w:cs="Calibri"/>
                <w:sz w:val="20"/>
              </w:rPr>
            </w:pPr>
          </w:p>
        </w:tc>
      </w:tr>
      <w:tr w:rsidR="0032077A" w:rsidRPr="003C6601" w14:paraId="59294A68" w14:textId="77777777" w:rsidTr="0032077A">
        <w:trPr>
          <w:gridAfter w:val="1"/>
          <w:wAfter w:w="18" w:type="dxa"/>
          <w:trHeight w:val="875"/>
        </w:trPr>
        <w:tc>
          <w:tcPr>
            <w:tcW w:w="9930" w:type="dxa"/>
            <w:gridSpan w:val="16"/>
            <w:tcBorders>
              <w:top w:val="nil"/>
              <w:left w:val="nil"/>
              <w:bottom w:val="nil"/>
              <w:right w:val="nil"/>
            </w:tcBorders>
          </w:tcPr>
          <w:p w14:paraId="6F0620E8" w14:textId="77777777" w:rsidR="0032077A" w:rsidRPr="00987324" w:rsidRDefault="0032077A" w:rsidP="001D5093">
            <w:pPr>
              <w:jc w:val="left"/>
              <w:rPr>
                <w:rFonts w:cs="Calibri"/>
                <w:sz w:val="18"/>
                <w:szCs w:val="18"/>
              </w:rPr>
            </w:pPr>
          </w:p>
        </w:tc>
      </w:tr>
    </w:tbl>
    <w:p w14:paraId="36612F62" w14:textId="77777777" w:rsidR="00EB165E" w:rsidRPr="00987324" w:rsidRDefault="00EB165E" w:rsidP="001D5093">
      <w:pPr>
        <w:rPr>
          <w:rFonts w:cs="Calibri"/>
        </w:rPr>
        <w:sectPr w:rsidR="00EB165E" w:rsidRPr="00987324" w:rsidSect="0032301B">
          <w:footnotePr>
            <w:numRestart w:val="eachSect"/>
          </w:footnotePr>
          <w:type w:val="continuous"/>
          <w:pgSz w:w="12240" w:h="15840" w:code="1"/>
          <w:pgMar w:top="1080" w:right="1440" w:bottom="1080" w:left="1440" w:header="720" w:footer="720" w:gutter="0"/>
          <w:cols w:space="720"/>
          <w:docGrid w:linePitch="326"/>
        </w:sectPr>
      </w:pPr>
    </w:p>
    <w:p w14:paraId="49639386" w14:textId="77777777" w:rsidR="005B4A5F" w:rsidRPr="00987324" w:rsidRDefault="005B4A5F" w:rsidP="001D5093">
      <w:pPr>
        <w:pStyle w:val="S4-Heading2"/>
        <w:rPr>
          <w:rFonts w:cs="Calibri"/>
        </w:rPr>
      </w:pPr>
      <w:r w:rsidRPr="00987324">
        <w:rPr>
          <w:rFonts w:cs="Calibri"/>
        </w:rPr>
        <w:t>Country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Origin</w:t>
      </w:r>
      <w:r w:rsidR="007E703B" w:rsidRPr="00987324">
        <w:rPr>
          <w:rFonts w:cs="Calibri"/>
        </w:rPr>
        <w:t xml:space="preserve"> </w:t>
      </w:r>
      <w:r w:rsidRPr="00987324">
        <w:rPr>
          <w:rFonts w:cs="Calibri"/>
        </w:rPr>
        <w:t>Declaration</w:t>
      </w:r>
      <w:r w:rsidR="007E703B" w:rsidRPr="00987324">
        <w:rPr>
          <w:rFonts w:cs="Calibri"/>
        </w:rPr>
        <w:t xml:space="preserve"> </w:t>
      </w:r>
      <w:r w:rsidRPr="00987324">
        <w:rPr>
          <w:rFonts w:cs="Calibri"/>
        </w:rPr>
        <w:t>Form</w:t>
      </w:r>
    </w:p>
    <w:p w14:paraId="0C1F5C1E" w14:textId="77777777" w:rsidR="005B4A5F" w:rsidRPr="00987324" w:rsidRDefault="005B4A5F" w:rsidP="001D5093">
      <w:pPr>
        <w:rPr>
          <w:rFonts w:cs="Calibri"/>
        </w:rPr>
      </w:pPr>
    </w:p>
    <w:tbl>
      <w:tblPr>
        <w:tblW w:w="8993"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1631"/>
        <w:gridCol w:w="3690"/>
      </w:tblGrid>
      <w:tr w:rsidR="005B4A5F" w:rsidRPr="003C6601" w14:paraId="61B8CCE6" w14:textId="77777777" w:rsidTr="0032077A">
        <w:trPr>
          <w:trHeight w:val="710"/>
        </w:trPr>
        <w:tc>
          <w:tcPr>
            <w:tcW w:w="720" w:type="dxa"/>
            <w:tcBorders>
              <w:top w:val="single" w:sz="6" w:space="0" w:color="auto"/>
              <w:left w:val="single" w:sz="6" w:space="0" w:color="auto"/>
              <w:bottom w:val="single" w:sz="6" w:space="0" w:color="auto"/>
              <w:right w:val="single" w:sz="6" w:space="0" w:color="auto"/>
            </w:tcBorders>
            <w:vAlign w:val="center"/>
          </w:tcPr>
          <w:p w14:paraId="2A1D959C" w14:textId="77777777" w:rsidR="005B4A5F" w:rsidRPr="00987324" w:rsidRDefault="005B4A5F" w:rsidP="0032077A">
            <w:pPr>
              <w:spacing w:after="0"/>
              <w:ind w:right="-11"/>
              <w:jc w:val="center"/>
              <w:rPr>
                <w:rFonts w:cs="Calibri"/>
                <w:sz w:val="20"/>
              </w:rPr>
            </w:pPr>
            <w:r w:rsidRPr="00987324">
              <w:rPr>
                <w:rFonts w:cs="Calibri"/>
                <w:sz w:val="20"/>
              </w:rPr>
              <w:t>Item</w:t>
            </w:r>
          </w:p>
        </w:tc>
        <w:tc>
          <w:tcPr>
            <w:tcW w:w="2952" w:type="dxa"/>
            <w:tcBorders>
              <w:top w:val="single" w:sz="6" w:space="0" w:color="auto"/>
              <w:left w:val="nil"/>
              <w:bottom w:val="single" w:sz="6" w:space="0" w:color="auto"/>
              <w:right w:val="single" w:sz="6" w:space="0" w:color="auto"/>
            </w:tcBorders>
            <w:vAlign w:val="center"/>
          </w:tcPr>
          <w:p w14:paraId="4C0149AD" w14:textId="77777777" w:rsidR="005B4A5F" w:rsidRPr="00987324" w:rsidRDefault="005B4A5F" w:rsidP="0032077A">
            <w:pPr>
              <w:spacing w:after="0"/>
              <w:ind w:right="-11"/>
              <w:jc w:val="center"/>
              <w:rPr>
                <w:rFonts w:cs="Calibri"/>
                <w:sz w:val="20"/>
              </w:rPr>
            </w:pPr>
            <w:r w:rsidRPr="00987324">
              <w:rPr>
                <w:rFonts w:cs="Calibri"/>
                <w:sz w:val="20"/>
              </w:rPr>
              <w:t>Description</w:t>
            </w:r>
          </w:p>
        </w:tc>
        <w:tc>
          <w:tcPr>
            <w:tcW w:w="1631" w:type="dxa"/>
            <w:tcBorders>
              <w:top w:val="single" w:sz="6" w:space="0" w:color="auto"/>
              <w:left w:val="nil"/>
              <w:bottom w:val="single" w:sz="6" w:space="0" w:color="auto"/>
              <w:right w:val="single" w:sz="6" w:space="0" w:color="auto"/>
            </w:tcBorders>
            <w:vAlign w:val="center"/>
          </w:tcPr>
          <w:p w14:paraId="6874610A" w14:textId="77777777" w:rsidR="005B4A5F" w:rsidRPr="00987324" w:rsidRDefault="005B4A5F" w:rsidP="0032077A">
            <w:pPr>
              <w:spacing w:after="0"/>
              <w:ind w:right="-11"/>
              <w:jc w:val="center"/>
              <w:rPr>
                <w:rFonts w:cs="Calibri"/>
                <w:sz w:val="20"/>
              </w:rPr>
            </w:pPr>
            <w:r w:rsidRPr="00987324">
              <w:rPr>
                <w:rFonts w:cs="Calibri"/>
                <w:sz w:val="20"/>
              </w:rPr>
              <w:t>Code</w:t>
            </w:r>
          </w:p>
        </w:tc>
        <w:tc>
          <w:tcPr>
            <w:tcW w:w="3690" w:type="dxa"/>
            <w:tcBorders>
              <w:top w:val="single" w:sz="6" w:space="0" w:color="auto"/>
              <w:left w:val="single" w:sz="6" w:space="0" w:color="auto"/>
              <w:bottom w:val="single" w:sz="6" w:space="0" w:color="auto"/>
              <w:right w:val="single" w:sz="6" w:space="0" w:color="auto"/>
            </w:tcBorders>
            <w:vAlign w:val="center"/>
          </w:tcPr>
          <w:p w14:paraId="53BBABC0" w14:textId="77777777" w:rsidR="005B4A5F" w:rsidRPr="00987324" w:rsidRDefault="005B4A5F" w:rsidP="0032077A">
            <w:pPr>
              <w:spacing w:after="0"/>
              <w:ind w:right="-11"/>
              <w:jc w:val="center"/>
              <w:rPr>
                <w:rFonts w:cs="Calibri"/>
                <w:sz w:val="20"/>
              </w:rPr>
            </w:pPr>
            <w:r w:rsidRPr="00987324">
              <w:rPr>
                <w:rFonts w:cs="Calibri"/>
                <w:sz w:val="20"/>
              </w:rPr>
              <w:t>Country</w:t>
            </w:r>
          </w:p>
        </w:tc>
      </w:tr>
      <w:tr w:rsidR="005B4A5F" w:rsidRPr="003C6601" w14:paraId="674935ED" w14:textId="77777777" w:rsidTr="00F35BE0">
        <w:tc>
          <w:tcPr>
            <w:tcW w:w="720" w:type="dxa"/>
            <w:tcBorders>
              <w:top w:val="single" w:sz="6" w:space="0" w:color="auto"/>
              <w:left w:val="single" w:sz="6" w:space="0" w:color="auto"/>
              <w:right w:val="single" w:sz="6" w:space="0" w:color="auto"/>
            </w:tcBorders>
          </w:tcPr>
          <w:p w14:paraId="09997FD4" w14:textId="77777777" w:rsidR="005B4A5F" w:rsidRPr="00987324" w:rsidRDefault="005B4A5F" w:rsidP="001D5093">
            <w:pPr>
              <w:jc w:val="left"/>
              <w:rPr>
                <w:rFonts w:cs="Calibri"/>
                <w:sz w:val="20"/>
              </w:rPr>
            </w:pPr>
          </w:p>
        </w:tc>
        <w:tc>
          <w:tcPr>
            <w:tcW w:w="2952" w:type="dxa"/>
            <w:tcBorders>
              <w:top w:val="single" w:sz="6" w:space="0" w:color="auto"/>
              <w:left w:val="nil"/>
              <w:right w:val="single" w:sz="6" w:space="0" w:color="auto"/>
            </w:tcBorders>
          </w:tcPr>
          <w:p w14:paraId="60C9AD8C" w14:textId="77777777" w:rsidR="005B4A5F" w:rsidRPr="00987324" w:rsidRDefault="005B4A5F" w:rsidP="001D5093">
            <w:pPr>
              <w:jc w:val="left"/>
              <w:rPr>
                <w:rFonts w:cs="Calibri"/>
                <w:sz w:val="20"/>
              </w:rPr>
            </w:pPr>
          </w:p>
        </w:tc>
        <w:tc>
          <w:tcPr>
            <w:tcW w:w="1631" w:type="dxa"/>
            <w:tcBorders>
              <w:top w:val="single" w:sz="6" w:space="0" w:color="auto"/>
              <w:left w:val="nil"/>
              <w:right w:val="single" w:sz="6" w:space="0" w:color="auto"/>
            </w:tcBorders>
          </w:tcPr>
          <w:p w14:paraId="3413C347" w14:textId="77777777" w:rsidR="005B4A5F" w:rsidRPr="00987324" w:rsidRDefault="005B4A5F" w:rsidP="001D5093">
            <w:pPr>
              <w:jc w:val="left"/>
              <w:rPr>
                <w:rFonts w:cs="Calibri"/>
                <w:sz w:val="20"/>
              </w:rPr>
            </w:pPr>
          </w:p>
        </w:tc>
        <w:tc>
          <w:tcPr>
            <w:tcW w:w="3690" w:type="dxa"/>
            <w:tcBorders>
              <w:top w:val="single" w:sz="6" w:space="0" w:color="auto"/>
              <w:left w:val="single" w:sz="6" w:space="0" w:color="auto"/>
              <w:right w:val="single" w:sz="6" w:space="0" w:color="auto"/>
            </w:tcBorders>
          </w:tcPr>
          <w:p w14:paraId="75375873" w14:textId="77777777" w:rsidR="005B4A5F" w:rsidRPr="00987324" w:rsidRDefault="005B4A5F" w:rsidP="001D5093">
            <w:pPr>
              <w:jc w:val="left"/>
              <w:rPr>
                <w:rFonts w:cs="Calibri"/>
                <w:sz w:val="20"/>
              </w:rPr>
            </w:pPr>
          </w:p>
        </w:tc>
      </w:tr>
      <w:tr w:rsidR="005B4A5F" w:rsidRPr="003C6601" w14:paraId="2EEB0B77" w14:textId="77777777" w:rsidTr="00F35BE0">
        <w:tc>
          <w:tcPr>
            <w:tcW w:w="720" w:type="dxa"/>
            <w:tcBorders>
              <w:left w:val="single" w:sz="6" w:space="0" w:color="auto"/>
              <w:right w:val="single" w:sz="6" w:space="0" w:color="auto"/>
            </w:tcBorders>
          </w:tcPr>
          <w:p w14:paraId="7EA6B290" w14:textId="77777777" w:rsidR="005B4A5F" w:rsidRPr="00987324" w:rsidRDefault="005B4A5F" w:rsidP="001D5093">
            <w:pPr>
              <w:jc w:val="left"/>
              <w:rPr>
                <w:rFonts w:cs="Calibri"/>
                <w:sz w:val="20"/>
              </w:rPr>
            </w:pPr>
          </w:p>
        </w:tc>
        <w:tc>
          <w:tcPr>
            <w:tcW w:w="2952" w:type="dxa"/>
            <w:tcBorders>
              <w:left w:val="nil"/>
              <w:right w:val="single" w:sz="6" w:space="0" w:color="auto"/>
            </w:tcBorders>
          </w:tcPr>
          <w:p w14:paraId="5C1D4CF9" w14:textId="77777777" w:rsidR="005B4A5F" w:rsidRPr="00987324" w:rsidRDefault="005B4A5F" w:rsidP="001D5093">
            <w:pPr>
              <w:jc w:val="left"/>
              <w:rPr>
                <w:rFonts w:cs="Calibri"/>
                <w:sz w:val="20"/>
              </w:rPr>
            </w:pPr>
          </w:p>
        </w:tc>
        <w:tc>
          <w:tcPr>
            <w:tcW w:w="1631" w:type="dxa"/>
            <w:tcBorders>
              <w:left w:val="nil"/>
              <w:right w:val="single" w:sz="6" w:space="0" w:color="auto"/>
            </w:tcBorders>
          </w:tcPr>
          <w:p w14:paraId="6B1EE6AA" w14:textId="77777777" w:rsidR="005B4A5F" w:rsidRPr="00987324" w:rsidRDefault="005B4A5F" w:rsidP="001D5093">
            <w:pPr>
              <w:jc w:val="left"/>
              <w:rPr>
                <w:rFonts w:cs="Calibri"/>
                <w:sz w:val="20"/>
              </w:rPr>
            </w:pPr>
          </w:p>
        </w:tc>
        <w:tc>
          <w:tcPr>
            <w:tcW w:w="3690" w:type="dxa"/>
            <w:tcBorders>
              <w:left w:val="single" w:sz="6" w:space="0" w:color="auto"/>
              <w:right w:val="single" w:sz="6" w:space="0" w:color="auto"/>
            </w:tcBorders>
          </w:tcPr>
          <w:p w14:paraId="1B83EB6A" w14:textId="77777777" w:rsidR="005B4A5F" w:rsidRPr="00987324" w:rsidRDefault="005B4A5F" w:rsidP="001D5093">
            <w:pPr>
              <w:jc w:val="left"/>
              <w:rPr>
                <w:rFonts w:cs="Calibri"/>
                <w:sz w:val="20"/>
              </w:rPr>
            </w:pPr>
          </w:p>
        </w:tc>
      </w:tr>
      <w:tr w:rsidR="005B4A5F" w:rsidRPr="003C6601" w14:paraId="2FE83A3C" w14:textId="77777777" w:rsidTr="00F35BE0">
        <w:tc>
          <w:tcPr>
            <w:tcW w:w="720" w:type="dxa"/>
            <w:tcBorders>
              <w:left w:val="single" w:sz="6" w:space="0" w:color="auto"/>
              <w:right w:val="single" w:sz="6" w:space="0" w:color="auto"/>
            </w:tcBorders>
          </w:tcPr>
          <w:p w14:paraId="0A23926D" w14:textId="77777777" w:rsidR="005B4A5F" w:rsidRPr="00987324" w:rsidRDefault="005B4A5F" w:rsidP="001D5093">
            <w:pPr>
              <w:jc w:val="left"/>
              <w:rPr>
                <w:rFonts w:cs="Calibri"/>
                <w:sz w:val="20"/>
              </w:rPr>
            </w:pPr>
          </w:p>
        </w:tc>
        <w:tc>
          <w:tcPr>
            <w:tcW w:w="2952" w:type="dxa"/>
            <w:tcBorders>
              <w:left w:val="nil"/>
              <w:right w:val="single" w:sz="6" w:space="0" w:color="auto"/>
            </w:tcBorders>
          </w:tcPr>
          <w:p w14:paraId="11B509EF" w14:textId="77777777" w:rsidR="005B4A5F" w:rsidRPr="00987324" w:rsidRDefault="005B4A5F" w:rsidP="001D5093">
            <w:pPr>
              <w:jc w:val="left"/>
              <w:rPr>
                <w:rFonts w:cs="Calibri"/>
                <w:sz w:val="20"/>
              </w:rPr>
            </w:pPr>
          </w:p>
        </w:tc>
        <w:tc>
          <w:tcPr>
            <w:tcW w:w="1631" w:type="dxa"/>
            <w:tcBorders>
              <w:left w:val="nil"/>
              <w:right w:val="single" w:sz="6" w:space="0" w:color="auto"/>
            </w:tcBorders>
          </w:tcPr>
          <w:p w14:paraId="694AE15A" w14:textId="77777777" w:rsidR="005B4A5F" w:rsidRPr="00987324" w:rsidRDefault="005B4A5F" w:rsidP="001D5093">
            <w:pPr>
              <w:jc w:val="left"/>
              <w:rPr>
                <w:rFonts w:cs="Calibri"/>
                <w:sz w:val="20"/>
              </w:rPr>
            </w:pPr>
          </w:p>
        </w:tc>
        <w:tc>
          <w:tcPr>
            <w:tcW w:w="3690" w:type="dxa"/>
            <w:tcBorders>
              <w:left w:val="single" w:sz="6" w:space="0" w:color="auto"/>
              <w:right w:val="single" w:sz="6" w:space="0" w:color="auto"/>
            </w:tcBorders>
          </w:tcPr>
          <w:p w14:paraId="78B41721" w14:textId="77777777" w:rsidR="005B4A5F" w:rsidRPr="00987324" w:rsidRDefault="005B4A5F" w:rsidP="001D5093">
            <w:pPr>
              <w:jc w:val="left"/>
              <w:rPr>
                <w:rFonts w:cs="Calibri"/>
                <w:sz w:val="20"/>
              </w:rPr>
            </w:pPr>
          </w:p>
        </w:tc>
      </w:tr>
      <w:tr w:rsidR="005B4A5F" w:rsidRPr="003C6601" w14:paraId="1527CA90" w14:textId="77777777" w:rsidTr="00F35BE0">
        <w:tc>
          <w:tcPr>
            <w:tcW w:w="720" w:type="dxa"/>
            <w:tcBorders>
              <w:left w:val="single" w:sz="6" w:space="0" w:color="auto"/>
              <w:right w:val="single" w:sz="6" w:space="0" w:color="auto"/>
            </w:tcBorders>
          </w:tcPr>
          <w:p w14:paraId="7B0EE357" w14:textId="77777777" w:rsidR="005B4A5F" w:rsidRPr="00987324" w:rsidRDefault="005B4A5F" w:rsidP="001D5093">
            <w:pPr>
              <w:jc w:val="left"/>
              <w:rPr>
                <w:rFonts w:cs="Calibri"/>
                <w:sz w:val="20"/>
              </w:rPr>
            </w:pPr>
          </w:p>
        </w:tc>
        <w:tc>
          <w:tcPr>
            <w:tcW w:w="2952" w:type="dxa"/>
            <w:tcBorders>
              <w:left w:val="nil"/>
              <w:right w:val="single" w:sz="6" w:space="0" w:color="auto"/>
            </w:tcBorders>
          </w:tcPr>
          <w:p w14:paraId="05346EC1" w14:textId="77777777" w:rsidR="005B4A5F" w:rsidRPr="00987324" w:rsidRDefault="005B4A5F" w:rsidP="001D5093">
            <w:pPr>
              <w:jc w:val="left"/>
              <w:rPr>
                <w:rFonts w:cs="Calibri"/>
                <w:sz w:val="20"/>
              </w:rPr>
            </w:pPr>
          </w:p>
        </w:tc>
        <w:tc>
          <w:tcPr>
            <w:tcW w:w="1631" w:type="dxa"/>
            <w:tcBorders>
              <w:left w:val="nil"/>
              <w:right w:val="single" w:sz="6" w:space="0" w:color="auto"/>
            </w:tcBorders>
          </w:tcPr>
          <w:p w14:paraId="47899630" w14:textId="77777777" w:rsidR="005B4A5F" w:rsidRPr="00987324" w:rsidRDefault="005B4A5F" w:rsidP="001D5093">
            <w:pPr>
              <w:jc w:val="left"/>
              <w:rPr>
                <w:rFonts w:cs="Calibri"/>
                <w:sz w:val="20"/>
              </w:rPr>
            </w:pPr>
          </w:p>
        </w:tc>
        <w:tc>
          <w:tcPr>
            <w:tcW w:w="3690" w:type="dxa"/>
            <w:tcBorders>
              <w:left w:val="single" w:sz="6" w:space="0" w:color="auto"/>
              <w:right w:val="single" w:sz="6" w:space="0" w:color="auto"/>
            </w:tcBorders>
          </w:tcPr>
          <w:p w14:paraId="0453927F" w14:textId="77777777" w:rsidR="005B4A5F" w:rsidRPr="00987324" w:rsidRDefault="005B4A5F" w:rsidP="001D5093">
            <w:pPr>
              <w:jc w:val="left"/>
              <w:rPr>
                <w:rFonts w:cs="Calibri"/>
                <w:sz w:val="20"/>
              </w:rPr>
            </w:pPr>
          </w:p>
        </w:tc>
      </w:tr>
      <w:tr w:rsidR="005B4A5F" w:rsidRPr="003C6601" w14:paraId="0060732E" w14:textId="77777777" w:rsidTr="00F35BE0">
        <w:tc>
          <w:tcPr>
            <w:tcW w:w="720" w:type="dxa"/>
            <w:tcBorders>
              <w:left w:val="single" w:sz="6" w:space="0" w:color="auto"/>
              <w:bottom w:val="single" w:sz="6" w:space="0" w:color="auto"/>
              <w:right w:val="single" w:sz="6" w:space="0" w:color="auto"/>
            </w:tcBorders>
          </w:tcPr>
          <w:p w14:paraId="3292A12C" w14:textId="77777777" w:rsidR="005B4A5F" w:rsidRPr="00987324" w:rsidRDefault="005B4A5F" w:rsidP="001D5093">
            <w:pPr>
              <w:jc w:val="left"/>
              <w:rPr>
                <w:rFonts w:cs="Calibri"/>
                <w:sz w:val="20"/>
              </w:rPr>
            </w:pPr>
          </w:p>
        </w:tc>
        <w:tc>
          <w:tcPr>
            <w:tcW w:w="2952" w:type="dxa"/>
            <w:tcBorders>
              <w:left w:val="nil"/>
              <w:bottom w:val="single" w:sz="6" w:space="0" w:color="auto"/>
              <w:right w:val="single" w:sz="6" w:space="0" w:color="auto"/>
            </w:tcBorders>
          </w:tcPr>
          <w:p w14:paraId="3E3DEAED" w14:textId="77777777" w:rsidR="005B4A5F" w:rsidRPr="00987324" w:rsidRDefault="005B4A5F" w:rsidP="001D5093">
            <w:pPr>
              <w:jc w:val="left"/>
              <w:rPr>
                <w:rFonts w:cs="Calibri"/>
                <w:sz w:val="20"/>
              </w:rPr>
            </w:pPr>
          </w:p>
        </w:tc>
        <w:tc>
          <w:tcPr>
            <w:tcW w:w="1631" w:type="dxa"/>
            <w:tcBorders>
              <w:left w:val="nil"/>
              <w:bottom w:val="single" w:sz="6" w:space="0" w:color="auto"/>
              <w:right w:val="single" w:sz="6" w:space="0" w:color="auto"/>
            </w:tcBorders>
          </w:tcPr>
          <w:p w14:paraId="686A6D0C" w14:textId="77777777" w:rsidR="005B4A5F" w:rsidRPr="00987324" w:rsidRDefault="005B4A5F" w:rsidP="001D5093">
            <w:pPr>
              <w:jc w:val="left"/>
              <w:rPr>
                <w:rFonts w:cs="Calibri"/>
                <w:sz w:val="20"/>
              </w:rPr>
            </w:pPr>
          </w:p>
        </w:tc>
        <w:tc>
          <w:tcPr>
            <w:tcW w:w="3690" w:type="dxa"/>
            <w:tcBorders>
              <w:left w:val="single" w:sz="6" w:space="0" w:color="auto"/>
              <w:bottom w:val="single" w:sz="6" w:space="0" w:color="auto"/>
              <w:right w:val="single" w:sz="6" w:space="0" w:color="auto"/>
            </w:tcBorders>
          </w:tcPr>
          <w:p w14:paraId="55E6553A" w14:textId="77777777" w:rsidR="005B4A5F" w:rsidRPr="00987324" w:rsidRDefault="005B4A5F" w:rsidP="001D5093">
            <w:pPr>
              <w:jc w:val="left"/>
              <w:rPr>
                <w:rFonts w:cs="Calibri"/>
                <w:sz w:val="20"/>
              </w:rPr>
            </w:pPr>
          </w:p>
        </w:tc>
      </w:tr>
    </w:tbl>
    <w:p w14:paraId="0F2F6EC6" w14:textId="77777777" w:rsidR="005B4A5F" w:rsidRPr="00987324" w:rsidRDefault="005B4A5F" w:rsidP="00D5087F">
      <w:pPr>
        <w:pStyle w:val="Heading3"/>
        <w:jc w:val="center"/>
        <w:rPr>
          <w:rFonts w:cs="Calibri"/>
        </w:rPr>
      </w:pPr>
      <w:r w:rsidRPr="00987324">
        <w:rPr>
          <w:rFonts w:cs="Calibri"/>
        </w:rPr>
        <w:br w:type="page"/>
      </w:r>
      <w:bookmarkStart w:id="446" w:name="_Toc437968871"/>
      <w:bookmarkStart w:id="447" w:name="_Toc197236027"/>
      <w:bookmarkStart w:id="448" w:name="_Toc59197187"/>
      <w:bookmarkStart w:id="449" w:name="_Toc88745170"/>
      <w:r w:rsidRPr="00987324">
        <w:rPr>
          <w:rFonts w:cs="Calibri"/>
          <w:b/>
          <w:sz w:val="32"/>
          <w:szCs w:val="32"/>
        </w:rPr>
        <w:t>Schedule</w:t>
      </w:r>
      <w:r w:rsidR="007E703B" w:rsidRPr="00987324">
        <w:rPr>
          <w:rFonts w:cs="Calibri"/>
          <w:b/>
          <w:sz w:val="32"/>
          <w:szCs w:val="32"/>
        </w:rPr>
        <w:t xml:space="preserve"> </w:t>
      </w:r>
      <w:r w:rsidRPr="00987324">
        <w:rPr>
          <w:rFonts w:cs="Calibri"/>
          <w:b/>
          <w:sz w:val="32"/>
          <w:szCs w:val="32"/>
        </w:rPr>
        <w:t>No.</w:t>
      </w:r>
      <w:r w:rsidR="007E703B" w:rsidRPr="00987324">
        <w:rPr>
          <w:rFonts w:cs="Calibri"/>
          <w:b/>
          <w:sz w:val="32"/>
          <w:szCs w:val="32"/>
        </w:rPr>
        <w:t xml:space="preserve"> </w:t>
      </w:r>
      <w:r w:rsidRPr="00987324">
        <w:rPr>
          <w:rFonts w:cs="Calibri"/>
          <w:b/>
          <w:sz w:val="32"/>
          <w:szCs w:val="32"/>
        </w:rPr>
        <w:t>2.</w:t>
      </w:r>
      <w:r w:rsidR="007E703B" w:rsidRPr="00987324">
        <w:rPr>
          <w:rFonts w:cs="Calibri"/>
          <w:b/>
          <w:sz w:val="32"/>
          <w:szCs w:val="32"/>
        </w:rPr>
        <w:t xml:space="preserve">  </w:t>
      </w:r>
      <w:r w:rsidRPr="00987324">
        <w:rPr>
          <w:rFonts w:cs="Calibri"/>
          <w:b/>
          <w:sz w:val="32"/>
          <w:szCs w:val="32"/>
        </w:rPr>
        <w:t>Plant</w:t>
      </w:r>
      <w:r w:rsidR="007E703B" w:rsidRPr="00987324">
        <w:rPr>
          <w:rFonts w:cs="Calibri"/>
          <w:b/>
          <w:sz w:val="32"/>
          <w:szCs w:val="32"/>
        </w:rPr>
        <w:t xml:space="preserve"> </w:t>
      </w:r>
      <w:r w:rsidRPr="00987324">
        <w:rPr>
          <w:rFonts w:cs="Calibri"/>
          <w:b/>
          <w:sz w:val="32"/>
          <w:szCs w:val="32"/>
        </w:rPr>
        <w:t>and</w:t>
      </w:r>
      <w:r w:rsidR="007E703B" w:rsidRPr="00987324">
        <w:rPr>
          <w:rFonts w:cs="Calibri"/>
          <w:b/>
          <w:sz w:val="32"/>
          <w:szCs w:val="32"/>
        </w:rPr>
        <w:t xml:space="preserve"> </w:t>
      </w:r>
      <w:r w:rsidRPr="00987324">
        <w:rPr>
          <w:rFonts w:cs="Calibri"/>
          <w:b/>
          <w:sz w:val="32"/>
          <w:szCs w:val="32"/>
        </w:rPr>
        <w:t>Mandatory</w:t>
      </w:r>
      <w:r w:rsidR="007E703B" w:rsidRPr="00987324">
        <w:rPr>
          <w:rFonts w:cs="Calibri"/>
          <w:b/>
          <w:sz w:val="32"/>
          <w:szCs w:val="32"/>
        </w:rPr>
        <w:t xml:space="preserve"> </w:t>
      </w:r>
      <w:r w:rsidRPr="00987324">
        <w:rPr>
          <w:rFonts w:cs="Calibri"/>
          <w:b/>
          <w:sz w:val="32"/>
          <w:szCs w:val="32"/>
        </w:rPr>
        <w:t>Spare</w:t>
      </w:r>
      <w:r w:rsidR="007E703B" w:rsidRPr="00987324">
        <w:rPr>
          <w:rFonts w:cs="Calibri"/>
          <w:b/>
          <w:sz w:val="32"/>
          <w:szCs w:val="32"/>
        </w:rPr>
        <w:t xml:space="preserve"> </w:t>
      </w:r>
      <w:r w:rsidRPr="00987324">
        <w:rPr>
          <w:rFonts w:cs="Calibri"/>
          <w:b/>
          <w:sz w:val="32"/>
          <w:szCs w:val="32"/>
        </w:rPr>
        <w:t>Parts</w:t>
      </w:r>
      <w:r w:rsidR="007E703B" w:rsidRPr="00987324">
        <w:rPr>
          <w:rFonts w:cs="Calibri"/>
          <w:b/>
          <w:sz w:val="32"/>
          <w:szCs w:val="32"/>
        </w:rPr>
        <w:t xml:space="preserve"> </w:t>
      </w:r>
      <w:r w:rsidRPr="00987324">
        <w:rPr>
          <w:rFonts w:cs="Calibri"/>
          <w:b/>
          <w:sz w:val="32"/>
          <w:szCs w:val="32"/>
        </w:rPr>
        <w:t>Supplied</w:t>
      </w:r>
      <w:r w:rsidR="007E703B" w:rsidRPr="00987324">
        <w:rPr>
          <w:rFonts w:cs="Calibri"/>
          <w:b/>
          <w:sz w:val="32"/>
          <w:szCs w:val="32"/>
        </w:rPr>
        <w:t xml:space="preserve"> </w:t>
      </w:r>
      <w:r w:rsidRPr="00987324">
        <w:rPr>
          <w:rFonts w:cs="Calibri"/>
          <w:b/>
          <w:sz w:val="32"/>
          <w:szCs w:val="32"/>
        </w:rPr>
        <w:t>from</w:t>
      </w:r>
      <w:r w:rsidR="007E703B" w:rsidRPr="00987324">
        <w:rPr>
          <w:rFonts w:cs="Calibri"/>
          <w:b/>
          <w:sz w:val="32"/>
          <w:szCs w:val="32"/>
        </w:rPr>
        <w:t xml:space="preserve"> </w:t>
      </w:r>
      <w:r w:rsidRPr="00987324">
        <w:rPr>
          <w:rFonts w:cs="Calibri"/>
          <w:b/>
          <w:sz w:val="32"/>
          <w:szCs w:val="32"/>
        </w:rPr>
        <w:t>Within</w:t>
      </w:r>
      <w:r w:rsidR="007E703B" w:rsidRPr="00987324">
        <w:rPr>
          <w:rFonts w:cs="Calibri"/>
          <w:b/>
          <w:sz w:val="32"/>
          <w:szCs w:val="32"/>
        </w:rPr>
        <w:t xml:space="preserve"> </w:t>
      </w:r>
      <w:r w:rsidRPr="00987324">
        <w:rPr>
          <w:rFonts w:cs="Calibri"/>
          <w:b/>
          <w:sz w:val="32"/>
          <w:szCs w:val="32"/>
        </w:rPr>
        <w:t>the</w:t>
      </w:r>
      <w:r w:rsidR="007E703B" w:rsidRPr="00987324">
        <w:rPr>
          <w:rFonts w:cs="Calibri"/>
          <w:b/>
          <w:sz w:val="32"/>
          <w:szCs w:val="32"/>
        </w:rPr>
        <w:t xml:space="preserve"> </w:t>
      </w:r>
      <w:r w:rsidRPr="00987324">
        <w:rPr>
          <w:rFonts w:cs="Calibri"/>
          <w:b/>
          <w:sz w:val="32"/>
          <w:szCs w:val="32"/>
        </w:rPr>
        <w:t>Employer’s</w:t>
      </w:r>
      <w:r w:rsidR="007E703B" w:rsidRPr="00987324">
        <w:rPr>
          <w:rFonts w:cs="Calibri"/>
          <w:b/>
          <w:sz w:val="32"/>
          <w:szCs w:val="32"/>
        </w:rPr>
        <w:t xml:space="preserve"> </w:t>
      </w:r>
      <w:r w:rsidRPr="00987324">
        <w:rPr>
          <w:rFonts w:cs="Calibri"/>
          <w:b/>
          <w:sz w:val="32"/>
          <w:szCs w:val="32"/>
        </w:rPr>
        <w:t>Country</w:t>
      </w:r>
      <w:bookmarkEnd w:id="446"/>
      <w:bookmarkEnd w:id="447"/>
      <w:bookmarkEnd w:id="448"/>
      <w:bookmarkEnd w:id="449"/>
    </w:p>
    <w:p w14:paraId="313505AD" w14:textId="77777777" w:rsidR="0032301B" w:rsidRPr="00987324" w:rsidRDefault="0032301B" w:rsidP="00164F25">
      <w:pPr>
        <w:spacing w:after="0"/>
        <w:ind w:right="0"/>
        <w:jc w:val="center"/>
        <w:rPr>
          <w:rFonts w:cs="Calibri"/>
          <w:sz w:val="20"/>
        </w:rPr>
        <w:sectPr w:rsidR="0032301B" w:rsidRPr="00987324" w:rsidSect="00E878CB">
          <w:headerReference w:type="first" r:id="rId65"/>
          <w:footnotePr>
            <w:numRestart w:val="eachSect"/>
          </w:footnotePr>
          <w:pgSz w:w="12240" w:h="15840" w:code="1"/>
          <w:pgMar w:top="1440" w:right="1440" w:bottom="1440" w:left="1800" w:header="720" w:footer="720" w:gutter="0"/>
          <w:cols w:space="720"/>
          <w:docGrid w:linePitch="326"/>
        </w:sectPr>
      </w:pPr>
    </w:p>
    <w:p w14:paraId="3BD92DC6" w14:textId="77777777" w:rsidR="0032301B" w:rsidRPr="00987324" w:rsidRDefault="0032301B" w:rsidP="00164F25">
      <w:pPr>
        <w:spacing w:after="0"/>
        <w:ind w:right="0"/>
        <w:jc w:val="center"/>
        <w:rPr>
          <w:rFonts w:cs="Calibri"/>
          <w:sz w:val="20"/>
        </w:rPr>
        <w:sectPr w:rsidR="0032301B" w:rsidRPr="00987324" w:rsidSect="0032301B">
          <w:footnotePr>
            <w:numRestart w:val="eachSect"/>
          </w:footnotePr>
          <w:type w:val="continuous"/>
          <w:pgSz w:w="12240" w:h="15840" w:code="1"/>
          <w:pgMar w:top="1440" w:right="1440" w:bottom="1440" w:left="1800" w:header="720" w:footer="720" w:gutter="0"/>
          <w:cols w:space="720"/>
          <w:docGrid w:linePitch="326"/>
        </w:sectPr>
      </w:pPr>
    </w:p>
    <w:tbl>
      <w:tblPr>
        <w:tblW w:w="8993"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371"/>
        <w:gridCol w:w="471"/>
        <w:gridCol w:w="295"/>
        <w:gridCol w:w="1084"/>
        <w:gridCol w:w="310"/>
        <w:gridCol w:w="1395"/>
        <w:gridCol w:w="1395"/>
      </w:tblGrid>
      <w:tr w:rsidR="00164F25" w:rsidRPr="003C6601" w14:paraId="7E2D680A" w14:textId="77777777" w:rsidTr="00452A92">
        <w:tc>
          <w:tcPr>
            <w:tcW w:w="720" w:type="dxa"/>
            <w:tcBorders>
              <w:top w:val="single" w:sz="6" w:space="0" w:color="auto"/>
              <w:bottom w:val="nil"/>
              <w:right w:val="nil"/>
            </w:tcBorders>
          </w:tcPr>
          <w:p w14:paraId="29B96B36" w14:textId="5A279703" w:rsidR="00164F25" w:rsidRPr="00987324" w:rsidRDefault="00164F25" w:rsidP="00164F25">
            <w:pPr>
              <w:spacing w:after="0"/>
              <w:ind w:right="0"/>
              <w:jc w:val="center"/>
              <w:rPr>
                <w:rFonts w:cs="Calibri"/>
                <w:sz w:val="20"/>
              </w:rPr>
            </w:pPr>
            <w:r w:rsidRPr="00987324">
              <w:rPr>
                <w:rFonts w:cs="Calibri"/>
                <w:sz w:val="20"/>
              </w:rPr>
              <w:t>Item</w:t>
            </w:r>
          </w:p>
        </w:tc>
        <w:tc>
          <w:tcPr>
            <w:tcW w:w="3323" w:type="dxa"/>
            <w:gridSpan w:val="2"/>
            <w:tcBorders>
              <w:top w:val="single" w:sz="6" w:space="0" w:color="auto"/>
              <w:left w:val="single" w:sz="6" w:space="0" w:color="auto"/>
              <w:bottom w:val="nil"/>
              <w:right w:val="single" w:sz="6" w:space="0" w:color="auto"/>
            </w:tcBorders>
          </w:tcPr>
          <w:p w14:paraId="4952D130" w14:textId="77777777" w:rsidR="00164F25" w:rsidRPr="00987324" w:rsidRDefault="00164F25" w:rsidP="00164F25">
            <w:pPr>
              <w:spacing w:after="0"/>
              <w:ind w:right="0"/>
              <w:jc w:val="center"/>
              <w:rPr>
                <w:rFonts w:cs="Calibri"/>
                <w:sz w:val="20"/>
              </w:rPr>
            </w:pPr>
            <w:r w:rsidRPr="00987324">
              <w:rPr>
                <w:rFonts w:cs="Calibri"/>
                <w:sz w:val="20"/>
              </w:rPr>
              <w:t>Description</w:t>
            </w:r>
          </w:p>
        </w:tc>
        <w:tc>
          <w:tcPr>
            <w:tcW w:w="766" w:type="dxa"/>
            <w:gridSpan w:val="2"/>
            <w:tcBorders>
              <w:top w:val="single" w:sz="6" w:space="0" w:color="auto"/>
              <w:left w:val="single" w:sz="6" w:space="0" w:color="auto"/>
              <w:bottom w:val="nil"/>
              <w:right w:val="single" w:sz="6" w:space="0" w:color="auto"/>
            </w:tcBorders>
          </w:tcPr>
          <w:p w14:paraId="092FF0F0" w14:textId="77777777" w:rsidR="00164F25" w:rsidRPr="00987324" w:rsidRDefault="00164F25" w:rsidP="00164F25">
            <w:pPr>
              <w:spacing w:after="0"/>
              <w:ind w:right="0"/>
              <w:jc w:val="center"/>
              <w:rPr>
                <w:rFonts w:cs="Calibri"/>
                <w:sz w:val="20"/>
              </w:rPr>
            </w:pPr>
            <w:r w:rsidRPr="00987324">
              <w:rPr>
                <w:rFonts w:cs="Calibri"/>
                <w:sz w:val="20"/>
              </w:rPr>
              <w:t>Qty.</w:t>
            </w:r>
          </w:p>
        </w:tc>
        <w:tc>
          <w:tcPr>
            <w:tcW w:w="1394" w:type="dxa"/>
            <w:gridSpan w:val="2"/>
            <w:tcBorders>
              <w:top w:val="single" w:sz="6" w:space="0" w:color="auto"/>
              <w:left w:val="nil"/>
              <w:bottom w:val="nil"/>
              <w:right w:val="nil"/>
            </w:tcBorders>
          </w:tcPr>
          <w:p w14:paraId="0F3ADA24" w14:textId="363F4D10" w:rsidR="00164F25" w:rsidRPr="00987324" w:rsidRDefault="00164F25" w:rsidP="00164F25">
            <w:pPr>
              <w:spacing w:after="0"/>
              <w:ind w:right="0"/>
              <w:jc w:val="center"/>
              <w:rPr>
                <w:rFonts w:cs="Calibri"/>
                <w:sz w:val="20"/>
              </w:rPr>
            </w:pPr>
            <w:r w:rsidRPr="00987324">
              <w:rPr>
                <w:rFonts w:cs="Calibri"/>
                <w:sz w:val="20"/>
              </w:rPr>
              <w:t>EXW Unit Price</w:t>
            </w:r>
            <w:r w:rsidR="0032301B" w:rsidRPr="00987324">
              <w:rPr>
                <w:rStyle w:val="FootnoteReference"/>
                <w:rFonts w:cs="Calibri"/>
                <w:sz w:val="20"/>
              </w:rPr>
              <w:footnoteReference w:id="13"/>
            </w:r>
          </w:p>
        </w:tc>
        <w:tc>
          <w:tcPr>
            <w:tcW w:w="1395" w:type="dxa"/>
            <w:tcBorders>
              <w:top w:val="single" w:sz="6" w:space="0" w:color="auto"/>
              <w:left w:val="single" w:sz="6" w:space="0" w:color="auto"/>
              <w:bottom w:val="nil"/>
              <w:right w:val="single" w:sz="6" w:space="0" w:color="auto"/>
            </w:tcBorders>
          </w:tcPr>
          <w:p w14:paraId="5FCF5E55" w14:textId="77777777" w:rsidR="00452A92" w:rsidRPr="00987324" w:rsidRDefault="00452A92" w:rsidP="00164F25">
            <w:pPr>
              <w:spacing w:after="0"/>
              <w:ind w:right="0"/>
              <w:jc w:val="center"/>
              <w:rPr>
                <w:rFonts w:cs="Calibri"/>
                <w:sz w:val="20"/>
              </w:rPr>
            </w:pPr>
            <w:r w:rsidRPr="00987324">
              <w:rPr>
                <w:rFonts w:cs="Calibri"/>
                <w:sz w:val="20"/>
              </w:rPr>
              <w:t>Sales and other taxes payable per line item if Contract is awarded (in accordance with ITB 17.5 (b) (ii)</w:t>
            </w:r>
          </w:p>
          <w:p w14:paraId="3162D91E" w14:textId="77777777" w:rsidR="00452A92" w:rsidRPr="00987324" w:rsidRDefault="00452A92" w:rsidP="00164F25">
            <w:pPr>
              <w:spacing w:after="0"/>
              <w:ind w:right="0"/>
              <w:jc w:val="center"/>
              <w:rPr>
                <w:rFonts w:cs="Calibri"/>
                <w:sz w:val="20"/>
              </w:rPr>
            </w:pPr>
          </w:p>
          <w:p w14:paraId="38301F80" w14:textId="77777777" w:rsidR="00164F25" w:rsidRPr="00987324" w:rsidRDefault="00164F25" w:rsidP="00164F25">
            <w:pPr>
              <w:spacing w:after="0"/>
              <w:ind w:right="0"/>
              <w:jc w:val="center"/>
              <w:rPr>
                <w:rFonts w:cs="Calibri"/>
                <w:sz w:val="20"/>
              </w:rPr>
            </w:pPr>
          </w:p>
        </w:tc>
        <w:tc>
          <w:tcPr>
            <w:tcW w:w="1395" w:type="dxa"/>
            <w:tcBorders>
              <w:top w:val="single" w:sz="6" w:space="0" w:color="auto"/>
              <w:left w:val="single" w:sz="6" w:space="0" w:color="auto"/>
              <w:bottom w:val="nil"/>
            </w:tcBorders>
          </w:tcPr>
          <w:p w14:paraId="293555E8" w14:textId="51900996" w:rsidR="00164F25" w:rsidRPr="00987324" w:rsidRDefault="00452A92" w:rsidP="00164F25">
            <w:pPr>
              <w:spacing w:after="0"/>
              <w:ind w:right="0"/>
              <w:jc w:val="center"/>
              <w:rPr>
                <w:rFonts w:cs="Calibri"/>
                <w:sz w:val="20"/>
              </w:rPr>
            </w:pPr>
            <w:r w:rsidRPr="00987324">
              <w:rPr>
                <w:rFonts w:cs="Calibri"/>
                <w:sz w:val="20"/>
              </w:rPr>
              <w:t>EXW Total Price</w:t>
            </w:r>
          </w:p>
        </w:tc>
      </w:tr>
      <w:tr w:rsidR="00164F25" w:rsidRPr="003C6601" w14:paraId="0656A573" w14:textId="77777777" w:rsidTr="0032301B">
        <w:trPr>
          <w:trHeight w:val="80"/>
        </w:trPr>
        <w:tc>
          <w:tcPr>
            <w:tcW w:w="720" w:type="dxa"/>
            <w:tcBorders>
              <w:top w:val="nil"/>
              <w:bottom w:val="single" w:sz="6" w:space="0" w:color="auto"/>
              <w:right w:val="nil"/>
            </w:tcBorders>
          </w:tcPr>
          <w:p w14:paraId="2EFD41C4" w14:textId="77777777" w:rsidR="00164F25" w:rsidRPr="00987324" w:rsidRDefault="00164F25" w:rsidP="00164F25">
            <w:pPr>
              <w:spacing w:after="0"/>
              <w:ind w:right="0"/>
              <w:rPr>
                <w:rFonts w:cs="Calibri"/>
                <w:sz w:val="20"/>
              </w:rPr>
            </w:pPr>
          </w:p>
        </w:tc>
        <w:tc>
          <w:tcPr>
            <w:tcW w:w="3323" w:type="dxa"/>
            <w:gridSpan w:val="2"/>
            <w:tcBorders>
              <w:top w:val="nil"/>
              <w:left w:val="single" w:sz="6" w:space="0" w:color="auto"/>
              <w:bottom w:val="single" w:sz="6" w:space="0" w:color="auto"/>
              <w:right w:val="single" w:sz="6" w:space="0" w:color="auto"/>
            </w:tcBorders>
          </w:tcPr>
          <w:p w14:paraId="44D0D90A" w14:textId="77777777" w:rsidR="00164F25" w:rsidRPr="00987324" w:rsidRDefault="00164F25" w:rsidP="00164F25">
            <w:pPr>
              <w:spacing w:after="0"/>
              <w:ind w:right="0"/>
              <w:rPr>
                <w:rFonts w:cs="Calibri"/>
                <w:sz w:val="20"/>
              </w:rPr>
            </w:pPr>
          </w:p>
        </w:tc>
        <w:tc>
          <w:tcPr>
            <w:tcW w:w="766" w:type="dxa"/>
            <w:gridSpan w:val="2"/>
            <w:tcBorders>
              <w:top w:val="nil"/>
              <w:left w:val="single" w:sz="6" w:space="0" w:color="auto"/>
              <w:bottom w:val="single" w:sz="6" w:space="0" w:color="auto"/>
              <w:right w:val="single" w:sz="6" w:space="0" w:color="auto"/>
            </w:tcBorders>
          </w:tcPr>
          <w:p w14:paraId="1B23307F" w14:textId="77777777" w:rsidR="00164F25" w:rsidRPr="00987324" w:rsidRDefault="00164F25" w:rsidP="00164F25">
            <w:pPr>
              <w:spacing w:after="0"/>
              <w:ind w:right="0"/>
              <w:jc w:val="center"/>
              <w:rPr>
                <w:rFonts w:cs="Calibri"/>
                <w:i/>
                <w:sz w:val="20"/>
              </w:rPr>
            </w:pPr>
            <w:r w:rsidRPr="00987324">
              <w:rPr>
                <w:rFonts w:cs="Calibri"/>
                <w:i/>
                <w:sz w:val="20"/>
              </w:rPr>
              <w:t>(1)</w:t>
            </w:r>
          </w:p>
        </w:tc>
        <w:tc>
          <w:tcPr>
            <w:tcW w:w="1394" w:type="dxa"/>
            <w:gridSpan w:val="2"/>
            <w:tcBorders>
              <w:top w:val="nil"/>
              <w:left w:val="nil"/>
              <w:bottom w:val="nil"/>
              <w:right w:val="single" w:sz="6" w:space="0" w:color="auto"/>
            </w:tcBorders>
          </w:tcPr>
          <w:p w14:paraId="30084623" w14:textId="77777777" w:rsidR="00164F25" w:rsidRPr="00987324" w:rsidRDefault="00164F25" w:rsidP="00164F25">
            <w:pPr>
              <w:spacing w:after="0"/>
              <w:ind w:right="0"/>
              <w:jc w:val="center"/>
              <w:rPr>
                <w:rFonts w:cs="Calibri"/>
                <w:i/>
                <w:sz w:val="20"/>
              </w:rPr>
            </w:pPr>
            <w:r w:rsidRPr="00987324">
              <w:rPr>
                <w:rFonts w:cs="Calibri"/>
                <w:i/>
                <w:sz w:val="20"/>
              </w:rPr>
              <w:t>(2)</w:t>
            </w:r>
          </w:p>
        </w:tc>
        <w:tc>
          <w:tcPr>
            <w:tcW w:w="1395" w:type="dxa"/>
            <w:tcBorders>
              <w:top w:val="nil"/>
              <w:left w:val="nil"/>
              <w:bottom w:val="single" w:sz="6" w:space="0" w:color="auto"/>
              <w:right w:val="single" w:sz="6" w:space="0" w:color="auto"/>
            </w:tcBorders>
          </w:tcPr>
          <w:p w14:paraId="487789ED" w14:textId="77777777" w:rsidR="00164F25" w:rsidRPr="00987324" w:rsidRDefault="00164F25" w:rsidP="00164F25">
            <w:pPr>
              <w:spacing w:after="0"/>
              <w:ind w:right="0"/>
              <w:jc w:val="center"/>
              <w:rPr>
                <w:rFonts w:cs="Calibri"/>
                <w:i/>
                <w:sz w:val="20"/>
              </w:rPr>
            </w:pPr>
            <w:r w:rsidRPr="00987324">
              <w:rPr>
                <w:rFonts w:cs="Calibri"/>
                <w:i/>
                <w:sz w:val="20"/>
              </w:rPr>
              <w:t xml:space="preserve">(3) </w:t>
            </w:r>
          </w:p>
        </w:tc>
        <w:tc>
          <w:tcPr>
            <w:tcW w:w="1395" w:type="dxa"/>
            <w:tcBorders>
              <w:top w:val="nil"/>
              <w:left w:val="single" w:sz="6" w:space="0" w:color="auto"/>
              <w:bottom w:val="single" w:sz="6" w:space="0" w:color="auto"/>
            </w:tcBorders>
          </w:tcPr>
          <w:p w14:paraId="2CF32171" w14:textId="77777777" w:rsidR="00164F25" w:rsidRPr="00987324" w:rsidRDefault="00452A92">
            <w:pPr>
              <w:spacing w:after="0"/>
              <w:ind w:right="0"/>
              <w:jc w:val="center"/>
              <w:rPr>
                <w:rFonts w:cs="Calibri"/>
                <w:i/>
                <w:sz w:val="20"/>
              </w:rPr>
            </w:pPr>
            <w:r w:rsidRPr="00987324">
              <w:rPr>
                <w:rFonts w:cs="Calibri"/>
                <w:i/>
                <w:sz w:val="20"/>
              </w:rPr>
              <w:t>(1) x (2)</w:t>
            </w:r>
          </w:p>
        </w:tc>
      </w:tr>
      <w:tr w:rsidR="00164F25" w:rsidRPr="003C6601" w14:paraId="182F0380" w14:textId="77777777" w:rsidTr="00452A92">
        <w:tc>
          <w:tcPr>
            <w:tcW w:w="720" w:type="dxa"/>
            <w:tcBorders>
              <w:top w:val="nil"/>
              <w:right w:val="nil"/>
            </w:tcBorders>
          </w:tcPr>
          <w:p w14:paraId="4515E580" w14:textId="77777777" w:rsidR="00164F25" w:rsidRPr="00987324" w:rsidRDefault="00164F25" w:rsidP="00164F25">
            <w:pPr>
              <w:spacing w:after="0"/>
              <w:ind w:right="0"/>
              <w:jc w:val="left"/>
              <w:rPr>
                <w:rFonts w:cs="Calibri"/>
                <w:sz w:val="20"/>
              </w:rPr>
            </w:pPr>
          </w:p>
        </w:tc>
        <w:tc>
          <w:tcPr>
            <w:tcW w:w="3323" w:type="dxa"/>
            <w:gridSpan w:val="2"/>
            <w:tcBorders>
              <w:top w:val="nil"/>
              <w:left w:val="single" w:sz="6" w:space="0" w:color="auto"/>
              <w:right w:val="single" w:sz="6" w:space="0" w:color="auto"/>
            </w:tcBorders>
          </w:tcPr>
          <w:p w14:paraId="7412263B" w14:textId="77777777" w:rsidR="00164F25" w:rsidRPr="00987324" w:rsidRDefault="00164F25" w:rsidP="00164F25">
            <w:pPr>
              <w:spacing w:after="0"/>
              <w:ind w:right="0"/>
              <w:jc w:val="left"/>
              <w:rPr>
                <w:rFonts w:cs="Calibri"/>
                <w:sz w:val="20"/>
              </w:rPr>
            </w:pPr>
          </w:p>
        </w:tc>
        <w:tc>
          <w:tcPr>
            <w:tcW w:w="766" w:type="dxa"/>
            <w:gridSpan w:val="2"/>
            <w:tcBorders>
              <w:top w:val="nil"/>
              <w:left w:val="single" w:sz="6" w:space="0" w:color="auto"/>
              <w:right w:val="single" w:sz="6" w:space="0" w:color="auto"/>
            </w:tcBorders>
          </w:tcPr>
          <w:p w14:paraId="77519141" w14:textId="77777777" w:rsidR="00164F25" w:rsidRPr="00987324" w:rsidRDefault="00164F25" w:rsidP="00164F25">
            <w:pPr>
              <w:spacing w:after="0"/>
              <w:ind w:right="0"/>
              <w:jc w:val="left"/>
              <w:rPr>
                <w:rFonts w:cs="Calibri"/>
                <w:sz w:val="20"/>
              </w:rPr>
            </w:pPr>
          </w:p>
        </w:tc>
        <w:tc>
          <w:tcPr>
            <w:tcW w:w="1394" w:type="dxa"/>
            <w:gridSpan w:val="2"/>
            <w:tcBorders>
              <w:top w:val="single" w:sz="6" w:space="0" w:color="auto"/>
              <w:left w:val="nil"/>
              <w:right w:val="single" w:sz="6" w:space="0" w:color="auto"/>
            </w:tcBorders>
          </w:tcPr>
          <w:p w14:paraId="0F3E5324" w14:textId="77777777" w:rsidR="00164F25" w:rsidRPr="00987324" w:rsidRDefault="00164F25" w:rsidP="00164F25">
            <w:pPr>
              <w:spacing w:after="0"/>
              <w:ind w:right="0"/>
              <w:jc w:val="left"/>
              <w:rPr>
                <w:rFonts w:cs="Calibri"/>
                <w:sz w:val="20"/>
              </w:rPr>
            </w:pPr>
          </w:p>
        </w:tc>
        <w:tc>
          <w:tcPr>
            <w:tcW w:w="1395" w:type="dxa"/>
            <w:tcBorders>
              <w:top w:val="nil"/>
              <w:left w:val="nil"/>
              <w:right w:val="single" w:sz="6" w:space="0" w:color="auto"/>
            </w:tcBorders>
          </w:tcPr>
          <w:p w14:paraId="65084E8A" w14:textId="77777777" w:rsidR="00164F25" w:rsidRPr="00987324" w:rsidRDefault="00164F25" w:rsidP="00164F25">
            <w:pPr>
              <w:spacing w:after="0"/>
              <w:ind w:right="0"/>
              <w:jc w:val="left"/>
              <w:rPr>
                <w:rFonts w:cs="Calibri"/>
                <w:sz w:val="20"/>
              </w:rPr>
            </w:pPr>
          </w:p>
        </w:tc>
        <w:tc>
          <w:tcPr>
            <w:tcW w:w="1395" w:type="dxa"/>
            <w:tcBorders>
              <w:top w:val="nil"/>
              <w:left w:val="single" w:sz="6" w:space="0" w:color="auto"/>
            </w:tcBorders>
          </w:tcPr>
          <w:p w14:paraId="0AB9E265" w14:textId="77777777" w:rsidR="00164F25" w:rsidRPr="00987324" w:rsidRDefault="00164F25" w:rsidP="00164F25">
            <w:pPr>
              <w:spacing w:after="0"/>
              <w:ind w:right="0"/>
              <w:jc w:val="left"/>
              <w:rPr>
                <w:rFonts w:cs="Calibri"/>
                <w:sz w:val="20"/>
              </w:rPr>
            </w:pPr>
          </w:p>
        </w:tc>
      </w:tr>
      <w:tr w:rsidR="00164F25" w:rsidRPr="003C6601" w14:paraId="70336C17" w14:textId="77777777" w:rsidTr="00452A92">
        <w:tc>
          <w:tcPr>
            <w:tcW w:w="720" w:type="dxa"/>
            <w:tcBorders>
              <w:right w:val="nil"/>
            </w:tcBorders>
          </w:tcPr>
          <w:p w14:paraId="5EA611ED" w14:textId="77777777" w:rsidR="00164F25" w:rsidRPr="00987324" w:rsidRDefault="00164F25" w:rsidP="00164F25">
            <w:pPr>
              <w:spacing w:after="0"/>
              <w:ind w:right="0"/>
              <w:jc w:val="left"/>
              <w:rPr>
                <w:rFonts w:cs="Calibri"/>
                <w:sz w:val="20"/>
              </w:rPr>
            </w:pPr>
          </w:p>
        </w:tc>
        <w:tc>
          <w:tcPr>
            <w:tcW w:w="3323" w:type="dxa"/>
            <w:gridSpan w:val="2"/>
            <w:tcBorders>
              <w:left w:val="single" w:sz="6" w:space="0" w:color="auto"/>
              <w:right w:val="single" w:sz="6" w:space="0" w:color="auto"/>
            </w:tcBorders>
          </w:tcPr>
          <w:p w14:paraId="240A956E" w14:textId="77777777" w:rsidR="00164F25" w:rsidRPr="00987324" w:rsidRDefault="00164F25" w:rsidP="00164F25">
            <w:pPr>
              <w:spacing w:after="0"/>
              <w:ind w:right="0"/>
              <w:jc w:val="left"/>
              <w:rPr>
                <w:rFonts w:cs="Calibri"/>
                <w:sz w:val="20"/>
              </w:rPr>
            </w:pPr>
          </w:p>
        </w:tc>
        <w:tc>
          <w:tcPr>
            <w:tcW w:w="766" w:type="dxa"/>
            <w:gridSpan w:val="2"/>
            <w:tcBorders>
              <w:left w:val="single" w:sz="6" w:space="0" w:color="auto"/>
              <w:right w:val="single" w:sz="6" w:space="0" w:color="auto"/>
            </w:tcBorders>
          </w:tcPr>
          <w:p w14:paraId="451358C1" w14:textId="77777777" w:rsidR="00164F25" w:rsidRPr="00987324" w:rsidRDefault="00164F25" w:rsidP="00164F25">
            <w:pPr>
              <w:spacing w:after="0"/>
              <w:ind w:right="0"/>
              <w:jc w:val="left"/>
              <w:rPr>
                <w:rFonts w:cs="Calibri"/>
                <w:sz w:val="20"/>
              </w:rPr>
            </w:pPr>
          </w:p>
        </w:tc>
        <w:tc>
          <w:tcPr>
            <w:tcW w:w="1394" w:type="dxa"/>
            <w:gridSpan w:val="2"/>
            <w:tcBorders>
              <w:left w:val="nil"/>
              <w:right w:val="single" w:sz="6" w:space="0" w:color="auto"/>
            </w:tcBorders>
          </w:tcPr>
          <w:p w14:paraId="1240BC02" w14:textId="77777777" w:rsidR="00164F25" w:rsidRPr="00987324" w:rsidRDefault="00164F25" w:rsidP="00164F25">
            <w:pPr>
              <w:spacing w:after="0"/>
              <w:ind w:right="0"/>
              <w:jc w:val="left"/>
              <w:rPr>
                <w:rFonts w:cs="Calibri"/>
                <w:sz w:val="20"/>
              </w:rPr>
            </w:pPr>
          </w:p>
        </w:tc>
        <w:tc>
          <w:tcPr>
            <w:tcW w:w="1395" w:type="dxa"/>
            <w:tcBorders>
              <w:left w:val="nil"/>
              <w:right w:val="single" w:sz="6" w:space="0" w:color="auto"/>
            </w:tcBorders>
          </w:tcPr>
          <w:p w14:paraId="58794EAC" w14:textId="77777777" w:rsidR="00164F25" w:rsidRPr="00987324" w:rsidRDefault="00164F25" w:rsidP="00164F25">
            <w:pPr>
              <w:spacing w:after="0"/>
              <w:ind w:right="0"/>
              <w:jc w:val="left"/>
              <w:rPr>
                <w:rFonts w:cs="Calibri"/>
                <w:sz w:val="20"/>
              </w:rPr>
            </w:pPr>
          </w:p>
        </w:tc>
        <w:tc>
          <w:tcPr>
            <w:tcW w:w="1395" w:type="dxa"/>
            <w:tcBorders>
              <w:left w:val="single" w:sz="6" w:space="0" w:color="auto"/>
            </w:tcBorders>
          </w:tcPr>
          <w:p w14:paraId="40CC144C" w14:textId="77777777" w:rsidR="00164F25" w:rsidRPr="00987324" w:rsidRDefault="00164F25" w:rsidP="00164F25">
            <w:pPr>
              <w:spacing w:after="0"/>
              <w:ind w:right="0"/>
              <w:jc w:val="left"/>
              <w:rPr>
                <w:rFonts w:cs="Calibri"/>
                <w:sz w:val="20"/>
              </w:rPr>
            </w:pPr>
          </w:p>
        </w:tc>
      </w:tr>
      <w:tr w:rsidR="00164F25" w:rsidRPr="003C6601" w14:paraId="562FE008" w14:textId="77777777" w:rsidTr="00452A92">
        <w:tc>
          <w:tcPr>
            <w:tcW w:w="720" w:type="dxa"/>
            <w:tcBorders>
              <w:right w:val="nil"/>
            </w:tcBorders>
          </w:tcPr>
          <w:p w14:paraId="7FC6AF4E" w14:textId="77777777" w:rsidR="00164F25" w:rsidRPr="00987324" w:rsidRDefault="00164F25" w:rsidP="00164F25">
            <w:pPr>
              <w:spacing w:after="0"/>
              <w:ind w:right="0"/>
              <w:jc w:val="left"/>
              <w:rPr>
                <w:rFonts w:cs="Calibri"/>
                <w:sz w:val="20"/>
              </w:rPr>
            </w:pPr>
          </w:p>
        </w:tc>
        <w:tc>
          <w:tcPr>
            <w:tcW w:w="3323" w:type="dxa"/>
            <w:gridSpan w:val="2"/>
            <w:tcBorders>
              <w:left w:val="single" w:sz="6" w:space="0" w:color="auto"/>
              <w:right w:val="single" w:sz="6" w:space="0" w:color="auto"/>
            </w:tcBorders>
          </w:tcPr>
          <w:p w14:paraId="04403468" w14:textId="77777777" w:rsidR="00164F25" w:rsidRPr="00987324" w:rsidRDefault="00164F25" w:rsidP="00164F25">
            <w:pPr>
              <w:spacing w:after="0"/>
              <w:ind w:right="0"/>
              <w:jc w:val="left"/>
              <w:rPr>
                <w:rFonts w:cs="Calibri"/>
                <w:sz w:val="20"/>
              </w:rPr>
            </w:pPr>
          </w:p>
        </w:tc>
        <w:tc>
          <w:tcPr>
            <w:tcW w:w="766" w:type="dxa"/>
            <w:gridSpan w:val="2"/>
            <w:tcBorders>
              <w:left w:val="single" w:sz="6" w:space="0" w:color="auto"/>
              <w:right w:val="single" w:sz="6" w:space="0" w:color="auto"/>
            </w:tcBorders>
          </w:tcPr>
          <w:p w14:paraId="2E273101" w14:textId="77777777" w:rsidR="00164F25" w:rsidRPr="00987324" w:rsidRDefault="00164F25" w:rsidP="00164F25">
            <w:pPr>
              <w:spacing w:after="0"/>
              <w:ind w:right="0"/>
              <w:jc w:val="left"/>
              <w:rPr>
                <w:rFonts w:cs="Calibri"/>
                <w:sz w:val="20"/>
              </w:rPr>
            </w:pPr>
          </w:p>
        </w:tc>
        <w:tc>
          <w:tcPr>
            <w:tcW w:w="1394" w:type="dxa"/>
            <w:gridSpan w:val="2"/>
            <w:tcBorders>
              <w:left w:val="nil"/>
              <w:right w:val="single" w:sz="6" w:space="0" w:color="auto"/>
            </w:tcBorders>
          </w:tcPr>
          <w:p w14:paraId="308FC82F" w14:textId="77777777" w:rsidR="00164F25" w:rsidRPr="00987324" w:rsidRDefault="00164F25" w:rsidP="00164F25">
            <w:pPr>
              <w:spacing w:after="0"/>
              <w:ind w:right="0"/>
              <w:jc w:val="left"/>
              <w:rPr>
                <w:rFonts w:cs="Calibri"/>
                <w:sz w:val="20"/>
              </w:rPr>
            </w:pPr>
          </w:p>
        </w:tc>
        <w:tc>
          <w:tcPr>
            <w:tcW w:w="1395" w:type="dxa"/>
            <w:tcBorders>
              <w:left w:val="nil"/>
              <w:right w:val="single" w:sz="6" w:space="0" w:color="auto"/>
            </w:tcBorders>
          </w:tcPr>
          <w:p w14:paraId="16FF7E3B" w14:textId="77777777" w:rsidR="00164F25" w:rsidRPr="00987324" w:rsidRDefault="00164F25" w:rsidP="00164F25">
            <w:pPr>
              <w:spacing w:after="0"/>
              <w:ind w:right="0"/>
              <w:jc w:val="left"/>
              <w:rPr>
                <w:rFonts w:cs="Calibri"/>
                <w:sz w:val="20"/>
              </w:rPr>
            </w:pPr>
          </w:p>
        </w:tc>
        <w:tc>
          <w:tcPr>
            <w:tcW w:w="1395" w:type="dxa"/>
            <w:tcBorders>
              <w:left w:val="single" w:sz="6" w:space="0" w:color="auto"/>
            </w:tcBorders>
          </w:tcPr>
          <w:p w14:paraId="629A5807" w14:textId="77777777" w:rsidR="00164F25" w:rsidRPr="00987324" w:rsidRDefault="00164F25" w:rsidP="00164F25">
            <w:pPr>
              <w:spacing w:after="0"/>
              <w:ind w:right="0"/>
              <w:jc w:val="left"/>
              <w:rPr>
                <w:rFonts w:cs="Calibri"/>
                <w:sz w:val="20"/>
              </w:rPr>
            </w:pPr>
          </w:p>
        </w:tc>
      </w:tr>
      <w:tr w:rsidR="00164F25" w:rsidRPr="003C6601" w14:paraId="07D685C2" w14:textId="77777777" w:rsidTr="00452A92">
        <w:tc>
          <w:tcPr>
            <w:tcW w:w="720" w:type="dxa"/>
            <w:tcBorders>
              <w:right w:val="nil"/>
            </w:tcBorders>
          </w:tcPr>
          <w:p w14:paraId="05B2646F" w14:textId="77777777" w:rsidR="00164F25" w:rsidRPr="00987324" w:rsidRDefault="00164F25" w:rsidP="00164F25">
            <w:pPr>
              <w:spacing w:after="0"/>
              <w:ind w:right="0"/>
              <w:jc w:val="left"/>
              <w:rPr>
                <w:rFonts w:cs="Calibri"/>
                <w:sz w:val="20"/>
              </w:rPr>
            </w:pPr>
          </w:p>
        </w:tc>
        <w:tc>
          <w:tcPr>
            <w:tcW w:w="3323" w:type="dxa"/>
            <w:gridSpan w:val="2"/>
            <w:tcBorders>
              <w:left w:val="single" w:sz="6" w:space="0" w:color="auto"/>
              <w:right w:val="single" w:sz="6" w:space="0" w:color="auto"/>
            </w:tcBorders>
          </w:tcPr>
          <w:p w14:paraId="27C39B6A" w14:textId="77777777" w:rsidR="00164F25" w:rsidRPr="00987324" w:rsidRDefault="00164F25" w:rsidP="00164F25">
            <w:pPr>
              <w:spacing w:after="0"/>
              <w:ind w:right="0"/>
              <w:jc w:val="left"/>
              <w:rPr>
                <w:rFonts w:cs="Calibri"/>
                <w:sz w:val="20"/>
              </w:rPr>
            </w:pPr>
          </w:p>
        </w:tc>
        <w:tc>
          <w:tcPr>
            <w:tcW w:w="766" w:type="dxa"/>
            <w:gridSpan w:val="2"/>
            <w:tcBorders>
              <w:left w:val="single" w:sz="6" w:space="0" w:color="auto"/>
              <w:right w:val="single" w:sz="6" w:space="0" w:color="auto"/>
            </w:tcBorders>
          </w:tcPr>
          <w:p w14:paraId="162E07FA" w14:textId="77777777" w:rsidR="00164F25" w:rsidRPr="00987324" w:rsidRDefault="00164F25" w:rsidP="00164F25">
            <w:pPr>
              <w:spacing w:after="0"/>
              <w:ind w:right="0"/>
              <w:jc w:val="left"/>
              <w:rPr>
                <w:rFonts w:cs="Calibri"/>
                <w:sz w:val="20"/>
              </w:rPr>
            </w:pPr>
          </w:p>
        </w:tc>
        <w:tc>
          <w:tcPr>
            <w:tcW w:w="1394" w:type="dxa"/>
            <w:gridSpan w:val="2"/>
            <w:tcBorders>
              <w:left w:val="nil"/>
              <w:right w:val="single" w:sz="6" w:space="0" w:color="auto"/>
            </w:tcBorders>
          </w:tcPr>
          <w:p w14:paraId="7EF4CCD2" w14:textId="77777777" w:rsidR="00164F25" w:rsidRPr="00987324" w:rsidRDefault="00164F25" w:rsidP="00164F25">
            <w:pPr>
              <w:spacing w:after="0"/>
              <w:ind w:right="0"/>
              <w:jc w:val="left"/>
              <w:rPr>
                <w:rFonts w:cs="Calibri"/>
                <w:sz w:val="20"/>
              </w:rPr>
            </w:pPr>
          </w:p>
        </w:tc>
        <w:tc>
          <w:tcPr>
            <w:tcW w:w="1395" w:type="dxa"/>
            <w:tcBorders>
              <w:left w:val="nil"/>
              <w:right w:val="single" w:sz="6" w:space="0" w:color="auto"/>
            </w:tcBorders>
          </w:tcPr>
          <w:p w14:paraId="10628DAD" w14:textId="77777777" w:rsidR="00164F25" w:rsidRPr="00987324" w:rsidRDefault="00164F25" w:rsidP="00164F25">
            <w:pPr>
              <w:spacing w:after="0"/>
              <w:ind w:right="0"/>
              <w:jc w:val="left"/>
              <w:rPr>
                <w:rFonts w:cs="Calibri"/>
                <w:sz w:val="20"/>
              </w:rPr>
            </w:pPr>
          </w:p>
        </w:tc>
        <w:tc>
          <w:tcPr>
            <w:tcW w:w="1395" w:type="dxa"/>
            <w:tcBorders>
              <w:left w:val="single" w:sz="6" w:space="0" w:color="auto"/>
            </w:tcBorders>
          </w:tcPr>
          <w:p w14:paraId="2FE1E337" w14:textId="77777777" w:rsidR="00164F25" w:rsidRPr="00987324" w:rsidRDefault="00164F25" w:rsidP="00164F25">
            <w:pPr>
              <w:spacing w:after="0"/>
              <w:ind w:right="0"/>
              <w:jc w:val="left"/>
              <w:rPr>
                <w:rFonts w:cs="Calibri"/>
                <w:sz w:val="20"/>
              </w:rPr>
            </w:pPr>
          </w:p>
        </w:tc>
      </w:tr>
      <w:tr w:rsidR="00164F25" w:rsidRPr="003C6601" w14:paraId="48804724" w14:textId="77777777" w:rsidTr="00452A92">
        <w:tc>
          <w:tcPr>
            <w:tcW w:w="720" w:type="dxa"/>
            <w:tcBorders>
              <w:right w:val="nil"/>
            </w:tcBorders>
          </w:tcPr>
          <w:p w14:paraId="4BD60F9C" w14:textId="77777777" w:rsidR="00164F25" w:rsidRPr="00987324" w:rsidRDefault="00164F25" w:rsidP="00164F25">
            <w:pPr>
              <w:spacing w:after="0"/>
              <w:ind w:right="0"/>
              <w:jc w:val="left"/>
              <w:rPr>
                <w:rFonts w:cs="Calibri"/>
                <w:sz w:val="20"/>
              </w:rPr>
            </w:pPr>
          </w:p>
        </w:tc>
        <w:tc>
          <w:tcPr>
            <w:tcW w:w="3323" w:type="dxa"/>
            <w:gridSpan w:val="2"/>
            <w:tcBorders>
              <w:left w:val="single" w:sz="6" w:space="0" w:color="auto"/>
              <w:right w:val="single" w:sz="6" w:space="0" w:color="auto"/>
            </w:tcBorders>
          </w:tcPr>
          <w:p w14:paraId="6E21ACFC" w14:textId="77777777" w:rsidR="00164F25" w:rsidRPr="00987324" w:rsidRDefault="00164F25" w:rsidP="00164F25">
            <w:pPr>
              <w:spacing w:after="0"/>
              <w:ind w:right="438"/>
              <w:jc w:val="left"/>
              <w:rPr>
                <w:rFonts w:cs="Calibri"/>
                <w:sz w:val="20"/>
              </w:rPr>
            </w:pPr>
          </w:p>
        </w:tc>
        <w:tc>
          <w:tcPr>
            <w:tcW w:w="766" w:type="dxa"/>
            <w:gridSpan w:val="2"/>
            <w:tcBorders>
              <w:left w:val="single" w:sz="6" w:space="0" w:color="auto"/>
              <w:right w:val="single" w:sz="6" w:space="0" w:color="auto"/>
            </w:tcBorders>
          </w:tcPr>
          <w:p w14:paraId="1CF62D2B" w14:textId="77777777" w:rsidR="00164F25" w:rsidRPr="00987324" w:rsidRDefault="00164F25" w:rsidP="00164F25">
            <w:pPr>
              <w:spacing w:after="0"/>
              <w:ind w:right="438"/>
              <w:jc w:val="left"/>
              <w:rPr>
                <w:rFonts w:cs="Calibri"/>
                <w:sz w:val="20"/>
              </w:rPr>
            </w:pPr>
          </w:p>
        </w:tc>
        <w:tc>
          <w:tcPr>
            <w:tcW w:w="1394" w:type="dxa"/>
            <w:gridSpan w:val="2"/>
            <w:tcBorders>
              <w:left w:val="nil"/>
              <w:right w:val="single" w:sz="6" w:space="0" w:color="auto"/>
            </w:tcBorders>
          </w:tcPr>
          <w:p w14:paraId="2B2F9A92" w14:textId="77777777" w:rsidR="00164F25" w:rsidRPr="00987324" w:rsidRDefault="00164F25" w:rsidP="00164F25">
            <w:pPr>
              <w:spacing w:after="0"/>
              <w:ind w:right="0"/>
              <w:jc w:val="left"/>
              <w:rPr>
                <w:rFonts w:cs="Calibri"/>
                <w:sz w:val="20"/>
              </w:rPr>
            </w:pPr>
          </w:p>
        </w:tc>
        <w:tc>
          <w:tcPr>
            <w:tcW w:w="1395" w:type="dxa"/>
            <w:tcBorders>
              <w:left w:val="nil"/>
              <w:right w:val="single" w:sz="6" w:space="0" w:color="auto"/>
            </w:tcBorders>
          </w:tcPr>
          <w:p w14:paraId="5C49A59C" w14:textId="77777777" w:rsidR="00164F25" w:rsidRPr="00987324" w:rsidRDefault="00164F25" w:rsidP="00164F25">
            <w:pPr>
              <w:spacing w:after="0"/>
              <w:ind w:right="0"/>
              <w:jc w:val="left"/>
              <w:rPr>
                <w:rFonts w:cs="Calibri"/>
                <w:sz w:val="20"/>
              </w:rPr>
            </w:pPr>
          </w:p>
        </w:tc>
        <w:tc>
          <w:tcPr>
            <w:tcW w:w="1395" w:type="dxa"/>
            <w:tcBorders>
              <w:left w:val="single" w:sz="6" w:space="0" w:color="auto"/>
            </w:tcBorders>
          </w:tcPr>
          <w:p w14:paraId="106331F5" w14:textId="77777777" w:rsidR="00164F25" w:rsidRPr="00987324" w:rsidRDefault="00164F25" w:rsidP="00164F25">
            <w:pPr>
              <w:spacing w:after="0"/>
              <w:ind w:right="0"/>
              <w:jc w:val="left"/>
              <w:rPr>
                <w:rFonts w:cs="Calibri"/>
                <w:sz w:val="20"/>
              </w:rPr>
            </w:pPr>
          </w:p>
        </w:tc>
      </w:tr>
      <w:tr w:rsidR="00164F25" w:rsidRPr="003C6601" w14:paraId="23218B2A" w14:textId="77777777" w:rsidTr="00452A92">
        <w:tc>
          <w:tcPr>
            <w:tcW w:w="720" w:type="dxa"/>
            <w:tcBorders>
              <w:right w:val="nil"/>
            </w:tcBorders>
          </w:tcPr>
          <w:p w14:paraId="7C360053" w14:textId="77777777" w:rsidR="00164F25" w:rsidRPr="00987324" w:rsidRDefault="00164F25" w:rsidP="00164F25">
            <w:pPr>
              <w:spacing w:after="0"/>
              <w:ind w:right="0"/>
              <w:jc w:val="left"/>
              <w:rPr>
                <w:rFonts w:cs="Calibri"/>
                <w:sz w:val="20"/>
              </w:rPr>
            </w:pPr>
          </w:p>
        </w:tc>
        <w:tc>
          <w:tcPr>
            <w:tcW w:w="3323" w:type="dxa"/>
            <w:gridSpan w:val="2"/>
            <w:tcBorders>
              <w:left w:val="single" w:sz="6" w:space="0" w:color="auto"/>
              <w:right w:val="single" w:sz="6" w:space="0" w:color="auto"/>
            </w:tcBorders>
          </w:tcPr>
          <w:p w14:paraId="3EB75E99" w14:textId="77777777" w:rsidR="00164F25" w:rsidRPr="00987324" w:rsidRDefault="00164F25" w:rsidP="00164F25">
            <w:pPr>
              <w:spacing w:after="0"/>
              <w:ind w:right="0"/>
              <w:jc w:val="left"/>
              <w:rPr>
                <w:rFonts w:cs="Calibri"/>
                <w:sz w:val="20"/>
              </w:rPr>
            </w:pPr>
          </w:p>
        </w:tc>
        <w:tc>
          <w:tcPr>
            <w:tcW w:w="766" w:type="dxa"/>
            <w:gridSpan w:val="2"/>
            <w:tcBorders>
              <w:left w:val="single" w:sz="6" w:space="0" w:color="auto"/>
              <w:right w:val="single" w:sz="6" w:space="0" w:color="auto"/>
            </w:tcBorders>
          </w:tcPr>
          <w:p w14:paraId="1BB4E388" w14:textId="77777777" w:rsidR="00164F25" w:rsidRPr="00987324" w:rsidRDefault="00164F25" w:rsidP="00164F25">
            <w:pPr>
              <w:spacing w:after="0"/>
              <w:ind w:right="0"/>
              <w:jc w:val="left"/>
              <w:rPr>
                <w:rFonts w:cs="Calibri"/>
                <w:sz w:val="20"/>
              </w:rPr>
            </w:pPr>
          </w:p>
        </w:tc>
        <w:tc>
          <w:tcPr>
            <w:tcW w:w="1394" w:type="dxa"/>
            <w:gridSpan w:val="2"/>
            <w:tcBorders>
              <w:left w:val="nil"/>
              <w:right w:val="single" w:sz="6" w:space="0" w:color="auto"/>
            </w:tcBorders>
          </w:tcPr>
          <w:p w14:paraId="0589AAFB" w14:textId="77777777" w:rsidR="00164F25" w:rsidRPr="00987324" w:rsidRDefault="00164F25" w:rsidP="00164F25">
            <w:pPr>
              <w:spacing w:after="0"/>
              <w:ind w:right="0"/>
              <w:jc w:val="left"/>
              <w:rPr>
                <w:rFonts w:cs="Calibri"/>
                <w:sz w:val="20"/>
              </w:rPr>
            </w:pPr>
          </w:p>
        </w:tc>
        <w:tc>
          <w:tcPr>
            <w:tcW w:w="1395" w:type="dxa"/>
            <w:tcBorders>
              <w:left w:val="nil"/>
              <w:right w:val="single" w:sz="6" w:space="0" w:color="auto"/>
            </w:tcBorders>
          </w:tcPr>
          <w:p w14:paraId="0D71191B" w14:textId="77777777" w:rsidR="00164F25" w:rsidRPr="00987324" w:rsidRDefault="00164F25" w:rsidP="00164F25">
            <w:pPr>
              <w:spacing w:after="0"/>
              <w:ind w:right="0"/>
              <w:jc w:val="left"/>
              <w:rPr>
                <w:rFonts w:cs="Calibri"/>
                <w:sz w:val="20"/>
              </w:rPr>
            </w:pPr>
          </w:p>
        </w:tc>
        <w:tc>
          <w:tcPr>
            <w:tcW w:w="1395" w:type="dxa"/>
            <w:tcBorders>
              <w:left w:val="single" w:sz="6" w:space="0" w:color="auto"/>
            </w:tcBorders>
          </w:tcPr>
          <w:p w14:paraId="46DCE3F2" w14:textId="77777777" w:rsidR="00164F25" w:rsidRPr="00987324" w:rsidRDefault="00164F25" w:rsidP="00164F25">
            <w:pPr>
              <w:spacing w:after="0"/>
              <w:ind w:right="0"/>
              <w:jc w:val="left"/>
              <w:rPr>
                <w:rFonts w:cs="Calibri"/>
                <w:sz w:val="20"/>
              </w:rPr>
            </w:pPr>
          </w:p>
        </w:tc>
      </w:tr>
      <w:tr w:rsidR="00164F25" w:rsidRPr="003C6601" w14:paraId="5A427A27" w14:textId="77777777" w:rsidTr="00452A92">
        <w:tc>
          <w:tcPr>
            <w:tcW w:w="720" w:type="dxa"/>
            <w:tcBorders>
              <w:right w:val="nil"/>
            </w:tcBorders>
          </w:tcPr>
          <w:p w14:paraId="58E49256" w14:textId="77777777" w:rsidR="00164F25" w:rsidRPr="00987324" w:rsidRDefault="00164F25" w:rsidP="00164F25">
            <w:pPr>
              <w:spacing w:after="0"/>
              <w:ind w:right="0"/>
              <w:jc w:val="left"/>
              <w:rPr>
                <w:rFonts w:cs="Calibri"/>
                <w:sz w:val="20"/>
              </w:rPr>
            </w:pPr>
          </w:p>
        </w:tc>
        <w:tc>
          <w:tcPr>
            <w:tcW w:w="3323" w:type="dxa"/>
            <w:gridSpan w:val="2"/>
            <w:tcBorders>
              <w:left w:val="single" w:sz="6" w:space="0" w:color="auto"/>
              <w:right w:val="single" w:sz="6" w:space="0" w:color="auto"/>
            </w:tcBorders>
          </w:tcPr>
          <w:p w14:paraId="53CEE367" w14:textId="77777777" w:rsidR="00164F25" w:rsidRPr="00987324" w:rsidRDefault="00164F25" w:rsidP="00164F25">
            <w:pPr>
              <w:spacing w:after="0"/>
              <w:ind w:right="0"/>
              <w:jc w:val="left"/>
              <w:rPr>
                <w:rFonts w:cs="Calibri"/>
                <w:sz w:val="20"/>
              </w:rPr>
            </w:pPr>
          </w:p>
        </w:tc>
        <w:tc>
          <w:tcPr>
            <w:tcW w:w="766" w:type="dxa"/>
            <w:gridSpan w:val="2"/>
            <w:tcBorders>
              <w:left w:val="single" w:sz="6" w:space="0" w:color="auto"/>
              <w:right w:val="single" w:sz="6" w:space="0" w:color="auto"/>
            </w:tcBorders>
          </w:tcPr>
          <w:p w14:paraId="42F6D16A" w14:textId="77777777" w:rsidR="00164F25" w:rsidRPr="00987324" w:rsidRDefault="00164F25" w:rsidP="00164F25">
            <w:pPr>
              <w:spacing w:after="0"/>
              <w:ind w:right="0"/>
              <w:jc w:val="left"/>
              <w:rPr>
                <w:rFonts w:cs="Calibri"/>
                <w:sz w:val="20"/>
              </w:rPr>
            </w:pPr>
          </w:p>
        </w:tc>
        <w:tc>
          <w:tcPr>
            <w:tcW w:w="1394" w:type="dxa"/>
            <w:gridSpan w:val="2"/>
            <w:tcBorders>
              <w:left w:val="nil"/>
              <w:right w:val="single" w:sz="6" w:space="0" w:color="auto"/>
            </w:tcBorders>
          </w:tcPr>
          <w:p w14:paraId="11CCB809" w14:textId="77777777" w:rsidR="00164F25" w:rsidRPr="00987324" w:rsidRDefault="00164F25" w:rsidP="00164F25">
            <w:pPr>
              <w:spacing w:after="0"/>
              <w:ind w:right="0"/>
              <w:jc w:val="left"/>
              <w:rPr>
                <w:rFonts w:cs="Calibri"/>
                <w:sz w:val="20"/>
              </w:rPr>
            </w:pPr>
          </w:p>
        </w:tc>
        <w:tc>
          <w:tcPr>
            <w:tcW w:w="1395" w:type="dxa"/>
            <w:tcBorders>
              <w:left w:val="nil"/>
              <w:right w:val="single" w:sz="6" w:space="0" w:color="auto"/>
            </w:tcBorders>
          </w:tcPr>
          <w:p w14:paraId="75BCF3A7" w14:textId="77777777" w:rsidR="00164F25" w:rsidRPr="00987324" w:rsidRDefault="00164F25" w:rsidP="00164F25">
            <w:pPr>
              <w:spacing w:after="0"/>
              <w:ind w:right="0"/>
              <w:jc w:val="left"/>
              <w:rPr>
                <w:rFonts w:cs="Calibri"/>
                <w:sz w:val="20"/>
              </w:rPr>
            </w:pPr>
          </w:p>
        </w:tc>
        <w:tc>
          <w:tcPr>
            <w:tcW w:w="1395" w:type="dxa"/>
            <w:tcBorders>
              <w:left w:val="single" w:sz="6" w:space="0" w:color="auto"/>
            </w:tcBorders>
          </w:tcPr>
          <w:p w14:paraId="6CDC4B52" w14:textId="77777777" w:rsidR="00164F25" w:rsidRPr="00987324" w:rsidRDefault="00164F25" w:rsidP="00164F25">
            <w:pPr>
              <w:spacing w:after="0"/>
              <w:ind w:right="0"/>
              <w:jc w:val="left"/>
              <w:rPr>
                <w:rFonts w:cs="Calibri"/>
                <w:sz w:val="20"/>
              </w:rPr>
            </w:pPr>
          </w:p>
        </w:tc>
      </w:tr>
      <w:tr w:rsidR="00164F25" w:rsidRPr="003C6601" w14:paraId="38FD0645" w14:textId="77777777" w:rsidTr="00452A92">
        <w:tc>
          <w:tcPr>
            <w:tcW w:w="720" w:type="dxa"/>
            <w:tcBorders>
              <w:right w:val="nil"/>
            </w:tcBorders>
          </w:tcPr>
          <w:p w14:paraId="4C499FF9" w14:textId="77777777" w:rsidR="00164F25" w:rsidRPr="00987324" w:rsidRDefault="00164F25" w:rsidP="00164F25">
            <w:pPr>
              <w:spacing w:after="0"/>
              <w:ind w:right="0"/>
              <w:jc w:val="left"/>
              <w:rPr>
                <w:rFonts w:cs="Calibri"/>
                <w:sz w:val="20"/>
              </w:rPr>
            </w:pPr>
          </w:p>
        </w:tc>
        <w:tc>
          <w:tcPr>
            <w:tcW w:w="3323" w:type="dxa"/>
            <w:gridSpan w:val="2"/>
            <w:tcBorders>
              <w:left w:val="single" w:sz="6" w:space="0" w:color="auto"/>
              <w:right w:val="single" w:sz="6" w:space="0" w:color="auto"/>
            </w:tcBorders>
          </w:tcPr>
          <w:p w14:paraId="3F8AE08F" w14:textId="77777777" w:rsidR="00164F25" w:rsidRPr="00987324" w:rsidRDefault="00164F25" w:rsidP="00164F25">
            <w:pPr>
              <w:spacing w:after="0"/>
              <w:ind w:right="0"/>
              <w:jc w:val="left"/>
              <w:rPr>
                <w:rFonts w:cs="Calibri"/>
                <w:sz w:val="20"/>
              </w:rPr>
            </w:pPr>
          </w:p>
        </w:tc>
        <w:tc>
          <w:tcPr>
            <w:tcW w:w="766" w:type="dxa"/>
            <w:gridSpan w:val="2"/>
            <w:tcBorders>
              <w:left w:val="single" w:sz="6" w:space="0" w:color="auto"/>
              <w:right w:val="single" w:sz="6" w:space="0" w:color="auto"/>
            </w:tcBorders>
          </w:tcPr>
          <w:p w14:paraId="4DD5A444" w14:textId="77777777" w:rsidR="00164F25" w:rsidRPr="00987324" w:rsidRDefault="00164F25" w:rsidP="00164F25">
            <w:pPr>
              <w:spacing w:after="0"/>
              <w:ind w:right="0"/>
              <w:jc w:val="left"/>
              <w:rPr>
                <w:rFonts w:cs="Calibri"/>
                <w:sz w:val="20"/>
              </w:rPr>
            </w:pPr>
          </w:p>
        </w:tc>
        <w:tc>
          <w:tcPr>
            <w:tcW w:w="1394" w:type="dxa"/>
            <w:gridSpan w:val="2"/>
            <w:tcBorders>
              <w:left w:val="nil"/>
              <w:right w:val="single" w:sz="6" w:space="0" w:color="auto"/>
            </w:tcBorders>
          </w:tcPr>
          <w:p w14:paraId="180BA823" w14:textId="77777777" w:rsidR="00164F25" w:rsidRPr="00987324" w:rsidRDefault="00164F25" w:rsidP="00164F25">
            <w:pPr>
              <w:spacing w:after="0"/>
              <w:ind w:right="0"/>
              <w:jc w:val="left"/>
              <w:rPr>
                <w:rFonts w:cs="Calibri"/>
                <w:sz w:val="20"/>
              </w:rPr>
            </w:pPr>
          </w:p>
        </w:tc>
        <w:tc>
          <w:tcPr>
            <w:tcW w:w="1395" w:type="dxa"/>
            <w:tcBorders>
              <w:left w:val="nil"/>
              <w:right w:val="single" w:sz="6" w:space="0" w:color="auto"/>
            </w:tcBorders>
          </w:tcPr>
          <w:p w14:paraId="123DFB9E" w14:textId="77777777" w:rsidR="00164F25" w:rsidRPr="00987324" w:rsidRDefault="00164F25" w:rsidP="00164F25">
            <w:pPr>
              <w:spacing w:after="0"/>
              <w:ind w:right="0"/>
              <w:jc w:val="left"/>
              <w:rPr>
                <w:rFonts w:cs="Calibri"/>
                <w:sz w:val="20"/>
              </w:rPr>
            </w:pPr>
          </w:p>
        </w:tc>
        <w:tc>
          <w:tcPr>
            <w:tcW w:w="1395" w:type="dxa"/>
            <w:tcBorders>
              <w:left w:val="single" w:sz="6" w:space="0" w:color="auto"/>
            </w:tcBorders>
          </w:tcPr>
          <w:p w14:paraId="6EEA9903" w14:textId="77777777" w:rsidR="00164F25" w:rsidRPr="00987324" w:rsidRDefault="00164F25" w:rsidP="00164F25">
            <w:pPr>
              <w:spacing w:after="0"/>
              <w:ind w:right="0"/>
              <w:jc w:val="left"/>
              <w:rPr>
                <w:rFonts w:cs="Calibri"/>
                <w:sz w:val="20"/>
              </w:rPr>
            </w:pPr>
          </w:p>
        </w:tc>
      </w:tr>
      <w:tr w:rsidR="00164F25" w:rsidRPr="003C6601" w14:paraId="5A1CA394" w14:textId="77777777" w:rsidTr="00452A92">
        <w:tc>
          <w:tcPr>
            <w:tcW w:w="720" w:type="dxa"/>
            <w:tcBorders>
              <w:right w:val="nil"/>
            </w:tcBorders>
          </w:tcPr>
          <w:p w14:paraId="5DE65A69" w14:textId="77777777" w:rsidR="00164F25" w:rsidRPr="00987324" w:rsidRDefault="00164F25" w:rsidP="00164F25">
            <w:pPr>
              <w:spacing w:after="0"/>
              <w:ind w:right="0"/>
              <w:jc w:val="left"/>
              <w:rPr>
                <w:rFonts w:cs="Calibri"/>
                <w:sz w:val="20"/>
              </w:rPr>
            </w:pPr>
          </w:p>
        </w:tc>
        <w:tc>
          <w:tcPr>
            <w:tcW w:w="3323" w:type="dxa"/>
            <w:gridSpan w:val="2"/>
            <w:tcBorders>
              <w:left w:val="single" w:sz="6" w:space="0" w:color="auto"/>
              <w:right w:val="single" w:sz="6" w:space="0" w:color="auto"/>
            </w:tcBorders>
          </w:tcPr>
          <w:p w14:paraId="692743B6" w14:textId="77777777" w:rsidR="00164F25" w:rsidRPr="00987324" w:rsidRDefault="00164F25" w:rsidP="00164F25">
            <w:pPr>
              <w:spacing w:after="0"/>
              <w:ind w:right="0"/>
              <w:jc w:val="left"/>
              <w:rPr>
                <w:rFonts w:cs="Calibri"/>
                <w:sz w:val="20"/>
              </w:rPr>
            </w:pPr>
          </w:p>
        </w:tc>
        <w:tc>
          <w:tcPr>
            <w:tcW w:w="766" w:type="dxa"/>
            <w:gridSpan w:val="2"/>
            <w:tcBorders>
              <w:left w:val="single" w:sz="6" w:space="0" w:color="auto"/>
              <w:right w:val="single" w:sz="6" w:space="0" w:color="auto"/>
            </w:tcBorders>
          </w:tcPr>
          <w:p w14:paraId="225D8798" w14:textId="77777777" w:rsidR="00164F25" w:rsidRPr="00987324" w:rsidRDefault="00164F25" w:rsidP="00164F25">
            <w:pPr>
              <w:spacing w:after="0"/>
              <w:ind w:right="0"/>
              <w:jc w:val="left"/>
              <w:rPr>
                <w:rFonts w:cs="Calibri"/>
                <w:sz w:val="20"/>
              </w:rPr>
            </w:pPr>
          </w:p>
        </w:tc>
        <w:tc>
          <w:tcPr>
            <w:tcW w:w="1394" w:type="dxa"/>
            <w:gridSpan w:val="2"/>
            <w:tcBorders>
              <w:left w:val="nil"/>
              <w:right w:val="single" w:sz="6" w:space="0" w:color="auto"/>
            </w:tcBorders>
          </w:tcPr>
          <w:p w14:paraId="792789F6" w14:textId="77777777" w:rsidR="00164F25" w:rsidRPr="00987324" w:rsidRDefault="00164F25" w:rsidP="00164F25">
            <w:pPr>
              <w:spacing w:after="0"/>
              <w:ind w:right="0"/>
              <w:jc w:val="left"/>
              <w:rPr>
                <w:rFonts w:cs="Calibri"/>
                <w:sz w:val="20"/>
              </w:rPr>
            </w:pPr>
          </w:p>
        </w:tc>
        <w:tc>
          <w:tcPr>
            <w:tcW w:w="1395" w:type="dxa"/>
            <w:tcBorders>
              <w:left w:val="nil"/>
              <w:right w:val="single" w:sz="6" w:space="0" w:color="auto"/>
            </w:tcBorders>
          </w:tcPr>
          <w:p w14:paraId="7CE4A7F6" w14:textId="77777777" w:rsidR="00164F25" w:rsidRPr="00987324" w:rsidRDefault="00164F25" w:rsidP="00164F25">
            <w:pPr>
              <w:spacing w:after="0"/>
              <w:ind w:right="0"/>
              <w:jc w:val="left"/>
              <w:rPr>
                <w:rFonts w:cs="Calibri"/>
                <w:sz w:val="20"/>
              </w:rPr>
            </w:pPr>
          </w:p>
        </w:tc>
        <w:tc>
          <w:tcPr>
            <w:tcW w:w="1395" w:type="dxa"/>
            <w:tcBorders>
              <w:left w:val="single" w:sz="6" w:space="0" w:color="auto"/>
            </w:tcBorders>
          </w:tcPr>
          <w:p w14:paraId="6B0C8379" w14:textId="77777777" w:rsidR="00164F25" w:rsidRPr="00987324" w:rsidRDefault="00164F25" w:rsidP="00164F25">
            <w:pPr>
              <w:spacing w:after="0"/>
              <w:ind w:right="0"/>
              <w:jc w:val="left"/>
              <w:rPr>
                <w:rFonts w:cs="Calibri"/>
                <w:sz w:val="20"/>
              </w:rPr>
            </w:pPr>
          </w:p>
        </w:tc>
      </w:tr>
      <w:tr w:rsidR="00164F25" w:rsidRPr="003C6601" w14:paraId="0FED2ACE" w14:textId="77777777" w:rsidTr="00452A92">
        <w:tc>
          <w:tcPr>
            <w:tcW w:w="720" w:type="dxa"/>
            <w:tcBorders>
              <w:right w:val="nil"/>
            </w:tcBorders>
          </w:tcPr>
          <w:p w14:paraId="0F23F670" w14:textId="77777777" w:rsidR="00164F25" w:rsidRPr="00987324" w:rsidRDefault="00164F25" w:rsidP="00164F25">
            <w:pPr>
              <w:spacing w:after="0"/>
              <w:ind w:right="0"/>
              <w:jc w:val="left"/>
              <w:rPr>
                <w:rFonts w:cs="Calibri"/>
                <w:sz w:val="20"/>
              </w:rPr>
            </w:pPr>
          </w:p>
        </w:tc>
        <w:tc>
          <w:tcPr>
            <w:tcW w:w="3323" w:type="dxa"/>
            <w:gridSpan w:val="2"/>
            <w:tcBorders>
              <w:left w:val="single" w:sz="6" w:space="0" w:color="auto"/>
              <w:right w:val="single" w:sz="6" w:space="0" w:color="auto"/>
            </w:tcBorders>
          </w:tcPr>
          <w:p w14:paraId="71B1D271" w14:textId="77777777" w:rsidR="00164F25" w:rsidRPr="00987324" w:rsidRDefault="00164F25" w:rsidP="00164F25">
            <w:pPr>
              <w:spacing w:after="0"/>
              <w:ind w:right="0"/>
              <w:jc w:val="left"/>
              <w:rPr>
                <w:rFonts w:cs="Calibri"/>
                <w:sz w:val="20"/>
              </w:rPr>
            </w:pPr>
          </w:p>
        </w:tc>
        <w:tc>
          <w:tcPr>
            <w:tcW w:w="766" w:type="dxa"/>
            <w:gridSpan w:val="2"/>
            <w:tcBorders>
              <w:left w:val="single" w:sz="6" w:space="0" w:color="auto"/>
              <w:right w:val="single" w:sz="6" w:space="0" w:color="auto"/>
            </w:tcBorders>
          </w:tcPr>
          <w:p w14:paraId="4DE33C40" w14:textId="77777777" w:rsidR="00164F25" w:rsidRPr="00987324" w:rsidRDefault="00164F25" w:rsidP="00164F25">
            <w:pPr>
              <w:spacing w:after="0"/>
              <w:ind w:right="0"/>
              <w:jc w:val="left"/>
              <w:rPr>
                <w:rFonts w:cs="Calibri"/>
                <w:sz w:val="20"/>
              </w:rPr>
            </w:pPr>
          </w:p>
        </w:tc>
        <w:tc>
          <w:tcPr>
            <w:tcW w:w="1394" w:type="dxa"/>
            <w:gridSpan w:val="2"/>
            <w:tcBorders>
              <w:left w:val="nil"/>
              <w:right w:val="single" w:sz="6" w:space="0" w:color="auto"/>
            </w:tcBorders>
          </w:tcPr>
          <w:p w14:paraId="218B3F30" w14:textId="77777777" w:rsidR="00164F25" w:rsidRPr="00987324" w:rsidRDefault="00164F25" w:rsidP="00164F25">
            <w:pPr>
              <w:spacing w:after="0"/>
              <w:ind w:right="0"/>
              <w:jc w:val="left"/>
              <w:rPr>
                <w:rFonts w:cs="Calibri"/>
                <w:sz w:val="20"/>
              </w:rPr>
            </w:pPr>
          </w:p>
        </w:tc>
        <w:tc>
          <w:tcPr>
            <w:tcW w:w="1395" w:type="dxa"/>
            <w:tcBorders>
              <w:left w:val="nil"/>
              <w:right w:val="single" w:sz="6" w:space="0" w:color="auto"/>
            </w:tcBorders>
          </w:tcPr>
          <w:p w14:paraId="7603E967" w14:textId="77777777" w:rsidR="00164F25" w:rsidRPr="00987324" w:rsidRDefault="00164F25" w:rsidP="00164F25">
            <w:pPr>
              <w:spacing w:after="0"/>
              <w:ind w:right="0"/>
              <w:jc w:val="left"/>
              <w:rPr>
                <w:rFonts w:cs="Calibri"/>
                <w:sz w:val="20"/>
              </w:rPr>
            </w:pPr>
          </w:p>
        </w:tc>
        <w:tc>
          <w:tcPr>
            <w:tcW w:w="1395" w:type="dxa"/>
            <w:tcBorders>
              <w:left w:val="single" w:sz="6" w:space="0" w:color="auto"/>
            </w:tcBorders>
          </w:tcPr>
          <w:p w14:paraId="0F1E13E0" w14:textId="77777777" w:rsidR="00164F25" w:rsidRPr="00987324" w:rsidRDefault="00164F25" w:rsidP="00164F25">
            <w:pPr>
              <w:spacing w:after="0"/>
              <w:ind w:right="0"/>
              <w:jc w:val="left"/>
              <w:rPr>
                <w:rFonts w:cs="Calibri"/>
                <w:sz w:val="20"/>
              </w:rPr>
            </w:pPr>
          </w:p>
        </w:tc>
      </w:tr>
      <w:tr w:rsidR="00164F25" w:rsidRPr="003C6601" w14:paraId="15119771" w14:textId="77777777" w:rsidTr="00452A92">
        <w:tc>
          <w:tcPr>
            <w:tcW w:w="720" w:type="dxa"/>
            <w:tcBorders>
              <w:right w:val="nil"/>
            </w:tcBorders>
          </w:tcPr>
          <w:p w14:paraId="188FDDAE" w14:textId="77777777" w:rsidR="00164F25" w:rsidRPr="00987324" w:rsidRDefault="00164F25" w:rsidP="00164F25">
            <w:pPr>
              <w:spacing w:after="0"/>
              <w:ind w:right="0"/>
              <w:jc w:val="left"/>
              <w:rPr>
                <w:rFonts w:cs="Calibri"/>
                <w:sz w:val="20"/>
              </w:rPr>
            </w:pPr>
          </w:p>
        </w:tc>
        <w:tc>
          <w:tcPr>
            <w:tcW w:w="3323" w:type="dxa"/>
            <w:gridSpan w:val="2"/>
            <w:tcBorders>
              <w:left w:val="single" w:sz="6" w:space="0" w:color="auto"/>
              <w:right w:val="single" w:sz="6" w:space="0" w:color="auto"/>
            </w:tcBorders>
          </w:tcPr>
          <w:p w14:paraId="62382291" w14:textId="77777777" w:rsidR="00164F25" w:rsidRPr="00987324" w:rsidRDefault="00164F25" w:rsidP="00164F25">
            <w:pPr>
              <w:spacing w:after="0"/>
              <w:ind w:right="0"/>
              <w:jc w:val="left"/>
              <w:rPr>
                <w:rFonts w:cs="Calibri"/>
                <w:sz w:val="20"/>
              </w:rPr>
            </w:pPr>
          </w:p>
        </w:tc>
        <w:tc>
          <w:tcPr>
            <w:tcW w:w="766" w:type="dxa"/>
            <w:gridSpan w:val="2"/>
            <w:tcBorders>
              <w:left w:val="single" w:sz="6" w:space="0" w:color="auto"/>
              <w:right w:val="single" w:sz="6" w:space="0" w:color="auto"/>
            </w:tcBorders>
          </w:tcPr>
          <w:p w14:paraId="1E930406" w14:textId="77777777" w:rsidR="00164F25" w:rsidRPr="00987324" w:rsidRDefault="00164F25" w:rsidP="00164F25">
            <w:pPr>
              <w:spacing w:after="0"/>
              <w:ind w:right="0"/>
              <w:jc w:val="left"/>
              <w:rPr>
                <w:rFonts w:cs="Calibri"/>
                <w:sz w:val="20"/>
              </w:rPr>
            </w:pPr>
          </w:p>
        </w:tc>
        <w:tc>
          <w:tcPr>
            <w:tcW w:w="1394" w:type="dxa"/>
            <w:gridSpan w:val="2"/>
            <w:tcBorders>
              <w:left w:val="nil"/>
              <w:right w:val="single" w:sz="6" w:space="0" w:color="auto"/>
            </w:tcBorders>
          </w:tcPr>
          <w:p w14:paraId="090E0A83" w14:textId="77777777" w:rsidR="00164F25" w:rsidRPr="00987324" w:rsidRDefault="00164F25" w:rsidP="00164F25">
            <w:pPr>
              <w:spacing w:after="0"/>
              <w:ind w:right="0"/>
              <w:jc w:val="left"/>
              <w:rPr>
                <w:rFonts w:cs="Calibri"/>
                <w:sz w:val="20"/>
              </w:rPr>
            </w:pPr>
          </w:p>
        </w:tc>
        <w:tc>
          <w:tcPr>
            <w:tcW w:w="1395" w:type="dxa"/>
            <w:tcBorders>
              <w:left w:val="nil"/>
              <w:right w:val="single" w:sz="6" w:space="0" w:color="auto"/>
            </w:tcBorders>
          </w:tcPr>
          <w:p w14:paraId="7AB5FD22" w14:textId="77777777" w:rsidR="00164F25" w:rsidRPr="00987324" w:rsidRDefault="00164F25" w:rsidP="00164F25">
            <w:pPr>
              <w:spacing w:after="0"/>
              <w:ind w:right="0"/>
              <w:jc w:val="left"/>
              <w:rPr>
                <w:rFonts w:cs="Calibri"/>
                <w:sz w:val="20"/>
              </w:rPr>
            </w:pPr>
          </w:p>
        </w:tc>
        <w:tc>
          <w:tcPr>
            <w:tcW w:w="1395" w:type="dxa"/>
            <w:tcBorders>
              <w:left w:val="single" w:sz="6" w:space="0" w:color="auto"/>
            </w:tcBorders>
          </w:tcPr>
          <w:p w14:paraId="32BCEE60" w14:textId="77777777" w:rsidR="00164F25" w:rsidRPr="00987324" w:rsidRDefault="00164F25" w:rsidP="00164F25">
            <w:pPr>
              <w:spacing w:after="0"/>
              <w:ind w:right="0"/>
              <w:jc w:val="left"/>
              <w:rPr>
                <w:rFonts w:cs="Calibri"/>
                <w:sz w:val="20"/>
              </w:rPr>
            </w:pPr>
          </w:p>
        </w:tc>
      </w:tr>
      <w:tr w:rsidR="00164F25" w:rsidRPr="003C6601" w14:paraId="7AC06F68" w14:textId="77777777" w:rsidTr="00452A92">
        <w:tc>
          <w:tcPr>
            <w:tcW w:w="720" w:type="dxa"/>
            <w:tcBorders>
              <w:right w:val="nil"/>
            </w:tcBorders>
          </w:tcPr>
          <w:p w14:paraId="5EEB973A" w14:textId="77777777" w:rsidR="00164F25" w:rsidRPr="00987324" w:rsidRDefault="00164F25" w:rsidP="00164F25">
            <w:pPr>
              <w:spacing w:after="0"/>
              <w:ind w:right="0"/>
              <w:jc w:val="left"/>
              <w:rPr>
                <w:rFonts w:cs="Calibri"/>
                <w:sz w:val="20"/>
              </w:rPr>
            </w:pPr>
          </w:p>
        </w:tc>
        <w:tc>
          <w:tcPr>
            <w:tcW w:w="3323" w:type="dxa"/>
            <w:gridSpan w:val="2"/>
            <w:tcBorders>
              <w:left w:val="single" w:sz="6" w:space="0" w:color="auto"/>
              <w:right w:val="single" w:sz="6" w:space="0" w:color="auto"/>
            </w:tcBorders>
          </w:tcPr>
          <w:p w14:paraId="0F15695C" w14:textId="77777777" w:rsidR="00164F25" w:rsidRPr="00987324" w:rsidRDefault="00164F25" w:rsidP="00164F25">
            <w:pPr>
              <w:spacing w:after="0"/>
              <w:ind w:right="0"/>
              <w:jc w:val="left"/>
              <w:rPr>
                <w:rFonts w:cs="Calibri"/>
                <w:sz w:val="20"/>
              </w:rPr>
            </w:pPr>
          </w:p>
        </w:tc>
        <w:tc>
          <w:tcPr>
            <w:tcW w:w="766" w:type="dxa"/>
            <w:gridSpan w:val="2"/>
            <w:tcBorders>
              <w:left w:val="single" w:sz="6" w:space="0" w:color="auto"/>
              <w:right w:val="single" w:sz="6" w:space="0" w:color="auto"/>
            </w:tcBorders>
          </w:tcPr>
          <w:p w14:paraId="4377A75E" w14:textId="77777777" w:rsidR="00164F25" w:rsidRPr="00987324" w:rsidRDefault="00164F25" w:rsidP="00164F25">
            <w:pPr>
              <w:spacing w:after="0"/>
              <w:ind w:right="0"/>
              <w:jc w:val="left"/>
              <w:rPr>
                <w:rFonts w:cs="Calibri"/>
                <w:sz w:val="20"/>
              </w:rPr>
            </w:pPr>
          </w:p>
        </w:tc>
        <w:tc>
          <w:tcPr>
            <w:tcW w:w="1394" w:type="dxa"/>
            <w:gridSpan w:val="2"/>
            <w:tcBorders>
              <w:left w:val="nil"/>
              <w:right w:val="single" w:sz="6" w:space="0" w:color="auto"/>
            </w:tcBorders>
          </w:tcPr>
          <w:p w14:paraId="605C9CC9" w14:textId="77777777" w:rsidR="00164F25" w:rsidRPr="00987324" w:rsidRDefault="00164F25" w:rsidP="00164F25">
            <w:pPr>
              <w:spacing w:after="0"/>
              <w:ind w:right="0"/>
              <w:jc w:val="left"/>
              <w:rPr>
                <w:rFonts w:cs="Calibri"/>
                <w:sz w:val="20"/>
              </w:rPr>
            </w:pPr>
          </w:p>
        </w:tc>
        <w:tc>
          <w:tcPr>
            <w:tcW w:w="1395" w:type="dxa"/>
            <w:tcBorders>
              <w:left w:val="nil"/>
              <w:right w:val="single" w:sz="6" w:space="0" w:color="auto"/>
            </w:tcBorders>
          </w:tcPr>
          <w:p w14:paraId="5BF7AA7A" w14:textId="77777777" w:rsidR="00164F25" w:rsidRPr="00987324" w:rsidRDefault="00164F25" w:rsidP="00164F25">
            <w:pPr>
              <w:spacing w:after="0"/>
              <w:ind w:right="0"/>
              <w:jc w:val="left"/>
              <w:rPr>
                <w:rFonts w:cs="Calibri"/>
                <w:sz w:val="20"/>
              </w:rPr>
            </w:pPr>
          </w:p>
        </w:tc>
        <w:tc>
          <w:tcPr>
            <w:tcW w:w="1395" w:type="dxa"/>
            <w:tcBorders>
              <w:left w:val="single" w:sz="6" w:space="0" w:color="auto"/>
            </w:tcBorders>
          </w:tcPr>
          <w:p w14:paraId="4753F3E5" w14:textId="77777777" w:rsidR="00164F25" w:rsidRPr="00987324" w:rsidRDefault="00164F25" w:rsidP="00164F25">
            <w:pPr>
              <w:spacing w:after="0"/>
              <w:ind w:right="0"/>
              <w:jc w:val="left"/>
              <w:rPr>
                <w:rFonts w:cs="Calibri"/>
                <w:sz w:val="20"/>
              </w:rPr>
            </w:pPr>
          </w:p>
        </w:tc>
      </w:tr>
      <w:tr w:rsidR="00164F25" w:rsidRPr="003C6601" w14:paraId="0868908A" w14:textId="77777777" w:rsidTr="00452A92">
        <w:tc>
          <w:tcPr>
            <w:tcW w:w="720" w:type="dxa"/>
            <w:tcBorders>
              <w:right w:val="nil"/>
            </w:tcBorders>
          </w:tcPr>
          <w:p w14:paraId="5F52FE1F" w14:textId="77777777" w:rsidR="00164F25" w:rsidRPr="00987324" w:rsidRDefault="00164F25" w:rsidP="00164F25">
            <w:pPr>
              <w:spacing w:after="0"/>
              <w:ind w:right="0"/>
              <w:jc w:val="left"/>
              <w:rPr>
                <w:rFonts w:cs="Calibri"/>
                <w:sz w:val="20"/>
              </w:rPr>
            </w:pPr>
          </w:p>
        </w:tc>
        <w:tc>
          <w:tcPr>
            <w:tcW w:w="3323" w:type="dxa"/>
            <w:gridSpan w:val="2"/>
            <w:tcBorders>
              <w:left w:val="single" w:sz="6" w:space="0" w:color="auto"/>
              <w:right w:val="single" w:sz="6" w:space="0" w:color="auto"/>
            </w:tcBorders>
          </w:tcPr>
          <w:p w14:paraId="0DEBE65F" w14:textId="77777777" w:rsidR="00164F25" w:rsidRPr="00987324" w:rsidRDefault="00164F25" w:rsidP="00164F25">
            <w:pPr>
              <w:spacing w:after="0"/>
              <w:ind w:right="0"/>
              <w:jc w:val="left"/>
              <w:rPr>
                <w:rFonts w:cs="Calibri"/>
                <w:sz w:val="20"/>
              </w:rPr>
            </w:pPr>
          </w:p>
        </w:tc>
        <w:tc>
          <w:tcPr>
            <w:tcW w:w="766" w:type="dxa"/>
            <w:gridSpan w:val="2"/>
            <w:tcBorders>
              <w:left w:val="single" w:sz="6" w:space="0" w:color="auto"/>
              <w:right w:val="single" w:sz="6" w:space="0" w:color="auto"/>
            </w:tcBorders>
          </w:tcPr>
          <w:p w14:paraId="2DF18EB3" w14:textId="77777777" w:rsidR="00164F25" w:rsidRPr="00987324" w:rsidRDefault="00164F25" w:rsidP="00164F25">
            <w:pPr>
              <w:spacing w:after="0"/>
              <w:ind w:right="0"/>
              <w:jc w:val="left"/>
              <w:rPr>
                <w:rFonts w:cs="Calibri"/>
                <w:sz w:val="20"/>
              </w:rPr>
            </w:pPr>
          </w:p>
        </w:tc>
        <w:tc>
          <w:tcPr>
            <w:tcW w:w="1394" w:type="dxa"/>
            <w:gridSpan w:val="2"/>
            <w:tcBorders>
              <w:left w:val="nil"/>
              <w:right w:val="single" w:sz="6" w:space="0" w:color="auto"/>
            </w:tcBorders>
          </w:tcPr>
          <w:p w14:paraId="26FC27BF" w14:textId="77777777" w:rsidR="00164F25" w:rsidRPr="00987324" w:rsidRDefault="00164F25" w:rsidP="00164F25">
            <w:pPr>
              <w:spacing w:after="0"/>
              <w:ind w:right="0"/>
              <w:jc w:val="left"/>
              <w:rPr>
                <w:rFonts w:cs="Calibri"/>
                <w:sz w:val="20"/>
              </w:rPr>
            </w:pPr>
          </w:p>
        </w:tc>
        <w:tc>
          <w:tcPr>
            <w:tcW w:w="1395" w:type="dxa"/>
            <w:tcBorders>
              <w:left w:val="nil"/>
              <w:right w:val="single" w:sz="6" w:space="0" w:color="auto"/>
            </w:tcBorders>
          </w:tcPr>
          <w:p w14:paraId="328D7F23" w14:textId="77777777" w:rsidR="00164F25" w:rsidRPr="00987324" w:rsidRDefault="00164F25" w:rsidP="00164F25">
            <w:pPr>
              <w:spacing w:after="0"/>
              <w:ind w:right="0"/>
              <w:jc w:val="left"/>
              <w:rPr>
                <w:rFonts w:cs="Calibri"/>
                <w:sz w:val="20"/>
              </w:rPr>
            </w:pPr>
          </w:p>
        </w:tc>
        <w:tc>
          <w:tcPr>
            <w:tcW w:w="1395" w:type="dxa"/>
            <w:tcBorders>
              <w:left w:val="single" w:sz="6" w:space="0" w:color="auto"/>
            </w:tcBorders>
          </w:tcPr>
          <w:p w14:paraId="795336C1" w14:textId="77777777" w:rsidR="00164F25" w:rsidRPr="00987324" w:rsidRDefault="00164F25" w:rsidP="00164F25">
            <w:pPr>
              <w:spacing w:after="0"/>
              <w:ind w:right="0"/>
              <w:jc w:val="left"/>
              <w:rPr>
                <w:rFonts w:cs="Calibri"/>
                <w:sz w:val="20"/>
              </w:rPr>
            </w:pPr>
          </w:p>
        </w:tc>
      </w:tr>
      <w:tr w:rsidR="00164F25" w:rsidRPr="003C6601" w14:paraId="3AF115FA" w14:textId="77777777" w:rsidTr="00452A92">
        <w:tc>
          <w:tcPr>
            <w:tcW w:w="720" w:type="dxa"/>
            <w:tcBorders>
              <w:right w:val="nil"/>
            </w:tcBorders>
          </w:tcPr>
          <w:p w14:paraId="2E7DAC84" w14:textId="77777777" w:rsidR="00164F25" w:rsidRPr="00987324" w:rsidRDefault="00164F25" w:rsidP="00164F25">
            <w:pPr>
              <w:spacing w:after="0"/>
              <w:ind w:right="0"/>
              <w:jc w:val="left"/>
              <w:rPr>
                <w:rFonts w:cs="Calibri"/>
                <w:sz w:val="20"/>
              </w:rPr>
            </w:pPr>
          </w:p>
        </w:tc>
        <w:tc>
          <w:tcPr>
            <w:tcW w:w="3323" w:type="dxa"/>
            <w:gridSpan w:val="2"/>
            <w:tcBorders>
              <w:left w:val="single" w:sz="6" w:space="0" w:color="auto"/>
              <w:right w:val="single" w:sz="6" w:space="0" w:color="auto"/>
            </w:tcBorders>
          </w:tcPr>
          <w:p w14:paraId="26500824" w14:textId="77777777" w:rsidR="00164F25" w:rsidRPr="00987324" w:rsidRDefault="00164F25" w:rsidP="00164F25">
            <w:pPr>
              <w:spacing w:after="0"/>
              <w:ind w:right="0"/>
              <w:jc w:val="left"/>
              <w:rPr>
                <w:rFonts w:cs="Calibri"/>
                <w:sz w:val="20"/>
              </w:rPr>
            </w:pPr>
          </w:p>
        </w:tc>
        <w:tc>
          <w:tcPr>
            <w:tcW w:w="766" w:type="dxa"/>
            <w:gridSpan w:val="2"/>
            <w:tcBorders>
              <w:left w:val="single" w:sz="6" w:space="0" w:color="auto"/>
              <w:right w:val="single" w:sz="6" w:space="0" w:color="auto"/>
            </w:tcBorders>
          </w:tcPr>
          <w:p w14:paraId="67550BCB" w14:textId="77777777" w:rsidR="00164F25" w:rsidRPr="00987324" w:rsidRDefault="00164F25" w:rsidP="00164F25">
            <w:pPr>
              <w:spacing w:after="0"/>
              <w:ind w:right="0"/>
              <w:jc w:val="left"/>
              <w:rPr>
                <w:rFonts w:cs="Calibri"/>
                <w:sz w:val="20"/>
              </w:rPr>
            </w:pPr>
          </w:p>
        </w:tc>
        <w:tc>
          <w:tcPr>
            <w:tcW w:w="1394" w:type="dxa"/>
            <w:gridSpan w:val="2"/>
            <w:tcBorders>
              <w:left w:val="nil"/>
              <w:right w:val="single" w:sz="6" w:space="0" w:color="auto"/>
            </w:tcBorders>
          </w:tcPr>
          <w:p w14:paraId="44B245DC" w14:textId="77777777" w:rsidR="00164F25" w:rsidRPr="00987324" w:rsidRDefault="00164F25" w:rsidP="00164F25">
            <w:pPr>
              <w:spacing w:after="0"/>
              <w:ind w:right="0"/>
              <w:jc w:val="left"/>
              <w:rPr>
                <w:rFonts w:cs="Calibri"/>
                <w:sz w:val="20"/>
              </w:rPr>
            </w:pPr>
          </w:p>
        </w:tc>
        <w:tc>
          <w:tcPr>
            <w:tcW w:w="1395" w:type="dxa"/>
            <w:tcBorders>
              <w:left w:val="nil"/>
              <w:right w:val="single" w:sz="6" w:space="0" w:color="auto"/>
            </w:tcBorders>
          </w:tcPr>
          <w:p w14:paraId="062EDDF8" w14:textId="77777777" w:rsidR="00164F25" w:rsidRPr="00987324" w:rsidRDefault="00164F25" w:rsidP="00164F25">
            <w:pPr>
              <w:spacing w:after="0"/>
              <w:ind w:right="0"/>
              <w:jc w:val="left"/>
              <w:rPr>
                <w:rFonts w:cs="Calibri"/>
                <w:sz w:val="20"/>
              </w:rPr>
            </w:pPr>
          </w:p>
        </w:tc>
        <w:tc>
          <w:tcPr>
            <w:tcW w:w="1395" w:type="dxa"/>
            <w:tcBorders>
              <w:left w:val="single" w:sz="6" w:space="0" w:color="auto"/>
            </w:tcBorders>
          </w:tcPr>
          <w:p w14:paraId="4F062CCA" w14:textId="77777777" w:rsidR="00164F25" w:rsidRPr="00987324" w:rsidRDefault="00164F25" w:rsidP="00164F25">
            <w:pPr>
              <w:spacing w:after="0"/>
              <w:ind w:right="0"/>
              <w:jc w:val="left"/>
              <w:rPr>
                <w:rFonts w:cs="Calibri"/>
                <w:sz w:val="20"/>
              </w:rPr>
            </w:pPr>
          </w:p>
        </w:tc>
      </w:tr>
      <w:tr w:rsidR="00164F25" w:rsidRPr="003C6601" w14:paraId="4E54B777" w14:textId="77777777" w:rsidTr="00452A92">
        <w:tc>
          <w:tcPr>
            <w:tcW w:w="720" w:type="dxa"/>
            <w:tcBorders>
              <w:bottom w:val="nil"/>
              <w:right w:val="nil"/>
            </w:tcBorders>
          </w:tcPr>
          <w:p w14:paraId="4DE4F46E" w14:textId="77777777" w:rsidR="00164F25" w:rsidRPr="00987324" w:rsidRDefault="00164F25" w:rsidP="00164F25">
            <w:pPr>
              <w:spacing w:after="0"/>
              <w:ind w:right="0"/>
              <w:jc w:val="left"/>
              <w:rPr>
                <w:rFonts w:cs="Calibri"/>
                <w:sz w:val="20"/>
              </w:rPr>
            </w:pPr>
          </w:p>
        </w:tc>
        <w:tc>
          <w:tcPr>
            <w:tcW w:w="3323" w:type="dxa"/>
            <w:gridSpan w:val="2"/>
            <w:tcBorders>
              <w:left w:val="single" w:sz="6" w:space="0" w:color="auto"/>
              <w:bottom w:val="single" w:sz="6" w:space="0" w:color="auto"/>
              <w:right w:val="single" w:sz="6" w:space="0" w:color="auto"/>
            </w:tcBorders>
          </w:tcPr>
          <w:p w14:paraId="63820D48" w14:textId="77777777" w:rsidR="00164F25" w:rsidRPr="00987324" w:rsidRDefault="00164F25" w:rsidP="00164F25">
            <w:pPr>
              <w:spacing w:after="0"/>
              <w:ind w:right="0"/>
              <w:jc w:val="left"/>
              <w:rPr>
                <w:rFonts w:cs="Calibri"/>
                <w:sz w:val="20"/>
              </w:rPr>
            </w:pPr>
          </w:p>
        </w:tc>
        <w:tc>
          <w:tcPr>
            <w:tcW w:w="766" w:type="dxa"/>
            <w:gridSpan w:val="2"/>
            <w:tcBorders>
              <w:left w:val="single" w:sz="6" w:space="0" w:color="auto"/>
              <w:bottom w:val="single" w:sz="6" w:space="0" w:color="auto"/>
              <w:right w:val="single" w:sz="6" w:space="0" w:color="auto"/>
            </w:tcBorders>
          </w:tcPr>
          <w:p w14:paraId="0F445D86" w14:textId="77777777" w:rsidR="00164F25" w:rsidRPr="00987324" w:rsidRDefault="00164F25" w:rsidP="00164F25">
            <w:pPr>
              <w:spacing w:after="0"/>
              <w:ind w:right="0"/>
              <w:jc w:val="left"/>
              <w:rPr>
                <w:rFonts w:cs="Calibri"/>
                <w:sz w:val="20"/>
              </w:rPr>
            </w:pPr>
          </w:p>
        </w:tc>
        <w:tc>
          <w:tcPr>
            <w:tcW w:w="1394" w:type="dxa"/>
            <w:gridSpan w:val="2"/>
            <w:tcBorders>
              <w:left w:val="nil"/>
              <w:bottom w:val="nil"/>
              <w:right w:val="single" w:sz="6" w:space="0" w:color="auto"/>
            </w:tcBorders>
          </w:tcPr>
          <w:p w14:paraId="4CC49367" w14:textId="77777777" w:rsidR="00164F25" w:rsidRPr="00987324" w:rsidRDefault="00164F25" w:rsidP="00164F25">
            <w:pPr>
              <w:spacing w:after="0"/>
              <w:ind w:right="0"/>
              <w:jc w:val="left"/>
              <w:rPr>
                <w:rFonts w:cs="Calibri"/>
                <w:sz w:val="20"/>
              </w:rPr>
            </w:pPr>
          </w:p>
        </w:tc>
        <w:tc>
          <w:tcPr>
            <w:tcW w:w="1395" w:type="dxa"/>
            <w:tcBorders>
              <w:left w:val="nil"/>
              <w:bottom w:val="nil"/>
              <w:right w:val="single" w:sz="6" w:space="0" w:color="auto"/>
            </w:tcBorders>
          </w:tcPr>
          <w:p w14:paraId="2C57B953" w14:textId="77777777" w:rsidR="00164F25" w:rsidRPr="00987324" w:rsidRDefault="00164F25" w:rsidP="00164F25">
            <w:pPr>
              <w:spacing w:after="0"/>
              <w:ind w:right="0"/>
              <w:jc w:val="left"/>
              <w:rPr>
                <w:rFonts w:cs="Calibri"/>
                <w:sz w:val="20"/>
              </w:rPr>
            </w:pPr>
          </w:p>
        </w:tc>
        <w:tc>
          <w:tcPr>
            <w:tcW w:w="1395" w:type="dxa"/>
            <w:tcBorders>
              <w:left w:val="single" w:sz="6" w:space="0" w:color="auto"/>
              <w:bottom w:val="nil"/>
            </w:tcBorders>
          </w:tcPr>
          <w:p w14:paraId="3C6D7600" w14:textId="77777777" w:rsidR="00164F25" w:rsidRPr="00987324" w:rsidRDefault="00164F25" w:rsidP="00164F25">
            <w:pPr>
              <w:spacing w:after="0"/>
              <w:ind w:right="0"/>
              <w:jc w:val="left"/>
              <w:rPr>
                <w:rFonts w:cs="Calibri"/>
                <w:sz w:val="20"/>
              </w:rPr>
            </w:pPr>
          </w:p>
        </w:tc>
      </w:tr>
      <w:tr w:rsidR="00452A92" w:rsidRPr="003C6601" w14:paraId="172C39CA" w14:textId="77777777" w:rsidTr="00BF37B5">
        <w:trPr>
          <w:trHeight w:val="567"/>
        </w:trPr>
        <w:tc>
          <w:tcPr>
            <w:tcW w:w="7598" w:type="dxa"/>
            <w:gridSpan w:val="8"/>
            <w:tcBorders>
              <w:top w:val="single" w:sz="6" w:space="0" w:color="auto"/>
              <w:bottom w:val="single" w:sz="6" w:space="0" w:color="auto"/>
            </w:tcBorders>
            <w:vAlign w:val="center"/>
          </w:tcPr>
          <w:p w14:paraId="230F256D" w14:textId="4D955C61" w:rsidR="00452A92" w:rsidRPr="00987324" w:rsidRDefault="00452A92" w:rsidP="00BF37B5">
            <w:pPr>
              <w:spacing w:after="0"/>
              <w:ind w:right="0"/>
              <w:jc w:val="right"/>
              <w:rPr>
                <w:rFonts w:cs="Calibri"/>
                <w:sz w:val="20"/>
              </w:rPr>
            </w:pPr>
            <w:r w:rsidRPr="00987324">
              <w:rPr>
                <w:rFonts w:cs="Calibri"/>
                <w:sz w:val="20"/>
              </w:rPr>
              <w:t xml:space="preserve">                                                           TOTAL (to Schedule No. 5.  Grand Summary)</w:t>
            </w:r>
          </w:p>
        </w:tc>
        <w:tc>
          <w:tcPr>
            <w:tcW w:w="1395" w:type="dxa"/>
            <w:tcBorders>
              <w:top w:val="single" w:sz="6" w:space="0" w:color="auto"/>
              <w:left w:val="single" w:sz="6" w:space="0" w:color="auto"/>
              <w:bottom w:val="single" w:sz="6" w:space="0" w:color="auto"/>
            </w:tcBorders>
            <w:shd w:val="clear" w:color="auto" w:fill="auto"/>
            <w:vAlign w:val="center"/>
          </w:tcPr>
          <w:p w14:paraId="171B8E3B" w14:textId="77777777" w:rsidR="00452A92" w:rsidRPr="00987324" w:rsidRDefault="00452A92" w:rsidP="00BF37B5">
            <w:pPr>
              <w:spacing w:after="0"/>
              <w:ind w:right="0"/>
              <w:jc w:val="right"/>
              <w:rPr>
                <w:rFonts w:cs="Calibri"/>
                <w:sz w:val="20"/>
              </w:rPr>
            </w:pPr>
          </w:p>
        </w:tc>
      </w:tr>
      <w:tr w:rsidR="00164F25" w:rsidRPr="003C6601" w14:paraId="7C8B09FC" w14:textId="77777777" w:rsidTr="00452A92">
        <w:tc>
          <w:tcPr>
            <w:tcW w:w="720" w:type="dxa"/>
            <w:tcBorders>
              <w:top w:val="nil"/>
              <w:left w:val="nil"/>
              <w:bottom w:val="nil"/>
              <w:right w:val="nil"/>
            </w:tcBorders>
          </w:tcPr>
          <w:p w14:paraId="16B1B162" w14:textId="77777777" w:rsidR="00164F25" w:rsidRPr="00987324" w:rsidRDefault="00164F25" w:rsidP="00164F25">
            <w:pPr>
              <w:spacing w:after="0"/>
              <w:ind w:right="0"/>
              <w:jc w:val="left"/>
              <w:rPr>
                <w:rFonts w:cs="Calibri"/>
                <w:sz w:val="20"/>
              </w:rPr>
            </w:pPr>
          </w:p>
        </w:tc>
        <w:tc>
          <w:tcPr>
            <w:tcW w:w="2952" w:type="dxa"/>
            <w:tcBorders>
              <w:top w:val="nil"/>
              <w:left w:val="nil"/>
              <w:bottom w:val="nil"/>
              <w:right w:val="nil"/>
            </w:tcBorders>
          </w:tcPr>
          <w:p w14:paraId="39EEBC84" w14:textId="77777777" w:rsidR="00164F25" w:rsidRPr="00987324" w:rsidRDefault="00164F25" w:rsidP="00164F25">
            <w:pPr>
              <w:spacing w:after="0"/>
              <w:ind w:right="0"/>
              <w:jc w:val="left"/>
              <w:rPr>
                <w:rFonts w:cs="Calibri"/>
                <w:sz w:val="20"/>
              </w:rPr>
            </w:pPr>
          </w:p>
        </w:tc>
        <w:tc>
          <w:tcPr>
            <w:tcW w:w="371" w:type="dxa"/>
            <w:tcBorders>
              <w:top w:val="nil"/>
              <w:left w:val="nil"/>
              <w:bottom w:val="nil"/>
              <w:right w:val="nil"/>
            </w:tcBorders>
          </w:tcPr>
          <w:p w14:paraId="16C2EB79" w14:textId="77777777" w:rsidR="00164F25" w:rsidRPr="00987324" w:rsidRDefault="00164F25" w:rsidP="00164F25">
            <w:pPr>
              <w:spacing w:after="0"/>
              <w:ind w:right="0"/>
              <w:jc w:val="left"/>
              <w:rPr>
                <w:rFonts w:cs="Calibri"/>
                <w:sz w:val="20"/>
              </w:rPr>
            </w:pPr>
          </w:p>
        </w:tc>
        <w:tc>
          <w:tcPr>
            <w:tcW w:w="471" w:type="dxa"/>
            <w:tcBorders>
              <w:top w:val="single" w:sz="6" w:space="0" w:color="auto"/>
              <w:left w:val="single" w:sz="6" w:space="0" w:color="auto"/>
              <w:bottom w:val="nil"/>
              <w:right w:val="nil"/>
            </w:tcBorders>
          </w:tcPr>
          <w:p w14:paraId="4ED03A6D" w14:textId="77777777" w:rsidR="00164F25" w:rsidRPr="00987324" w:rsidRDefault="00164F25" w:rsidP="00164F25">
            <w:pPr>
              <w:spacing w:after="0"/>
              <w:ind w:right="0"/>
              <w:jc w:val="left"/>
              <w:rPr>
                <w:rFonts w:cs="Calibri"/>
                <w:sz w:val="20"/>
              </w:rPr>
            </w:pPr>
          </w:p>
        </w:tc>
        <w:tc>
          <w:tcPr>
            <w:tcW w:w="1379" w:type="dxa"/>
            <w:gridSpan w:val="2"/>
            <w:tcBorders>
              <w:top w:val="single" w:sz="6" w:space="0" w:color="auto"/>
              <w:left w:val="nil"/>
              <w:bottom w:val="nil"/>
              <w:right w:val="nil"/>
            </w:tcBorders>
          </w:tcPr>
          <w:p w14:paraId="255E4DA7" w14:textId="77777777" w:rsidR="00164F25" w:rsidRPr="00987324" w:rsidRDefault="00164F25" w:rsidP="00164F25">
            <w:pPr>
              <w:spacing w:after="0"/>
              <w:ind w:right="0"/>
              <w:jc w:val="left"/>
              <w:rPr>
                <w:rFonts w:cs="Calibri"/>
                <w:sz w:val="20"/>
              </w:rPr>
            </w:pPr>
          </w:p>
        </w:tc>
        <w:tc>
          <w:tcPr>
            <w:tcW w:w="3100" w:type="dxa"/>
            <w:gridSpan w:val="3"/>
            <w:tcBorders>
              <w:top w:val="single" w:sz="6" w:space="0" w:color="auto"/>
              <w:left w:val="nil"/>
              <w:bottom w:val="nil"/>
              <w:right w:val="single" w:sz="6" w:space="0" w:color="auto"/>
            </w:tcBorders>
          </w:tcPr>
          <w:p w14:paraId="2DD5C248" w14:textId="77777777" w:rsidR="00164F25" w:rsidRPr="00987324" w:rsidRDefault="00164F25" w:rsidP="00164F25">
            <w:pPr>
              <w:spacing w:after="0"/>
              <w:ind w:right="0"/>
              <w:jc w:val="left"/>
              <w:rPr>
                <w:rFonts w:cs="Calibri"/>
                <w:sz w:val="20"/>
              </w:rPr>
            </w:pPr>
          </w:p>
        </w:tc>
      </w:tr>
      <w:tr w:rsidR="00164F25" w:rsidRPr="003C6601" w14:paraId="5BCBF400" w14:textId="77777777" w:rsidTr="00452A92">
        <w:tc>
          <w:tcPr>
            <w:tcW w:w="720" w:type="dxa"/>
            <w:tcBorders>
              <w:top w:val="nil"/>
              <w:left w:val="nil"/>
              <w:bottom w:val="nil"/>
              <w:right w:val="nil"/>
            </w:tcBorders>
          </w:tcPr>
          <w:p w14:paraId="7D0B13D6" w14:textId="77777777" w:rsidR="00164F25" w:rsidRPr="00987324" w:rsidRDefault="00164F25" w:rsidP="00164F25">
            <w:pPr>
              <w:spacing w:after="0"/>
              <w:ind w:right="0"/>
              <w:jc w:val="center"/>
              <w:rPr>
                <w:rFonts w:cs="Calibri"/>
                <w:sz w:val="20"/>
              </w:rPr>
            </w:pPr>
          </w:p>
        </w:tc>
        <w:tc>
          <w:tcPr>
            <w:tcW w:w="2952" w:type="dxa"/>
            <w:tcBorders>
              <w:top w:val="nil"/>
              <w:left w:val="nil"/>
              <w:bottom w:val="nil"/>
              <w:right w:val="nil"/>
            </w:tcBorders>
          </w:tcPr>
          <w:p w14:paraId="2D04EC5C" w14:textId="77777777" w:rsidR="00164F25" w:rsidRPr="00987324" w:rsidRDefault="00164F25" w:rsidP="00164F25">
            <w:pPr>
              <w:spacing w:after="0"/>
              <w:ind w:right="0"/>
              <w:jc w:val="center"/>
              <w:rPr>
                <w:rFonts w:cs="Calibri"/>
                <w:sz w:val="20"/>
              </w:rPr>
            </w:pPr>
          </w:p>
        </w:tc>
        <w:tc>
          <w:tcPr>
            <w:tcW w:w="371" w:type="dxa"/>
            <w:tcBorders>
              <w:top w:val="nil"/>
              <w:left w:val="nil"/>
              <w:bottom w:val="nil"/>
              <w:right w:val="nil"/>
            </w:tcBorders>
          </w:tcPr>
          <w:p w14:paraId="30EC4364" w14:textId="77777777" w:rsidR="00164F25" w:rsidRPr="00987324" w:rsidRDefault="00164F25" w:rsidP="00164F25">
            <w:pPr>
              <w:spacing w:after="0"/>
              <w:ind w:right="0"/>
              <w:jc w:val="left"/>
              <w:rPr>
                <w:rFonts w:cs="Calibri"/>
                <w:sz w:val="20"/>
              </w:rPr>
            </w:pPr>
          </w:p>
        </w:tc>
        <w:tc>
          <w:tcPr>
            <w:tcW w:w="471" w:type="dxa"/>
            <w:tcBorders>
              <w:top w:val="nil"/>
              <w:left w:val="single" w:sz="6" w:space="0" w:color="auto"/>
              <w:bottom w:val="nil"/>
              <w:right w:val="nil"/>
            </w:tcBorders>
          </w:tcPr>
          <w:p w14:paraId="72E20F1E" w14:textId="77777777" w:rsidR="00164F25" w:rsidRPr="00987324" w:rsidRDefault="00164F25" w:rsidP="00164F25">
            <w:pPr>
              <w:spacing w:after="0"/>
              <w:ind w:right="0"/>
              <w:jc w:val="left"/>
              <w:rPr>
                <w:rFonts w:cs="Calibri"/>
                <w:sz w:val="20"/>
              </w:rPr>
            </w:pPr>
          </w:p>
        </w:tc>
        <w:tc>
          <w:tcPr>
            <w:tcW w:w="1379" w:type="dxa"/>
            <w:gridSpan w:val="2"/>
            <w:tcBorders>
              <w:top w:val="nil"/>
              <w:left w:val="nil"/>
              <w:bottom w:val="nil"/>
              <w:right w:val="nil"/>
            </w:tcBorders>
          </w:tcPr>
          <w:p w14:paraId="656AF027" w14:textId="77777777" w:rsidR="00164F25" w:rsidRPr="00987324" w:rsidRDefault="00164F25" w:rsidP="00164F25">
            <w:pPr>
              <w:spacing w:after="0"/>
              <w:ind w:right="0"/>
              <w:jc w:val="left"/>
              <w:rPr>
                <w:rFonts w:cs="Calibri"/>
                <w:sz w:val="20"/>
              </w:rPr>
            </w:pPr>
          </w:p>
        </w:tc>
        <w:tc>
          <w:tcPr>
            <w:tcW w:w="3100" w:type="dxa"/>
            <w:gridSpan w:val="3"/>
            <w:tcBorders>
              <w:top w:val="nil"/>
              <w:left w:val="nil"/>
              <w:bottom w:val="nil"/>
              <w:right w:val="single" w:sz="6" w:space="0" w:color="auto"/>
            </w:tcBorders>
          </w:tcPr>
          <w:p w14:paraId="528BE48E" w14:textId="77777777" w:rsidR="00164F25" w:rsidRPr="00987324" w:rsidRDefault="00164F25" w:rsidP="00164F25">
            <w:pPr>
              <w:spacing w:after="0"/>
              <w:ind w:right="0"/>
              <w:jc w:val="left"/>
              <w:rPr>
                <w:rFonts w:cs="Calibri"/>
                <w:sz w:val="20"/>
              </w:rPr>
            </w:pPr>
          </w:p>
        </w:tc>
      </w:tr>
      <w:tr w:rsidR="00164F25" w:rsidRPr="003C6601" w14:paraId="153D4CF5" w14:textId="77777777" w:rsidTr="00452A92">
        <w:tc>
          <w:tcPr>
            <w:tcW w:w="720" w:type="dxa"/>
            <w:tcBorders>
              <w:top w:val="nil"/>
              <w:left w:val="nil"/>
              <w:bottom w:val="nil"/>
              <w:right w:val="nil"/>
            </w:tcBorders>
          </w:tcPr>
          <w:p w14:paraId="3A5C8ABA" w14:textId="77777777" w:rsidR="00164F25" w:rsidRPr="00987324" w:rsidRDefault="00164F25" w:rsidP="00164F25">
            <w:pPr>
              <w:spacing w:after="0"/>
              <w:ind w:right="0"/>
              <w:jc w:val="left"/>
              <w:rPr>
                <w:rFonts w:cs="Calibri"/>
                <w:sz w:val="20"/>
              </w:rPr>
            </w:pPr>
          </w:p>
        </w:tc>
        <w:tc>
          <w:tcPr>
            <w:tcW w:w="2952" w:type="dxa"/>
            <w:tcBorders>
              <w:top w:val="nil"/>
              <w:left w:val="nil"/>
              <w:bottom w:val="nil"/>
              <w:right w:val="nil"/>
            </w:tcBorders>
          </w:tcPr>
          <w:p w14:paraId="0B42DC89" w14:textId="77777777" w:rsidR="00164F25" w:rsidRPr="00987324" w:rsidRDefault="00164F25" w:rsidP="00164F25">
            <w:pPr>
              <w:spacing w:after="0"/>
              <w:ind w:right="0"/>
              <w:jc w:val="left"/>
              <w:rPr>
                <w:rFonts w:cs="Calibri"/>
                <w:sz w:val="20"/>
              </w:rPr>
            </w:pPr>
          </w:p>
        </w:tc>
        <w:tc>
          <w:tcPr>
            <w:tcW w:w="371" w:type="dxa"/>
            <w:tcBorders>
              <w:top w:val="nil"/>
              <w:left w:val="nil"/>
              <w:bottom w:val="nil"/>
              <w:right w:val="nil"/>
            </w:tcBorders>
          </w:tcPr>
          <w:p w14:paraId="1F133AE1" w14:textId="77777777" w:rsidR="00164F25" w:rsidRPr="00987324" w:rsidRDefault="00164F25" w:rsidP="00164F25">
            <w:pPr>
              <w:spacing w:after="0"/>
              <w:ind w:right="0"/>
              <w:jc w:val="left"/>
              <w:rPr>
                <w:rFonts w:cs="Calibri"/>
                <w:sz w:val="20"/>
              </w:rPr>
            </w:pPr>
          </w:p>
        </w:tc>
        <w:tc>
          <w:tcPr>
            <w:tcW w:w="1850" w:type="dxa"/>
            <w:gridSpan w:val="3"/>
            <w:tcBorders>
              <w:top w:val="nil"/>
              <w:left w:val="single" w:sz="6" w:space="0" w:color="auto"/>
              <w:bottom w:val="nil"/>
              <w:right w:val="nil"/>
            </w:tcBorders>
          </w:tcPr>
          <w:p w14:paraId="3FC68BAD" w14:textId="77777777" w:rsidR="00164F25" w:rsidRPr="00987324" w:rsidRDefault="00164F25" w:rsidP="00164F25">
            <w:pPr>
              <w:spacing w:after="0"/>
              <w:ind w:right="0"/>
              <w:jc w:val="right"/>
              <w:rPr>
                <w:rFonts w:cs="Calibri"/>
                <w:sz w:val="20"/>
              </w:rPr>
            </w:pPr>
            <w:r w:rsidRPr="00987324">
              <w:rPr>
                <w:rFonts w:cs="Calibri"/>
                <w:sz w:val="20"/>
              </w:rPr>
              <w:t>Name of Bidder</w:t>
            </w:r>
          </w:p>
        </w:tc>
        <w:tc>
          <w:tcPr>
            <w:tcW w:w="3100" w:type="dxa"/>
            <w:gridSpan w:val="3"/>
            <w:tcBorders>
              <w:top w:val="nil"/>
              <w:left w:val="nil"/>
              <w:bottom w:val="nil"/>
              <w:right w:val="single" w:sz="6" w:space="0" w:color="auto"/>
            </w:tcBorders>
          </w:tcPr>
          <w:p w14:paraId="3EE93FB1" w14:textId="77777777" w:rsidR="00164F25" w:rsidRPr="00987324" w:rsidRDefault="00164F25" w:rsidP="00164F25">
            <w:pPr>
              <w:tabs>
                <w:tab w:val="left" w:pos="2297"/>
              </w:tabs>
              <w:spacing w:after="0"/>
              <w:ind w:right="0"/>
              <w:jc w:val="left"/>
              <w:rPr>
                <w:rFonts w:cs="Calibri"/>
                <w:sz w:val="20"/>
                <w:u w:val="single"/>
              </w:rPr>
            </w:pPr>
            <w:r w:rsidRPr="00987324">
              <w:rPr>
                <w:rFonts w:cs="Calibri"/>
                <w:sz w:val="20"/>
                <w:u w:val="single"/>
              </w:rPr>
              <w:tab/>
            </w:r>
          </w:p>
        </w:tc>
      </w:tr>
      <w:tr w:rsidR="00164F25" w:rsidRPr="003C6601" w14:paraId="4200987D" w14:textId="77777777" w:rsidTr="00452A92">
        <w:tc>
          <w:tcPr>
            <w:tcW w:w="720" w:type="dxa"/>
            <w:tcBorders>
              <w:top w:val="nil"/>
              <w:left w:val="nil"/>
              <w:bottom w:val="nil"/>
              <w:right w:val="nil"/>
            </w:tcBorders>
          </w:tcPr>
          <w:p w14:paraId="6BBE1CCE" w14:textId="77777777" w:rsidR="00164F25" w:rsidRPr="00987324" w:rsidRDefault="00164F25" w:rsidP="00164F25">
            <w:pPr>
              <w:spacing w:after="0"/>
              <w:ind w:right="0"/>
              <w:jc w:val="left"/>
              <w:rPr>
                <w:rFonts w:cs="Calibri"/>
                <w:sz w:val="20"/>
              </w:rPr>
            </w:pPr>
          </w:p>
        </w:tc>
        <w:tc>
          <w:tcPr>
            <w:tcW w:w="2952" w:type="dxa"/>
            <w:tcBorders>
              <w:top w:val="nil"/>
              <w:left w:val="nil"/>
              <w:bottom w:val="nil"/>
              <w:right w:val="nil"/>
            </w:tcBorders>
          </w:tcPr>
          <w:p w14:paraId="776407D0" w14:textId="77777777" w:rsidR="00164F25" w:rsidRPr="00987324" w:rsidRDefault="00164F25" w:rsidP="00164F25">
            <w:pPr>
              <w:spacing w:after="0"/>
              <w:ind w:right="0"/>
              <w:jc w:val="left"/>
              <w:rPr>
                <w:rFonts w:cs="Calibri"/>
                <w:sz w:val="20"/>
              </w:rPr>
            </w:pPr>
          </w:p>
        </w:tc>
        <w:tc>
          <w:tcPr>
            <w:tcW w:w="371" w:type="dxa"/>
            <w:tcBorders>
              <w:top w:val="nil"/>
              <w:left w:val="nil"/>
              <w:bottom w:val="nil"/>
              <w:right w:val="nil"/>
            </w:tcBorders>
          </w:tcPr>
          <w:p w14:paraId="538CB5DD" w14:textId="77777777" w:rsidR="00164F25" w:rsidRPr="00987324" w:rsidRDefault="00164F25" w:rsidP="00164F25">
            <w:pPr>
              <w:spacing w:after="0"/>
              <w:ind w:right="0"/>
              <w:jc w:val="left"/>
              <w:rPr>
                <w:rFonts w:cs="Calibri"/>
                <w:sz w:val="20"/>
              </w:rPr>
            </w:pPr>
          </w:p>
        </w:tc>
        <w:tc>
          <w:tcPr>
            <w:tcW w:w="471" w:type="dxa"/>
            <w:tcBorders>
              <w:top w:val="nil"/>
              <w:left w:val="single" w:sz="6" w:space="0" w:color="auto"/>
              <w:bottom w:val="nil"/>
              <w:right w:val="nil"/>
            </w:tcBorders>
          </w:tcPr>
          <w:p w14:paraId="5829D080" w14:textId="77777777" w:rsidR="00164F25" w:rsidRPr="00987324" w:rsidRDefault="00164F25" w:rsidP="00164F25">
            <w:pPr>
              <w:spacing w:after="0"/>
              <w:ind w:right="0"/>
              <w:jc w:val="left"/>
              <w:rPr>
                <w:rFonts w:cs="Calibri"/>
                <w:sz w:val="20"/>
              </w:rPr>
            </w:pPr>
          </w:p>
        </w:tc>
        <w:tc>
          <w:tcPr>
            <w:tcW w:w="1379" w:type="dxa"/>
            <w:gridSpan w:val="2"/>
            <w:tcBorders>
              <w:top w:val="nil"/>
              <w:left w:val="nil"/>
              <w:bottom w:val="nil"/>
              <w:right w:val="nil"/>
            </w:tcBorders>
          </w:tcPr>
          <w:p w14:paraId="5730A9F2" w14:textId="77777777" w:rsidR="00164F25" w:rsidRPr="00987324" w:rsidRDefault="00164F25" w:rsidP="00164F25">
            <w:pPr>
              <w:spacing w:after="0"/>
              <w:ind w:right="0"/>
              <w:jc w:val="left"/>
              <w:rPr>
                <w:rFonts w:cs="Calibri"/>
                <w:sz w:val="20"/>
              </w:rPr>
            </w:pPr>
          </w:p>
        </w:tc>
        <w:tc>
          <w:tcPr>
            <w:tcW w:w="3100" w:type="dxa"/>
            <w:gridSpan w:val="3"/>
            <w:tcBorders>
              <w:top w:val="nil"/>
              <w:left w:val="nil"/>
              <w:bottom w:val="nil"/>
              <w:right w:val="single" w:sz="6" w:space="0" w:color="auto"/>
            </w:tcBorders>
          </w:tcPr>
          <w:p w14:paraId="00F494E4" w14:textId="77777777" w:rsidR="00164F25" w:rsidRPr="00987324" w:rsidRDefault="00164F25" w:rsidP="00164F25">
            <w:pPr>
              <w:spacing w:after="0"/>
              <w:ind w:right="0"/>
              <w:jc w:val="left"/>
              <w:rPr>
                <w:rFonts w:cs="Calibri"/>
                <w:sz w:val="20"/>
              </w:rPr>
            </w:pPr>
          </w:p>
        </w:tc>
      </w:tr>
      <w:tr w:rsidR="00164F25" w:rsidRPr="003C6601" w14:paraId="772C0FA3" w14:textId="77777777" w:rsidTr="00452A92">
        <w:tc>
          <w:tcPr>
            <w:tcW w:w="720" w:type="dxa"/>
            <w:tcBorders>
              <w:top w:val="nil"/>
              <w:left w:val="nil"/>
              <w:bottom w:val="nil"/>
              <w:right w:val="nil"/>
            </w:tcBorders>
          </w:tcPr>
          <w:p w14:paraId="2BE6CCF4" w14:textId="77777777" w:rsidR="00164F25" w:rsidRPr="00987324" w:rsidRDefault="00164F25" w:rsidP="00164F25">
            <w:pPr>
              <w:spacing w:after="0"/>
              <w:ind w:right="0"/>
              <w:jc w:val="left"/>
              <w:rPr>
                <w:rFonts w:cs="Calibri"/>
                <w:sz w:val="20"/>
              </w:rPr>
            </w:pPr>
          </w:p>
        </w:tc>
        <w:tc>
          <w:tcPr>
            <w:tcW w:w="2952" w:type="dxa"/>
            <w:tcBorders>
              <w:top w:val="nil"/>
              <w:left w:val="nil"/>
              <w:bottom w:val="nil"/>
              <w:right w:val="nil"/>
            </w:tcBorders>
          </w:tcPr>
          <w:p w14:paraId="50516DE7" w14:textId="77777777" w:rsidR="00164F25" w:rsidRPr="00987324" w:rsidRDefault="00164F25" w:rsidP="00164F25">
            <w:pPr>
              <w:spacing w:after="0"/>
              <w:ind w:right="0"/>
              <w:jc w:val="left"/>
              <w:rPr>
                <w:rFonts w:cs="Calibri"/>
                <w:sz w:val="20"/>
              </w:rPr>
            </w:pPr>
          </w:p>
        </w:tc>
        <w:tc>
          <w:tcPr>
            <w:tcW w:w="371" w:type="dxa"/>
            <w:tcBorders>
              <w:top w:val="nil"/>
              <w:left w:val="nil"/>
              <w:bottom w:val="nil"/>
              <w:right w:val="nil"/>
            </w:tcBorders>
          </w:tcPr>
          <w:p w14:paraId="5EF218C6" w14:textId="77777777" w:rsidR="00164F25" w:rsidRPr="00987324" w:rsidRDefault="00164F25" w:rsidP="00164F25">
            <w:pPr>
              <w:spacing w:after="0"/>
              <w:ind w:right="0"/>
              <w:jc w:val="left"/>
              <w:rPr>
                <w:rFonts w:cs="Calibri"/>
                <w:sz w:val="20"/>
              </w:rPr>
            </w:pPr>
          </w:p>
        </w:tc>
        <w:tc>
          <w:tcPr>
            <w:tcW w:w="471" w:type="dxa"/>
            <w:tcBorders>
              <w:top w:val="nil"/>
              <w:left w:val="single" w:sz="6" w:space="0" w:color="auto"/>
              <w:bottom w:val="nil"/>
              <w:right w:val="nil"/>
            </w:tcBorders>
          </w:tcPr>
          <w:p w14:paraId="08AD4650" w14:textId="77777777" w:rsidR="00164F25" w:rsidRPr="00987324" w:rsidRDefault="00164F25" w:rsidP="00164F25">
            <w:pPr>
              <w:spacing w:after="0"/>
              <w:ind w:right="0"/>
              <w:jc w:val="left"/>
              <w:rPr>
                <w:rFonts w:cs="Calibri"/>
                <w:sz w:val="20"/>
              </w:rPr>
            </w:pPr>
          </w:p>
        </w:tc>
        <w:tc>
          <w:tcPr>
            <w:tcW w:w="1379" w:type="dxa"/>
            <w:gridSpan w:val="2"/>
            <w:tcBorders>
              <w:top w:val="nil"/>
              <w:left w:val="nil"/>
              <w:bottom w:val="nil"/>
              <w:right w:val="nil"/>
            </w:tcBorders>
          </w:tcPr>
          <w:p w14:paraId="7A6F317E" w14:textId="77777777" w:rsidR="00164F25" w:rsidRPr="00987324" w:rsidRDefault="00164F25" w:rsidP="00164F25">
            <w:pPr>
              <w:spacing w:after="0"/>
              <w:ind w:right="0"/>
              <w:jc w:val="left"/>
              <w:rPr>
                <w:rFonts w:cs="Calibri"/>
                <w:sz w:val="20"/>
              </w:rPr>
            </w:pPr>
          </w:p>
        </w:tc>
        <w:tc>
          <w:tcPr>
            <w:tcW w:w="3100" w:type="dxa"/>
            <w:gridSpan w:val="3"/>
            <w:tcBorders>
              <w:top w:val="nil"/>
              <w:left w:val="nil"/>
              <w:bottom w:val="nil"/>
              <w:right w:val="single" w:sz="6" w:space="0" w:color="auto"/>
            </w:tcBorders>
          </w:tcPr>
          <w:p w14:paraId="16CAA517" w14:textId="77777777" w:rsidR="00164F25" w:rsidRPr="00987324" w:rsidRDefault="00164F25" w:rsidP="00164F25">
            <w:pPr>
              <w:spacing w:after="0"/>
              <w:ind w:right="0"/>
              <w:jc w:val="left"/>
              <w:rPr>
                <w:rFonts w:cs="Calibri"/>
                <w:sz w:val="20"/>
              </w:rPr>
            </w:pPr>
          </w:p>
        </w:tc>
      </w:tr>
      <w:tr w:rsidR="00164F25" w:rsidRPr="003C6601" w14:paraId="231D4329" w14:textId="77777777" w:rsidTr="00452A92">
        <w:tc>
          <w:tcPr>
            <w:tcW w:w="720" w:type="dxa"/>
            <w:tcBorders>
              <w:top w:val="nil"/>
              <w:left w:val="nil"/>
              <w:bottom w:val="nil"/>
              <w:right w:val="nil"/>
            </w:tcBorders>
          </w:tcPr>
          <w:p w14:paraId="7060C777" w14:textId="77777777" w:rsidR="00164F25" w:rsidRPr="00987324" w:rsidRDefault="00164F25" w:rsidP="00164F25">
            <w:pPr>
              <w:spacing w:after="0"/>
              <w:ind w:right="0"/>
              <w:jc w:val="left"/>
              <w:rPr>
                <w:rFonts w:cs="Calibri"/>
                <w:sz w:val="20"/>
              </w:rPr>
            </w:pPr>
          </w:p>
        </w:tc>
        <w:tc>
          <w:tcPr>
            <w:tcW w:w="2952" w:type="dxa"/>
            <w:tcBorders>
              <w:top w:val="nil"/>
              <w:left w:val="nil"/>
              <w:bottom w:val="nil"/>
              <w:right w:val="nil"/>
            </w:tcBorders>
          </w:tcPr>
          <w:p w14:paraId="4BD105C2" w14:textId="77777777" w:rsidR="00164F25" w:rsidRPr="00987324" w:rsidRDefault="00164F25" w:rsidP="00164F25">
            <w:pPr>
              <w:spacing w:after="0"/>
              <w:ind w:right="0"/>
              <w:jc w:val="left"/>
              <w:rPr>
                <w:rFonts w:cs="Calibri"/>
                <w:sz w:val="20"/>
              </w:rPr>
            </w:pPr>
          </w:p>
        </w:tc>
        <w:tc>
          <w:tcPr>
            <w:tcW w:w="371" w:type="dxa"/>
            <w:tcBorders>
              <w:top w:val="nil"/>
              <w:left w:val="nil"/>
              <w:bottom w:val="nil"/>
              <w:right w:val="nil"/>
            </w:tcBorders>
          </w:tcPr>
          <w:p w14:paraId="2CD6C21D" w14:textId="77777777" w:rsidR="00164F25" w:rsidRPr="00987324" w:rsidRDefault="00164F25" w:rsidP="00164F25">
            <w:pPr>
              <w:spacing w:after="0"/>
              <w:ind w:right="0"/>
              <w:jc w:val="left"/>
              <w:rPr>
                <w:rFonts w:cs="Calibri"/>
                <w:sz w:val="20"/>
              </w:rPr>
            </w:pPr>
          </w:p>
        </w:tc>
        <w:tc>
          <w:tcPr>
            <w:tcW w:w="1850" w:type="dxa"/>
            <w:gridSpan w:val="3"/>
            <w:tcBorders>
              <w:top w:val="nil"/>
              <w:left w:val="single" w:sz="6" w:space="0" w:color="auto"/>
              <w:bottom w:val="nil"/>
              <w:right w:val="nil"/>
            </w:tcBorders>
          </w:tcPr>
          <w:p w14:paraId="45E195D2" w14:textId="77777777" w:rsidR="00164F25" w:rsidRPr="00987324" w:rsidRDefault="00164F25" w:rsidP="00164F25">
            <w:pPr>
              <w:spacing w:after="0"/>
              <w:ind w:right="0"/>
              <w:jc w:val="right"/>
              <w:rPr>
                <w:rFonts w:cs="Calibri"/>
                <w:sz w:val="20"/>
              </w:rPr>
            </w:pPr>
            <w:r w:rsidRPr="00987324">
              <w:rPr>
                <w:rFonts w:cs="Calibri"/>
                <w:sz w:val="20"/>
              </w:rPr>
              <w:t>Signature of Bidder</w:t>
            </w:r>
          </w:p>
        </w:tc>
        <w:tc>
          <w:tcPr>
            <w:tcW w:w="3100" w:type="dxa"/>
            <w:gridSpan w:val="3"/>
            <w:tcBorders>
              <w:top w:val="nil"/>
              <w:left w:val="nil"/>
              <w:bottom w:val="nil"/>
              <w:right w:val="single" w:sz="6" w:space="0" w:color="auto"/>
            </w:tcBorders>
          </w:tcPr>
          <w:p w14:paraId="7A3D7778" w14:textId="77777777" w:rsidR="00164F25" w:rsidRPr="00987324" w:rsidRDefault="00164F25" w:rsidP="00164F25">
            <w:pPr>
              <w:tabs>
                <w:tab w:val="left" w:pos="2297"/>
              </w:tabs>
              <w:spacing w:after="0"/>
              <w:ind w:right="0"/>
              <w:jc w:val="left"/>
              <w:rPr>
                <w:rFonts w:cs="Calibri"/>
                <w:sz w:val="20"/>
                <w:u w:val="single"/>
              </w:rPr>
            </w:pPr>
            <w:r w:rsidRPr="00987324">
              <w:rPr>
                <w:rFonts w:cs="Calibri"/>
                <w:sz w:val="20"/>
                <w:u w:val="single"/>
              </w:rPr>
              <w:tab/>
            </w:r>
          </w:p>
        </w:tc>
      </w:tr>
      <w:tr w:rsidR="00164F25" w:rsidRPr="003C6601" w14:paraId="35A564A8" w14:textId="77777777" w:rsidTr="00452A92">
        <w:tc>
          <w:tcPr>
            <w:tcW w:w="720" w:type="dxa"/>
            <w:tcBorders>
              <w:top w:val="nil"/>
              <w:left w:val="nil"/>
              <w:bottom w:val="nil"/>
              <w:right w:val="nil"/>
            </w:tcBorders>
          </w:tcPr>
          <w:p w14:paraId="34A64C72" w14:textId="77777777" w:rsidR="00164F25" w:rsidRPr="00987324" w:rsidRDefault="00164F25" w:rsidP="00164F25">
            <w:pPr>
              <w:spacing w:after="0"/>
              <w:ind w:right="0"/>
              <w:jc w:val="left"/>
              <w:rPr>
                <w:rFonts w:cs="Calibri"/>
                <w:sz w:val="20"/>
              </w:rPr>
            </w:pPr>
          </w:p>
        </w:tc>
        <w:tc>
          <w:tcPr>
            <w:tcW w:w="2952" w:type="dxa"/>
            <w:tcBorders>
              <w:top w:val="nil"/>
              <w:left w:val="nil"/>
              <w:bottom w:val="nil"/>
              <w:right w:val="nil"/>
            </w:tcBorders>
          </w:tcPr>
          <w:p w14:paraId="6ACF6F01" w14:textId="77777777" w:rsidR="00164F25" w:rsidRPr="00987324" w:rsidRDefault="00164F25" w:rsidP="00164F25">
            <w:pPr>
              <w:spacing w:after="0"/>
              <w:ind w:right="0"/>
              <w:jc w:val="left"/>
              <w:rPr>
                <w:rFonts w:cs="Calibri"/>
                <w:sz w:val="20"/>
              </w:rPr>
            </w:pPr>
          </w:p>
        </w:tc>
        <w:tc>
          <w:tcPr>
            <w:tcW w:w="371" w:type="dxa"/>
            <w:tcBorders>
              <w:top w:val="nil"/>
              <w:left w:val="nil"/>
              <w:bottom w:val="nil"/>
              <w:right w:val="nil"/>
            </w:tcBorders>
          </w:tcPr>
          <w:p w14:paraId="32E25F0B" w14:textId="77777777" w:rsidR="00164F25" w:rsidRPr="00987324" w:rsidRDefault="00164F25" w:rsidP="00164F25">
            <w:pPr>
              <w:spacing w:after="0"/>
              <w:ind w:right="0"/>
              <w:jc w:val="left"/>
              <w:rPr>
                <w:rFonts w:cs="Calibri"/>
                <w:sz w:val="20"/>
              </w:rPr>
            </w:pPr>
          </w:p>
        </w:tc>
        <w:tc>
          <w:tcPr>
            <w:tcW w:w="471" w:type="dxa"/>
            <w:tcBorders>
              <w:top w:val="nil"/>
              <w:left w:val="single" w:sz="6" w:space="0" w:color="auto"/>
              <w:bottom w:val="single" w:sz="6" w:space="0" w:color="auto"/>
              <w:right w:val="nil"/>
            </w:tcBorders>
          </w:tcPr>
          <w:p w14:paraId="3164EF35" w14:textId="77777777" w:rsidR="00164F25" w:rsidRPr="00987324" w:rsidRDefault="00164F25" w:rsidP="00164F25">
            <w:pPr>
              <w:spacing w:after="0"/>
              <w:ind w:right="0"/>
              <w:jc w:val="left"/>
              <w:rPr>
                <w:rFonts w:cs="Calibri"/>
                <w:sz w:val="20"/>
              </w:rPr>
            </w:pPr>
          </w:p>
        </w:tc>
        <w:tc>
          <w:tcPr>
            <w:tcW w:w="1379" w:type="dxa"/>
            <w:gridSpan w:val="2"/>
            <w:tcBorders>
              <w:top w:val="nil"/>
              <w:left w:val="nil"/>
              <w:bottom w:val="single" w:sz="6" w:space="0" w:color="auto"/>
              <w:right w:val="nil"/>
            </w:tcBorders>
          </w:tcPr>
          <w:p w14:paraId="08397F4D" w14:textId="77777777" w:rsidR="00164F25" w:rsidRPr="00987324" w:rsidRDefault="00164F25" w:rsidP="00164F25">
            <w:pPr>
              <w:spacing w:after="0"/>
              <w:ind w:right="0"/>
              <w:jc w:val="left"/>
              <w:rPr>
                <w:rFonts w:cs="Calibri"/>
                <w:sz w:val="20"/>
              </w:rPr>
            </w:pPr>
          </w:p>
        </w:tc>
        <w:tc>
          <w:tcPr>
            <w:tcW w:w="3100" w:type="dxa"/>
            <w:gridSpan w:val="3"/>
            <w:tcBorders>
              <w:top w:val="nil"/>
              <w:left w:val="nil"/>
              <w:bottom w:val="single" w:sz="6" w:space="0" w:color="auto"/>
              <w:right w:val="single" w:sz="6" w:space="0" w:color="auto"/>
            </w:tcBorders>
          </w:tcPr>
          <w:p w14:paraId="20D5658C" w14:textId="77777777" w:rsidR="00164F25" w:rsidRPr="00987324" w:rsidRDefault="00164F25" w:rsidP="00164F25">
            <w:pPr>
              <w:spacing w:after="0"/>
              <w:ind w:right="0"/>
              <w:jc w:val="left"/>
              <w:rPr>
                <w:rFonts w:cs="Calibri"/>
                <w:sz w:val="20"/>
              </w:rPr>
            </w:pPr>
          </w:p>
        </w:tc>
      </w:tr>
    </w:tbl>
    <w:p w14:paraId="109F8ABD" w14:textId="78686F9F" w:rsidR="005B4A5F" w:rsidRPr="00987324" w:rsidRDefault="00164F25" w:rsidP="00182357">
      <w:pPr>
        <w:rPr>
          <w:rFonts w:cs="Calibri"/>
          <w:szCs w:val="32"/>
        </w:rPr>
      </w:pPr>
      <w:bookmarkStart w:id="450" w:name="_Hlt197238880"/>
      <w:bookmarkStart w:id="451" w:name="_Hlt210798234"/>
      <w:bookmarkStart w:id="452" w:name="_Toc437968872"/>
      <w:bookmarkStart w:id="453" w:name="_Toc197236028"/>
      <w:bookmarkEnd w:id="450"/>
      <w:bookmarkEnd w:id="451"/>
      <w:r w:rsidRPr="00987324">
        <w:rPr>
          <w:rFonts w:cs="Calibri"/>
        </w:rPr>
        <w:br w:type="page"/>
      </w:r>
      <w:bookmarkStart w:id="454" w:name="_Toc59197188"/>
      <w:bookmarkStart w:id="455" w:name="_Toc88745171"/>
      <w:r w:rsidR="005B4A5F" w:rsidRPr="00987324">
        <w:rPr>
          <w:rFonts w:cs="Calibri"/>
          <w:b/>
          <w:sz w:val="32"/>
          <w:szCs w:val="32"/>
        </w:rPr>
        <w:t>Schedule</w:t>
      </w:r>
      <w:r w:rsidR="007E703B" w:rsidRPr="00987324">
        <w:rPr>
          <w:rFonts w:cs="Calibri"/>
          <w:b/>
          <w:sz w:val="32"/>
          <w:szCs w:val="32"/>
        </w:rPr>
        <w:t xml:space="preserve"> </w:t>
      </w:r>
      <w:r w:rsidR="005B4A5F" w:rsidRPr="00987324">
        <w:rPr>
          <w:rFonts w:cs="Calibri"/>
          <w:b/>
          <w:sz w:val="32"/>
          <w:szCs w:val="32"/>
        </w:rPr>
        <w:t>No.</w:t>
      </w:r>
      <w:r w:rsidR="007E703B" w:rsidRPr="00987324">
        <w:rPr>
          <w:rFonts w:cs="Calibri"/>
          <w:b/>
          <w:sz w:val="32"/>
          <w:szCs w:val="32"/>
        </w:rPr>
        <w:t xml:space="preserve"> </w:t>
      </w:r>
      <w:r w:rsidR="005B4A5F" w:rsidRPr="00987324">
        <w:rPr>
          <w:rFonts w:cs="Calibri"/>
          <w:b/>
          <w:sz w:val="32"/>
          <w:szCs w:val="32"/>
        </w:rPr>
        <w:t>3.</w:t>
      </w:r>
      <w:r w:rsidR="007E703B" w:rsidRPr="00987324">
        <w:rPr>
          <w:rFonts w:cs="Calibri"/>
          <w:b/>
          <w:sz w:val="32"/>
          <w:szCs w:val="32"/>
        </w:rPr>
        <w:t xml:space="preserve">  </w:t>
      </w:r>
      <w:r w:rsidR="005B4A5F" w:rsidRPr="00987324">
        <w:rPr>
          <w:rFonts w:cs="Calibri"/>
          <w:b/>
          <w:sz w:val="32"/>
          <w:szCs w:val="32"/>
        </w:rPr>
        <w:t>Design</w:t>
      </w:r>
      <w:r w:rsidR="007E703B" w:rsidRPr="00987324">
        <w:rPr>
          <w:rFonts w:cs="Calibri"/>
          <w:b/>
          <w:sz w:val="32"/>
          <w:szCs w:val="32"/>
        </w:rPr>
        <w:t xml:space="preserve"> </w:t>
      </w:r>
      <w:r w:rsidR="005B4A5F" w:rsidRPr="00987324">
        <w:rPr>
          <w:rFonts w:cs="Calibri"/>
          <w:b/>
          <w:sz w:val="32"/>
          <w:szCs w:val="32"/>
        </w:rPr>
        <w:t>Services</w:t>
      </w:r>
      <w:bookmarkEnd w:id="452"/>
      <w:bookmarkEnd w:id="453"/>
      <w:bookmarkEnd w:id="454"/>
      <w:bookmarkEnd w:id="455"/>
    </w:p>
    <w:p w14:paraId="539A2570" w14:textId="77777777" w:rsidR="005B4A5F" w:rsidRPr="00987324" w:rsidRDefault="005B4A5F" w:rsidP="001D5093">
      <w:pPr>
        <w:rPr>
          <w:rFonts w:cs="Calibri"/>
        </w:rPr>
      </w:pPr>
    </w:p>
    <w:tbl>
      <w:tblPr>
        <w:tblW w:w="9098" w:type="dxa"/>
        <w:tblInd w:w="9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7"/>
        <w:gridCol w:w="2984"/>
        <w:gridCol w:w="145"/>
        <w:gridCol w:w="684"/>
        <w:gridCol w:w="587"/>
        <w:gridCol w:w="1029"/>
        <w:gridCol w:w="294"/>
        <w:gridCol w:w="1325"/>
        <w:gridCol w:w="1323"/>
      </w:tblGrid>
      <w:tr w:rsidR="005B4A5F" w:rsidRPr="003C6601" w14:paraId="05C15E1B" w14:textId="77777777" w:rsidTr="00522924">
        <w:trPr>
          <w:trHeight w:val="352"/>
        </w:trPr>
        <w:tc>
          <w:tcPr>
            <w:tcW w:w="727" w:type="dxa"/>
            <w:tcBorders>
              <w:top w:val="single" w:sz="6" w:space="0" w:color="auto"/>
              <w:bottom w:val="nil"/>
              <w:right w:val="nil"/>
            </w:tcBorders>
          </w:tcPr>
          <w:p w14:paraId="5B9B1D0B" w14:textId="77777777" w:rsidR="005B4A5F" w:rsidRPr="00987324" w:rsidRDefault="005B4A5F" w:rsidP="001D5093">
            <w:pPr>
              <w:jc w:val="center"/>
              <w:rPr>
                <w:rFonts w:cs="Calibri"/>
                <w:sz w:val="20"/>
              </w:rPr>
            </w:pPr>
            <w:r w:rsidRPr="00987324">
              <w:rPr>
                <w:rFonts w:cs="Calibri"/>
                <w:sz w:val="20"/>
              </w:rPr>
              <w:t>Item</w:t>
            </w:r>
          </w:p>
        </w:tc>
        <w:tc>
          <w:tcPr>
            <w:tcW w:w="3129" w:type="dxa"/>
            <w:gridSpan w:val="2"/>
            <w:tcBorders>
              <w:top w:val="single" w:sz="6" w:space="0" w:color="auto"/>
              <w:left w:val="single" w:sz="6" w:space="0" w:color="auto"/>
              <w:bottom w:val="nil"/>
              <w:right w:val="single" w:sz="6" w:space="0" w:color="auto"/>
            </w:tcBorders>
          </w:tcPr>
          <w:p w14:paraId="68B6034A" w14:textId="77777777" w:rsidR="005B4A5F" w:rsidRPr="00987324" w:rsidRDefault="005B4A5F" w:rsidP="001D5093">
            <w:pPr>
              <w:jc w:val="center"/>
              <w:rPr>
                <w:rFonts w:cs="Calibri"/>
                <w:sz w:val="20"/>
              </w:rPr>
            </w:pPr>
            <w:r w:rsidRPr="00987324">
              <w:rPr>
                <w:rFonts w:cs="Calibri"/>
                <w:sz w:val="20"/>
              </w:rPr>
              <w:t>Description</w:t>
            </w:r>
          </w:p>
        </w:tc>
        <w:tc>
          <w:tcPr>
            <w:tcW w:w="684" w:type="dxa"/>
            <w:tcBorders>
              <w:top w:val="single" w:sz="6" w:space="0" w:color="auto"/>
              <w:left w:val="single" w:sz="6" w:space="0" w:color="auto"/>
              <w:bottom w:val="nil"/>
              <w:right w:val="single" w:sz="6" w:space="0" w:color="auto"/>
            </w:tcBorders>
          </w:tcPr>
          <w:p w14:paraId="29A914FC" w14:textId="77777777" w:rsidR="005B4A5F" w:rsidRPr="00987324" w:rsidRDefault="005B4A5F" w:rsidP="001D5093">
            <w:pPr>
              <w:jc w:val="center"/>
              <w:rPr>
                <w:rFonts w:cs="Calibri"/>
                <w:sz w:val="20"/>
              </w:rPr>
            </w:pPr>
            <w:r w:rsidRPr="00987324">
              <w:rPr>
                <w:rFonts w:cs="Calibri"/>
                <w:sz w:val="20"/>
              </w:rPr>
              <w:t>Qty.</w:t>
            </w:r>
          </w:p>
        </w:tc>
        <w:tc>
          <w:tcPr>
            <w:tcW w:w="3235" w:type="dxa"/>
            <w:gridSpan w:val="4"/>
            <w:tcBorders>
              <w:top w:val="single" w:sz="6" w:space="0" w:color="auto"/>
              <w:left w:val="nil"/>
              <w:bottom w:val="nil"/>
              <w:right w:val="nil"/>
            </w:tcBorders>
          </w:tcPr>
          <w:p w14:paraId="5696DEFD" w14:textId="6FEC7688" w:rsidR="005B4A5F" w:rsidRPr="00987324" w:rsidRDefault="005B4A5F" w:rsidP="001D5093">
            <w:pPr>
              <w:jc w:val="center"/>
              <w:rPr>
                <w:rFonts w:cs="Calibri"/>
                <w:sz w:val="20"/>
              </w:rPr>
            </w:pPr>
            <w:r w:rsidRPr="00987324">
              <w:rPr>
                <w:rFonts w:cs="Calibri"/>
                <w:sz w:val="20"/>
              </w:rPr>
              <w:t>Unit</w:t>
            </w:r>
            <w:r w:rsidR="007E703B" w:rsidRPr="00987324">
              <w:rPr>
                <w:rFonts w:cs="Calibri"/>
                <w:sz w:val="20"/>
              </w:rPr>
              <w:t xml:space="preserve"> </w:t>
            </w:r>
            <w:r w:rsidRPr="00987324">
              <w:rPr>
                <w:rFonts w:cs="Calibri"/>
                <w:sz w:val="20"/>
              </w:rPr>
              <w:t>Price</w:t>
            </w:r>
            <w:r w:rsidR="0032301B" w:rsidRPr="00987324">
              <w:rPr>
                <w:rStyle w:val="FootnoteReference"/>
                <w:rFonts w:cs="Calibri"/>
                <w:sz w:val="20"/>
              </w:rPr>
              <w:footnoteReference w:id="14"/>
            </w:r>
          </w:p>
        </w:tc>
        <w:tc>
          <w:tcPr>
            <w:tcW w:w="1323" w:type="dxa"/>
            <w:tcBorders>
              <w:top w:val="single" w:sz="6" w:space="0" w:color="auto"/>
              <w:left w:val="single" w:sz="6" w:space="0" w:color="auto"/>
              <w:bottom w:val="nil"/>
            </w:tcBorders>
          </w:tcPr>
          <w:p w14:paraId="74F568C6" w14:textId="3CFC0861" w:rsidR="005B4A5F" w:rsidRPr="00987324" w:rsidRDefault="005B4A5F" w:rsidP="001D5093">
            <w:pPr>
              <w:jc w:val="center"/>
              <w:rPr>
                <w:rFonts w:cs="Calibri"/>
                <w:sz w:val="20"/>
              </w:rPr>
            </w:pPr>
            <w:r w:rsidRPr="00987324">
              <w:rPr>
                <w:rFonts w:cs="Calibri"/>
                <w:sz w:val="20"/>
              </w:rPr>
              <w:t>Total</w:t>
            </w:r>
            <w:r w:rsidR="007E703B" w:rsidRPr="00987324">
              <w:rPr>
                <w:rFonts w:cs="Calibri"/>
                <w:sz w:val="20"/>
              </w:rPr>
              <w:t xml:space="preserve"> </w:t>
            </w:r>
            <w:r w:rsidRPr="00987324">
              <w:rPr>
                <w:rFonts w:cs="Calibri"/>
                <w:sz w:val="20"/>
              </w:rPr>
              <w:t>Price</w:t>
            </w:r>
          </w:p>
        </w:tc>
      </w:tr>
      <w:tr w:rsidR="005B4A5F" w:rsidRPr="003C6601" w14:paraId="4FB95AF5" w14:textId="77777777" w:rsidTr="00522924">
        <w:trPr>
          <w:trHeight w:val="588"/>
        </w:trPr>
        <w:tc>
          <w:tcPr>
            <w:tcW w:w="727" w:type="dxa"/>
            <w:tcBorders>
              <w:top w:val="nil"/>
              <w:bottom w:val="nil"/>
              <w:right w:val="nil"/>
            </w:tcBorders>
          </w:tcPr>
          <w:p w14:paraId="6643F41E" w14:textId="77777777" w:rsidR="005B4A5F" w:rsidRPr="00987324" w:rsidRDefault="005B4A5F" w:rsidP="001D5093">
            <w:pPr>
              <w:rPr>
                <w:rFonts w:cs="Calibri"/>
                <w:sz w:val="20"/>
              </w:rPr>
            </w:pPr>
          </w:p>
        </w:tc>
        <w:tc>
          <w:tcPr>
            <w:tcW w:w="3129" w:type="dxa"/>
            <w:gridSpan w:val="2"/>
            <w:tcBorders>
              <w:top w:val="nil"/>
              <w:left w:val="single" w:sz="6" w:space="0" w:color="auto"/>
              <w:bottom w:val="nil"/>
              <w:right w:val="single" w:sz="6" w:space="0" w:color="auto"/>
            </w:tcBorders>
          </w:tcPr>
          <w:p w14:paraId="57F91995" w14:textId="77777777" w:rsidR="005B4A5F" w:rsidRPr="00987324" w:rsidRDefault="005B4A5F" w:rsidP="001D5093">
            <w:pPr>
              <w:rPr>
                <w:rFonts w:cs="Calibri"/>
                <w:sz w:val="20"/>
              </w:rPr>
            </w:pPr>
          </w:p>
        </w:tc>
        <w:tc>
          <w:tcPr>
            <w:tcW w:w="684" w:type="dxa"/>
            <w:tcBorders>
              <w:top w:val="nil"/>
              <w:left w:val="single" w:sz="6" w:space="0" w:color="auto"/>
              <w:bottom w:val="nil"/>
              <w:right w:val="single" w:sz="6" w:space="0" w:color="auto"/>
            </w:tcBorders>
          </w:tcPr>
          <w:p w14:paraId="0A575E8C" w14:textId="77777777" w:rsidR="005B4A5F" w:rsidRPr="00987324" w:rsidRDefault="005B4A5F" w:rsidP="001D5093">
            <w:pPr>
              <w:rPr>
                <w:rFonts w:cs="Calibri"/>
                <w:sz w:val="20"/>
              </w:rPr>
            </w:pPr>
          </w:p>
        </w:tc>
        <w:tc>
          <w:tcPr>
            <w:tcW w:w="1616" w:type="dxa"/>
            <w:gridSpan w:val="2"/>
            <w:tcBorders>
              <w:top w:val="single" w:sz="6" w:space="0" w:color="auto"/>
              <w:left w:val="nil"/>
              <w:bottom w:val="nil"/>
              <w:right w:val="nil"/>
            </w:tcBorders>
          </w:tcPr>
          <w:p w14:paraId="54D2C62C" w14:textId="77777777" w:rsidR="005B4A5F" w:rsidRPr="00987324" w:rsidRDefault="005B4A5F" w:rsidP="001D5093">
            <w:pPr>
              <w:jc w:val="center"/>
              <w:rPr>
                <w:rFonts w:cs="Calibri"/>
                <w:sz w:val="20"/>
              </w:rPr>
            </w:pPr>
            <w:r w:rsidRPr="00987324">
              <w:rPr>
                <w:rFonts w:cs="Calibri"/>
                <w:sz w:val="20"/>
              </w:rPr>
              <w:t>Local</w:t>
            </w:r>
            <w:r w:rsidR="007E703B" w:rsidRPr="00987324">
              <w:rPr>
                <w:rFonts w:cs="Calibri"/>
                <w:sz w:val="20"/>
              </w:rPr>
              <w:t xml:space="preserve"> </w:t>
            </w:r>
            <w:r w:rsidRPr="00987324">
              <w:rPr>
                <w:rFonts w:cs="Calibri"/>
                <w:sz w:val="20"/>
              </w:rPr>
              <w:t>Currency</w:t>
            </w:r>
            <w:r w:rsidR="007E703B" w:rsidRPr="00987324">
              <w:rPr>
                <w:rFonts w:cs="Calibri"/>
                <w:sz w:val="20"/>
              </w:rPr>
              <w:t xml:space="preserve"> </w:t>
            </w:r>
            <w:r w:rsidRPr="00987324">
              <w:rPr>
                <w:rFonts w:cs="Calibri"/>
                <w:sz w:val="20"/>
              </w:rPr>
              <w:t>Portion</w:t>
            </w:r>
          </w:p>
        </w:tc>
        <w:tc>
          <w:tcPr>
            <w:tcW w:w="1619" w:type="dxa"/>
            <w:gridSpan w:val="2"/>
            <w:tcBorders>
              <w:top w:val="single" w:sz="6" w:space="0" w:color="auto"/>
              <w:left w:val="single" w:sz="6" w:space="0" w:color="auto"/>
              <w:bottom w:val="nil"/>
              <w:right w:val="single" w:sz="6" w:space="0" w:color="auto"/>
            </w:tcBorders>
          </w:tcPr>
          <w:p w14:paraId="3509715C" w14:textId="77777777" w:rsidR="005B4A5F" w:rsidRPr="00987324" w:rsidRDefault="005B4A5F" w:rsidP="001D5093">
            <w:pPr>
              <w:ind w:left="-115" w:right="-137"/>
              <w:jc w:val="center"/>
              <w:rPr>
                <w:rFonts w:cs="Calibri"/>
                <w:sz w:val="20"/>
              </w:rPr>
            </w:pPr>
            <w:r w:rsidRPr="00987324">
              <w:rPr>
                <w:rFonts w:cs="Calibri"/>
                <w:sz w:val="20"/>
              </w:rPr>
              <w:t>Foreign</w:t>
            </w:r>
            <w:r w:rsidR="007E703B" w:rsidRPr="00987324">
              <w:rPr>
                <w:rFonts w:cs="Calibri"/>
                <w:sz w:val="20"/>
              </w:rPr>
              <w:t xml:space="preserve"> </w:t>
            </w:r>
            <w:r w:rsidRPr="00987324">
              <w:rPr>
                <w:rFonts w:cs="Calibri"/>
                <w:sz w:val="20"/>
              </w:rPr>
              <w:t>Currency</w:t>
            </w:r>
            <w:r w:rsidR="007E703B" w:rsidRPr="00987324">
              <w:rPr>
                <w:rFonts w:cs="Calibri"/>
                <w:sz w:val="20"/>
              </w:rPr>
              <w:t xml:space="preserve"> </w:t>
            </w:r>
            <w:r w:rsidRPr="00987324">
              <w:rPr>
                <w:rFonts w:cs="Calibri"/>
                <w:sz w:val="20"/>
              </w:rPr>
              <w:t>Portion</w:t>
            </w:r>
          </w:p>
        </w:tc>
        <w:tc>
          <w:tcPr>
            <w:tcW w:w="1323" w:type="dxa"/>
            <w:tcBorders>
              <w:top w:val="nil"/>
              <w:left w:val="nil"/>
              <w:bottom w:val="nil"/>
            </w:tcBorders>
          </w:tcPr>
          <w:p w14:paraId="464E9510" w14:textId="77777777" w:rsidR="005B4A5F" w:rsidRPr="00987324" w:rsidRDefault="005B4A5F" w:rsidP="001D5093">
            <w:pPr>
              <w:rPr>
                <w:rFonts w:cs="Calibri"/>
                <w:sz w:val="20"/>
              </w:rPr>
            </w:pPr>
          </w:p>
        </w:tc>
      </w:tr>
      <w:tr w:rsidR="005B4A5F" w:rsidRPr="003C6601" w14:paraId="62D14DF3" w14:textId="77777777" w:rsidTr="00522924">
        <w:trPr>
          <w:trHeight w:val="362"/>
        </w:trPr>
        <w:tc>
          <w:tcPr>
            <w:tcW w:w="727" w:type="dxa"/>
            <w:tcBorders>
              <w:top w:val="nil"/>
              <w:bottom w:val="single" w:sz="6" w:space="0" w:color="auto"/>
              <w:right w:val="nil"/>
            </w:tcBorders>
          </w:tcPr>
          <w:p w14:paraId="14E3422C" w14:textId="77777777" w:rsidR="005B4A5F" w:rsidRPr="00987324" w:rsidRDefault="005B4A5F" w:rsidP="001D5093">
            <w:pPr>
              <w:rPr>
                <w:rFonts w:cs="Calibri"/>
                <w:sz w:val="20"/>
              </w:rPr>
            </w:pPr>
          </w:p>
        </w:tc>
        <w:tc>
          <w:tcPr>
            <w:tcW w:w="3129" w:type="dxa"/>
            <w:gridSpan w:val="2"/>
            <w:tcBorders>
              <w:top w:val="nil"/>
              <w:left w:val="single" w:sz="6" w:space="0" w:color="auto"/>
              <w:bottom w:val="single" w:sz="6" w:space="0" w:color="auto"/>
              <w:right w:val="single" w:sz="6" w:space="0" w:color="auto"/>
            </w:tcBorders>
          </w:tcPr>
          <w:p w14:paraId="6D6E4B4D" w14:textId="77777777" w:rsidR="005B4A5F" w:rsidRPr="00987324" w:rsidRDefault="005B4A5F" w:rsidP="001D5093">
            <w:pPr>
              <w:rPr>
                <w:rFonts w:cs="Calibri"/>
                <w:sz w:val="20"/>
              </w:rPr>
            </w:pPr>
          </w:p>
        </w:tc>
        <w:tc>
          <w:tcPr>
            <w:tcW w:w="684" w:type="dxa"/>
            <w:tcBorders>
              <w:top w:val="nil"/>
              <w:left w:val="single" w:sz="6" w:space="0" w:color="auto"/>
              <w:bottom w:val="single" w:sz="6" w:space="0" w:color="auto"/>
              <w:right w:val="single" w:sz="6" w:space="0" w:color="auto"/>
            </w:tcBorders>
          </w:tcPr>
          <w:p w14:paraId="3B4BC774" w14:textId="77777777" w:rsidR="005B4A5F" w:rsidRPr="00987324" w:rsidRDefault="005B4A5F" w:rsidP="001D5093">
            <w:pPr>
              <w:jc w:val="center"/>
              <w:rPr>
                <w:rFonts w:cs="Calibri"/>
                <w:i/>
                <w:sz w:val="20"/>
              </w:rPr>
            </w:pPr>
            <w:r w:rsidRPr="00987324">
              <w:rPr>
                <w:rFonts w:cs="Calibri"/>
                <w:i/>
                <w:sz w:val="20"/>
              </w:rPr>
              <w:t>(1)</w:t>
            </w:r>
          </w:p>
        </w:tc>
        <w:tc>
          <w:tcPr>
            <w:tcW w:w="1616" w:type="dxa"/>
            <w:gridSpan w:val="2"/>
            <w:tcBorders>
              <w:top w:val="nil"/>
              <w:left w:val="nil"/>
              <w:bottom w:val="single" w:sz="6" w:space="0" w:color="auto"/>
              <w:right w:val="nil"/>
            </w:tcBorders>
          </w:tcPr>
          <w:p w14:paraId="652F77FE" w14:textId="77777777" w:rsidR="005B4A5F" w:rsidRPr="00987324" w:rsidRDefault="005B4A5F" w:rsidP="001D5093">
            <w:pPr>
              <w:jc w:val="center"/>
              <w:rPr>
                <w:rFonts w:cs="Calibri"/>
                <w:i/>
                <w:sz w:val="20"/>
              </w:rPr>
            </w:pPr>
            <w:r w:rsidRPr="00987324">
              <w:rPr>
                <w:rFonts w:cs="Calibri"/>
                <w:i/>
                <w:sz w:val="20"/>
              </w:rPr>
              <w:t>(2)</w:t>
            </w:r>
          </w:p>
        </w:tc>
        <w:tc>
          <w:tcPr>
            <w:tcW w:w="1619" w:type="dxa"/>
            <w:gridSpan w:val="2"/>
            <w:tcBorders>
              <w:top w:val="nil"/>
              <w:left w:val="single" w:sz="6" w:space="0" w:color="auto"/>
              <w:bottom w:val="single" w:sz="6" w:space="0" w:color="auto"/>
              <w:right w:val="single" w:sz="6" w:space="0" w:color="auto"/>
            </w:tcBorders>
          </w:tcPr>
          <w:p w14:paraId="691B36B8" w14:textId="77777777" w:rsidR="005B4A5F" w:rsidRPr="00987324" w:rsidRDefault="005B4A5F" w:rsidP="001D5093">
            <w:pPr>
              <w:jc w:val="center"/>
              <w:rPr>
                <w:rFonts w:cs="Calibri"/>
                <w:i/>
                <w:sz w:val="20"/>
              </w:rPr>
            </w:pPr>
            <w:r w:rsidRPr="00987324">
              <w:rPr>
                <w:rFonts w:cs="Calibri"/>
                <w:i/>
                <w:sz w:val="20"/>
              </w:rPr>
              <w:t>(optional)</w:t>
            </w:r>
          </w:p>
        </w:tc>
        <w:tc>
          <w:tcPr>
            <w:tcW w:w="1323" w:type="dxa"/>
            <w:tcBorders>
              <w:top w:val="nil"/>
              <w:left w:val="nil"/>
              <w:bottom w:val="single" w:sz="6" w:space="0" w:color="auto"/>
            </w:tcBorders>
          </w:tcPr>
          <w:p w14:paraId="540F1CD1" w14:textId="77777777" w:rsidR="005B4A5F" w:rsidRPr="00987324" w:rsidRDefault="005B4A5F" w:rsidP="001D5093">
            <w:pPr>
              <w:jc w:val="center"/>
              <w:rPr>
                <w:rFonts w:cs="Calibri"/>
                <w:i/>
                <w:sz w:val="20"/>
              </w:rPr>
            </w:pPr>
            <w:r w:rsidRPr="00987324">
              <w:rPr>
                <w:rFonts w:cs="Calibri"/>
                <w:i/>
                <w:sz w:val="20"/>
              </w:rPr>
              <w:t>(1)</w:t>
            </w:r>
            <w:r w:rsidR="007E703B" w:rsidRPr="00987324">
              <w:rPr>
                <w:rFonts w:cs="Calibri"/>
                <w:i/>
                <w:sz w:val="20"/>
              </w:rPr>
              <w:t xml:space="preserve"> </w:t>
            </w:r>
            <w:r w:rsidRPr="00987324">
              <w:rPr>
                <w:rFonts w:cs="Calibri"/>
                <w:i/>
                <w:sz w:val="20"/>
              </w:rPr>
              <w:t>x</w:t>
            </w:r>
            <w:r w:rsidR="007E703B" w:rsidRPr="00987324">
              <w:rPr>
                <w:rFonts w:cs="Calibri"/>
                <w:i/>
                <w:sz w:val="20"/>
              </w:rPr>
              <w:t xml:space="preserve"> </w:t>
            </w:r>
            <w:r w:rsidRPr="00987324">
              <w:rPr>
                <w:rFonts w:cs="Calibri"/>
                <w:i/>
                <w:sz w:val="20"/>
              </w:rPr>
              <w:t>(2)</w:t>
            </w:r>
          </w:p>
        </w:tc>
      </w:tr>
      <w:tr w:rsidR="005B4A5F" w:rsidRPr="003C6601" w14:paraId="49309052" w14:textId="77777777" w:rsidTr="00522924">
        <w:trPr>
          <w:trHeight w:val="362"/>
        </w:trPr>
        <w:tc>
          <w:tcPr>
            <w:tcW w:w="727" w:type="dxa"/>
            <w:tcBorders>
              <w:top w:val="dotted" w:sz="4" w:space="0" w:color="auto"/>
              <w:bottom w:val="dotted" w:sz="4" w:space="0" w:color="auto"/>
              <w:right w:val="nil"/>
            </w:tcBorders>
          </w:tcPr>
          <w:p w14:paraId="3936CC1D" w14:textId="77777777" w:rsidR="005B4A5F" w:rsidRPr="00987324" w:rsidRDefault="005B4A5F" w:rsidP="001D5093">
            <w:pPr>
              <w:jc w:val="left"/>
              <w:rPr>
                <w:rFonts w:cs="Calibri"/>
                <w:sz w:val="20"/>
              </w:rPr>
            </w:pPr>
          </w:p>
        </w:tc>
        <w:tc>
          <w:tcPr>
            <w:tcW w:w="3129" w:type="dxa"/>
            <w:gridSpan w:val="2"/>
            <w:tcBorders>
              <w:top w:val="dotted" w:sz="4" w:space="0" w:color="auto"/>
              <w:left w:val="single" w:sz="6" w:space="0" w:color="auto"/>
              <w:bottom w:val="dotted" w:sz="4" w:space="0" w:color="auto"/>
              <w:right w:val="single" w:sz="6" w:space="0" w:color="auto"/>
            </w:tcBorders>
          </w:tcPr>
          <w:p w14:paraId="0641379A" w14:textId="77777777" w:rsidR="005B4A5F" w:rsidRPr="00987324" w:rsidRDefault="005B4A5F" w:rsidP="001D5093">
            <w:pPr>
              <w:jc w:val="left"/>
              <w:rPr>
                <w:rFonts w:cs="Calibri"/>
                <w:sz w:val="20"/>
              </w:rPr>
            </w:pPr>
          </w:p>
        </w:tc>
        <w:tc>
          <w:tcPr>
            <w:tcW w:w="684" w:type="dxa"/>
            <w:tcBorders>
              <w:top w:val="dotted" w:sz="4" w:space="0" w:color="auto"/>
              <w:left w:val="single" w:sz="6" w:space="0" w:color="auto"/>
              <w:bottom w:val="dotted" w:sz="4" w:space="0" w:color="auto"/>
              <w:right w:val="single" w:sz="6" w:space="0" w:color="auto"/>
            </w:tcBorders>
          </w:tcPr>
          <w:p w14:paraId="0EFEB1DD" w14:textId="77777777" w:rsidR="005B4A5F" w:rsidRPr="00987324" w:rsidRDefault="005B4A5F" w:rsidP="001D5093">
            <w:pPr>
              <w:jc w:val="left"/>
              <w:rPr>
                <w:rFonts w:cs="Calibri"/>
                <w:sz w:val="20"/>
              </w:rPr>
            </w:pPr>
          </w:p>
        </w:tc>
        <w:tc>
          <w:tcPr>
            <w:tcW w:w="1616" w:type="dxa"/>
            <w:gridSpan w:val="2"/>
            <w:tcBorders>
              <w:top w:val="dotted" w:sz="4" w:space="0" w:color="auto"/>
              <w:left w:val="nil"/>
              <w:bottom w:val="dotted" w:sz="4" w:space="0" w:color="auto"/>
              <w:right w:val="nil"/>
            </w:tcBorders>
          </w:tcPr>
          <w:p w14:paraId="5BFA377C" w14:textId="77777777" w:rsidR="005B4A5F" w:rsidRPr="00987324" w:rsidRDefault="005B4A5F" w:rsidP="001D5093">
            <w:pPr>
              <w:jc w:val="left"/>
              <w:rPr>
                <w:rFonts w:cs="Calibri"/>
                <w:sz w:val="20"/>
              </w:rPr>
            </w:pPr>
          </w:p>
        </w:tc>
        <w:tc>
          <w:tcPr>
            <w:tcW w:w="1619" w:type="dxa"/>
            <w:gridSpan w:val="2"/>
            <w:tcBorders>
              <w:top w:val="dotted" w:sz="4" w:space="0" w:color="auto"/>
              <w:left w:val="single" w:sz="6" w:space="0" w:color="auto"/>
              <w:bottom w:val="dotted" w:sz="4" w:space="0" w:color="auto"/>
              <w:right w:val="single" w:sz="6" w:space="0" w:color="auto"/>
            </w:tcBorders>
          </w:tcPr>
          <w:p w14:paraId="292F85D6" w14:textId="77777777" w:rsidR="005B4A5F" w:rsidRPr="00987324" w:rsidRDefault="005B4A5F" w:rsidP="001D5093">
            <w:pPr>
              <w:jc w:val="left"/>
              <w:rPr>
                <w:rFonts w:cs="Calibri"/>
                <w:sz w:val="20"/>
              </w:rPr>
            </w:pPr>
          </w:p>
        </w:tc>
        <w:tc>
          <w:tcPr>
            <w:tcW w:w="1323" w:type="dxa"/>
            <w:tcBorders>
              <w:top w:val="dotted" w:sz="4" w:space="0" w:color="auto"/>
              <w:left w:val="nil"/>
              <w:bottom w:val="dotted" w:sz="4" w:space="0" w:color="auto"/>
            </w:tcBorders>
          </w:tcPr>
          <w:p w14:paraId="1F2E2AE7" w14:textId="77777777" w:rsidR="005B4A5F" w:rsidRPr="00987324" w:rsidRDefault="005B4A5F" w:rsidP="001D5093">
            <w:pPr>
              <w:jc w:val="left"/>
              <w:rPr>
                <w:rFonts w:cs="Calibri"/>
                <w:sz w:val="20"/>
              </w:rPr>
            </w:pPr>
          </w:p>
        </w:tc>
      </w:tr>
      <w:tr w:rsidR="005B4A5F" w:rsidRPr="003C6601" w14:paraId="35B7CDCA" w14:textId="77777777" w:rsidTr="00522924">
        <w:trPr>
          <w:trHeight w:val="362"/>
        </w:trPr>
        <w:tc>
          <w:tcPr>
            <w:tcW w:w="727" w:type="dxa"/>
            <w:tcBorders>
              <w:top w:val="dotted" w:sz="4" w:space="0" w:color="auto"/>
              <w:bottom w:val="dotted" w:sz="4" w:space="0" w:color="auto"/>
              <w:right w:val="nil"/>
            </w:tcBorders>
          </w:tcPr>
          <w:p w14:paraId="671D80AA" w14:textId="77777777" w:rsidR="005B4A5F" w:rsidRPr="00987324" w:rsidRDefault="005B4A5F" w:rsidP="001D5093">
            <w:pPr>
              <w:jc w:val="left"/>
              <w:rPr>
                <w:rFonts w:cs="Calibri"/>
                <w:sz w:val="20"/>
              </w:rPr>
            </w:pPr>
          </w:p>
        </w:tc>
        <w:tc>
          <w:tcPr>
            <w:tcW w:w="3129" w:type="dxa"/>
            <w:gridSpan w:val="2"/>
            <w:tcBorders>
              <w:top w:val="dotted" w:sz="4" w:space="0" w:color="auto"/>
              <w:left w:val="single" w:sz="6" w:space="0" w:color="auto"/>
              <w:bottom w:val="dotted" w:sz="4" w:space="0" w:color="auto"/>
              <w:right w:val="single" w:sz="6" w:space="0" w:color="auto"/>
            </w:tcBorders>
          </w:tcPr>
          <w:p w14:paraId="71DDE2A8" w14:textId="77777777" w:rsidR="005B4A5F" w:rsidRPr="00987324" w:rsidRDefault="005B4A5F" w:rsidP="001D5093">
            <w:pPr>
              <w:jc w:val="left"/>
              <w:rPr>
                <w:rFonts w:cs="Calibri"/>
                <w:sz w:val="20"/>
              </w:rPr>
            </w:pPr>
          </w:p>
        </w:tc>
        <w:tc>
          <w:tcPr>
            <w:tcW w:w="684" w:type="dxa"/>
            <w:tcBorders>
              <w:top w:val="dotted" w:sz="4" w:space="0" w:color="auto"/>
              <w:left w:val="single" w:sz="6" w:space="0" w:color="auto"/>
              <w:bottom w:val="dotted" w:sz="4" w:space="0" w:color="auto"/>
              <w:right w:val="single" w:sz="6" w:space="0" w:color="auto"/>
            </w:tcBorders>
          </w:tcPr>
          <w:p w14:paraId="684D2C42" w14:textId="77777777" w:rsidR="005B4A5F" w:rsidRPr="00987324" w:rsidRDefault="005B4A5F" w:rsidP="001D5093">
            <w:pPr>
              <w:jc w:val="left"/>
              <w:rPr>
                <w:rFonts w:cs="Calibri"/>
                <w:sz w:val="20"/>
              </w:rPr>
            </w:pPr>
          </w:p>
        </w:tc>
        <w:tc>
          <w:tcPr>
            <w:tcW w:w="1616" w:type="dxa"/>
            <w:gridSpan w:val="2"/>
            <w:tcBorders>
              <w:top w:val="dotted" w:sz="4" w:space="0" w:color="auto"/>
              <w:left w:val="nil"/>
              <w:bottom w:val="dotted" w:sz="4" w:space="0" w:color="auto"/>
              <w:right w:val="nil"/>
            </w:tcBorders>
          </w:tcPr>
          <w:p w14:paraId="73A7C919" w14:textId="77777777" w:rsidR="005B4A5F" w:rsidRPr="00987324" w:rsidRDefault="005B4A5F" w:rsidP="001D5093">
            <w:pPr>
              <w:jc w:val="left"/>
              <w:rPr>
                <w:rFonts w:cs="Calibri"/>
                <w:sz w:val="20"/>
              </w:rPr>
            </w:pPr>
          </w:p>
        </w:tc>
        <w:tc>
          <w:tcPr>
            <w:tcW w:w="1619" w:type="dxa"/>
            <w:gridSpan w:val="2"/>
            <w:tcBorders>
              <w:top w:val="dotted" w:sz="4" w:space="0" w:color="auto"/>
              <w:left w:val="single" w:sz="6" w:space="0" w:color="auto"/>
              <w:bottom w:val="dotted" w:sz="4" w:space="0" w:color="auto"/>
              <w:right w:val="single" w:sz="6" w:space="0" w:color="auto"/>
            </w:tcBorders>
          </w:tcPr>
          <w:p w14:paraId="06DABE38" w14:textId="77777777" w:rsidR="005B4A5F" w:rsidRPr="00987324" w:rsidRDefault="005B4A5F" w:rsidP="001D5093">
            <w:pPr>
              <w:jc w:val="left"/>
              <w:rPr>
                <w:rFonts w:cs="Calibri"/>
                <w:sz w:val="20"/>
              </w:rPr>
            </w:pPr>
          </w:p>
        </w:tc>
        <w:tc>
          <w:tcPr>
            <w:tcW w:w="1323" w:type="dxa"/>
            <w:tcBorders>
              <w:top w:val="dotted" w:sz="4" w:space="0" w:color="auto"/>
              <w:left w:val="nil"/>
              <w:bottom w:val="dotted" w:sz="4" w:space="0" w:color="auto"/>
            </w:tcBorders>
          </w:tcPr>
          <w:p w14:paraId="10C020D2" w14:textId="77777777" w:rsidR="005B4A5F" w:rsidRPr="00987324" w:rsidRDefault="005B4A5F" w:rsidP="001D5093">
            <w:pPr>
              <w:jc w:val="left"/>
              <w:rPr>
                <w:rFonts w:cs="Calibri"/>
                <w:sz w:val="20"/>
              </w:rPr>
            </w:pPr>
          </w:p>
        </w:tc>
      </w:tr>
      <w:tr w:rsidR="005B4A5F" w:rsidRPr="003C6601" w14:paraId="07197158" w14:textId="77777777" w:rsidTr="00522924">
        <w:trPr>
          <w:trHeight w:val="362"/>
        </w:trPr>
        <w:tc>
          <w:tcPr>
            <w:tcW w:w="727" w:type="dxa"/>
            <w:tcBorders>
              <w:top w:val="dotted" w:sz="4" w:space="0" w:color="auto"/>
              <w:bottom w:val="dotted" w:sz="4" w:space="0" w:color="auto"/>
              <w:right w:val="nil"/>
            </w:tcBorders>
          </w:tcPr>
          <w:p w14:paraId="675E8C62" w14:textId="77777777" w:rsidR="005B4A5F" w:rsidRPr="00987324" w:rsidRDefault="005B4A5F" w:rsidP="001D5093">
            <w:pPr>
              <w:jc w:val="left"/>
              <w:rPr>
                <w:rFonts w:cs="Calibri"/>
                <w:sz w:val="20"/>
              </w:rPr>
            </w:pPr>
          </w:p>
        </w:tc>
        <w:tc>
          <w:tcPr>
            <w:tcW w:w="3129" w:type="dxa"/>
            <w:gridSpan w:val="2"/>
            <w:tcBorders>
              <w:top w:val="dotted" w:sz="4" w:space="0" w:color="auto"/>
              <w:left w:val="single" w:sz="6" w:space="0" w:color="auto"/>
              <w:bottom w:val="dotted" w:sz="4" w:space="0" w:color="auto"/>
              <w:right w:val="single" w:sz="6" w:space="0" w:color="auto"/>
            </w:tcBorders>
          </w:tcPr>
          <w:p w14:paraId="313C68D0" w14:textId="77777777" w:rsidR="005B4A5F" w:rsidRPr="00987324" w:rsidRDefault="005B4A5F" w:rsidP="001D5093">
            <w:pPr>
              <w:jc w:val="left"/>
              <w:rPr>
                <w:rFonts w:cs="Calibri"/>
                <w:sz w:val="20"/>
              </w:rPr>
            </w:pPr>
          </w:p>
        </w:tc>
        <w:tc>
          <w:tcPr>
            <w:tcW w:w="684" w:type="dxa"/>
            <w:tcBorders>
              <w:top w:val="dotted" w:sz="4" w:space="0" w:color="auto"/>
              <w:left w:val="single" w:sz="6" w:space="0" w:color="auto"/>
              <w:bottom w:val="dotted" w:sz="4" w:space="0" w:color="auto"/>
              <w:right w:val="single" w:sz="6" w:space="0" w:color="auto"/>
            </w:tcBorders>
          </w:tcPr>
          <w:p w14:paraId="758DCBE6" w14:textId="77777777" w:rsidR="005B4A5F" w:rsidRPr="00987324" w:rsidRDefault="005B4A5F" w:rsidP="001D5093">
            <w:pPr>
              <w:jc w:val="left"/>
              <w:rPr>
                <w:rFonts w:cs="Calibri"/>
                <w:sz w:val="20"/>
              </w:rPr>
            </w:pPr>
          </w:p>
        </w:tc>
        <w:tc>
          <w:tcPr>
            <w:tcW w:w="1616" w:type="dxa"/>
            <w:gridSpan w:val="2"/>
            <w:tcBorders>
              <w:top w:val="dotted" w:sz="4" w:space="0" w:color="auto"/>
              <w:left w:val="nil"/>
              <w:bottom w:val="dotted" w:sz="4" w:space="0" w:color="auto"/>
              <w:right w:val="nil"/>
            </w:tcBorders>
          </w:tcPr>
          <w:p w14:paraId="5BD43CAD" w14:textId="77777777" w:rsidR="005B4A5F" w:rsidRPr="00987324" w:rsidRDefault="005B4A5F" w:rsidP="001D5093">
            <w:pPr>
              <w:jc w:val="left"/>
              <w:rPr>
                <w:rFonts w:cs="Calibri"/>
                <w:sz w:val="20"/>
              </w:rPr>
            </w:pPr>
          </w:p>
        </w:tc>
        <w:tc>
          <w:tcPr>
            <w:tcW w:w="1619" w:type="dxa"/>
            <w:gridSpan w:val="2"/>
            <w:tcBorders>
              <w:top w:val="dotted" w:sz="4" w:space="0" w:color="auto"/>
              <w:left w:val="single" w:sz="6" w:space="0" w:color="auto"/>
              <w:bottom w:val="dotted" w:sz="4" w:space="0" w:color="auto"/>
              <w:right w:val="single" w:sz="6" w:space="0" w:color="auto"/>
            </w:tcBorders>
          </w:tcPr>
          <w:p w14:paraId="78289814" w14:textId="77777777" w:rsidR="005B4A5F" w:rsidRPr="00987324" w:rsidRDefault="005B4A5F" w:rsidP="001D5093">
            <w:pPr>
              <w:jc w:val="left"/>
              <w:rPr>
                <w:rFonts w:cs="Calibri"/>
                <w:sz w:val="20"/>
              </w:rPr>
            </w:pPr>
          </w:p>
        </w:tc>
        <w:tc>
          <w:tcPr>
            <w:tcW w:w="1323" w:type="dxa"/>
            <w:tcBorders>
              <w:top w:val="dotted" w:sz="4" w:space="0" w:color="auto"/>
              <w:left w:val="nil"/>
              <w:bottom w:val="dotted" w:sz="4" w:space="0" w:color="auto"/>
            </w:tcBorders>
          </w:tcPr>
          <w:p w14:paraId="485F324C" w14:textId="77777777" w:rsidR="005B4A5F" w:rsidRPr="00987324" w:rsidRDefault="005B4A5F" w:rsidP="001D5093">
            <w:pPr>
              <w:jc w:val="left"/>
              <w:rPr>
                <w:rFonts w:cs="Calibri"/>
                <w:sz w:val="20"/>
              </w:rPr>
            </w:pPr>
          </w:p>
        </w:tc>
      </w:tr>
      <w:tr w:rsidR="005B4A5F" w:rsidRPr="003C6601" w14:paraId="28747843" w14:textId="77777777" w:rsidTr="00522924">
        <w:trPr>
          <w:trHeight w:val="362"/>
        </w:trPr>
        <w:tc>
          <w:tcPr>
            <w:tcW w:w="727" w:type="dxa"/>
            <w:tcBorders>
              <w:top w:val="dotted" w:sz="4" w:space="0" w:color="auto"/>
              <w:bottom w:val="dotted" w:sz="4" w:space="0" w:color="auto"/>
              <w:right w:val="nil"/>
            </w:tcBorders>
          </w:tcPr>
          <w:p w14:paraId="761DE760" w14:textId="77777777" w:rsidR="005B4A5F" w:rsidRPr="00987324" w:rsidRDefault="005B4A5F" w:rsidP="001D5093">
            <w:pPr>
              <w:jc w:val="left"/>
              <w:rPr>
                <w:rFonts w:cs="Calibri"/>
                <w:sz w:val="20"/>
              </w:rPr>
            </w:pPr>
          </w:p>
        </w:tc>
        <w:tc>
          <w:tcPr>
            <w:tcW w:w="3129" w:type="dxa"/>
            <w:gridSpan w:val="2"/>
            <w:tcBorders>
              <w:top w:val="dotted" w:sz="4" w:space="0" w:color="auto"/>
              <w:left w:val="single" w:sz="6" w:space="0" w:color="auto"/>
              <w:bottom w:val="dotted" w:sz="4" w:space="0" w:color="auto"/>
              <w:right w:val="single" w:sz="6" w:space="0" w:color="auto"/>
            </w:tcBorders>
          </w:tcPr>
          <w:p w14:paraId="744246BB" w14:textId="77777777" w:rsidR="005B4A5F" w:rsidRPr="00987324" w:rsidRDefault="005B4A5F" w:rsidP="001D5093">
            <w:pPr>
              <w:jc w:val="left"/>
              <w:rPr>
                <w:rFonts w:cs="Calibri"/>
                <w:sz w:val="20"/>
              </w:rPr>
            </w:pPr>
          </w:p>
        </w:tc>
        <w:tc>
          <w:tcPr>
            <w:tcW w:w="684" w:type="dxa"/>
            <w:tcBorders>
              <w:top w:val="dotted" w:sz="4" w:space="0" w:color="auto"/>
              <w:left w:val="single" w:sz="6" w:space="0" w:color="auto"/>
              <w:bottom w:val="dotted" w:sz="4" w:space="0" w:color="auto"/>
              <w:right w:val="single" w:sz="6" w:space="0" w:color="auto"/>
            </w:tcBorders>
          </w:tcPr>
          <w:p w14:paraId="2DA073B0" w14:textId="77777777" w:rsidR="005B4A5F" w:rsidRPr="00987324" w:rsidRDefault="005B4A5F" w:rsidP="001D5093">
            <w:pPr>
              <w:jc w:val="left"/>
              <w:rPr>
                <w:rFonts w:cs="Calibri"/>
                <w:sz w:val="20"/>
              </w:rPr>
            </w:pPr>
          </w:p>
        </w:tc>
        <w:tc>
          <w:tcPr>
            <w:tcW w:w="1616" w:type="dxa"/>
            <w:gridSpan w:val="2"/>
            <w:tcBorders>
              <w:top w:val="dotted" w:sz="4" w:space="0" w:color="auto"/>
              <w:left w:val="nil"/>
              <w:bottom w:val="dotted" w:sz="4" w:space="0" w:color="auto"/>
              <w:right w:val="nil"/>
            </w:tcBorders>
          </w:tcPr>
          <w:p w14:paraId="7F82F53C" w14:textId="77777777" w:rsidR="005B4A5F" w:rsidRPr="00987324" w:rsidRDefault="005B4A5F" w:rsidP="001D5093">
            <w:pPr>
              <w:jc w:val="left"/>
              <w:rPr>
                <w:rFonts w:cs="Calibri"/>
                <w:sz w:val="20"/>
              </w:rPr>
            </w:pPr>
          </w:p>
        </w:tc>
        <w:tc>
          <w:tcPr>
            <w:tcW w:w="1619" w:type="dxa"/>
            <w:gridSpan w:val="2"/>
            <w:tcBorders>
              <w:top w:val="dotted" w:sz="4" w:space="0" w:color="auto"/>
              <w:left w:val="single" w:sz="6" w:space="0" w:color="auto"/>
              <w:bottom w:val="dotted" w:sz="4" w:space="0" w:color="auto"/>
              <w:right w:val="single" w:sz="6" w:space="0" w:color="auto"/>
            </w:tcBorders>
          </w:tcPr>
          <w:p w14:paraId="5E06F7E1" w14:textId="77777777" w:rsidR="005B4A5F" w:rsidRPr="00987324" w:rsidRDefault="005B4A5F" w:rsidP="001D5093">
            <w:pPr>
              <w:jc w:val="left"/>
              <w:rPr>
                <w:rFonts w:cs="Calibri"/>
                <w:sz w:val="20"/>
              </w:rPr>
            </w:pPr>
          </w:p>
        </w:tc>
        <w:tc>
          <w:tcPr>
            <w:tcW w:w="1323" w:type="dxa"/>
            <w:tcBorders>
              <w:top w:val="dotted" w:sz="4" w:space="0" w:color="auto"/>
              <w:left w:val="nil"/>
              <w:bottom w:val="dotted" w:sz="4" w:space="0" w:color="auto"/>
            </w:tcBorders>
          </w:tcPr>
          <w:p w14:paraId="4C6060F5" w14:textId="77777777" w:rsidR="005B4A5F" w:rsidRPr="00987324" w:rsidRDefault="005B4A5F" w:rsidP="001D5093">
            <w:pPr>
              <w:jc w:val="left"/>
              <w:rPr>
                <w:rFonts w:cs="Calibri"/>
                <w:sz w:val="20"/>
              </w:rPr>
            </w:pPr>
          </w:p>
        </w:tc>
      </w:tr>
      <w:tr w:rsidR="005B4A5F" w:rsidRPr="003C6601" w14:paraId="2717C2BA" w14:textId="77777777" w:rsidTr="00522924">
        <w:trPr>
          <w:trHeight w:val="362"/>
        </w:trPr>
        <w:tc>
          <w:tcPr>
            <w:tcW w:w="727" w:type="dxa"/>
            <w:tcBorders>
              <w:top w:val="dotted" w:sz="4" w:space="0" w:color="auto"/>
              <w:bottom w:val="dotted" w:sz="4" w:space="0" w:color="auto"/>
              <w:right w:val="nil"/>
            </w:tcBorders>
          </w:tcPr>
          <w:p w14:paraId="17367357" w14:textId="77777777" w:rsidR="005B4A5F" w:rsidRPr="00987324" w:rsidRDefault="005B4A5F" w:rsidP="001D5093">
            <w:pPr>
              <w:jc w:val="left"/>
              <w:rPr>
                <w:rFonts w:cs="Calibri"/>
                <w:sz w:val="20"/>
              </w:rPr>
            </w:pPr>
          </w:p>
        </w:tc>
        <w:tc>
          <w:tcPr>
            <w:tcW w:w="3129" w:type="dxa"/>
            <w:gridSpan w:val="2"/>
            <w:tcBorders>
              <w:top w:val="dotted" w:sz="4" w:space="0" w:color="auto"/>
              <w:left w:val="single" w:sz="6" w:space="0" w:color="auto"/>
              <w:bottom w:val="dotted" w:sz="4" w:space="0" w:color="auto"/>
              <w:right w:val="single" w:sz="6" w:space="0" w:color="auto"/>
            </w:tcBorders>
          </w:tcPr>
          <w:p w14:paraId="1EF391A5" w14:textId="77777777" w:rsidR="005B4A5F" w:rsidRPr="00987324" w:rsidRDefault="005B4A5F" w:rsidP="001D5093">
            <w:pPr>
              <w:jc w:val="left"/>
              <w:rPr>
                <w:rFonts w:cs="Calibri"/>
                <w:sz w:val="20"/>
              </w:rPr>
            </w:pPr>
          </w:p>
        </w:tc>
        <w:tc>
          <w:tcPr>
            <w:tcW w:w="684" w:type="dxa"/>
            <w:tcBorders>
              <w:top w:val="dotted" w:sz="4" w:space="0" w:color="auto"/>
              <w:left w:val="single" w:sz="6" w:space="0" w:color="auto"/>
              <w:bottom w:val="dotted" w:sz="4" w:space="0" w:color="auto"/>
              <w:right w:val="single" w:sz="6" w:space="0" w:color="auto"/>
            </w:tcBorders>
          </w:tcPr>
          <w:p w14:paraId="012733E6" w14:textId="77777777" w:rsidR="005B4A5F" w:rsidRPr="00987324" w:rsidRDefault="005B4A5F" w:rsidP="001D5093">
            <w:pPr>
              <w:jc w:val="left"/>
              <w:rPr>
                <w:rFonts w:cs="Calibri"/>
                <w:sz w:val="20"/>
              </w:rPr>
            </w:pPr>
          </w:p>
        </w:tc>
        <w:tc>
          <w:tcPr>
            <w:tcW w:w="1616" w:type="dxa"/>
            <w:gridSpan w:val="2"/>
            <w:tcBorders>
              <w:top w:val="dotted" w:sz="4" w:space="0" w:color="auto"/>
              <w:left w:val="nil"/>
              <w:bottom w:val="dotted" w:sz="4" w:space="0" w:color="auto"/>
              <w:right w:val="nil"/>
            </w:tcBorders>
          </w:tcPr>
          <w:p w14:paraId="57FEA092" w14:textId="77777777" w:rsidR="005B4A5F" w:rsidRPr="00987324" w:rsidRDefault="005B4A5F" w:rsidP="001D5093">
            <w:pPr>
              <w:jc w:val="left"/>
              <w:rPr>
                <w:rFonts w:cs="Calibri"/>
                <w:sz w:val="20"/>
              </w:rPr>
            </w:pPr>
          </w:p>
        </w:tc>
        <w:tc>
          <w:tcPr>
            <w:tcW w:w="1619" w:type="dxa"/>
            <w:gridSpan w:val="2"/>
            <w:tcBorders>
              <w:top w:val="dotted" w:sz="4" w:space="0" w:color="auto"/>
              <w:left w:val="single" w:sz="6" w:space="0" w:color="auto"/>
              <w:bottom w:val="dotted" w:sz="4" w:space="0" w:color="auto"/>
              <w:right w:val="single" w:sz="6" w:space="0" w:color="auto"/>
            </w:tcBorders>
          </w:tcPr>
          <w:p w14:paraId="5E62ECB6" w14:textId="77777777" w:rsidR="005B4A5F" w:rsidRPr="00987324" w:rsidRDefault="005B4A5F" w:rsidP="001D5093">
            <w:pPr>
              <w:jc w:val="left"/>
              <w:rPr>
                <w:rFonts w:cs="Calibri"/>
                <w:sz w:val="20"/>
              </w:rPr>
            </w:pPr>
          </w:p>
        </w:tc>
        <w:tc>
          <w:tcPr>
            <w:tcW w:w="1323" w:type="dxa"/>
            <w:tcBorders>
              <w:top w:val="dotted" w:sz="4" w:space="0" w:color="auto"/>
              <w:left w:val="nil"/>
              <w:bottom w:val="dotted" w:sz="4" w:space="0" w:color="auto"/>
            </w:tcBorders>
          </w:tcPr>
          <w:p w14:paraId="141FE819" w14:textId="77777777" w:rsidR="005B4A5F" w:rsidRPr="00987324" w:rsidRDefault="005B4A5F" w:rsidP="001D5093">
            <w:pPr>
              <w:jc w:val="left"/>
              <w:rPr>
                <w:rFonts w:cs="Calibri"/>
                <w:sz w:val="20"/>
              </w:rPr>
            </w:pPr>
          </w:p>
        </w:tc>
      </w:tr>
      <w:tr w:rsidR="005B4A5F" w:rsidRPr="003C6601" w14:paraId="0C600568" w14:textId="77777777" w:rsidTr="00522924">
        <w:trPr>
          <w:trHeight w:val="362"/>
        </w:trPr>
        <w:tc>
          <w:tcPr>
            <w:tcW w:w="727" w:type="dxa"/>
            <w:tcBorders>
              <w:top w:val="dotted" w:sz="4" w:space="0" w:color="auto"/>
              <w:bottom w:val="dotted" w:sz="4" w:space="0" w:color="auto"/>
              <w:right w:val="nil"/>
            </w:tcBorders>
          </w:tcPr>
          <w:p w14:paraId="55962386" w14:textId="77777777" w:rsidR="005B4A5F" w:rsidRPr="00987324" w:rsidRDefault="005B4A5F" w:rsidP="001D5093">
            <w:pPr>
              <w:jc w:val="left"/>
              <w:rPr>
                <w:rFonts w:cs="Calibri"/>
                <w:sz w:val="20"/>
              </w:rPr>
            </w:pPr>
          </w:p>
        </w:tc>
        <w:tc>
          <w:tcPr>
            <w:tcW w:w="3129" w:type="dxa"/>
            <w:gridSpan w:val="2"/>
            <w:tcBorders>
              <w:top w:val="dotted" w:sz="4" w:space="0" w:color="auto"/>
              <w:left w:val="single" w:sz="6" w:space="0" w:color="auto"/>
              <w:bottom w:val="dotted" w:sz="4" w:space="0" w:color="auto"/>
              <w:right w:val="single" w:sz="6" w:space="0" w:color="auto"/>
            </w:tcBorders>
          </w:tcPr>
          <w:p w14:paraId="7BDDB03B" w14:textId="77777777" w:rsidR="005B4A5F" w:rsidRPr="00987324" w:rsidRDefault="005B4A5F" w:rsidP="001D5093">
            <w:pPr>
              <w:jc w:val="left"/>
              <w:rPr>
                <w:rFonts w:cs="Calibri"/>
                <w:sz w:val="20"/>
              </w:rPr>
            </w:pPr>
          </w:p>
        </w:tc>
        <w:tc>
          <w:tcPr>
            <w:tcW w:w="684" w:type="dxa"/>
            <w:tcBorders>
              <w:top w:val="dotted" w:sz="4" w:space="0" w:color="auto"/>
              <w:left w:val="single" w:sz="6" w:space="0" w:color="auto"/>
              <w:bottom w:val="dotted" w:sz="4" w:space="0" w:color="auto"/>
              <w:right w:val="single" w:sz="6" w:space="0" w:color="auto"/>
            </w:tcBorders>
          </w:tcPr>
          <w:p w14:paraId="02BEBE80" w14:textId="77777777" w:rsidR="005B4A5F" w:rsidRPr="00987324" w:rsidRDefault="005B4A5F" w:rsidP="001D5093">
            <w:pPr>
              <w:jc w:val="left"/>
              <w:rPr>
                <w:rFonts w:cs="Calibri"/>
                <w:sz w:val="20"/>
              </w:rPr>
            </w:pPr>
          </w:p>
        </w:tc>
        <w:tc>
          <w:tcPr>
            <w:tcW w:w="1616" w:type="dxa"/>
            <w:gridSpan w:val="2"/>
            <w:tcBorders>
              <w:top w:val="dotted" w:sz="4" w:space="0" w:color="auto"/>
              <w:left w:val="nil"/>
              <w:bottom w:val="dotted" w:sz="4" w:space="0" w:color="auto"/>
              <w:right w:val="nil"/>
            </w:tcBorders>
          </w:tcPr>
          <w:p w14:paraId="6A9ED9BD" w14:textId="77777777" w:rsidR="005B4A5F" w:rsidRPr="00987324" w:rsidRDefault="005B4A5F" w:rsidP="001D5093">
            <w:pPr>
              <w:jc w:val="left"/>
              <w:rPr>
                <w:rFonts w:cs="Calibri"/>
                <w:sz w:val="20"/>
              </w:rPr>
            </w:pPr>
          </w:p>
        </w:tc>
        <w:tc>
          <w:tcPr>
            <w:tcW w:w="1619" w:type="dxa"/>
            <w:gridSpan w:val="2"/>
            <w:tcBorders>
              <w:top w:val="dotted" w:sz="4" w:space="0" w:color="auto"/>
              <w:left w:val="single" w:sz="6" w:space="0" w:color="auto"/>
              <w:bottom w:val="dotted" w:sz="4" w:space="0" w:color="auto"/>
              <w:right w:val="single" w:sz="6" w:space="0" w:color="auto"/>
            </w:tcBorders>
          </w:tcPr>
          <w:p w14:paraId="6B140C10" w14:textId="77777777" w:rsidR="005B4A5F" w:rsidRPr="00987324" w:rsidRDefault="005B4A5F" w:rsidP="001D5093">
            <w:pPr>
              <w:jc w:val="left"/>
              <w:rPr>
                <w:rFonts w:cs="Calibri"/>
                <w:sz w:val="20"/>
              </w:rPr>
            </w:pPr>
          </w:p>
        </w:tc>
        <w:tc>
          <w:tcPr>
            <w:tcW w:w="1323" w:type="dxa"/>
            <w:tcBorders>
              <w:top w:val="dotted" w:sz="4" w:space="0" w:color="auto"/>
              <w:left w:val="nil"/>
              <w:bottom w:val="dotted" w:sz="4" w:space="0" w:color="auto"/>
            </w:tcBorders>
          </w:tcPr>
          <w:p w14:paraId="7B1FC1F0" w14:textId="77777777" w:rsidR="005B4A5F" w:rsidRPr="00987324" w:rsidRDefault="005B4A5F" w:rsidP="001D5093">
            <w:pPr>
              <w:jc w:val="left"/>
              <w:rPr>
                <w:rFonts w:cs="Calibri"/>
                <w:sz w:val="20"/>
              </w:rPr>
            </w:pPr>
          </w:p>
        </w:tc>
      </w:tr>
      <w:tr w:rsidR="005B4A5F" w:rsidRPr="003C6601" w14:paraId="0285173E" w14:textId="77777777" w:rsidTr="00522924">
        <w:trPr>
          <w:trHeight w:val="362"/>
        </w:trPr>
        <w:tc>
          <w:tcPr>
            <w:tcW w:w="727" w:type="dxa"/>
            <w:tcBorders>
              <w:top w:val="dotted" w:sz="4" w:space="0" w:color="auto"/>
              <w:bottom w:val="dotted" w:sz="4" w:space="0" w:color="auto"/>
              <w:right w:val="nil"/>
            </w:tcBorders>
          </w:tcPr>
          <w:p w14:paraId="5ABC2BF0" w14:textId="77777777" w:rsidR="005B4A5F" w:rsidRPr="00987324" w:rsidRDefault="005B4A5F" w:rsidP="001D5093">
            <w:pPr>
              <w:jc w:val="left"/>
              <w:rPr>
                <w:rFonts w:cs="Calibri"/>
                <w:sz w:val="20"/>
              </w:rPr>
            </w:pPr>
          </w:p>
        </w:tc>
        <w:tc>
          <w:tcPr>
            <w:tcW w:w="3129" w:type="dxa"/>
            <w:gridSpan w:val="2"/>
            <w:tcBorders>
              <w:top w:val="dotted" w:sz="4" w:space="0" w:color="auto"/>
              <w:left w:val="single" w:sz="6" w:space="0" w:color="auto"/>
              <w:bottom w:val="dotted" w:sz="4" w:space="0" w:color="auto"/>
              <w:right w:val="single" w:sz="6" w:space="0" w:color="auto"/>
            </w:tcBorders>
          </w:tcPr>
          <w:p w14:paraId="7FEE8920" w14:textId="77777777" w:rsidR="005B4A5F" w:rsidRPr="00987324" w:rsidRDefault="005B4A5F" w:rsidP="001D5093">
            <w:pPr>
              <w:jc w:val="left"/>
              <w:rPr>
                <w:rFonts w:cs="Calibri"/>
                <w:sz w:val="20"/>
              </w:rPr>
            </w:pPr>
          </w:p>
        </w:tc>
        <w:tc>
          <w:tcPr>
            <w:tcW w:w="684" w:type="dxa"/>
            <w:tcBorders>
              <w:top w:val="dotted" w:sz="4" w:space="0" w:color="auto"/>
              <w:left w:val="single" w:sz="6" w:space="0" w:color="auto"/>
              <w:bottom w:val="dotted" w:sz="4" w:space="0" w:color="auto"/>
              <w:right w:val="single" w:sz="6" w:space="0" w:color="auto"/>
            </w:tcBorders>
          </w:tcPr>
          <w:p w14:paraId="7D0F82E3" w14:textId="77777777" w:rsidR="005B4A5F" w:rsidRPr="00987324" w:rsidRDefault="005B4A5F" w:rsidP="001D5093">
            <w:pPr>
              <w:jc w:val="left"/>
              <w:rPr>
                <w:rFonts w:cs="Calibri"/>
                <w:sz w:val="20"/>
              </w:rPr>
            </w:pPr>
          </w:p>
        </w:tc>
        <w:tc>
          <w:tcPr>
            <w:tcW w:w="1616" w:type="dxa"/>
            <w:gridSpan w:val="2"/>
            <w:tcBorders>
              <w:top w:val="dotted" w:sz="4" w:space="0" w:color="auto"/>
              <w:left w:val="nil"/>
              <w:bottom w:val="dotted" w:sz="4" w:space="0" w:color="auto"/>
              <w:right w:val="nil"/>
            </w:tcBorders>
          </w:tcPr>
          <w:p w14:paraId="571D3ED1" w14:textId="77777777" w:rsidR="005B4A5F" w:rsidRPr="00987324" w:rsidRDefault="005B4A5F" w:rsidP="001D5093">
            <w:pPr>
              <w:jc w:val="left"/>
              <w:rPr>
                <w:rFonts w:cs="Calibri"/>
                <w:sz w:val="20"/>
              </w:rPr>
            </w:pPr>
          </w:p>
        </w:tc>
        <w:tc>
          <w:tcPr>
            <w:tcW w:w="1619" w:type="dxa"/>
            <w:gridSpan w:val="2"/>
            <w:tcBorders>
              <w:top w:val="dotted" w:sz="4" w:space="0" w:color="auto"/>
              <w:left w:val="single" w:sz="6" w:space="0" w:color="auto"/>
              <w:bottom w:val="dotted" w:sz="4" w:space="0" w:color="auto"/>
              <w:right w:val="single" w:sz="6" w:space="0" w:color="auto"/>
            </w:tcBorders>
          </w:tcPr>
          <w:p w14:paraId="17FFB79D" w14:textId="77777777" w:rsidR="005B4A5F" w:rsidRPr="00987324" w:rsidRDefault="005B4A5F" w:rsidP="001D5093">
            <w:pPr>
              <w:jc w:val="left"/>
              <w:rPr>
                <w:rFonts w:cs="Calibri"/>
                <w:sz w:val="20"/>
              </w:rPr>
            </w:pPr>
          </w:p>
        </w:tc>
        <w:tc>
          <w:tcPr>
            <w:tcW w:w="1323" w:type="dxa"/>
            <w:tcBorders>
              <w:top w:val="dotted" w:sz="4" w:space="0" w:color="auto"/>
              <w:left w:val="nil"/>
              <w:bottom w:val="dotted" w:sz="4" w:space="0" w:color="auto"/>
            </w:tcBorders>
          </w:tcPr>
          <w:p w14:paraId="4833B3CA" w14:textId="77777777" w:rsidR="005B4A5F" w:rsidRPr="00987324" w:rsidRDefault="005B4A5F" w:rsidP="001D5093">
            <w:pPr>
              <w:jc w:val="left"/>
              <w:rPr>
                <w:rFonts w:cs="Calibri"/>
                <w:sz w:val="20"/>
              </w:rPr>
            </w:pPr>
          </w:p>
        </w:tc>
      </w:tr>
      <w:tr w:rsidR="005B4A5F" w:rsidRPr="003C6601" w14:paraId="353D8D0A" w14:textId="77777777" w:rsidTr="00522924">
        <w:trPr>
          <w:trHeight w:val="362"/>
        </w:trPr>
        <w:tc>
          <w:tcPr>
            <w:tcW w:w="727" w:type="dxa"/>
            <w:tcBorders>
              <w:top w:val="dotted" w:sz="4" w:space="0" w:color="auto"/>
              <w:bottom w:val="dotted" w:sz="4" w:space="0" w:color="auto"/>
              <w:right w:val="nil"/>
            </w:tcBorders>
          </w:tcPr>
          <w:p w14:paraId="46D9443E" w14:textId="77777777" w:rsidR="005B4A5F" w:rsidRPr="00987324" w:rsidRDefault="005B4A5F" w:rsidP="001D5093">
            <w:pPr>
              <w:jc w:val="left"/>
              <w:rPr>
                <w:rFonts w:cs="Calibri"/>
                <w:sz w:val="20"/>
              </w:rPr>
            </w:pPr>
          </w:p>
        </w:tc>
        <w:tc>
          <w:tcPr>
            <w:tcW w:w="3129" w:type="dxa"/>
            <w:gridSpan w:val="2"/>
            <w:tcBorders>
              <w:top w:val="dotted" w:sz="4" w:space="0" w:color="auto"/>
              <w:left w:val="single" w:sz="6" w:space="0" w:color="auto"/>
              <w:bottom w:val="dotted" w:sz="4" w:space="0" w:color="auto"/>
              <w:right w:val="single" w:sz="6" w:space="0" w:color="auto"/>
            </w:tcBorders>
          </w:tcPr>
          <w:p w14:paraId="181BEA80" w14:textId="77777777" w:rsidR="005B4A5F" w:rsidRPr="00987324" w:rsidRDefault="005B4A5F" w:rsidP="001D5093">
            <w:pPr>
              <w:jc w:val="left"/>
              <w:rPr>
                <w:rFonts w:cs="Calibri"/>
                <w:sz w:val="20"/>
              </w:rPr>
            </w:pPr>
          </w:p>
        </w:tc>
        <w:tc>
          <w:tcPr>
            <w:tcW w:w="684" w:type="dxa"/>
            <w:tcBorders>
              <w:top w:val="dotted" w:sz="4" w:space="0" w:color="auto"/>
              <w:left w:val="single" w:sz="6" w:space="0" w:color="auto"/>
              <w:bottom w:val="dotted" w:sz="4" w:space="0" w:color="auto"/>
              <w:right w:val="single" w:sz="6" w:space="0" w:color="auto"/>
            </w:tcBorders>
          </w:tcPr>
          <w:p w14:paraId="01FFF12B" w14:textId="77777777" w:rsidR="005B4A5F" w:rsidRPr="00987324" w:rsidRDefault="005B4A5F" w:rsidP="001D5093">
            <w:pPr>
              <w:jc w:val="left"/>
              <w:rPr>
                <w:rFonts w:cs="Calibri"/>
                <w:sz w:val="20"/>
              </w:rPr>
            </w:pPr>
          </w:p>
        </w:tc>
        <w:tc>
          <w:tcPr>
            <w:tcW w:w="1616" w:type="dxa"/>
            <w:gridSpan w:val="2"/>
            <w:tcBorders>
              <w:top w:val="dotted" w:sz="4" w:space="0" w:color="auto"/>
              <w:left w:val="nil"/>
              <w:bottom w:val="dotted" w:sz="4" w:space="0" w:color="auto"/>
              <w:right w:val="nil"/>
            </w:tcBorders>
          </w:tcPr>
          <w:p w14:paraId="52D3A8BB" w14:textId="77777777" w:rsidR="005B4A5F" w:rsidRPr="00987324" w:rsidRDefault="005B4A5F" w:rsidP="001D5093">
            <w:pPr>
              <w:jc w:val="left"/>
              <w:rPr>
                <w:rFonts w:cs="Calibri"/>
                <w:sz w:val="20"/>
              </w:rPr>
            </w:pPr>
          </w:p>
        </w:tc>
        <w:tc>
          <w:tcPr>
            <w:tcW w:w="1619" w:type="dxa"/>
            <w:gridSpan w:val="2"/>
            <w:tcBorders>
              <w:top w:val="dotted" w:sz="4" w:space="0" w:color="auto"/>
              <w:left w:val="single" w:sz="6" w:space="0" w:color="auto"/>
              <w:bottom w:val="dotted" w:sz="4" w:space="0" w:color="auto"/>
              <w:right w:val="single" w:sz="6" w:space="0" w:color="auto"/>
            </w:tcBorders>
          </w:tcPr>
          <w:p w14:paraId="1CFCEAED" w14:textId="77777777" w:rsidR="005B4A5F" w:rsidRPr="00987324" w:rsidRDefault="005B4A5F" w:rsidP="001D5093">
            <w:pPr>
              <w:jc w:val="left"/>
              <w:rPr>
                <w:rFonts w:cs="Calibri"/>
                <w:sz w:val="20"/>
              </w:rPr>
            </w:pPr>
          </w:p>
        </w:tc>
        <w:tc>
          <w:tcPr>
            <w:tcW w:w="1323" w:type="dxa"/>
            <w:tcBorders>
              <w:top w:val="dotted" w:sz="4" w:space="0" w:color="auto"/>
              <w:left w:val="nil"/>
              <w:bottom w:val="dotted" w:sz="4" w:space="0" w:color="auto"/>
            </w:tcBorders>
          </w:tcPr>
          <w:p w14:paraId="2DCD3A2D" w14:textId="77777777" w:rsidR="005B4A5F" w:rsidRPr="00987324" w:rsidRDefault="005B4A5F" w:rsidP="001D5093">
            <w:pPr>
              <w:jc w:val="left"/>
              <w:rPr>
                <w:rFonts w:cs="Calibri"/>
                <w:sz w:val="20"/>
              </w:rPr>
            </w:pPr>
          </w:p>
        </w:tc>
      </w:tr>
      <w:tr w:rsidR="005B4A5F" w:rsidRPr="003C6601" w14:paraId="37232CB1" w14:textId="77777777" w:rsidTr="00522924">
        <w:trPr>
          <w:trHeight w:val="352"/>
        </w:trPr>
        <w:tc>
          <w:tcPr>
            <w:tcW w:w="727" w:type="dxa"/>
            <w:tcBorders>
              <w:top w:val="dotted" w:sz="4" w:space="0" w:color="auto"/>
              <w:bottom w:val="dotted" w:sz="4" w:space="0" w:color="auto"/>
              <w:right w:val="nil"/>
            </w:tcBorders>
          </w:tcPr>
          <w:p w14:paraId="1558976C" w14:textId="77777777" w:rsidR="005B4A5F" w:rsidRPr="00987324" w:rsidRDefault="005B4A5F" w:rsidP="001D5093">
            <w:pPr>
              <w:jc w:val="left"/>
              <w:rPr>
                <w:rFonts w:cs="Calibri"/>
                <w:sz w:val="20"/>
              </w:rPr>
            </w:pPr>
          </w:p>
        </w:tc>
        <w:tc>
          <w:tcPr>
            <w:tcW w:w="3129" w:type="dxa"/>
            <w:gridSpan w:val="2"/>
            <w:tcBorders>
              <w:top w:val="dotted" w:sz="4" w:space="0" w:color="auto"/>
              <w:left w:val="single" w:sz="6" w:space="0" w:color="auto"/>
              <w:bottom w:val="dotted" w:sz="4" w:space="0" w:color="auto"/>
              <w:right w:val="single" w:sz="6" w:space="0" w:color="auto"/>
            </w:tcBorders>
          </w:tcPr>
          <w:p w14:paraId="02B5B519" w14:textId="77777777" w:rsidR="005B4A5F" w:rsidRPr="00987324" w:rsidRDefault="005B4A5F" w:rsidP="001D5093">
            <w:pPr>
              <w:jc w:val="left"/>
              <w:rPr>
                <w:rFonts w:cs="Calibri"/>
                <w:sz w:val="20"/>
              </w:rPr>
            </w:pPr>
          </w:p>
        </w:tc>
        <w:tc>
          <w:tcPr>
            <w:tcW w:w="684" w:type="dxa"/>
            <w:tcBorders>
              <w:top w:val="dotted" w:sz="4" w:space="0" w:color="auto"/>
              <w:left w:val="single" w:sz="6" w:space="0" w:color="auto"/>
              <w:bottom w:val="dotted" w:sz="4" w:space="0" w:color="auto"/>
              <w:right w:val="single" w:sz="6" w:space="0" w:color="auto"/>
            </w:tcBorders>
          </w:tcPr>
          <w:p w14:paraId="0FF12FAA" w14:textId="77777777" w:rsidR="005B4A5F" w:rsidRPr="00987324" w:rsidRDefault="005B4A5F" w:rsidP="001D5093">
            <w:pPr>
              <w:jc w:val="left"/>
              <w:rPr>
                <w:rFonts w:cs="Calibri"/>
                <w:sz w:val="20"/>
              </w:rPr>
            </w:pPr>
          </w:p>
        </w:tc>
        <w:tc>
          <w:tcPr>
            <w:tcW w:w="1616" w:type="dxa"/>
            <w:gridSpan w:val="2"/>
            <w:tcBorders>
              <w:top w:val="dotted" w:sz="4" w:space="0" w:color="auto"/>
              <w:left w:val="nil"/>
              <w:bottom w:val="dotted" w:sz="4" w:space="0" w:color="auto"/>
              <w:right w:val="nil"/>
            </w:tcBorders>
          </w:tcPr>
          <w:p w14:paraId="32BE4D59" w14:textId="77777777" w:rsidR="005B4A5F" w:rsidRPr="00987324" w:rsidRDefault="005B4A5F" w:rsidP="001D5093">
            <w:pPr>
              <w:jc w:val="left"/>
              <w:rPr>
                <w:rFonts w:cs="Calibri"/>
                <w:sz w:val="20"/>
              </w:rPr>
            </w:pPr>
          </w:p>
        </w:tc>
        <w:tc>
          <w:tcPr>
            <w:tcW w:w="1619" w:type="dxa"/>
            <w:gridSpan w:val="2"/>
            <w:tcBorders>
              <w:top w:val="dotted" w:sz="4" w:space="0" w:color="auto"/>
              <w:left w:val="single" w:sz="6" w:space="0" w:color="auto"/>
              <w:bottom w:val="dotted" w:sz="4" w:space="0" w:color="auto"/>
              <w:right w:val="single" w:sz="6" w:space="0" w:color="auto"/>
            </w:tcBorders>
          </w:tcPr>
          <w:p w14:paraId="49AA2FD7" w14:textId="77777777" w:rsidR="005B4A5F" w:rsidRPr="00987324" w:rsidRDefault="005B4A5F" w:rsidP="001D5093">
            <w:pPr>
              <w:jc w:val="left"/>
              <w:rPr>
                <w:rFonts w:cs="Calibri"/>
                <w:sz w:val="20"/>
              </w:rPr>
            </w:pPr>
          </w:p>
        </w:tc>
        <w:tc>
          <w:tcPr>
            <w:tcW w:w="1323" w:type="dxa"/>
            <w:tcBorders>
              <w:top w:val="dotted" w:sz="4" w:space="0" w:color="auto"/>
              <w:left w:val="nil"/>
              <w:bottom w:val="dotted" w:sz="4" w:space="0" w:color="auto"/>
            </w:tcBorders>
          </w:tcPr>
          <w:p w14:paraId="20FA2326" w14:textId="77777777" w:rsidR="005B4A5F" w:rsidRPr="00987324" w:rsidRDefault="005B4A5F" w:rsidP="001D5093">
            <w:pPr>
              <w:jc w:val="left"/>
              <w:rPr>
                <w:rFonts w:cs="Calibri"/>
                <w:sz w:val="20"/>
              </w:rPr>
            </w:pPr>
          </w:p>
        </w:tc>
      </w:tr>
      <w:tr w:rsidR="005B4A5F" w:rsidRPr="003C6601" w14:paraId="17F4A579" w14:textId="77777777" w:rsidTr="00522924">
        <w:trPr>
          <w:trHeight w:val="362"/>
        </w:trPr>
        <w:tc>
          <w:tcPr>
            <w:tcW w:w="727" w:type="dxa"/>
            <w:tcBorders>
              <w:top w:val="dotted" w:sz="4" w:space="0" w:color="auto"/>
              <w:bottom w:val="dotted" w:sz="4" w:space="0" w:color="auto"/>
              <w:right w:val="nil"/>
            </w:tcBorders>
          </w:tcPr>
          <w:p w14:paraId="5B764B81" w14:textId="77777777" w:rsidR="005B4A5F" w:rsidRPr="00987324" w:rsidRDefault="005B4A5F" w:rsidP="001D5093">
            <w:pPr>
              <w:jc w:val="left"/>
              <w:rPr>
                <w:rFonts w:cs="Calibri"/>
                <w:sz w:val="20"/>
              </w:rPr>
            </w:pPr>
          </w:p>
        </w:tc>
        <w:tc>
          <w:tcPr>
            <w:tcW w:w="3129" w:type="dxa"/>
            <w:gridSpan w:val="2"/>
            <w:tcBorders>
              <w:top w:val="dotted" w:sz="4" w:space="0" w:color="auto"/>
              <w:left w:val="single" w:sz="6" w:space="0" w:color="auto"/>
              <w:bottom w:val="dotted" w:sz="4" w:space="0" w:color="auto"/>
              <w:right w:val="single" w:sz="6" w:space="0" w:color="auto"/>
            </w:tcBorders>
          </w:tcPr>
          <w:p w14:paraId="643B7F75" w14:textId="77777777" w:rsidR="005B4A5F" w:rsidRPr="00987324" w:rsidRDefault="005B4A5F" w:rsidP="001D5093">
            <w:pPr>
              <w:jc w:val="left"/>
              <w:rPr>
                <w:rFonts w:cs="Calibri"/>
                <w:sz w:val="20"/>
              </w:rPr>
            </w:pPr>
          </w:p>
        </w:tc>
        <w:tc>
          <w:tcPr>
            <w:tcW w:w="684" w:type="dxa"/>
            <w:tcBorders>
              <w:top w:val="dotted" w:sz="4" w:space="0" w:color="auto"/>
              <w:left w:val="single" w:sz="6" w:space="0" w:color="auto"/>
              <w:bottom w:val="dotted" w:sz="4" w:space="0" w:color="auto"/>
              <w:right w:val="single" w:sz="6" w:space="0" w:color="auto"/>
            </w:tcBorders>
          </w:tcPr>
          <w:p w14:paraId="5995A569" w14:textId="77777777" w:rsidR="005B4A5F" w:rsidRPr="00987324" w:rsidRDefault="005B4A5F" w:rsidP="001D5093">
            <w:pPr>
              <w:jc w:val="left"/>
              <w:rPr>
                <w:rFonts w:cs="Calibri"/>
                <w:sz w:val="20"/>
              </w:rPr>
            </w:pPr>
          </w:p>
        </w:tc>
        <w:tc>
          <w:tcPr>
            <w:tcW w:w="1616" w:type="dxa"/>
            <w:gridSpan w:val="2"/>
            <w:tcBorders>
              <w:top w:val="dotted" w:sz="4" w:space="0" w:color="auto"/>
              <w:left w:val="nil"/>
              <w:bottom w:val="dotted" w:sz="4" w:space="0" w:color="auto"/>
              <w:right w:val="nil"/>
            </w:tcBorders>
          </w:tcPr>
          <w:p w14:paraId="5CF79B4A" w14:textId="77777777" w:rsidR="005B4A5F" w:rsidRPr="00987324" w:rsidRDefault="005B4A5F" w:rsidP="001D5093">
            <w:pPr>
              <w:jc w:val="left"/>
              <w:rPr>
                <w:rFonts w:cs="Calibri"/>
                <w:sz w:val="20"/>
              </w:rPr>
            </w:pPr>
          </w:p>
        </w:tc>
        <w:tc>
          <w:tcPr>
            <w:tcW w:w="1619" w:type="dxa"/>
            <w:gridSpan w:val="2"/>
            <w:tcBorders>
              <w:top w:val="dotted" w:sz="4" w:space="0" w:color="auto"/>
              <w:left w:val="single" w:sz="6" w:space="0" w:color="auto"/>
              <w:bottom w:val="dotted" w:sz="4" w:space="0" w:color="auto"/>
              <w:right w:val="single" w:sz="6" w:space="0" w:color="auto"/>
            </w:tcBorders>
          </w:tcPr>
          <w:p w14:paraId="220D402C" w14:textId="77777777" w:rsidR="005B4A5F" w:rsidRPr="00987324" w:rsidRDefault="005B4A5F" w:rsidP="001D5093">
            <w:pPr>
              <w:jc w:val="left"/>
              <w:rPr>
                <w:rFonts w:cs="Calibri"/>
                <w:sz w:val="20"/>
              </w:rPr>
            </w:pPr>
          </w:p>
        </w:tc>
        <w:tc>
          <w:tcPr>
            <w:tcW w:w="1323" w:type="dxa"/>
            <w:tcBorders>
              <w:top w:val="dotted" w:sz="4" w:space="0" w:color="auto"/>
              <w:left w:val="nil"/>
              <w:bottom w:val="dotted" w:sz="4" w:space="0" w:color="auto"/>
            </w:tcBorders>
          </w:tcPr>
          <w:p w14:paraId="7163AD1A" w14:textId="77777777" w:rsidR="005B4A5F" w:rsidRPr="00987324" w:rsidRDefault="005B4A5F" w:rsidP="001D5093">
            <w:pPr>
              <w:jc w:val="left"/>
              <w:rPr>
                <w:rFonts w:cs="Calibri"/>
                <w:sz w:val="20"/>
              </w:rPr>
            </w:pPr>
          </w:p>
        </w:tc>
      </w:tr>
      <w:tr w:rsidR="005B4A5F" w:rsidRPr="003C6601" w14:paraId="375AD505" w14:textId="77777777" w:rsidTr="00522924">
        <w:trPr>
          <w:trHeight w:val="362"/>
        </w:trPr>
        <w:tc>
          <w:tcPr>
            <w:tcW w:w="727" w:type="dxa"/>
            <w:tcBorders>
              <w:top w:val="dotted" w:sz="4" w:space="0" w:color="auto"/>
              <w:bottom w:val="dotted" w:sz="4" w:space="0" w:color="auto"/>
              <w:right w:val="nil"/>
            </w:tcBorders>
          </w:tcPr>
          <w:p w14:paraId="1F7CE382" w14:textId="77777777" w:rsidR="005B4A5F" w:rsidRPr="00987324" w:rsidRDefault="005B4A5F" w:rsidP="001D5093">
            <w:pPr>
              <w:jc w:val="left"/>
              <w:rPr>
                <w:rFonts w:cs="Calibri"/>
                <w:sz w:val="20"/>
              </w:rPr>
            </w:pPr>
          </w:p>
        </w:tc>
        <w:tc>
          <w:tcPr>
            <w:tcW w:w="3129" w:type="dxa"/>
            <w:gridSpan w:val="2"/>
            <w:tcBorders>
              <w:top w:val="dotted" w:sz="4" w:space="0" w:color="auto"/>
              <w:left w:val="single" w:sz="6" w:space="0" w:color="auto"/>
              <w:bottom w:val="dotted" w:sz="4" w:space="0" w:color="auto"/>
              <w:right w:val="single" w:sz="6" w:space="0" w:color="auto"/>
            </w:tcBorders>
          </w:tcPr>
          <w:p w14:paraId="1530AFD2" w14:textId="77777777" w:rsidR="005B4A5F" w:rsidRPr="00987324" w:rsidRDefault="005B4A5F" w:rsidP="001D5093">
            <w:pPr>
              <w:jc w:val="left"/>
              <w:rPr>
                <w:rFonts w:cs="Calibri"/>
                <w:sz w:val="20"/>
              </w:rPr>
            </w:pPr>
          </w:p>
        </w:tc>
        <w:tc>
          <w:tcPr>
            <w:tcW w:w="684" w:type="dxa"/>
            <w:tcBorders>
              <w:top w:val="dotted" w:sz="4" w:space="0" w:color="auto"/>
              <w:left w:val="single" w:sz="6" w:space="0" w:color="auto"/>
              <w:bottom w:val="dotted" w:sz="4" w:space="0" w:color="auto"/>
              <w:right w:val="single" w:sz="6" w:space="0" w:color="auto"/>
            </w:tcBorders>
          </w:tcPr>
          <w:p w14:paraId="07D5CA9B" w14:textId="77777777" w:rsidR="005B4A5F" w:rsidRPr="00987324" w:rsidRDefault="005B4A5F" w:rsidP="001D5093">
            <w:pPr>
              <w:jc w:val="left"/>
              <w:rPr>
                <w:rFonts w:cs="Calibri"/>
                <w:sz w:val="20"/>
              </w:rPr>
            </w:pPr>
          </w:p>
        </w:tc>
        <w:tc>
          <w:tcPr>
            <w:tcW w:w="1616" w:type="dxa"/>
            <w:gridSpan w:val="2"/>
            <w:tcBorders>
              <w:top w:val="dotted" w:sz="4" w:space="0" w:color="auto"/>
              <w:left w:val="nil"/>
              <w:bottom w:val="dotted" w:sz="4" w:space="0" w:color="auto"/>
              <w:right w:val="nil"/>
            </w:tcBorders>
          </w:tcPr>
          <w:p w14:paraId="2FCA6271" w14:textId="77777777" w:rsidR="005B4A5F" w:rsidRPr="00987324" w:rsidRDefault="005B4A5F" w:rsidP="001D5093">
            <w:pPr>
              <w:jc w:val="left"/>
              <w:rPr>
                <w:rFonts w:cs="Calibri"/>
                <w:sz w:val="20"/>
              </w:rPr>
            </w:pPr>
          </w:p>
        </w:tc>
        <w:tc>
          <w:tcPr>
            <w:tcW w:w="1619" w:type="dxa"/>
            <w:gridSpan w:val="2"/>
            <w:tcBorders>
              <w:top w:val="dotted" w:sz="4" w:space="0" w:color="auto"/>
              <w:left w:val="single" w:sz="6" w:space="0" w:color="auto"/>
              <w:bottom w:val="dotted" w:sz="4" w:space="0" w:color="auto"/>
              <w:right w:val="single" w:sz="6" w:space="0" w:color="auto"/>
            </w:tcBorders>
          </w:tcPr>
          <w:p w14:paraId="022F637E" w14:textId="77777777" w:rsidR="005B4A5F" w:rsidRPr="00987324" w:rsidRDefault="005B4A5F" w:rsidP="001D5093">
            <w:pPr>
              <w:jc w:val="left"/>
              <w:rPr>
                <w:rFonts w:cs="Calibri"/>
                <w:sz w:val="20"/>
              </w:rPr>
            </w:pPr>
          </w:p>
        </w:tc>
        <w:tc>
          <w:tcPr>
            <w:tcW w:w="1323" w:type="dxa"/>
            <w:tcBorders>
              <w:top w:val="dotted" w:sz="4" w:space="0" w:color="auto"/>
              <w:left w:val="nil"/>
              <w:bottom w:val="dotted" w:sz="4" w:space="0" w:color="auto"/>
            </w:tcBorders>
          </w:tcPr>
          <w:p w14:paraId="6F089576" w14:textId="77777777" w:rsidR="005B4A5F" w:rsidRPr="00987324" w:rsidRDefault="005B4A5F" w:rsidP="001D5093">
            <w:pPr>
              <w:jc w:val="left"/>
              <w:rPr>
                <w:rFonts w:cs="Calibri"/>
                <w:sz w:val="20"/>
              </w:rPr>
            </w:pPr>
          </w:p>
        </w:tc>
      </w:tr>
      <w:tr w:rsidR="005B4A5F" w:rsidRPr="003C6601" w14:paraId="4985D13A" w14:textId="77777777" w:rsidTr="00522924">
        <w:trPr>
          <w:trHeight w:val="362"/>
        </w:trPr>
        <w:tc>
          <w:tcPr>
            <w:tcW w:w="727" w:type="dxa"/>
            <w:tcBorders>
              <w:top w:val="dotted" w:sz="4" w:space="0" w:color="auto"/>
              <w:bottom w:val="dotted" w:sz="4" w:space="0" w:color="auto"/>
              <w:right w:val="nil"/>
            </w:tcBorders>
          </w:tcPr>
          <w:p w14:paraId="32AAE2AE" w14:textId="77777777" w:rsidR="005B4A5F" w:rsidRPr="00987324" w:rsidRDefault="005B4A5F" w:rsidP="001D5093">
            <w:pPr>
              <w:jc w:val="left"/>
              <w:rPr>
                <w:rFonts w:cs="Calibri"/>
                <w:sz w:val="20"/>
              </w:rPr>
            </w:pPr>
          </w:p>
        </w:tc>
        <w:tc>
          <w:tcPr>
            <w:tcW w:w="3129" w:type="dxa"/>
            <w:gridSpan w:val="2"/>
            <w:tcBorders>
              <w:top w:val="dotted" w:sz="4" w:space="0" w:color="auto"/>
              <w:left w:val="single" w:sz="6" w:space="0" w:color="auto"/>
              <w:bottom w:val="dotted" w:sz="4" w:space="0" w:color="auto"/>
              <w:right w:val="single" w:sz="6" w:space="0" w:color="auto"/>
            </w:tcBorders>
          </w:tcPr>
          <w:p w14:paraId="60C6FA16" w14:textId="77777777" w:rsidR="005B4A5F" w:rsidRPr="00987324" w:rsidRDefault="005B4A5F" w:rsidP="001D5093">
            <w:pPr>
              <w:jc w:val="left"/>
              <w:rPr>
                <w:rFonts w:cs="Calibri"/>
                <w:sz w:val="20"/>
              </w:rPr>
            </w:pPr>
          </w:p>
        </w:tc>
        <w:tc>
          <w:tcPr>
            <w:tcW w:w="684" w:type="dxa"/>
            <w:tcBorders>
              <w:top w:val="dotted" w:sz="4" w:space="0" w:color="auto"/>
              <w:left w:val="single" w:sz="6" w:space="0" w:color="auto"/>
              <w:bottom w:val="dotted" w:sz="4" w:space="0" w:color="auto"/>
              <w:right w:val="single" w:sz="6" w:space="0" w:color="auto"/>
            </w:tcBorders>
          </w:tcPr>
          <w:p w14:paraId="4C7505C4" w14:textId="77777777" w:rsidR="005B4A5F" w:rsidRPr="00987324" w:rsidRDefault="005B4A5F" w:rsidP="001D5093">
            <w:pPr>
              <w:jc w:val="left"/>
              <w:rPr>
                <w:rFonts w:cs="Calibri"/>
                <w:sz w:val="20"/>
              </w:rPr>
            </w:pPr>
          </w:p>
        </w:tc>
        <w:tc>
          <w:tcPr>
            <w:tcW w:w="1616" w:type="dxa"/>
            <w:gridSpan w:val="2"/>
            <w:tcBorders>
              <w:top w:val="dotted" w:sz="4" w:space="0" w:color="auto"/>
              <w:left w:val="nil"/>
              <w:bottom w:val="dotted" w:sz="4" w:space="0" w:color="auto"/>
              <w:right w:val="nil"/>
            </w:tcBorders>
          </w:tcPr>
          <w:p w14:paraId="406B1FFF" w14:textId="77777777" w:rsidR="005B4A5F" w:rsidRPr="00987324" w:rsidRDefault="005B4A5F" w:rsidP="001D5093">
            <w:pPr>
              <w:jc w:val="left"/>
              <w:rPr>
                <w:rFonts w:cs="Calibri"/>
                <w:sz w:val="20"/>
              </w:rPr>
            </w:pPr>
          </w:p>
        </w:tc>
        <w:tc>
          <w:tcPr>
            <w:tcW w:w="1619" w:type="dxa"/>
            <w:gridSpan w:val="2"/>
            <w:tcBorders>
              <w:top w:val="dotted" w:sz="4" w:space="0" w:color="auto"/>
              <w:left w:val="single" w:sz="6" w:space="0" w:color="auto"/>
              <w:bottom w:val="dotted" w:sz="4" w:space="0" w:color="auto"/>
              <w:right w:val="single" w:sz="6" w:space="0" w:color="auto"/>
            </w:tcBorders>
          </w:tcPr>
          <w:p w14:paraId="68B753C6" w14:textId="77777777" w:rsidR="005B4A5F" w:rsidRPr="00987324" w:rsidRDefault="005B4A5F" w:rsidP="001D5093">
            <w:pPr>
              <w:jc w:val="left"/>
              <w:rPr>
                <w:rFonts w:cs="Calibri"/>
                <w:sz w:val="20"/>
              </w:rPr>
            </w:pPr>
          </w:p>
        </w:tc>
        <w:tc>
          <w:tcPr>
            <w:tcW w:w="1323" w:type="dxa"/>
            <w:tcBorders>
              <w:top w:val="dotted" w:sz="4" w:space="0" w:color="auto"/>
              <w:left w:val="nil"/>
              <w:bottom w:val="dotted" w:sz="4" w:space="0" w:color="auto"/>
            </w:tcBorders>
          </w:tcPr>
          <w:p w14:paraId="5C15C079" w14:textId="77777777" w:rsidR="005B4A5F" w:rsidRPr="00987324" w:rsidRDefault="005B4A5F" w:rsidP="001D5093">
            <w:pPr>
              <w:jc w:val="left"/>
              <w:rPr>
                <w:rFonts w:cs="Calibri"/>
                <w:sz w:val="20"/>
              </w:rPr>
            </w:pPr>
          </w:p>
        </w:tc>
      </w:tr>
      <w:tr w:rsidR="005B4A5F" w:rsidRPr="003C6601" w14:paraId="145FB93A" w14:textId="77777777" w:rsidTr="00522924">
        <w:trPr>
          <w:trHeight w:val="362"/>
        </w:trPr>
        <w:tc>
          <w:tcPr>
            <w:tcW w:w="727" w:type="dxa"/>
            <w:tcBorders>
              <w:top w:val="dotted" w:sz="4" w:space="0" w:color="auto"/>
              <w:bottom w:val="dotted" w:sz="4" w:space="0" w:color="auto"/>
              <w:right w:val="nil"/>
            </w:tcBorders>
          </w:tcPr>
          <w:p w14:paraId="2DB86DCC" w14:textId="77777777" w:rsidR="005B4A5F" w:rsidRPr="00987324" w:rsidRDefault="005B4A5F" w:rsidP="001D5093">
            <w:pPr>
              <w:jc w:val="left"/>
              <w:rPr>
                <w:rFonts w:cs="Calibri"/>
                <w:sz w:val="20"/>
              </w:rPr>
            </w:pPr>
          </w:p>
        </w:tc>
        <w:tc>
          <w:tcPr>
            <w:tcW w:w="3129" w:type="dxa"/>
            <w:gridSpan w:val="2"/>
            <w:tcBorders>
              <w:top w:val="dotted" w:sz="4" w:space="0" w:color="auto"/>
              <w:left w:val="single" w:sz="6" w:space="0" w:color="auto"/>
              <w:bottom w:val="dotted" w:sz="4" w:space="0" w:color="auto"/>
              <w:right w:val="single" w:sz="6" w:space="0" w:color="auto"/>
            </w:tcBorders>
          </w:tcPr>
          <w:p w14:paraId="1758E8C7" w14:textId="77777777" w:rsidR="005B4A5F" w:rsidRPr="00987324" w:rsidRDefault="005B4A5F" w:rsidP="001D5093">
            <w:pPr>
              <w:jc w:val="left"/>
              <w:rPr>
                <w:rFonts w:cs="Calibri"/>
                <w:sz w:val="20"/>
              </w:rPr>
            </w:pPr>
          </w:p>
        </w:tc>
        <w:tc>
          <w:tcPr>
            <w:tcW w:w="684" w:type="dxa"/>
            <w:tcBorders>
              <w:top w:val="dotted" w:sz="4" w:space="0" w:color="auto"/>
              <w:left w:val="single" w:sz="6" w:space="0" w:color="auto"/>
              <w:bottom w:val="dotted" w:sz="4" w:space="0" w:color="auto"/>
              <w:right w:val="single" w:sz="6" w:space="0" w:color="auto"/>
            </w:tcBorders>
          </w:tcPr>
          <w:p w14:paraId="48E6E093" w14:textId="77777777" w:rsidR="005B4A5F" w:rsidRPr="00987324" w:rsidRDefault="005B4A5F" w:rsidP="001D5093">
            <w:pPr>
              <w:jc w:val="left"/>
              <w:rPr>
                <w:rFonts w:cs="Calibri"/>
                <w:sz w:val="20"/>
              </w:rPr>
            </w:pPr>
          </w:p>
        </w:tc>
        <w:tc>
          <w:tcPr>
            <w:tcW w:w="1616" w:type="dxa"/>
            <w:gridSpan w:val="2"/>
            <w:tcBorders>
              <w:top w:val="dotted" w:sz="4" w:space="0" w:color="auto"/>
              <w:left w:val="nil"/>
              <w:bottom w:val="dotted" w:sz="4" w:space="0" w:color="auto"/>
              <w:right w:val="nil"/>
            </w:tcBorders>
          </w:tcPr>
          <w:p w14:paraId="5C424FC7" w14:textId="77777777" w:rsidR="005B4A5F" w:rsidRPr="00987324" w:rsidRDefault="005B4A5F" w:rsidP="001D5093">
            <w:pPr>
              <w:jc w:val="left"/>
              <w:rPr>
                <w:rFonts w:cs="Calibri"/>
                <w:sz w:val="20"/>
              </w:rPr>
            </w:pPr>
          </w:p>
        </w:tc>
        <w:tc>
          <w:tcPr>
            <w:tcW w:w="1619" w:type="dxa"/>
            <w:gridSpan w:val="2"/>
            <w:tcBorders>
              <w:top w:val="dotted" w:sz="4" w:space="0" w:color="auto"/>
              <w:left w:val="single" w:sz="6" w:space="0" w:color="auto"/>
              <w:bottom w:val="dotted" w:sz="4" w:space="0" w:color="auto"/>
              <w:right w:val="single" w:sz="6" w:space="0" w:color="auto"/>
            </w:tcBorders>
          </w:tcPr>
          <w:p w14:paraId="76FB601A" w14:textId="77777777" w:rsidR="005B4A5F" w:rsidRPr="00987324" w:rsidRDefault="005B4A5F" w:rsidP="001D5093">
            <w:pPr>
              <w:jc w:val="left"/>
              <w:rPr>
                <w:rFonts w:cs="Calibri"/>
                <w:sz w:val="20"/>
              </w:rPr>
            </w:pPr>
          </w:p>
        </w:tc>
        <w:tc>
          <w:tcPr>
            <w:tcW w:w="1323" w:type="dxa"/>
            <w:tcBorders>
              <w:top w:val="dotted" w:sz="4" w:space="0" w:color="auto"/>
              <w:left w:val="nil"/>
              <w:bottom w:val="dotted" w:sz="4" w:space="0" w:color="auto"/>
            </w:tcBorders>
          </w:tcPr>
          <w:p w14:paraId="24A2CB58" w14:textId="77777777" w:rsidR="005B4A5F" w:rsidRPr="00987324" w:rsidRDefault="005B4A5F" w:rsidP="001D5093">
            <w:pPr>
              <w:jc w:val="left"/>
              <w:rPr>
                <w:rFonts w:cs="Calibri"/>
                <w:sz w:val="20"/>
              </w:rPr>
            </w:pPr>
          </w:p>
        </w:tc>
      </w:tr>
      <w:tr w:rsidR="005B4A5F" w:rsidRPr="003C6601" w14:paraId="26870762" w14:textId="77777777" w:rsidTr="00522924">
        <w:trPr>
          <w:trHeight w:val="362"/>
        </w:trPr>
        <w:tc>
          <w:tcPr>
            <w:tcW w:w="727" w:type="dxa"/>
            <w:tcBorders>
              <w:top w:val="dotted" w:sz="4" w:space="0" w:color="auto"/>
              <w:bottom w:val="nil"/>
              <w:right w:val="nil"/>
            </w:tcBorders>
          </w:tcPr>
          <w:p w14:paraId="375199C6" w14:textId="77777777" w:rsidR="005B4A5F" w:rsidRPr="00987324" w:rsidRDefault="005B4A5F" w:rsidP="001D5093">
            <w:pPr>
              <w:jc w:val="left"/>
              <w:rPr>
                <w:rFonts w:cs="Calibri"/>
                <w:sz w:val="20"/>
              </w:rPr>
            </w:pPr>
          </w:p>
        </w:tc>
        <w:tc>
          <w:tcPr>
            <w:tcW w:w="3129" w:type="dxa"/>
            <w:gridSpan w:val="2"/>
            <w:tcBorders>
              <w:top w:val="dotted" w:sz="4" w:space="0" w:color="auto"/>
              <w:left w:val="single" w:sz="6" w:space="0" w:color="auto"/>
              <w:bottom w:val="single" w:sz="6" w:space="0" w:color="auto"/>
              <w:right w:val="single" w:sz="6" w:space="0" w:color="auto"/>
            </w:tcBorders>
          </w:tcPr>
          <w:p w14:paraId="50850124" w14:textId="77777777" w:rsidR="005B4A5F" w:rsidRPr="00987324" w:rsidRDefault="005B4A5F" w:rsidP="001D5093">
            <w:pPr>
              <w:jc w:val="left"/>
              <w:rPr>
                <w:rFonts w:cs="Calibri"/>
                <w:sz w:val="20"/>
              </w:rPr>
            </w:pPr>
          </w:p>
        </w:tc>
        <w:tc>
          <w:tcPr>
            <w:tcW w:w="684" w:type="dxa"/>
            <w:tcBorders>
              <w:top w:val="dotted" w:sz="4" w:space="0" w:color="auto"/>
              <w:left w:val="single" w:sz="6" w:space="0" w:color="auto"/>
              <w:bottom w:val="single" w:sz="6" w:space="0" w:color="auto"/>
              <w:right w:val="single" w:sz="6" w:space="0" w:color="auto"/>
            </w:tcBorders>
          </w:tcPr>
          <w:p w14:paraId="1989B578" w14:textId="77777777" w:rsidR="005B4A5F" w:rsidRPr="00987324" w:rsidRDefault="005B4A5F" w:rsidP="001D5093">
            <w:pPr>
              <w:jc w:val="left"/>
              <w:rPr>
                <w:rFonts w:cs="Calibri"/>
                <w:sz w:val="20"/>
              </w:rPr>
            </w:pPr>
          </w:p>
        </w:tc>
        <w:tc>
          <w:tcPr>
            <w:tcW w:w="1616" w:type="dxa"/>
            <w:gridSpan w:val="2"/>
            <w:tcBorders>
              <w:top w:val="dotted" w:sz="4" w:space="0" w:color="auto"/>
              <w:left w:val="nil"/>
              <w:bottom w:val="nil"/>
              <w:right w:val="nil"/>
            </w:tcBorders>
          </w:tcPr>
          <w:p w14:paraId="53038BF1" w14:textId="77777777" w:rsidR="005B4A5F" w:rsidRPr="00987324" w:rsidRDefault="005B4A5F" w:rsidP="001D5093">
            <w:pPr>
              <w:jc w:val="left"/>
              <w:rPr>
                <w:rFonts w:cs="Calibri"/>
                <w:sz w:val="20"/>
              </w:rPr>
            </w:pPr>
          </w:p>
        </w:tc>
        <w:tc>
          <w:tcPr>
            <w:tcW w:w="1619" w:type="dxa"/>
            <w:gridSpan w:val="2"/>
            <w:tcBorders>
              <w:top w:val="dotted" w:sz="4" w:space="0" w:color="auto"/>
              <w:left w:val="single" w:sz="6" w:space="0" w:color="auto"/>
              <w:bottom w:val="single" w:sz="6" w:space="0" w:color="auto"/>
              <w:right w:val="single" w:sz="6" w:space="0" w:color="auto"/>
            </w:tcBorders>
          </w:tcPr>
          <w:p w14:paraId="4A1C841A" w14:textId="77777777" w:rsidR="005B4A5F" w:rsidRPr="00987324" w:rsidRDefault="005B4A5F" w:rsidP="001D5093">
            <w:pPr>
              <w:jc w:val="left"/>
              <w:rPr>
                <w:rFonts w:cs="Calibri"/>
                <w:sz w:val="20"/>
              </w:rPr>
            </w:pPr>
          </w:p>
        </w:tc>
        <w:tc>
          <w:tcPr>
            <w:tcW w:w="1323" w:type="dxa"/>
            <w:tcBorders>
              <w:top w:val="dotted" w:sz="4" w:space="0" w:color="auto"/>
              <w:left w:val="nil"/>
              <w:bottom w:val="nil"/>
            </w:tcBorders>
          </w:tcPr>
          <w:p w14:paraId="4304B455" w14:textId="77777777" w:rsidR="005B4A5F" w:rsidRPr="00987324" w:rsidRDefault="005B4A5F" w:rsidP="001D5093">
            <w:pPr>
              <w:jc w:val="left"/>
              <w:rPr>
                <w:rFonts w:cs="Calibri"/>
                <w:sz w:val="20"/>
              </w:rPr>
            </w:pPr>
          </w:p>
        </w:tc>
      </w:tr>
      <w:tr w:rsidR="005B4A5F" w:rsidRPr="003C6601" w14:paraId="7DB8D375" w14:textId="77777777" w:rsidTr="00522924">
        <w:trPr>
          <w:trHeight w:val="352"/>
        </w:trPr>
        <w:tc>
          <w:tcPr>
            <w:tcW w:w="7775" w:type="dxa"/>
            <w:gridSpan w:val="8"/>
            <w:tcBorders>
              <w:top w:val="single" w:sz="6" w:space="0" w:color="auto"/>
              <w:bottom w:val="single" w:sz="6" w:space="0" w:color="auto"/>
              <w:right w:val="nil"/>
            </w:tcBorders>
          </w:tcPr>
          <w:p w14:paraId="253300A9" w14:textId="77777777" w:rsidR="005B4A5F" w:rsidRPr="00987324" w:rsidRDefault="005B4A5F" w:rsidP="001D5093">
            <w:pPr>
              <w:jc w:val="right"/>
              <w:rPr>
                <w:rFonts w:cs="Calibri"/>
                <w:sz w:val="20"/>
              </w:rPr>
            </w:pPr>
            <w:r w:rsidRPr="00987324">
              <w:rPr>
                <w:rFonts w:cs="Calibri"/>
                <w:sz w:val="20"/>
              </w:rPr>
              <w:t>TOTAL</w:t>
            </w:r>
            <w:r w:rsidR="007E703B" w:rsidRPr="00987324">
              <w:rPr>
                <w:rFonts w:cs="Calibri"/>
                <w:sz w:val="20"/>
              </w:rPr>
              <w:t xml:space="preserve"> </w:t>
            </w:r>
            <w:r w:rsidRPr="00987324">
              <w:rPr>
                <w:rFonts w:cs="Calibri"/>
                <w:sz w:val="20"/>
              </w:rPr>
              <w:t>(to</w:t>
            </w:r>
            <w:r w:rsidR="007E703B" w:rsidRPr="00987324">
              <w:rPr>
                <w:rFonts w:cs="Calibri"/>
                <w:sz w:val="20"/>
              </w:rPr>
              <w:t xml:space="preserve"> </w:t>
            </w:r>
            <w:r w:rsidRPr="00987324">
              <w:rPr>
                <w:rFonts w:cs="Calibri"/>
                <w:sz w:val="20"/>
              </w:rPr>
              <w:t>Schedule</w:t>
            </w:r>
            <w:r w:rsidR="007E703B" w:rsidRPr="00987324">
              <w:rPr>
                <w:rFonts w:cs="Calibri"/>
                <w:sz w:val="20"/>
              </w:rPr>
              <w:t xml:space="preserve"> </w:t>
            </w:r>
            <w:r w:rsidRPr="00987324">
              <w:rPr>
                <w:rFonts w:cs="Calibri"/>
                <w:sz w:val="20"/>
              </w:rPr>
              <w:t>No.</w:t>
            </w:r>
            <w:r w:rsidR="007E703B" w:rsidRPr="00987324">
              <w:rPr>
                <w:rFonts w:cs="Calibri"/>
                <w:sz w:val="20"/>
              </w:rPr>
              <w:t xml:space="preserve"> </w:t>
            </w:r>
            <w:r w:rsidRPr="00987324">
              <w:rPr>
                <w:rFonts w:cs="Calibri"/>
                <w:sz w:val="20"/>
              </w:rPr>
              <w:t>5.</w:t>
            </w:r>
            <w:r w:rsidR="007E703B" w:rsidRPr="00987324">
              <w:rPr>
                <w:rFonts w:cs="Calibri"/>
                <w:sz w:val="20"/>
              </w:rPr>
              <w:t xml:space="preserve">  </w:t>
            </w:r>
            <w:r w:rsidRPr="00987324">
              <w:rPr>
                <w:rFonts w:cs="Calibri"/>
                <w:sz w:val="20"/>
              </w:rPr>
              <w:t>Grand</w:t>
            </w:r>
            <w:r w:rsidR="007E703B" w:rsidRPr="00987324">
              <w:rPr>
                <w:rFonts w:cs="Calibri"/>
                <w:sz w:val="20"/>
              </w:rPr>
              <w:t xml:space="preserve"> </w:t>
            </w:r>
            <w:r w:rsidRPr="00987324">
              <w:rPr>
                <w:rFonts w:cs="Calibri"/>
                <w:sz w:val="20"/>
              </w:rPr>
              <w:t>Summary)</w:t>
            </w:r>
          </w:p>
        </w:tc>
        <w:tc>
          <w:tcPr>
            <w:tcW w:w="1323" w:type="dxa"/>
            <w:tcBorders>
              <w:top w:val="single" w:sz="6" w:space="0" w:color="auto"/>
              <w:left w:val="single" w:sz="6" w:space="0" w:color="auto"/>
              <w:bottom w:val="single" w:sz="6" w:space="0" w:color="auto"/>
            </w:tcBorders>
          </w:tcPr>
          <w:p w14:paraId="30AD26DE" w14:textId="77777777" w:rsidR="005B4A5F" w:rsidRPr="00987324" w:rsidRDefault="005B4A5F" w:rsidP="001D5093">
            <w:pPr>
              <w:rPr>
                <w:rFonts w:cs="Calibri"/>
                <w:sz w:val="20"/>
              </w:rPr>
            </w:pPr>
          </w:p>
        </w:tc>
      </w:tr>
      <w:tr w:rsidR="005B4A5F" w:rsidRPr="003C6601" w14:paraId="18222691" w14:textId="77777777" w:rsidTr="00522924">
        <w:trPr>
          <w:trHeight w:val="362"/>
        </w:trPr>
        <w:tc>
          <w:tcPr>
            <w:tcW w:w="727" w:type="dxa"/>
            <w:tcBorders>
              <w:top w:val="nil"/>
              <w:left w:val="nil"/>
              <w:bottom w:val="nil"/>
              <w:right w:val="nil"/>
            </w:tcBorders>
          </w:tcPr>
          <w:p w14:paraId="36953447" w14:textId="77777777" w:rsidR="005B4A5F" w:rsidRPr="00987324" w:rsidRDefault="005B4A5F" w:rsidP="001D5093">
            <w:pPr>
              <w:jc w:val="left"/>
              <w:rPr>
                <w:rFonts w:cs="Calibri"/>
                <w:sz w:val="20"/>
              </w:rPr>
            </w:pPr>
          </w:p>
        </w:tc>
        <w:tc>
          <w:tcPr>
            <w:tcW w:w="2984" w:type="dxa"/>
            <w:tcBorders>
              <w:top w:val="nil"/>
              <w:left w:val="nil"/>
              <w:bottom w:val="nil"/>
              <w:right w:val="nil"/>
            </w:tcBorders>
          </w:tcPr>
          <w:p w14:paraId="15035C8A" w14:textId="77777777" w:rsidR="005B4A5F" w:rsidRPr="00987324" w:rsidRDefault="005B4A5F" w:rsidP="001D5093">
            <w:pPr>
              <w:jc w:val="left"/>
              <w:rPr>
                <w:rFonts w:cs="Calibri"/>
                <w:sz w:val="20"/>
              </w:rPr>
            </w:pPr>
          </w:p>
        </w:tc>
        <w:tc>
          <w:tcPr>
            <w:tcW w:w="829" w:type="dxa"/>
            <w:gridSpan w:val="2"/>
            <w:tcBorders>
              <w:top w:val="nil"/>
              <w:left w:val="nil"/>
              <w:bottom w:val="nil"/>
              <w:right w:val="nil"/>
            </w:tcBorders>
          </w:tcPr>
          <w:p w14:paraId="3D01DE51" w14:textId="77777777" w:rsidR="005B4A5F" w:rsidRPr="00987324" w:rsidRDefault="005B4A5F" w:rsidP="001D5093">
            <w:pPr>
              <w:jc w:val="left"/>
              <w:rPr>
                <w:rFonts w:cs="Calibri"/>
                <w:sz w:val="20"/>
              </w:rPr>
            </w:pPr>
          </w:p>
        </w:tc>
        <w:tc>
          <w:tcPr>
            <w:tcW w:w="587" w:type="dxa"/>
            <w:tcBorders>
              <w:top w:val="single" w:sz="6" w:space="0" w:color="auto"/>
              <w:left w:val="single" w:sz="6" w:space="0" w:color="auto"/>
              <w:bottom w:val="nil"/>
              <w:right w:val="nil"/>
            </w:tcBorders>
          </w:tcPr>
          <w:p w14:paraId="0BBAAE82" w14:textId="77777777" w:rsidR="005B4A5F" w:rsidRPr="00987324" w:rsidRDefault="005B4A5F" w:rsidP="001D5093">
            <w:pPr>
              <w:jc w:val="left"/>
              <w:rPr>
                <w:rFonts w:cs="Calibri"/>
                <w:sz w:val="20"/>
              </w:rPr>
            </w:pPr>
          </w:p>
        </w:tc>
        <w:tc>
          <w:tcPr>
            <w:tcW w:w="1323" w:type="dxa"/>
            <w:gridSpan w:val="2"/>
            <w:tcBorders>
              <w:top w:val="single" w:sz="6" w:space="0" w:color="auto"/>
              <w:left w:val="nil"/>
              <w:bottom w:val="nil"/>
              <w:right w:val="nil"/>
            </w:tcBorders>
          </w:tcPr>
          <w:p w14:paraId="13C565FB" w14:textId="77777777" w:rsidR="005B4A5F" w:rsidRPr="00987324" w:rsidRDefault="005B4A5F" w:rsidP="001D5093">
            <w:pPr>
              <w:jc w:val="left"/>
              <w:rPr>
                <w:rFonts w:cs="Calibri"/>
                <w:sz w:val="20"/>
              </w:rPr>
            </w:pPr>
          </w:p>
        </w:tc>
        <w:tc>
          <w:tcPr>
            <w:tcW w:w="1325" w:type="dxa"/>
            <w:tcBorders>
              <w:top w:val="single" w:sz="6" w:space="0" w:color="auto"/>
              <w:left w:val="nil"/>
              <w:bottom w:val="nil"/>
              <w:right w:val="nil"/>
            </w:tcBorders>
          </w:tcPr>
          <w:p w14:paraId="16E5FCDE" w14:textId="77777777" w:rsidR="005B4A5F" w:rsidRPr="00987324" w:rsidRDefault="005B4A5F" w:rsidP="001D5093">
            <w:pPr>
              <w:jc w:val="left"/>
              <w:rPr>
                <w:rFonts w:cs="Calibri"/>
                <w:sz w:val="20"/>
              </w:rPr>
            </w:pPr>
          </w:p>
        </w:tc>
        <w:tc>
          <w:tcPr>
            <w:tcW w:w="1323" w:type="dxa"/>
            <w:tcBorders>
              <w:top w:val="single" w:sz="6" w:space="0" w:color="auto"/>
              <w:left w:val="nil"/>
              <w:bottom w:val="nil"/>
              <w:right w:val="single" w:sz="6" w:space="0" w:color="auto"/>
            </w:tcBorders>
          </w:tcPr>
          <w:p w14:paraId="10228A59" w14:textId="77777777" w:rsidR="005B4A5F" w:rsidRPr="00987324" w:rsidRDefault="005B4A5F" w:rsidP="001D5093">
            <w:pPr>
              <w:jc w:val="left"/>
              <w:rPr>
                <w:rFonts w:cs="Calibri"/>
                <w:sz w:val="20"/>
              </w:rPr>
            </w:pPr>
          </w:p>
        </w:tc>
      </w:tr>
      <w:tr w:rsidR="005B4A5F" w:rsidRPr="003C6601" w14:paraId="5B7566AA" w14:textId="77777777" w:rsidTr="0032301B">
        <w:trPr>
          <w:trHeight w:val="80"/>
        </w:trPr>
        <w:tc>
          <w:tcPr>
            <w:tcW w:w="727" w:type="dxa"/>
            <w:tcBorders>
              <w:top w:val="nil"/>
              <w:left w:val="nil"/>
              <w:bottom w:val="nil"/>
              <w:right w:val="nil"/>
            </w:tcBorders>
          </w:tcPr>
          <w:p w14:paraId="712E3EEC" w14:textId="77777777" w:rsidR="005B4A5F" w:rsidRPr="00987324" w:rsidRDefault="005B4A5F" w:rsidP="001D5093">
            <w:pPr>
              <w:jc w:val="center"/>
              <w:rPr>
                <w:rFonts w:cs="Calibri"/>
                <w:sz w:val="20"/>
              </w:rPr>
            </w:pPr>
          </w:p>
        </w:tc>
        <w:tc>
          <w:tcPr>
            <w:tcW w:w="2984" w:type="dxa"/>
            <w:tcBorders>
              <w:top w:val="nil"/>
              <w:left w:val="nil"/>
              <w:bottom w:val="nil"/>
              <w:right w:val="nil"/>
            </w:tcBorders>
          </w:tcPr>
          <w:p w14:paraId="1630D10F" w14:textId="77777777" w:rsidR="005B4A5F" w:rsidRPr="00987324" w:rsidRDefault="005B4A5F" w:rsidP="001D5093">
            <w:pPr>
              <w:jc w:val="center"/>
              <w:rPr>
                <w:rFonts w:cs="Calibri"/>
                <w:sz w:val="20"/>
              </w:rPr>
            </w:pPr>
          </w:p>
        </w:tc>
        <w:tc>
          <w:tcPr>
            <w:tcW w:w="829" w:type="dxa"/>
            <w:gridSpan w:val="2"/>
            <w:tcBorders>
              <w:top w:val="nil"/>
              <w:left w:val="nil"/>
              <w:bottom w:val="nil"/>
              <w:right w:val="nil"/>
            </w:tcBorders>
          </w:tcPr>
          <w:p w14:paraId="69D0E086" w14:textId="77777777" w:rsidR="005B4A5F" w:rsidRPr="00987324" w:rsidRDefault="005B4A5F" w:rsidP="001D5093">
            <w:pPr>
              <w:jc w:val="left"/>
              <w:rPr>
                <w:rFonts w:cs="Calibri"/>
                <w:sz w:val="20"/>
              </w:rPr>
            </w:pPr>
          </w:p>
        </w:tc>
        <w:tc>
          <w:tcPr>
            <w:tcW w:w="587" w:type="dxa"/>
            <w:tcBorders>
              <w:top w:val="nil"/>
              <w:left w:val="single" w:sz="6" w:space="0" w:color="auto"/>
              <w:bottom w:val="nil"/>
              <w:right w:val="nil"/>
            </w:tcBorders>
          </w:tcPr>
          <w:p w14:paraId="0D4257BD" w14:textId="77777777" w:rsidR="005B4A5F" w:rsidRPr="00987324" w:rsidRDefault="005B4A5F" w:rsidP="001D5093">
            <w:pPr>
              <w:jc w:val="left"/>
              <w:rPr>
                <w:rFonts w:cs="Calibri"/>
                <w:sz w:val="20"/>
              </w:rPr>
            </w:pPr>
          </w:p>
        </w:tc>
        <w:tc>
          <w:tcPr>
            <w:tcW w:w="1323" w:type="dxa"/>
            <w:gridSpan w:val="2"/>
            <w:tcBorders>
              <w:top w:val="nil"/>
              <w:left w:val="nil"/>
              <w:bottom w:val="nil"/>
              <w:right w:val="nil"/>
            </w:tcBorders>
          </w:tcPr>
          <w:p w14:paraId="452CA615" w14:textId="77777777" w:rsidR="005B4A5F" w:rsidRPr="00987324" w:rsidRDefault="005B4A5F" w:rsidP="001D5093">
            <w:pPr>
              <w:jc w:val="left"/>
              <w:rPr>
                <w:rFonts w:cs="Calibri"/>
                <w:sz w:val="20"/>
              </w:rPr>
            </w:pPr>
          </w:p>
        </w:tc>
        <w:tc>
          <w:tcPr>
            <w:tcW w:w="1325" w:type="dxa"/>
            <w:tcBorders>
              <w:top w:val="nil"/>
              <w:left w:val="nil"/>
              <w:bottom w:val="nil"/>
              <w:right w:val="nil"/>
            </w:tcBorders>
          </w:tcPr>
          <w:p w14:paraId="5CEC44DA" w14:textId="77777777" w:rsidR="005B4A5F" w:rsidRPr="00987324" w:rsidRDefault="005B4A5F" w:rsidP="001D5093">
            <w:pPr>
              <w:jc w:val="left"/>
              <w:rPr>
                <w:rFonts w:cs="Calibri"/>
                <w:sz w:val="20"/>
              </w:rPr>
            </w:pPr>
          </w:p>
        </w:tc>
        <w:tc>
          <w:tcPr>
            <w:tcW w:w="1323" w:type="dxa"/>
            <w:tcBorders>
              <w:top w:val="nil"/>
              <w:left w:val="nil"/>
              <w:bottom w:val="nil"/>
              <w:right w:val="single" w:sz="6" w:space="0" w:color="auto"/>
            </w:tcBorders>
          </w:tcPr>
          <w:p w14:paraId="6F1A3523" w14:textId="77777777" w:rsidR="005B4A5F" w:rsidRPr="00987324" w:rsidRDefault="005B4A5F" w:rsidP="001D5093">
            <w:pPr>
              <w:jc w:val="left"/>
              <w:rPr>
                <w:rFonts w:cs="Calibri"/>
                <w:sz w:val="20"/>
              </w:rPr>
            </w:pPr>
          </w:p>
        </w:tc>
      </w:tr>
      <w:tr w:rsidR="005B4A5F" w:rsidRPr="003C6601" w14:paraId="55CE07F4" w14:textId="77777777" w:rsidTr="00522924">
        <w:trPr>
          <w:trHeight w:val="362"/>
        </w:trPr>
        <w:tc>
          <w:tcPr>
            <w:tcW w:w="727" w:type="dxa"/>
            <w:tcBorders>
              <w:top w:val="nil"/>
              <w:left w:val="nil"/>
              <w:bottom w:val="nil"/>
              <w:right w:val="nil"/>
            </w:tcBorders>
          </w:tcPr>
          <w:p w14:paraId="41F077C7" w14:textId="77777777" w:rsidR="005B4A5F" w:rsidRPr="00987324" w:rsidRDefault="005B4A5F" w:rsidP="001D5093">
            <w:pPr>
              <w:jc w:val="left"/>
              <w:rPr>
                <w:rFonts w:cs="Calibri"/>
                <w:sz w:val="20"/>
              </w:rPr>
            </w:pPr>
          </w:p>
        </w:tc>
        <w:tc>
          <w:tcPr>
            <w:tcW w:w="2984" w:type="dxa"/>
            <w:tcBorders>
              <w:top w:val="nil"/>
              <w:left w:val="nil"/>
              <w:bottom w:val="nil"/>
              <w:right w:val="nil"/>
            </w:tcBorders>
          </w:tcPr>
          <w:p w14:paraId="412FD5F9" w14:textId="77777777" w:rsidR="005B4A5F" w:rsidRPr="00987324" w:rsidRDefault="005B4A5F" w:rsidP="001D5093">
            <w:pPr>
              <w:jc w:val="left"/>
              <w:rPr>
                <w:rFonts w:cs="Calibri"/>
                <w:sz w:val="20"/>
              </w:rPr>
            </w:pPr>
          </w:p>
        </w:tc>
        <w:tc>
          <w:tcPr>
            <w:tcW w:w="829" w:type="dxa"/>
            <w:gridSpan w:val="2"/>
            <w:tcBorders>
              <w:top w:val="nil"/>
              <w:left w:val="nil"/>
              <w:bottom w:val="nil"/>
              <w:right w:val="nil"/>
            </w:tcBorders>
          </w:tcPr>
          <w:p w14:paraId="633092A3" w14:textId="77777777" w:rsidR="005B4A5F" w:rsidRPr="00987324" w:rsidRDefault="005B4A5F" w:rsidP="001D5093">
            <w:pPr>
              <w:jc w:val="left"/>
              <w:rPr>
                <w:rFonts w:cs="Calibri"/>
                <w:sz w:val="20"/>
              </w:rPr>
            </w:pPr>
          </w:p>
        </w:tc>
        <w:tc>
          <w:tcPr>
            <w:tcW w:w="1910" w:type="dxa"/>
            <w:gridSpan w:val="3"/>
            <w:tcBorders>
              <w:top w:val="nil"/>
              <w:left w:val="single" w:sz="6" w:space="0" w:color="auto"/>
              <w:bottom w:val="nil"/>
              <w:right w:val="nil"/>
            </w:tcBorders>
          </w:tcPr>
          <w:p w14:paraId="5976679B" w14:textId="77777777" w:rsidR="005B4A5F" w:rsidRPr="00987324" w:rsidRDefault="005B4A5F" w:rsidP="00BF37B5">
            <w:pPr>
              <w:jc w:val="left"/>
              <w:rPr>
                <w:rFonts w:cs="Calibri"/>
                <w:sz w:val="20"/>
              </w:rPr>
            </w:pPr>
            <w:r w:rsidRPr="00987324">
              <w:rPr>
                <w:rFonts w:cs="Calibri"/>
                <w:sz w:val="20"/>
              </w:rPr>
              <w:t>Name</w:t>
            </w:r>
            <w:r w:rsidR="007E703B" w:rsidRPr="00987324">
              <w:rPr>
                <w:rFonts w:cs="Calibri"/>
                <w:sz w:val="20"/>
              </w:rPr>
              <w:t xml:space="preserve"> </w:t>
            </w:r>
            <w:r w:rsidRPr="00987324">
              <w:rPr>
                <w:rFonts w:cs="Calibri"/>
                <w:sz w:val="20"/>
              </w:rPr>
              <w:t>of</w:t>
            </w:r>
            <w:r w:rsidR="007E703B" w:rsidRPr="00987324">
              <w:rPr>
                <w:rFonts w:cs="Calibri"/>
                <w:sz w:val="20"/>
              </w:rPr>
              <w:t xml:space="preserve"> </w:t>
            </w:r>
            <w:r w:rsidRPr="00987324">
              <w:rPr>
                <w:rFonts w:cs="Calibri"/>
                <w:sz w:val="20"/>
              </w:rPr>
              <w:t>Bidder</w:t>
            </w:r>
          </w:p>
        </w:tc>
        <w:tc>
          <w:tcPr>
            <w:tcW w:w="2648" w:type="dxa"/>
            <w:gridSpan w:val="2"/>
            <w:tcBorders>
              <w:top w:val="nil"/>
              <w:left w:val="nil"/>
              <w:bottom w:val="nil"/>
              <w:right w:val="single" w:sz="6" w:space="0" w:color="auto"/>
            </w:tcBorders>
          </w:tcPr>
          <w:p w14:paraId="2E7190D5" w14:textId="77777777" w:rsidR="005B4A5F" w:rsidRPr="00987324" w:rsidRDefault="005B4A5F" w:rsidP="001D5093">
            <w:pPr>
              <w:tabs>
                <w:tab w:val="left" w:pos="2297"/>
              </w:tabs>
              <w:jc w:val="left"/>
              <w:rPr>
                <w:rFonts w:cs="Calibri"/>
                <w:sz w:val="20"/>
              </w:rPr>
            </w:pPr>
            <w:r w:rsidRPr="00987324">
              <w:rPr>
                <w:rFonts w:cs="Calibri"/>
                <w:sz w:val="20"/>
                <w:u w:val="single"/>
              </w:rPr>
              <w:tab/>
            </w:r>
          </w:p>
        </w:tc>
      </w:tr>
      <w:tr w:rsidR="005B4A5F" w:rsidRPr="003C6601" w14:paraId="16CA7A6E" w14:textId="77777777" w:rsidTr="0032301B">
        <w:trPr>
          <w:trHeight w:val="80"/>
        </w:trPr>
        <w:tc>
          <w:tcPr>
            <w:tcW w:w="727" w:type="dxa"/>
            <w:tcBorders>
              <w:top w:val="nil"/>
              <w:left w:val="nil"/>
              <w:bottom w:val="nil"/>
              <w:right w:val="nil"/>
            </w:tcBorders>
          </w:tcPr>
          <w:p w14:paraId="5C140DE8" w14:textId="77777777" w:rsidR="005B4A5F" w:rsidRPr="00987324" w:rsidRDefault="005B4A5F" w:rsidP="001D5093">
            <w:pPr>
              <w:jc w:val="left"/>
              <w:rPr>
                <w:rFonts w:cs="Calibri"/>
                <w:sz w:val="20"/>
              </w:rPr>
            </w:pPr>
          </w:p>
        </w:tc>
        <w:tc>
          <w:tcPr>
            <w:tcW w:w="2984" w:type="dxa"/>
            <w:tcBorders>
              <w:top w:val="nil"/>
              <w:left w:val="nil"/>
              <w:bottom w:val="nil"/>
              <w:right w:val="nil"/>
            </w:tcBorders>
          </w:tcPr>
          <w:p w14:paraId="08665733" w14:textId="77777777" w:rsidR="005B4A5F" w:rsidRPr="00987324" w:rsidRDefault="005B4A5F" w:rsidP="001D5093">
            <w:pPr>
              <w:jc w:val="left"/>
              <w:rPr>
                <w:rFonts w:cs="Calibri"/>
                <w:sz w:val="20"/>
              </w:rPr>
            </w:pPr>
          </w:p>
        </w:tc>
        <w:tc>
          <w:tcPr>
            <w:tcW w:w="829" w:type="dxa"/>
            <w:gridSpan w:val="2"/>
            <w:tcBorders>
              <w:top w:val="nil"/>
              <w:left w:val="nil"/>
              <w:bottom w:val="nil"/>
              <w:right w:val="nil"/>
            </w:tcBorders>
          </w:tcPr>
          <w:p w14:paraId="592BF1CE" w14:textId="77777777" w:rsidR="005B4A5F" w:rsidRPr="00987324" w:rsidRDefault="005B4A5F" w:rsidP="001D5093">
            <w:pPr>
              <w:jc w:val="left"/>
              <w:rPr>
                <w:rFonts w:cs="Calibri"/>
                <w:sz w:val="20"/>
              </w:rPr>
            </w:pPr>
          </w:p>
        </w:tc>
        <w:tc>
          <w:tcPr>
            <w:tcW w:w="587" w:type="dxa"/>
            <w:tcBorders>
              <w:top w:val="nil"/>
              <w:left w:val="single" w:sz="6" w:space="0" w:color="auto"/>
              <w:bottom w:val="nil"/>
              <w:right w:val="nil"/>
            </w:tcBorders>
          </w:tcPr>
          <w:p w14:paraId="05E8411C" w14:textId="77777777" w:rsidR="005B4A5F" w:rsidRPr="00987324" w:rsidRDefault="005B4A5F" w:rsidP="001D5093">
            <w:pPr>
              <w:jc w:val="left"/>
              <w:rPr>
                <w:rFonts w:cs="Calibri"/>
                <w:sz w:val="20"/>
              </w:rPr>
            </w:pPr>
          </w:p>
        </w:tc>
        <w:tc>
          <w:tcPr>
            <w:tcW w:w="1323" w:type="dxa"/>
            <w:gridSpan w:val="2"/>
            <w:tcBorders>
              <w:top w:val="nil"/>
              <w:left w:val="nil"/>
              <w:bottom w:val="nil"/>
              <w:right w:val="nil"/>
            </w:tcBorders>
          </w:tcPr>
          <w:p w14:paraId="3A167769" w14:textId="77777777" w:rsidR="005B4A5F" w:rsidRPr="00987324" w:rsidRDefault="005B4A5F" w:rsidP="001D5093">
            <w:pPr>
              <w:jc w:val="left"/>
              <w:rPr>
                <w:rFonts w:cs="Calibri"/>
                <w:sz w:val="20"/>
              </w:rPr>
            </w:pPr>
          </w:p>
        </w:tc>
        <w:tc>
          <w:tcPr>
            <w:tcW w:w="1325" w:type="dxa"/>
            <w:tcBorders>
              <w:top w:val="nil"/>
              <w:left w:val="nil"/>
              <w:bottom w:val="nil"/>
              <w:right w:val="nil"/>
            </w:tcBorders>
          </w:tcPr>
          <w:p w14:paraId="0AEFBF61" w14:textId="77777777" w:rsidR="005B4A5F" w:rsidRPr="00987324" w:rsidRDefault="005B4A5F" w:rsidP="001D5093">
            <w:pPr>
              <w:jc w:val="left"/>
              <w:rPr>
                <w:rFonts w:cs="Calibri"/>
                <w:sz w:val="20"/>
              </w:rPr>
            </w:pPr>
          </w:p>
        </w:tc>
        <w:tc>
          <w:tcPr>
            <w:tcW w:w="1323" w:type="dxa"/>
            <w:tcBorders>
              <w:top w:val="nil"/>
              <w:left w:val="nil"/>
              <w:bottom w:val="nil"/>
              <w:right w:val="single" w:sz="6" w:space="0" w:color="auto"/>
            </w:tcBorders>
          </w:tcPr>
          <w:p w14:paraId="2A8DA39D" w14:textId="77777777" w:rsidR="005B4A5F" w:rsidRPr="00987324" w:rsidRDefault="005B4A5F" w:rsidP="001D5093">
            <w:pPr>
              <w:jc w:val="left"/>
              <w:rPr>
                <w:rFonts w:cs="Calibri"/>
                <w:sz w:val="20"/>
              </w:rPr>
            </w:pPr>
          </w:p>
        </w:tc>
      </w:tr>
      <w:tr w:rsidR="005B4A5F" w:rsidRPr="003C6601" w14:paraId="2822EBA5" w14:textId="77777777" w:rsidTr="0032301B">
        <w:trPr>
          <w:trHeight w:val="80"/>
        </w:trPr>
        <w:tc>
          <w:tcPr>
            <w:tcW w:w="727" w:type="dxa"/>
            <w:tcBorders>
              <w:top w:val="nil"/>
              <w:left w:val="nil"/>
              <w:bottom w:val="nil"/>
              <w:right w:val="nil"/>
            </w:tcBorders>
          </w:tcPr>
          <w:p w14:paraId="70C790DF" w14:textId="77777777" w:rsidR="005B4A5F" w:rsidRPr="00987324" w:rsidRDefault="005B4A5F" w:rsidP="001D5093">
            <w:pPr>
              <w:jc w:val="left"/>
              <w:rPr>
                <w:rFonts w:cs="Calibri"/>
                <w:sz w:val="20"/>
              </w:rPr>
            </w:pPr>
          </w:p>
        </w:tc>
        <w:tc>
          <w:tcPr>
            <w:tcW w:w="2984" w:type="dxa"/>
            <w:tcBorders>
              <w:top w:val="nil"/>
              <w:left w:val="nil"/>
              <w:bottom w:val="nil"/>
              <w:right w:val="nil"/>
            </w:tcBorders>
          </w:tcPr>
          <w:p w14:paraId="330D9CB8" w14:textId="77777777" w:rsidR="005B4A5F" w:rsidRPr="00987324" w:rsidRDefault="005B4A5F" w:rsidP="001D5093">
            <w:pPr>
              <w:jc w:val="left"/>
              <w:rPr>
                <w:rFonts w:cs="Calibri"/>
                <w:sz w:val="20"/>
              </w:rPr>
            </w:pPr>
          </w:p>
        </w:tc>
        <w:tc>
          <w:tcPr>
            <w:tcW w:w="829" w:type="dxa"/>
            <w:gridSpan w:val="2"/>
            <w:tcBorders>
              <w:top w:val="nil"/>
              <w:left w:val="nil"/>
              <w:bottom w:val="nil"/>
              <w:right w:val="nil"/>
            </w:tcBorders>
          </w:tcPr>
          <w:p w14:paraId="2C42134A" w14:textId="77777777" w:rsidR="005B4A5F" w:rsidRPr="00987324" w:rsidRDefault="005B4A5F" w:rsidP="001D5093">
            <w:pPr>
              <w:jc w:val="left"/>
              <w:rPr>
                <w:rFonts w:cs="Calibri"/>
                <w:sz w:val="20"/>
              </w:rPr>
            </w:pPr>
          </w:p>
        </w:tc>
        <w:tc>
          <w:tcPr>
            <w:tcW w:w="587" w:type="dxa"/>
            <w:tcBorders>
              <w:top w:val="nil"/>
              <w:left w:val="single" w:sz="6" w:space="0" w:color="auto"/>
              <w:bottom w:val="nil"/>
              <w:right w:val="nil"/>
            </w:tcBorders>
          </w:tcPr>
          <w:p w14:paraId="7DEACC8E" w14:textId="77777777" w:rsidR="005B4A5F" w:rsidRPr="00987324" w:rsidRDefault="005B4A5F" w:rsidP="001D5093">
            <w:pPr>
              <w:jc w:val="left"/>
              <w:rPr>
                <w:rFonts w:cs="Calibri"/>
                <w:sz w:val="20"/>
              </w:rPr>
            </w:pPr>
          </w:p>
        </w:tc>
        <w:tc>
          <w:tcPr>
            <w:tcW w:w="1323" w:type="dxa"/>
            <w:gridSpan w:val="2"/>
            <w:tcBorders>
              <w:top w:val="nil"/>
              <w:left w:val="nil"/>
              <w:bottom w:val="nil"/>
              <w:right w:val="nil"/>
            </w:tcBorders>
          </w:tcPr>
          <w:p w14:paraId="33B65926" w14:textId="77777777" w:rsidR="005B4A5F" w:rsidRPr="00987324" w:rsidRDefault="005B4A5F" w:rsidP="001D5093">
            <w:pPr>
              <w:jc w:val="left"/>
              <w:rPr>
                <w:rFonts w:cs="Calibri"/>
                <w:sz w:val="20"/>
              </w:rPr>
            </w:pPr>
          </w:p>
        </w:tc>
        <w:tc>
          <w:tcPr>
            <w:tcW w:w="1325" w:type="dxa"/>
            <w:tcBorders>
              <w:top w:val="nil"/>
              <w:left w:val="nil"/>
              <w:bottom w:val="nil"/>
              <w:right w:val="nil"/>
            </w:tcBorders>
          </w:tcPr>
          <w:p w14:paraId="7586E07E" w14:textId="77777777" w:rsidR="005B4A5F" w:rsidRPr="00987324" w:rsidRDefault="005B4A5F" w:rsidP="001D5093">
            <w:pPr>
              <w:jc w:val="left"/>
              <w:rPr>
                <w:rFonts w:cs="Calibri"/>
                <w:sz w:val="20"/>
              </w:rPr>
            </w:pPr>
          </w:p>
        </w:tc>
        <w:tc>
          <w:tcPr>
            <w:tcW w:w="1323" w:type="dxa"/>
            <w:tcBorders>
              <w:top w:val="nil"/>
              <w:left w:val="nil"/>
              <w:bottom w:val="nil"/>
              <w:right w:val="single" w:sz="6" w:space="0" w:color="auto"/>
            </w:tcBorders>
          </w:tcPr>
          <w:p w14:paraId="525F2BDF" w14:textId="77777777" w:rsidR="005B4A5F" w:rsidRPr="00987324" w:rsidRDefault="005B4A5F" w:rsidP="001D5093">
            <w:pPr>
              <w:jc w:val="left"/>
              <w:rPr>
                <w:rFonts w:cs="Calibri"/>
                <w:sz w:val="20"/>
              </w:rPr>
            </w:pPr>
          </w:p>
        </w:tc>
      </w:tr>
      <w:tr w:rsidR="005B4A5F" w:rsidRPr="003C6601" w14:paraId="090C78C0" w14:textId="77777777" w:rsidTr="00522924">
        <w:trPr>
          <w:trHeight w:val="362"/>
        </w:trPr>
        <w:tc>
          <w:tcPr>
            <w:tcW w:w="727" w:type="dxa"/>
            <w:tcBorders>
              <w:top w:val="nil"/>
              <w:left w:val="nil"/>
              <w:bottom w:val="nil"/>
              <w:right w:val="nil"/>
            </w:tcBorders>
          </w:tcPr>
          <w:p w14:paraId="5EB6E66A" w14:textId="77777777" w:rsidR="005B4A5F" w:rsidRPr="00987324" w:rsidRDefault="005B4A5F" w:rsidP="001D5093">
            <w:pPr>
              <w:jc w:val="left"/>
              <w:rPr>
                <w:rFonts w:cs="Calibri"/>
                <w:sz w:val="20"/>
              </w:rPr>
            </w:pPr>
          </w:p>
        </w:tc>
        <w:tc>
          <w:tcPr>
            <w:tcW w:w="2984" w:type="dxa"/>
            <w:tcBorders>
              <w:top w:val="nil"/>
              <w:left w:val="nil"/>
              <w:bottom w:val="nil"/>
              <w:right w:val="nil"/>
            </w:tcBorders>
          </w:tcPr>
          <w:p w14:paraId="29B269AB" w14:textId="77777777" w:rsidR="005B4A5F" w:rsidRPr="00987324" w:rsidRDefault="005B4A5F" w:rsidP="001D5093">
            <w:pPr>
              <w:jc w:val="left"/>
              <w:rPr>
                <w:rFonts w:cs="Calibri"/>
                <w:sz w:val="20"/>
              </w:rPr>
            </w:pPr>
          </w:p>
        </w:tc>
        <w:tc>
          <w:tcPr>
            <w:tcW w:w="829" w:type="dxa"/>
            <w:gridSpan w:val="2"/>
            <w:tcBorders>
              <w:top w:val="nil"/>
              <w:left w:val="nil"/>
              <w:bottom w:val="nil"/>
              <w:right w:val="nil"/>
            </w:tcBorders>
          </w:tcPr>
          <w:p w14:paraId="3C8C93F2" w14:textId="77777777" w:rsidR="005B4A5F" w:rsidRPr="00987324" w:rsidRDefault="005B4A5F" w:rsidP="001D5093">
            <w:pPr>
              <w:jc w:val="left"/>
              <w:rPr>
                <w:rFonts w:cs="Calibri"/>
                <w:sz w:val="20"/>
              </w:rPr>
            </w:pPr>
          </w:p>
        </w:tc>
        <w:tc>
          <w:tcPr>
            <w:tcW w:w="1910" w:type="dxa"/>
            <w:gridSpan w:val="3"/>
            <w:tcBorders>
              <w:top w:val="nil"/>
              <w:left w:val="single" w:sz="6" w:space="0" w:color="auto"/>
              <w:bottom w:val="nil"/>
              <w:right w:val="nil"/>
            </w:tcBorders>
          </w:tcPr>
          <w:p w14:paraId="7814880C" w14:textId="77777777" w:rsidR="005B4A5F" w:rsidRPr="00987324" w:rsidRDefault="005B4A5F" w:rsidP="001D5093">
            <w:pPr>
              <w:jc w:val="right"/>
              <w:rPr>
                <w:rFonts w:cs="Calibri"/>
                <w:sz w:val="20"/>
              </w:rPr>
            </w:pPr>
            <w:r w:rsidRPr="00987324">
              <w:rPr>
                <w:rFonts w:cs="Calibri"/>
                <w:sz w:val="20"/>
              </w:rPr>
              <w:t>Signature</w:t>
            </w:r>
            <w:r w:rsidR="007E703B" w:rsidRPr="00987324">
              <w:rPr>
                <w:rFonts w:cs="Calibri"/>
                <w:sz w:val="20"/>
              </w:rPr>
              <w:t xml:space="preserve"> </w:t>
            </w:r>
            <w:r w:rsidRPr="00987324">
              <w:rPr>
                <w:rFonts w:cs="Calibri"/>
                <w:sz w:val="20"/>
              </w:rPr>
              <w:t>of</w:t>
            </w:r>
            <w:r w:rsidR="007E703B" w:rsidRPr="00987324">
              <w:rPr>
                <w:rFonts w:cs="Calibri"/>
                <w:sz w:val="20"/>
              </w:rPr>
              <w:t xml:space="preserve"> </w:t>
            </w:r>
            <w:r w:rsidRPr="00987324">
              <w:rPr>
                <w:rFonts w:cs="Calibri"/>
                <w:sz w:val="20"/>
              </w:rPr>
              <w:t>Bidder</w:t>
            </w:r>
          </w:p>
        </w:tc>
        <w:tc>
          <w:tcPr>
            <w:tcW w:w="2648" w:type="dxa"/>
            <w:gridSpan w:val="2"/>
            <w:tcBorders>
              <w:top w:val="nil"/>
              <w:left w:val="nil"/>
              <w:bottom w:val="nil"/>
              <w:right w:val="single" w:sz="6" w:space="0" w:color="auto"/>
            </w:tcBorders>
          </w:tcPr>
          <w:p w14:paraId="46B42C18" w14:textId="77777777" w:rsidR="005B4A5F" w:rsidRPr="00987324" w:rsidRDefault="005B4A5F" w:rsidP="001D5093">
            <w:pPr>
              <w:tabs>
                <w:tab w:val="left" w:pos="2297"/>
              </w:tabs>
              <w:jc w:val="left"/>
              <w:rPr>
                <w:rFonts w:cs="Calibri"/>
                <w:sz w:val="20"/>
              </w:rPr>
            </w:pPr>
            <w:r w:rsidRPr="00987324">
              <w:rPr>
                <w:rFonts w:cs="Calibri"/>
                <w:sz w:val="20"/>
                <w:u w:val="single"/>
              </w:rPr>
              <w:tab/>
            </w:r>
          </w:p>
        </w:tc>
      </w:tr>
      <w:tr w:rsidR="005B4A5F" w:rsidRPr="003C6601" w14:paraId="4E3608DD" w14:textId="77777777" w:rsidTr="0032301B">
        <w:trPr>
          <w:trHeight w:val="257"/>
        </w:trPr>
        <w:tc>
          <w:tcPr>
            <w:tcW w:w="727" w:type="dxa"/>
            <w:tcBorders>
              <w:top w:val="nil"/>
              <w:left w:val="nil"/>
              <w:bottom w:val="nil"/>
              <w:right w:val="nil"/>
            </w:tcBorders>
          </w:tcPr>
          <w:p w14:paraId="3E812408" w14:textId="77777777" w:rsidR="005B4A5F" w:rsidRPr="00987324" w:rsidRDefault="005B4A5F" w:rsidP="001D5093">
            <w:pPr>
              <w:jc w:val="left"/>
              <w:rPr>
                <w:rFonts w:cs="Calibri"/>
                <w:sz w:val="20"/>
              </w:rPr>
            </w:pPr>
          </w:p>
        </w:tc>
        <w:tc>
          <w:tcPr>
            <w:tcW w:w="2984" w:type="dxa"/>
            <w:tcBorders>
              <w:top w:val="nil"/>
              <w:left w:val="nil"/>
              <w:bottom w:val="nil"/>
              <w:right w:val="nil"/>
            </w:tcBorders>
          </w:tcPr>
          <w:p w14:paraId="7B502F47" w14:textId="77777777" w:rsidR="005B4A5F" w:rsidRPr="00987324" w:rsidRDefault="005B4A5F" w:rsidP="001D5093">
            <w:pPr>
              <w:jc w:val="left"/>
              <w:rPr>
                <w:rFonts w:cs="Calibri"/>
                <w:sz w:val="20"/>
              </w:rPr>
            </w:pPr>
          </w:p>
        </w:tc>
        <w:tc>
          <w:tcPr>
            <w:tcW w:w="829" w:type="dxa"/>
            <w:gridSpan w:val="2"/>
            <w:tcBorders>
              <w:top w:val="nil"/>
              <w:left w:val="nil"/>
              <w:bottom w:val="nil"/>
              <w:right w:val="nil"/>
            </w:tcBorders>
          </w:tcPr>
          <w:p w14:paraId="4E32B7F8" w14:textId="77777777" w:rsidR="005B4A5F" w:rsidRPr="00987324" w:rsidRDefault="005B4A5F" w:rsidP="001D5093">
            <w:pPr>
              <w:jc w:val="left"/>
              <w:rPr>
                <w:rFonts w:cs="Calibri"/>
                <w:sz w:val="20"/>
              </w:rPr>
            </w:pPr>
          </w:p>
        </w:tc>
        <w:tc>
          <w:tcPr>
            <w:tcW w:w="587" w:type="dxa"/>
            <w:tcBorders>
              <w:top w:val="nil"/>
              <w:left w:val="single" w:sz="6" w:space="0" w:color="auto"/>
              <w:bottom w:val="single" w:sz="6" w:space="0" w:color="auto"/>
              <w:right w:val="nil"/>
            </w:tcBorders>
          </w:tcPr>
          <w:p w14:paraId="0AC884A2" w14:textId="77777777" w:rsidR="005B4A5F" w:rsidRPr="00987324" w:rsidRDefault="005B4A5F" w:rsidP="001D5093">
            <w:pPr>
              <w:jc w:val="left"/>
              <w:rPr>
                <w:rFonts w:cs="Calibri"/>
                <w:sz w:val="20"/>
              </w:rPr>
            </w:pPr>
          </w:p>
        </w:tc>
        <w:tc>
          <w:tcPr>
            <w:tcW w:w="1323" w:type="dxa"/>
            <w:gridSpan w:val="2"/>
            <w:tcBorders>
              <w:top w:val="nil"/>
              <w:left w:val="nil"/>
              <w:bottom w:val="single" w:sz="6" w:space="0" w:color="auto"/>
              <w:right w:val="nil"/>
            </w:tcBorders>
          </w:tcPr>
          <w:p w14:paraId="4994DEAB" w14:textId="77777777" w:rsidR="005B4A5F" w:rsidRPr="00987324" w:rsidRDefault="005B4A5F" w:rsidP="001D5093">
            <w:pPr>
              <w:jc w:val="left"/>
              <w:rPr>
                <w:rFonts w:cs="Calibri"/>
                <w:sz w:val="20"/>
              </w:rPr>
            </w:pPr>
          </w:p>
        </w:tc>
        <w:tc>
          <w:tcPr>
            <w:tcW w:w="1325" w:type="dxa"/>
            <w:tcBorders>
              <w:top w:val="nil"/>
              <w:left w:val="nil"/>
              <w:bottom w:val="single" w:sz="6" w:space="0" w:color="auto"/>
              <w:right w:val="nil"/>
            </w:tcBorders>
          </w:tcPr>
          <w:p w14:paraId="6F2F1937" w14:textId="77777777" w:rsidR="005B4A5F" w:rsidRPr="00987324" w:rsidRDefault="005B4A5F" w:rsidP="001D5093">
            <w:pPr>
              <w:jc w:val="left"/>
              <w:rPr>
                <w:rFonts w:cs="Calibri"/>
                <w:sz w:val="20"/>
              </w:rPr>
            </w:pPr>
          </w:p>
        </w:tc>
        <w:tc>
          <w:tcPr>
            <w:tcW w:w="1323" w:type="dxa"/>
            <w:tcBorders>
              <w:top w:val="nil"/>
              <w:left w:val="nil"/>
              <w:bottom w:val="single" w:sz="6" w:space="0" w:color="auto"/>
              <w:right w:val="single" w:sz="6" w:space="0" w:color="auto"/>
            </w:tcBorders>
          </w:tcPr>
          <w:p w14:paraId="7CE73DAD" w14:textId="77777777" w:rsidR="005B4A5F" w:rsidRPr="00987324" w:rsidRDefault="005B4A5F" w:rsidP="001D5093">
            <w:pPr>
              <w:jc w:val="left"/>
              <w:rPr>
                <w:rFonts w:cs="Calibri"/>
                <w:sz w:val="20"/>
              </w:rPr>
            </w:pPr>
          </w:p>
        </w:tc>
      </w:tr>
    </w:tbl>
    <w:p w14:paraId="091BD63D" w14:textId="77777777" w:rsidR="00E41248" w:rsidRDefault="00E41248" w:rsidP="00D5087F">
      <w:pPr>
        <w:pStyle w:val="Heading3"/>
        <w:jc w:val="center"/>
        <w:rPr>
          <w:rFonts w:cs="Calibri"/>
          <w:b/>
          <w:sz w:val="32"/>
          <w:szCs w:val="32"/>
        </w:rPr>
      </w:pPr>
      <w:bookmarkStart w:id="456" w:name="_Toc437968873"/>
      <w:bookmarkStart w:id="457" w:name="_Toc197236029"/>
      <w:bookmarkStart w:id="458" w:name="_Toc59197189"/>
      <w:bookmarkStart w:id="459" w:name="_Toc88745172"/>
    </w:p>
    <w:p w14:paraId="10FC1810" w14:textId="6889CA1E" w:rsidR="005B4A5F" w:rsidRPr="00987324" w:rsidRDefault="005B4A5F" w:rsidP="00D5087F">
      <w:pPr>
        <w:pStyle w:val="Heading3"/>
        <w:jc w:val="center"/>
        <w:rPr>
          <w:rFonts w:cs="Calibri"/>
          <w:szCs w:val="32"/>
        </w:rPr>
      </w:pPr>
      <w:r w:rsidRPr="00987324">
        <w:rPr>
          <w:rFonts w:cs="Calibri"/>
          <w:b/>
          <w:sz w:val="32"/>
          <w:szCs w:val="32"/>
        </w:rPr>
        <w:t>Schedule</w:t>
      </w:r>
      <w:r w:rsidR="007E703B" w:rsidRPr="00987324">
        <w:rPr>
          <w:rFonts w:cs="Calibri"/>
          <w:b/>
          <w:sz w:val="32"/>
          <w:szCs w:val="32"/>
        </w:rPr>
        <w:t xml:space="preserve"> </w:t>
      </w:r>
      <w:r w:rsidRPr="00987324">
        <w:rPr>
          <w:rFonts w:cs="Calibri"/>
          <w:b/>
          <w:sz w:val="32"/>
          <w:szCs w:val="32"/>
        </w:rPr>
        <w:t>No.</w:t>
      </w:r>
      <w:r w:rsidR="007E703B" w:rsidRPr="00987324">
        <w:rPr>
          <w:rFonts w:cs="Calibri"/>
          <w:b/>
          <w:sz w:val="32"/>
          <w:szCs w:val="32"/>
        </w:rPr>
        <w:t xml:space="preserve"> </w:t>
      </w:r>
      <w:r w:rsidRPr="00987324">
        <w:rPr>
          <w:rFonts w:cs="Calibri"/>
          <w:b/>
          <w:sz w:val="32"/>
          <w:szCs w:val="32"/>
        </w:rPr>
        <w:t>4.</w:t>
      </w:r>
      <w:r w:rsidR="007E703B" w:rsidRPr="00987324">
        <w:rPr>
          <w:rFonts w:cs="Calibri"/>
          <w:b/>
          <w:sz w:val="32"/>
          <w:szCs w:val="32"/>
        </w:rPr>
        <w:t xml:space="preserve">  </w:t>
      </w:r>
      <w:r w:rsidRPr="00987324">
        <w:rPr>
          <w:rFonts w:cs="Calibri"/>
          <w:b/>
          <w:sz w:val="32"/>
          <w:szCs w:val="32"/>
        </w:rPr>
        <w:t>Installation</w:t>
      </w:r>
      <w:r w:rsidR="007E703B" w:rsidRPr="00987324">
        <w:rPr>
          <w:rFonts w:cs="Calibri"/>
          <w:b/>
          <w:sz w:val="32"/>
          <w:szCs w:val="32"/>
        </w:rPr>
        <w:t xml:space="preserve"> </w:t>
      </w:r>
      <w:r w:rsidRPr="00987324">
        <w:rPr>
          <w:rFonts w:cs="Calibri"/>
          <w:b/>
          <w:sz w:val="32"/>
          <w:szCs w:val="32"/>
        </w:rPr>
        <w:t>and</w:t>
      </w:r>
      <w:r w:rsidR="007E703B" w:rsidRPr="00987324">
        <w:rPr>
          <w:rFonts w:cs="Calibri"/>
          <w:b/>
          <w:sz w:val="32"/>
          <w:szCs w:val="32"/>
        </w:rPr>
        <w:t xml:space="preserve"> </w:t>
      </w:r>
      <w:r w:rsidRPr="00987324">
        <w:rPr>
          <w:rFonts w:cs="Calibri"/>
          <w:b/>
          <w:sz w:val="32"/>
          <w:szCs w:val="32"/>
        </w:rPr>
        <w:t>Other</w:t>
      </w:r>
      <w:r w:rsidR="007E703B" w:rsidRPr="00987324">
        <w:rPr>
          <w:rFonts w:cs="Calibri"/>
          <w:b/>
          <w:sz w:val="32"/>
          <w:szCs w:val="32"/>
        </w:rPr>
        <w:t xml:space="preserve"> </w:t>
      </w:r>
      <w:r w:rsidRPr="00987324">
        <w:rPr>
          <w:rFonts w:cs="Calibri"/>
          <w:b/>
          <w:sz w:val="32"/>
          <w:szCs w:val="32"/>
        </w:rPr>
        <w:t>Services</w:t>
      </w:r>
      <w:bookmarkEnd w:id="456"/>
      <w:bookmarkEnd w:id="457"/>
      <w:bookmarkEnd w:id="458"/>
      <w:bookmarkEnd w:id="459"/>
    </w:p>
    <w:tbl>
      <w:tblPr>
        <w:tblW w:w="9000" w:type="dxa"/>
        <w:tblInd w:w="9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432"/>
        <w:gridCol w:w="864"/>
        <w:gridCol w:w="288"/>
        <w:gridCol w:w="1008"/>
        <w:gridCol w:w="144"/>
        <w:gridCol w:w="1152"/>
      </w:tblGrid>
      <w:tr w:rsidR="005B4A5F" w:rsidRPr="003C6601" w14:paraId="5B074890" w14:textId="77777777" w:rsidTr="00BF37B5">
        <w:tc>
          <w:tcPr>
            <w:tcW w:w="720" w:type="dxa"/>
            <w:tcBorders>
              <w:top w:val="single" w:sz="6" w:space="0" w:color="auto"/>
              <w:bottom w:val="nil"/>
              <w:right w:val="nil"/>
            </w:tcBorders>
          </w:tcPr>
          <w:p w14:paraId="07C8C2E1" w14:textId="77777777" w:rsidR="005B4A5F" w:rsidRPr="00987324" w:rsidRDefault="005B4A5F" w:rsidP="001D5093">
            <w:pPr>
              <w:jc w:val="center"/>
              <w:rPr>
                <w:rFonts w:cs="Calibri"/>
                <w:sz w:val="20"/>
              </w:rPr>
            </w:pPr>
            <w:r w:rsidRPr="00987324">
              <w:rPr>
                <w:rFonts w:cs="Calibri"/>
                <w:sz w:val="20"/>
              </w:rPr>
              <w:t>Item</w:t>
            </w:r>
          </w:p>
        </w:tc>
        <w:tc>
          <w:tcPr>
            <w:tcW w:w="2952" w:type="dxa"/>
            <w:tcBorders>
              <w:top w:val="single" w:sz="6" w:space="0" w:color="auto"/>
              <w:left w:val="single" w:sz="6" w:space="0" w:color="auto"/>
              <w:bottom w:val="nil"/>
              <w:right w:val="single" w:sz="6" w:space="0" w:color="auto"/>
            </w:tcBorders>
          </w:tcPr>
          <w:p w14:paraId="3BE8E73D" w14:textId="77777777" w:rsidR="005B4A5F" w:rsidRPr="00987324" w:rsidRDefault="005B4A5F" w:rsidP="001D5093">
            <w:pPr>
              <w:jc w:val="center"/>
              <w:rPr>
                <w:rFonts w:cs="Calibri"/>
                <w:sz w:val="20"/>
              </w:rPr>
            </w:pPr>
            <w:r w:rsidRPr="00987324">
              <w:rPr>
                <w:rFonts w:cs="Calibri"/>
                <w:sz w:val="20"/>
              </w:rPr>
              <w:t>Description</w:t>
            </w:r>
          </w:p>
        </w:tc>
        <w:tc>
          <w:tcPr>
            <w:tcW w:w="720" w:type="dxa"/>
            <w:tcBorders>
              <w:top w:val="single" w:sz="6" w:space="0" w:color="auto"/>
              <w:left w:val="single" w:sz="6" w:space="0" w:color="auto"/>
              <w:bottom w:val="nil"/>
              <w:right w:val="single" w:sz="6" w:space="0" w:color="auto"/>
            </w:tcBorders>
          </w:tcPr>
          <w:p w14:paraId="70FBDD28" w14:textId="77777777" w:rsidR="005B4A5F" w:rsidRPr="00987324" w:rsidRDefault="005B4A5F" w:rsidP="001D5093">
            <w:pPr>
              <w:jc w:val="center"/>
              <w:rPr>
                <w:rFonts w:cs="Calibri"/>
                <w:sz w:val="20"/>
              </w:rPr>
            </w:pPr>
            <w:r w:rsidRPr="00987324">
              <w:rPr>
                <w:rFonts w:cs="Calibri"/>
                <w:sz w:val="20"/>
              </w:rPr>
              <w:t>Qty.</w:t>
            </w:r>
          </w:p>
        </w:tc>
        <w:tc>
          <w:tcPr>
            <w:tcW w:w="2304" w:type="dxa"/>
            <w:gridSpan w:val="4"/>
            <w:tcBorders>
              <w:top w:val="single" w:sz="6" w:space="0" w:color="auto"/>
              <w:left w:val="nil"/>
              <w:bottom w:val="nil"/>
              <w:right w:val="single" w:sz="6" w:space="0" w:color="auto"/>
            </w:tcBorders>
          </w:tcPr>
          <w:p w14:paraId="09604B1C" w14:textId="5FA5170B" w:rsidR="005B4A5F" w:rsidRPr="00987324" w:rsidRDefault="005B4A5F" w:rsidP="001D5093">
            <w:pPr>
              <w:jc w:val="center"/>
              <w:rPr>
                <w:rFonts w:cs="Calibri"/>
                <w:sz w:val="20"/>
              </w:rPr>
            </w:pPr>
            <w:r w:rsidRPr="00987324">
              <w:rPr>
                <w:rFonts w:cs="Calibri"/>
                <w:sz w:val="20"/>
              </w:rPr>
              <w:t>Unit</w:t>
            </w:r>
            <w:r w:rsidR="007E703B" w:rsidRPr="00987324">
              <w:rPr>
                <w:rFonts w:cs="Calibri"/>
                <w:sz w:val="20"/>
              </w:rPr>
              <w:t xml:space="preserve"> </w:t>
            </w:r>
            <w:r w:rsidRPr="00987324">
              <w:rPr>
                <w:rFonts w:cs="Calibri"/>
                <w:sz w:val="20"/>
              </w:rPr>
              <w:t>Price</w:t>
            </w:r>
          </w:p>
        </w:tc>
        <w:tc>
          <w:tcPr>
            <w:tcW w:w="2304" w:type="dxa"/>
            <w:gridSpan w:val="3"/>
            <w:tcBorders>
              <w:top w:val="single" w:sz="6" w:space="0" w:color="auto"/>
              <w:left w:val="nil"/>
              <w:bottom w:val="nil"/>
              <w:right w:val="single" w:sz="6" w:space="0" w:color="auto"/>
            </w:tcBorders>
          </w:tcPr>
          <w:p w14:paraId="4E2E2326" w14:textId="2E3580FA" w:rsidR="005B4A5F" w:rsidRPr="00987324" w:rsidRDefault="005B4A5F" w:rsidP="001D5093">
            <w:pPr>
              <w:jc w:val="center"/>
              <w:rPr>
                <w:rFonts w:cs="Calibri"/>
                <w:sz w:val="20"/>
              </w:rPr>
            </w:pPr>
            <w:r w:rsidRPr="00987324">
              <w:rPr>
                <w:rFonts w:cs="Calibri"/>
                <w:sz w:val="20"/>
              </w:rPr>
              <w:t>Total</w:t>
            </w:r>
            <w:r w:rsidR="007E703B" w:rsidRPr="00987324">
              <w:rPr>
                <w:rFonts w:cs="Calibri"/>
                <w:sz w:val="20"/>
              </w:rPr>
              <w:t xml:space="preserve"> </w:t>
            </w:r>
            <w:r w:rsidRPr="00987324">
              <w:rPr>
                <w:rFonts w:cs="Calibri"/>
                <w:sz w:val="20"/>
              </w:rPr>
              <w:t>Price</w:t>
            </w:r>
            <w:r w:rsidR="0032301B" w:rsidRPr="00987324">
              <w:rPr>
                <w:rStyle w:val="FootnoteReference"/>
                <w:rFonts w:cs="Calibri"/>
                <w:sz w:val="20"/>
              </w:rPr>
              <w:footnoteReference w:id="15"/>
            </w:r>
          </w:p>
        </w:tc>
      </w:tr>
      <w:tr w:rsidR="005B4A5F" w:rsidRPr="003C6601" w14:paraId="7F777C20" w14:textId="77777777" w:rsidTr="00BF37B5">
        <w:tc>
          <w:tcPr>
            <w:tcW w:w="720" w:type="dxa"/>
            <w:tcBorders>
              <w:top w:val="nil"/>
              <w:bottom w:val="nil"/>
              <w:right w:val="nil"/>
            </w:tcBorders>
          </w:tcPr>
          <w:p w14:paraId="41779B66" w14:textId="77777777" w:rsidR="005B4A5F" w:rsidRPr="00987324" w:rsidRDefault="005B4A5F" w:rsidP="001D5093">
            <w:pPr>
              <w:rPr>
                <w:rFonts w:cs="Calibri"/>
                <w:sz w:val="20"/>
              </w:rPr>
            </w:pPr>
          </w:p>
        </w:tc>
        <w:tc>
          <w:tcPr>
            <w:tcW w:w="2952" w:type="dxa"/>
            <w:tcBorders>
              <w:top w:val="nil"/>
              <w:left w:val="single" w:sz="6" w:space="0" w:color="auto"/>
              <w:bottom w:val="nil"/>
              <w:right w:val="single" w:sz="6" w:space="0" w:color="auto"/>
            </w:tcBorders>
          </w:tcPr>
          <w:p w14:paraId="24915ECA" w14:textId="77777777" w:rsidR="005B4A5F" w:rsidRPr="00987324" w:rsidRDefault="005B4A5F" w:rsidP="001D5093">
            <w:pPr>
              <w:rPr>
                <w:rFonts w:cs="Calibri"/>
                <w:sz w:val="20"/>
              </w:rPr>
            </w:pPr>
          </w:p>
        </w:tc>
        <w:tc>
          <w:tcPr>
            <w:tcW w:w="720" w:type="dxa"/>
            <w:tcBorders>
              <w:top w:val="nil"/>
              <w:left w:val="single" w:sz="6" w:space="0" w:color="auto"/>
              <w:bottom w:val="nil"/>
              <w:right w:val="single" w:sz="6" w:space="0" w:color="auto"/>
            </w:tcBorders>
          </w:tcPr>
          <w:p w14:paraId="77EE30D7" w14:textId="77777777" w:rsidR="005B4A5F" w:rsidRPr="00987324" w:rsidRDefault="005B4A5F" w:rsidP="001D5093">
            <w:pPr>
              <w:rPr>
                <w:rFonts w:cs="Calibri"/>
                <w:sz w:val="20"/>
              </w:rPr>
            </w:pPr>
          </w:p>
        </w:tc>
        <w:tc>
          <w:tcPr>
            <w:tcW w:w="1152" w:type="dxa"/>
            <w:gridSpan w:val="2"/>
            <w:tcBorders>
              <w:top w:val="single" w:sz="6" w:space="0" w:color="auto"/>
              <w:left w:val="nil"/>
              <w:bottom w:val="nil"/>
              <w:right w:val="nil"/>
            </w:tcBorders>
          </w:tcPr>
          <w:p w14:paraId="07D4908F" w14:textId="77777777" w:rsidR="005B4A5F" w:rsidRPr="00987324" w:rsidRDefault="005B4A5F" w:rsidP="001D5093">
            <w:pPr>
              <w:jc w:val="center"/>
              <w:rPr>
                <w:rFonts w:cs="Calibri"/>
                <w:sz w:val="20"/>
              </w:rPr>
            </w:pPr>
            <w:r w:rsidRPr="00987324">
              <w:rPr>
                <w:rFonts w:cs="Calibri"/>
                <w:sz w:val="20"/>
              </w:rPr>
              <w:t>Foreign</w:t>
            </w:r>
            <w:r w:rsidR="007E703B" w:rsidRPr="00987324">
              <w:rPr>
                <w:rFonts w:cs="Calibri"/>
                <w:sz w:val="20"/>
              </w:rPr>
              <w:t xml:space="preserve"> </w:t>
            </w:r>
            <w:r w:rsidRPr="00987324">
              <w:rPr>
                <w:rFonts w:cs="Calibri"/>
                <w:sz w:val="20"/>
              </w:rPr>
              <w:t>Currency</w:t>
            </w:r>
            <w:r w:rsidR="007E703B" w:rsidRPr="00987324">
              <w:rPr>
                <w:rFonts w:cs="Calibri"/>
                <w:sz w:val="20"/>
              </w:rPr>
              <w:t xml:space="preserve"> </w:t>
            </w:r>
            <w:r w:rsidRPr="00987324">
              <w:rPr>
                <w:rFonts w:cs="Calibri"/>
                <w:sz w:val="20"/>
              </w:rPr>
              <w:t>Portion</w:t>
            </w:r>
          </w:p>
        </w:tc>
        <w:tc>
          <w:tcPr>
            <w:tcW w:w="1152" w:type="dxa"/>
            <w:gridSpan w:val="2"/>
            <w:tcBorders>
              <w:top w:val="single" w:sz="6" w:space="0" w:color="auto"/>
              <w:left w:val="single" w:sz="6" w:space="0" w:color="auto"/>
              <w:bottom w:val="nil"/>
              <w:right w:val="single" w:sz="6" w:space="0" w:color="auto"/>
            </w:tcBorders>
          </w:tcPr>
          <w:p w14:paraId="00BA7985" w14:textId="77777777" w:rsidR="005B4A5F" w:rsidRPr="00987324" w:rsidRDefault="005B4A5F" w:rsidP="001D5093">
            <w:pPr>
              <w:jc w:val="center"/>
              <w:rPr>
                <w:rFonts w:cs="Calibri"/>
                <w:sz w:val="20"/>
              </w:rPr>
            </w:pPr>
            <w:r w:rsidRPr="00987324">
              <w:rPr>
                <w:rFonts w:cs="Calibri"/>
                <w:sz w:val="20"/>
              </w:rPr>
              <w:t>Local</w:t>
            </w:r>
            <w:r w:rsidR="007E703B" w:rsidRPr="00987324">
              <w:rPr>
                <w:rFonts w:cs="Calibri"/>
                <w:sz w:val="20"/>
              </w:rPr>
              <w:t xml:space="preserve"> </w:t>
            </w:r>
            <w:r w:rsidRPr="00987324">
              <w:rPr>
                <w:rFonts w:cs="Calibri"/>
                <w:sz w:val="20"/>
              </w:rPr>
              <w:t>Currency</w:t>
            </w:r>
            <w:r w:rsidR="007E703B" w:rsidRPr="00987324">
              <w:rPr>
                <w:rFonts w:cs="Calibri"/>
                <w:sz w:val="20"/>
              </w:rPr>
              <w:t xml:space="preserve"> </w:t>
            </w:r>
            <w:r w:rsidRPr="00987324">
              <w:rPr>
                <w:rFonts w:cs="Calibri"/>
                <w:sz w:val="20"/>
              </w:rPr>
              <w:t>Portion</w:t>
            </w:r>
          </w:p>
        </w:tc>
        <w:tc>
          <w:tcPr>
            <w:tcW w:w="1152" w:type="dxa"/>
            <w:gridSpan w:val="2"/>
            <w:tcBorders>
              <w:top w:val="single" w:sz="6" w:space="0" w:color="auto"/>
              <w:left w:val="single" w:sz="6" w:space="0" w:color="auto"/>
              <w:bottom w:val="nil"/>
              <w:right w:val="single" w:sz="6" w:space="0" w:color="auto"/>
            </w:tcBorders>
          </w:tcPr>
          <w:p w14:paraId="0CD4A64E" w14:textId="77777777" w:rsidR="005B4A5F" w:rsidRPr="00987324" w:rsidRDefault="005B4A5F" w:rsidP="001D5093">
            <w:pPr>
              <w:jc w:val="center"/>
              <w:rPr>
                <w:rFonts w:cs="Calibri"/>
                <w:sz w:val="20"/>
              </w:rPr>
            </w:pPr>
            <w:r w:rsidRPr="00987324">
              <w:rPr>
                <w:rFonts w:cs="Calibri"/>
                <w:sz w:val="20"/>
              </w:rPr>
              <w:t>Foreign</w:t>
            </w:r>
          </w:p>
        </w:tc>
        <w:tc>
          <w:tcPr>
            <w:tcW w:w="1152" w:type="dxa"/>
            <w:tcBorders>
              <w:top w:val="single" w:sz="6" w:space="0" w:color="auto"/>
              <w:left w:val="nil"/>
              <w:bottom w:val="nil"/>
            </w:tcBorders>
          </w:tcPr>
          <w:p w14:paraId="54FCC0A6" w14:textId="77777777" w:rsidR="005B4A5F" w:rsidRPr="00987324" w:rsidRDefault="005B4A5F" w:rsidP="001D5093">
            <w:pPr>
              <w:jc w:val="center"/>
              <w:rPr>
                <w:rFonts w:cs="Calibri"/>
                <w:sz w:val="20"/>
              </w:rPr>
            </w:pPr>
            <w:r w:rsidRPr="00987324">
              <w:rPr>
                <w:rFonts w:cs="Calibri"/>
                <w:sz w:val="20"/>
              </w:rPr>
              <w:t>Local</w:t>
            </w:r>
          </w:p>
        </w:tc>
      </w:tr>
      <w:tr w:rsidR="005B4A5F" w:rsidRPr="003C6601" w14:paraId="72A69162" w14:textId="77777777" w:rsidTr="00BF37B5">
        <w:tc>
          <w:tcPr>
            <w:tcW w:w="720" w:type="dxa"/>
            <w:tcBorders>
              <w:top w:val="nil"/>
              <w:bottom w:val="single" w:sz="6" w:space="0" w:color="auto"/>
              <w:right w:val="nil"/>
            </w:tcBorders>
          </w:tcPr>
          <w:p w14:paraId="25E1DBA7" w14:textId="77777777" w:rsidR="005B4A5F" w:rsidRPr="00987324" w:rsidRDefault="005B4A5F" w:rsidP="001D5093">
            <w:pPr>
              <w:rPr>
                <w:rFonts w:cs="Calibri"/>
                <w:sz w:val="20"/>
              </w:rPr>
            </w:pPr>
          </w:p>
        </w:tc>
        <w:tc>
          <w:tcPr>
            <w:tcW w:w="2952" w:type="dxa"/>
            <w:tcBorders>
              <w:top w:val="nil"/>
              <w:left w:val="single" w:sz="6" w:space="0" w:color="auto"/>
              <w:bottom w:val="single" w:sz="6" w:space="0" w:color="auto"/>
              <w:right w:val="single" w:sz="6" w:space="0" w:color="auto"/>
            </w:tcBorders>
          </w:tcPr>
          <w:p w14:paraId="64B44B3D" w14:textId="77777777" w:rsidR="005B4A5F" w:rsidRPr="00987324" w:rsidRDefault="005B4A5F" w:rsidP="001D5093">
            <w:pPr>
              <w:rPr>
                <w:rFonts w:cs="Calibri"/>
                <w:sz w:val="20"/>
              </w:rPr>
            </w:pPr>
          </w:p>
        </w:tc>
        <w:tc>
          <w:tcPr>
            <w:tcW w:w="720" w:type="dxa"/>
            <w:tcBorders>
              <w:top w:val="nil"/>
              <w:left w:val="single" w:sz="6" w:space="0" w:color="auto"/>
              <w:bottom w:val="single" w:sz="6" w:space="0" w:color="auto"/>
              <w:right w:val="single" w:sz="6" w:space="0" w:color="auto"/>
            </w:tcBorders>
          </w:tcPr>
          <w:p w14:paraId="73B75E7D" w14:textId="77777777" w:rsidR="005B4A5F" w:rsidRPr="00987324" w:rsidRDefault="005B4A5F" w:rsidP="001D5093">
            <w:pPr>
              <w:jc w:val="center"/>
              <w:rPr>
                <w:rFonts w:cs="Calibri"/>
                <w:i/>
                <w:sz w:val="20"/>
              </w:rPr>
            </w:pPr>
            <w:r w:rsidRPr="00987324">
              <w:rPr>
                <w:rFonts w:cs="Calibri"/>
                <w:i/>
                <w:sz w:val="20"/>
              </w:rPr>
              <w:t>(1)</w:t>
            </w:r>
          </w:p>
        </w:tc>
        <w:tc>
          <w:tcPr>
            <w:tcW w:w="1152" w:type="dxa"/>
            <w:gridSpan w:val="2"/>
            <w:tcBorders>
              <w:top w:val="nil"/>
              <w:left w:val="nil"/>
              <w:bottom w:val="single" w:sz="6" w:space="0" w:color="auto"/>
              <w:right w:val="nil"/>
            </w:tcBorders>
          </w:tcPr>
          <w:p w14:paraId="5CB0E0DD" w14:textId="77777777" w:rsidR="005B4A5F" w:rsidRPr="00987324" w:rsidRDefault="005B4A5F" w:rsidP="001D5093">
            <w:pPr>
              <w:jc w:val="center"/>
              <w:rPr>
                <w:rFonts w:cs="Calibri"/>
                <w:i/>
                <w:sz w:val="20"/>
              </w:rPr>
            </w:pPr>
            <w:r w:rsidRPr="00987324">
              <w:rPr>
                <w:rFonts w:cs="Calibri"/>
                <w:i/>
                <w:sz w:val="20"/>
              </w:rPr>
              <w:t>(2)</w:t>
            </w:r>
          </w:p>
        </w:tc>
        <w:tc>
          <w:tcPr>
            <w:tcW w:w="1152" w:type="dxa"/>
            <w:gridSpan w:val="2"/>
            <w:tcBorders>
              <w:top w:val="nil"/>
              <w:left w:val="single" w:sz="6" w:space="0" w:color="auto"/>
              <w:bottom w:val="single" w:sz="6" w:space="0" w:color="auto"/>
              <w:right w:val="single" w:sz="6" w:space="0" w:color="auto"/>
            </w:tcBorders>
          </w:tcPr>
          <w:p w14:paraId="08AF5714" w14:textId="77777777" w:rsidR="005B4A5F" w:rsidRPr="00987324" w:rsidRDefault="005B4A5F" w:rsidP="001D5093">
            <w:pPr>
              <w:jc w:val="center"/>
              <w:rPr>
                <w:rFonts w:cs="Calibri"/>
                <w:i/>
                <w:sz w:val="20"/>
              </w:rPr>
            </w:pPr>
            <w:r w:rsidRPr="00987324">
              <w:rPr>
                <w:rFonts w:cs="Calibri"/>
                <w:i/>
                <w:sz w:val="20"/>
              </w:rPr>
              <w:t>(3)</w:t>
            </w:r>
          </w:p>
        </w:tc>
        <w:tc>
          <w:tcPr>
            <w:tcW w:w="1152" w:type="dxa"/>
            <w:gridSpan w:val="2"/>
            <w:tcBorders>
              <w:top w:val="nil"/>
              <w:left w:val="single" w:sz="6" w:space="0" w:color="auto"/>
              <w:bottom w:val="single" w:sz="6" w:space="0" w:color="auto"/>
              <w:right w:val="single" w:sz="6" w:space="0" w:color="auto"/>
            </w:tcBorders>
          </w:tcPr>
          <w:p w14:paraId="49AC571B" w14:textId="77777777" w:rsidR="005B4A5F" w:rsidRPr="00987324" w:rsidRDefault="005B4A5F" w:rsidP="001D5093">
            <w:pPr>
              <w:jc w:val="center"/>
              <w:rPr>
                <w:rFonts w:cs="Calibri"/>
                <w:i/>
                <w:sz w:val="20"/>
              </w:rPr>
            </w:pPr>
            <w:r w:rsidRPr="00987324">
              <w:rPr>
                <w:rFonts w:cs="Calibri"/>
                <w:i/>
                <w:sz w:val="20"/>
              </w:rPr>
              <w:t>(1)</w:t>
            </w:r>
            <w:r w:rsidR="007E703B" w:rsidRPr="00987324">
              <w:rPr>
                <w:rFonts w:cs="Calibri"/>
                <w:i/>
                <w:sz w:val="20"/>
              </w:rPr>
              <w:t xml:space="preserve"> </w:t>
            </w:r>
            <w:r w:rsidRPr="00987324">
              <w:rPr>
                <w:rFonts w:cs="Calibri"/>
                <w:i/>
                <w:sz w:val="20"/>
              </w:rPr>
              <w:t>x</w:t>
            </w:r>
            <w:r w:rsidR="007E703B" w:rsidRPr="00987324">
              <w:rPr>
                <w:rFonts w:cs="Calibri"/>
                <w:i/>
                <w:sz w:val="20"/>
              </w:rPr>
              <w:t xml:space="preserve"> </w:t>
            </w:r>
            <w:r w:rsidRPr="00987324">
              <w:rPr>
                <w:rFonts w:cs="Calibri"/>
                <w:i/>
                <w:sz w:val="20"/>
              </w:rPr>
              <w:t>(2)</w:t>
            </w:r>
          </w:p>
        </w:tc>
        <w:tc>
          <w:tcPr>
            <w:tcW w:w="1152" w:type="dxa"/>
            <w:tcBorders>
              <w:top w:val="nil"/>
              <w:left w:val="nil"/>
              <w:bottom w:val="single" w:sz="6" w:space="0" w:color="auto"/>
            </w:tcBorders>
          </w:tcPr>
          <w:p w14:paraId="73969387" w14:textId="77777777" w:rsidR="005B4A5F" w:rsidRPr="00987324" w:rsidRDefault="005B4A5F" w:rsidP="001D5093">
            <w:pPr>
              <w:jc w:val="center"/>
              <w:rPr>
                <w:rFonts w:cs="Calibri"/>
                <w:i/>
                <w:sz w:val="20"/>
              </w:rPr>
            </w:pPr>
            <w:r w:rsidRPr="00987324">
              <w:rPr>
                <w:rFonts w:cs="Calibri"/>
                <w:i/>
                <w:sz w:val="20"/>
              </w:rPr>
              <w:t>(1)</w:t>
            </w:r>
            <w:r w:rsidR="007E703B" w:rsidRPr="00987324">
              <w:rPr>
                <w:rFonts w:cs="Calibri"/>
                <w:i/>
                <w:sz w:val="20"/>
              </w:rPr>
              <w:t xml:space="preserve"> </w:t>
            </w:r>
            <w:r w:rsidRPr="00987324">
              <w:rPr>
                <w:rFonts w:cs="Calibri"/>
                <w:i/>
                <w:sz w:val="20"/>
              </w:rPr>
              <w:t>x</w:t>
            </w:r>
            <w:r w:rsidR="007E703B" w:rsidRPr="00987324">
              <w:rPr>
                <w:rFonts w:cs="Calibri"/>
                <w:i/>
                <w:sz w:val="20"/>
              </w:rPr>
              <w:t xml:space="preserve"> </w:t>
            </w:r>
            <w:r w:rsidRPr="00987324">
              <w:rPr>
                <w:rFonts w:cs="Calibri"/>
                <w:i/>
                <w:sz w:val="20"/>
              </w:rPr>
              <w:t>(3)</w:t>
            </w:r>
          </w:p>
        </w:tc>
      </w:tr>
      <w:tr w:rsidR="005B4A5F" w:rsidRPr="003C6601" w14:paraId="1A975A72" w14:textId="77777777" w:rsidTr="00BF37B5">
        <w:tc>
          <w:tcPr>
            <w:tcW w:w="720" w:type="dxa"/>
            <w:tcBorders>
              <w:top w:val="single" w:sz="6" w:space="0" w:color="auto"/>
              <w:bottom w:val="dotted" w:sz="4" w:space="0" w:color="auto"/>
              <w:right w:val="nil"/>
            </w:tcBorders>
          </w:tcPr>
          <w:p w14:paraId="7B2459CE" w14:textId="77777777" w:rsidR="005B4A5F" w:rsidRPr="00987324" w:rsidRDefault="005B4A5F" w:rsidP="001D5093">
            <w:pPr>
              <w:jc w:val="left"/>
              <w:rPr>
                <w:rFonts w:cs="Calibri"/>
                <w:sz w:val="20"/>
              </w:rPr>
            </w:pPr>
          </w:p>
        </w:tc>
        <w:tc>
          <w:tcPr>
            <w:tcW w:w="2952" w:type="dxa"/>
            <w:tcBorders>
              <w:top w:val="single" w:sz="6" w:space="0" w:color="auto"/>
              <w:left w:val="single" w:sz="6" w:space="0" w:color="auto"/>
              <w:bottom w:val="dotted" w:sz="4" w:space="0" w:color="auto"/>
              <w:right w:val="single" w:sz="6" w:space="0" w:color="auto"/>
            </w:tcBorders>
          </w:tcPr>
          <w:p w14:paraId="3C9621C2" w14:textId="77777777" w:rsidR="005B4A5F" w:rsidRPr="00987324" w:rsidRDefault="005B4A5F" w:rsidP="001D5093">
            <w:pPr>
              <w:jc w:val="left"/>
              <w:rPr>
                <w:rFonts w:cs="Calibri"/>
                <w:sz w:val="20"/>
              </w:rPr>
            </w:pPr>
          </w:p>
        </w:tc>
        <w:tc>
          <w:tcPr>
            <w:tcW w:w="720" w:type="dxa"/>
            <w:tcBorders>
              <w:top w:val="single" w:sz="6" w:space="0" w:color="auto"/>
              <w:left w:val="single" w:sz="6" w:space="0" w:color="auto"/>
              <w:bottom w:val="dotted" w:sz="4" w:space="0" w:color="auto"/>
              <w:right w:val="single" w:sz="6" w:space="0" w:color="auto"/>
            </w:tcBorders>
          </w:tcPr>
          <w:p w14:paraId="6699D4EF" w14:textId="77777777" w:rsidR="005B4A5F" w:rsidRPr="00987324" w:rsidRDefault="005B4A5F" w:rsidP="001D5093">
            <w:pPr>
              <w:jc w:val="left"/>
              <w:rPr>
                <w:rFonts w:cs="Calibri"/>
                <w:sz w:val="20"/>
              </w:rPr>
            </w:pPr>
          </w:p>
        </w:tc>
        <w:tc>
          <w:tcPr>
            <w:tcW w:w="1152" w:type="dxa"/>
            <w:gridSpan w:val="2"/>
            <w:tcBorders>
              <w:top w:val="single" w:sz="6" w:space="0" w:color="auto"/>
              <w:left w:val="nil"/>
              <w:bottom w:val="dotted" w:sz="4" w:space="0" w:color="auto"/>
              <w:right w:val="nil"/>
            </w:tcBorders>
          </w:tcPr>
          <w:p w14:paraId="368ABD46" w14:textId="77777777" w:rsidR="005B4A5F" w:rsidRPr="00987324" w:rsidRDefault="005B4A5F" w:rsidP="001D5093">
            <w:pPr>
              <w:jc w:val="left"/>
              <w:rPr>
                <w:rFonts w:cs="Calibri"/>
                <w:sz w:val="20"/>
              </w:rPr>
            </w:pPr>
          </w:p>
        </w:tc>
        <w:tc>
          <w:tcPr>
            <w:tcW w:w="1152" w:type="dxa"/>
            <w:gridSpan w:val="2"/>
            <w:tcBorders>
              <w:top w:val="single" w:sz="6" w:space="0" w:color="auto"/>
              <w:left w:val="single" w:sz="6" w:space="0" w:color="auto"/>
              <w:bottom w:val="dotted" w:sz="4" w:space="0" w:color="auto"/>
              <w:right w:val="single" w:sz="6" w:space="0" w:color="auto"/>
            </w:tcBorders>
          </w:tcPr>
          <w:p w14:paraId="038C0837" w14:textId="77777777" w:rsidR="005B4A5F" w:rsidRPr="00987324" w:rsidRDefault="005B4A5F" w:rsidP="001D5093">
            <w:pPr>
              <w:jc w:val="left"/>
              <w:rPr>
                <w:rFonts w:cs="Calibri"/>
                <w:sz w:val="20"/>
              </w:rPr>
            </w:pPr>
          </w:p>
        </w:tc>
        <w:tc>
          <w:tcPr>
            <w:tcW w:w="1152" w:type="dxa"/>
            <w:gridSpan w:val="2"/>
            <w:tcBorders>
              <w:top w:val="single" w:sz="6" w:space="0" w:color="auto"/>
              <w:left w:val="single" w:sz="6" w:space="0" w:color="auto"/>
              <w:bottom w:val="dotted" w:sz="4" w:space="0" w:color="auto"/>
              <w:right w:val="single" w:sz="6" w:space="0" w:color="auto"/>
            </w:tcBorders>
          </w:tcPr>
          <w:p w14:paraId="2E23DB08" w14:textId="77777777" w:rsidR="005B4A5F" w:rsidRPr="00987324" w:rsidRDefault="005B4A5F" w:rsidP="001D5093">
            <w:pPr>
              <w:jc w:val="left"/>
              <w:rPr>
                <w:rFonts w:cs="Calibri"/>
                <w:sz w:val="20"/>
              </w:rPr>
            </w:pPr>
          </w:p>
        </w:tc>
        <w:tc>
          <w:tcPr>
            <w:tcW w:w="1152" w:type="dxa"/>
            <w:tcBorders>
              <w:top w:val="single" w:sz="6" w:space="0" w:color="auto"/>
              <w:left w:val="nil"/>
              <w:bottom w:val="dotted" w:sz="4" w:space="0" w:color="auto"/>
            </w:tcBorders>
          </w:tcPr>
          <w:p w14:paraId="30968C76" w14:textId="77777777" w:rsidR="005B4A5F" w:rsidRPr="00987324" w:rsidRDefault="005B4A5F" w:rsidP="001D5093">
            <w:pPr>
              <w:jc w:val="left"/>
              <w:rPr>
                <w:rFonts w:cs="Calibri"/>
                <w:sz w:val="20"/>
              </w:rPr>
            </w:pPr>
          </w:p>
        </w:tc>
      </w:tr>
      <w:tr w:rsidR="005B4A5F" w:rsidRPr="003C6601" w14:paraId="486FD807" w14:textId="77777777" w:rsidTr="00BF37B5">
        <w:tc>
          <w:tcPr>
            <w:tcW w:w="720" w:type="dxa"/>
            <w:tcBorders>
              <w:top w:val="dotted" w:sz="4" w:space="0" w:color="auto"/>
              <w:bottom w:val="dotted" w:sz="4" w:space="0" w:color="auto"/>
              <w:right w:val="nil"/>
            </w:tcBorders>
          </w:tcPr>
          <w:p w14:paraId="3B757725" w14:textId="77777777" w:rsidR="005B4A5F" w:rsidRPr="00987324" w:rsidRDefault="005B4A5F" w:rsidP="001D5093">
            <w:pPr>
              <w:jc w:val="left"/>
              <w:rPr>
                <w:rFonts w:cs="Calibri"/>
                <w:sz w:val="20"/>
              </w:rPr>
            </w:pPr>
          </w:p>
        </w:tc>
        <w:tc>
          <w:tcPr>
            <w:tcW w:w="2952" w:type="dxa"/>
            <w:tcBorders>
              <w:top w:val="dotted" w:sz="4" w:space="0" w:color="auto"/>
              <w:left w:val="single" w:sz="6" w:space="0" w:color="auto"/>
              <w:bottom w:val="dotted" w:sz="4" w:space="0" w:color="auto"/>
              <w:right w:val="single" w:sz="6" w:space="0" w:color="auto"/>
            </w:tcBorders>
          </w:tcPr>
          <w:p w14:paraId="246894F8" w14:textId="77777777" w:rsidR="005B4A5F" w:rsidRPr="00987324" w:rsidRDefault="005B4A5F" w:rsidP="001D5093">
            <w:pPr>
              <w:jc w:val="left"/>
              <w:rPr>
                <w:rFonts w:cs="Calibri"/>
                <w:sz w:val="20"/>
              </w:rPr>
            </w:pPr>
          </w:p>
        </w:tc>
        <w:tc>
          <w:tcPr>
            <w:tcW w:w="720" w:type="dxa"/>
            <w:tcBorders>
              <w:top w:val="dotted" w:sz="4" w:space="0" w:color="auto"/>
              <w:left w:val="single" w:sz="6" w:space="0" w:color="auto"/>
              <w:bottom w:val="dotted" w:sz="4" w:space="0" w:color="auto"/>
              <w:right w:val="single" w:sz="6" w:space="0" w:color="auto"/>
            </w:tcBorders>
          </w:tcPr>
          <w:p w14:paraId="5B27AF5B" w14:textId="77777777" w:rsidR="005B4A5F" w:rsidRPr="00987324" w:rsidRDefault="005B4A5F" w:rsidP="001D5093">
            <w:pPr>
              <w:jc w:val="left"/>
              <w:rPr>
                <w:rFonts w:cs="Calibri"/>
                <w:sz w:val="20"/>
              </w:rPr>
            </w:pPr>
          </w:p>
        </w:tc>
        <w:tc>
          <w:tcPr>
            <w:tcW w:w="1152" w:type="dxa"/>
            <w:gridSpan w:val="2"/>
            <w:tcBorders>
              <w:top w:val="dotted" w:sz="4" w:space="0" w:color="auto"/>
              <w:left w:val="nil"/>
              <w:bottom w:val="dotted" w:sz="4" w:space="0" w:color="auto"/>
              <w:right w:val="nil"/>
            </w:tcBorders>
          </w:tcPr>
          <w:p w14:paraId="1C7F17EB"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52C54E63"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65D18C2" w14:textId="77777777" w:rsidR="005B4A5F" w:rsidRPr="00987324" w:rsidRDefault="005B4A5F" w:rsidP="001D5093">
            <w:pPr>
              <w:jc w:val="left"/>
              <w:rPr>
                <w:rFonts w:cs="Calibri"/>
                <w:sz w:val="20"/>
              </w:rPr>
            </w:pPr>
          </w:p>
        </w:tc>
        <w:tc>
          <w:tcPr>
            <w:tcW w:w="1152" w:type="dxa"/>
            <w:tcBorders>
              <w:top w:val="dotted" w:sz="4" w:space="0" w:color="auto"/>
              <w:left w:val="nil"/>
              <w:bottom w:val="dotted" w:sz="4" w:space="0" w:color="auto"/>
            </w:tcBorders>
          </w:tcPr>
          <w:p w14:paraId="6C8BC0C9" w14:textId="77777777" w:rsidR="005B4A5F" w:rsidRPr="00987324" w:rsidRDefault="005B4A5F" w:rsidP="001D5093">
            <w:pPr>
              <w:jc w:val="left"/>
              <w:rPr>
                <w:rFonts w:cs="Calibri"/>
                <w:sz w:val="20"/>
              </w:rPr>
            </w:pPr>
          </w:p>
        </w:tc>
      </w:tr>
      <w:tr w:rsidR="005B4A5F" w:rsidRPr="003C6601" w14:paraId="3F982A9C" w14:textId="77777777" w:rsidTr="00BF37B5">
        <w:tc>
          <w:tcPr>
            <w:tcW w:w="720" w:type="dxa"/>
            <w:tcBorders>
              <w:top w:val="dotted" w:sz="4" w:space="0" w:color="auto"/>
              <w:bottom w:val="dotted" w:sz="4" w:space="0" w:color="auto"/>
              <w:right w:val="nil"/>
            </w:tcBorders>
          </w:tcPr>
          <w:p w14:paraId="05BF6BDF" w14:textId="77777777" w:rsidR="005B4A5F" w:rsidRPr="00987324" w:rsidRDefault="005B4A5F" w:rsidP="001D5093">
            <w:pPr>
              <w:jc w:val="left"/>
              <w:rPr>
                <w:rFonts w:cs="Calibri"/>
                <w:sz w:val="20"/>
              </w:rPr>
            </w:pPr>
          </w:p>
        </w:tc>
        <w:tc>
          <w:tcPr>
            <w:tcW w:w="2952" w:type="dxa"/>
            <w:tcBorders>
              <w:top w:val="dotted" w:sz="4" w:space="0" w:color="auto"/>
              <w:left w:val="single" w:sz="6" w:space="0" w:color="auto"/>
              <w:bottom w:val="dotted" w:sz="4" w:space="0" w:color="auto"/>
              <w:right w:val="single" w:sz="6" w:space="0" w:color="auto"/>
            </w:tcBorders>
          </w:tcPr>
          <w:p w14:paraId="1B9A0FFF" w14:textId="77777777" w:rsidR="005B4A5F" w:rsidRPr="00987324" w:rsidRDefault="005B4A5F" w:rsidP="001D5093">
            <w:pPr>
              <w:jc w:val="left"/>
              <w:rPr>
                <w:rFonts w:cs="Calibri"/>
                <w:sz w:val="20"/>
              </w:rPr>
            </w:pPr>
          </w:p>
        </w:tc>
        <w:tc>
          <w:tcPr>
            <w:tcW w:w="720" w:type="dxa"/>
            <w:tcBorders>
              <w:top w:val="dotted" w:sz="4" w:space="0" w:color="auto"/>
              <w:left w:val="single" w:sz="6" w:space="0" w:color="auto"/>
              <w:bottom w:val="dotted" w:sz="4" w:space="0" w:color="auto"/>
              <w:right w:val="single" w:sz="6" w:space="0" w:color="auto"/>
            </w:tcBorders>
          </w:tcPr>
          <w:p w14:paraId="00647625" w14:textId="77777777" w:rsidR="005B4A5F" w:rsidRPr="00987324" w:rsidRDefault="005B4A5F" w:rsidP="001D5093">
            <w:pPr>
              <w:jc w:val="left"/>
              <w:rPr>
                <w:rFonts w:cs="Calibri"/>
                <w:sz w:val="20"/>
              </w:rPr>
            </w:pPr>
          </w:p>
        </w:tc>
        <w:tc>
          <w:tcPr>
            <w:tcW w:w="1152" w:type="dxa"/>
            <w:gridSpan w:val="2"/>
            <w:tcBorders>
              <w:top w:val="dotted" w:sz="4" w:space="0" w:color="auto"/>
              <w:left w:val="nil"/>
              <w:bottom w:val="dotted" w:sz="4" w:space="0" w:color="auto"/>
              <w:right w:val="nil"/>
            </w:tcBorders>
          </w:tcPr>
          <w:p w14:paraId="29150804"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26E13921"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29596747" w14:textId="77777777" w:rsidR="005B4A5F" w:rsidRPr="00987324" w:rsidRDefault="005B4A5F" w:rsidP="001D5093">
            <w:pPr>
              <w:jc w:val="left"/>
              <w:rPr>
                <w:rFonts w:cs="Calibri"/>
                <w:sz w:val="20"/>
              </w:rPr>
            </w:pPr>
          </w:p>
        </w:tc>
        <w:tc>
          <w:tcPr>
            <w:tcW w:w="1152" w:type="dxa"/>
            <w:tcBorders>
              <w:top w:val="dotted" w:sz="4" w:space="0" w:color="auto"/>
              <w:left w:val="nil"/>
              <w:bottom w:val="dotted" w:sz="4" w:space="0" w:color="auto"/>
            </w:tcBorders>
          </w:tcPr>
          <w:p w14:paraId="65DBE2C9" w14:textId="77777777" w:rsidR="005B4A5F" w:rsidRPr="00987324" w:rsidRDefault="005B4A5F" w:rsidP="001D5093">
            <w:pPr>
              <w:jc w:val="left"/>
              <w:rPr>
                <w:rFonts w:cs="Calibri"/>
                <w:sz w:val="20"/>
              </w:rPr>
            </w:pPr>
          </w:p>
        </w:tc>
      </w:tr>
      <w:tr w:rsidR="005B4A5F" w:rsidRPr="003C6601" w14:paraId="20BDA611" w14:textId="77777777" w:rsidTr="00BF37B5">
        <w:tc>
          <w:tcPr>
            <w:tcW w:w="720" w:type="dxa"/>
            <w:tcBorders>
              <w:top w:val="dotted" w:sz="4" w:space="0" w:color="auto"/>
              <w:bottom w:val="dotted" w:sz="4" w:space="0" w:color="auto"/>
              <w:right w:val="nil"/>
            </w:tcBorders>
          </w:tcPr>
          <w:p w14:paraId="4BA78A99" w14:textId="77777777" w:rsidR="005B4A5F" w:rsidRPr="00987324" w:rsidRDefault="005B4A5F" w:rsidP="001D5093">
            <w:pPr>
              <w:jc w:val="left"/>
              <w:rPr>
                <w:rFonts w:cs="Calibri"/>
                <w:sz w:val="20"/>
              </w:rPr>
            </w:pPr>
          </w:p>
        </w:tc>
        <w:tc>
          <w:tcPr>
            <w:tcW w:w="2952" w:type="dxa"/>
            <w:tcBorders>
              <w:top w:val="dotted" w:sz="4" w:space="0" w:color="auto"/>
              <w:left w:val="single" w:sz="6" w:space="0" w:color="auto"/>
              <w:bottom w:val="dotted" w:sz="4" w:space="0" w:color="auto"/>
              <w:right w:val="single" w:sz="6" w:space="0" w:color="auto"/>
            </w:tcBorders>
          </w:tcPr>
          <w:p w14:paraId="757CE6F2" w14:textId="77777777" w:rsidR="005B4A5F" w:rsidRPr="00987324" w:rsidRDefault="005B4A5F" w:rsidP="001D5093">
            <w:pPr>
              <w:jc w:val="left"/>
              <w:rPr>
                <w:rFonts w:cs="Calibri"/>
                <w:sz w:val="20"/>
              </w:rPr>
            </w:pPr>
          </w:p>
        </w:tc>
        <w:tc>
          <w:tcPr>
            <w:tcW w:w="720" w:type="dxa"/>
            <w:tcBorders>
              <w:top w:val="dotted" w:sz="4" w:space="0" w:color="auto"/>
              <w:left w:val="single" w:sz="6" w:space="0" w:color="auto"/>
              <w:bottom w:val="dotted" w:sz="4" w:space="0" w:color="auto"/>
              <w:right w:val="single" w:sz="6" w:space="0" w:color="auto"/>
            </w:tcBorders>
          </w:tcPr>
          <w:p w14:paraId="53B4CA2C" w14:textId="77777777" w:rsidR="005B4A5F" w:rsidRPr="00987324" w:rsidRDefault="005B4A5F" w:rsidP="001D5093">
            <w:pPr>
              <w:jc w:val="left"/>
              <w:rPr>
                <w:rFonts w:cs="Calibri"/>
                <w:sz w:val="20"/>
              </w:rPr>
            </w:pPr>
          </w:p>
        </w:tc>
        <w:tc>
          <w:tcPr>
            <w:tcW w:w="1152" w:type="dxa"/>
            <w:gridSpan w:val="2"/>
            <w:tcBorders>
              <w:top w:val="dotted" w:sz="4" w:space="0" w:color="auto"/>
              <w:left w:val="nil"/>
              <w:bottom w:val="dotted" w:sz="4" w:space="0" w:color="auto"/>
              <w:right w:val="nil"/>
            </w:tcBorders>
          </w:tcPr>
          <w:p w14:paraId="59BCE85A"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3F2AB3E4"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6443FA95" w14:textId="77777777" w:rsidR="005B4A5F" w:rsidRPr="00987324" w:rsidRDefault="005B4A5F" w:rsidP="001D5093">
            <w:pPr>
              <w:jc w:val="left"/>
              <w:rPr>
                <w:rFonts w:cs="Calibri"/>
                <w:sz w:val="20"/>
              </w:rPr>
            </w:pPr>
          </w:p>
        </w:tc>
        <w:tc>
          <w:tcPr>
            <w:tcW w:w="1152" w:type="dxa"/>
            <w:tcBorders>
              <w:top w:val="dotted" w:sz="4" w:space="0" w:color="auto"/>
              <w:left w:val="nil"/>
              <w:bottom w:val="dotted" w:sz="4" w:space="0" w:color="auto"/>
            </w:tcBorders>
          </w:tcPr>
          <w:p w14:paraId="1EF10E48" w14:textId="77777777" w:rsidR="005B4A5F" w:rsidRPr="00987324" w:rsidRDefault="005B4A5F" w:rsidP="001D5093">
            <w:pPr>
              <w:jc w:val="left"/>
              <w:rPr>
                <w:rFonts w:cs="Calibri"/>
                <w:sz w:val="20"/>
              </w:rPr>
            </w:pPr>
          </w:p>
        </w:tc>
      </w:tr>
      <w:tr w:rsidR="005B4A5F" w:rsidRPr="003C6601" w14:paraId="546EFF85" w14:textId="77777777" w:rsidTr="00BF37B5">
        <w:tc>
          <w:tcPr>
            <w:tcW w:w="720" w:type="dxa"/>
            <w:tcBorders>
              <w:top w:val="dotted" w:sz="4" w:space="0" w:color="auto"/>
              <w:bottom w:val="dotted" w:sz="4" w:space="0" w:color="auto"/>
              <w:right w:val="nil"/>
            </w:tcBorders>
          </w:tcPr>
          <w:p w14:paraId="26989FB6" w14:textId="77777777" w:rsidR="005B4A5F" w:rsidRPr="00987324" w:rsidRDefault="005B4A5F" w:rsidP="001D5093">
            <w:pPr>
              <w:jc w:val="left"/>
              <w:rPr>
                <w:rFonts w:cs="Calibri"/>
                <w:sz w:val="20"/>
              </w:rPr>
            </w:pPr>
          </w:p>
        </w:tc>
        <w:tc>
          <w:tcPr>
            <w:tcW w:w="2952" w:type="dxa"/>
            <w:tcBorders>
              <w:top w:val="dotted" w:sz="4" w:space="0" w:color="auto"/>
              <w:left w:val="single" w:sz="6" w:space="0" w:color="auto"/>
              <w:bottom w:val="dotted" w:sz="4" w:space="0" w:color="auto"/>
              <w:right w:val="single" w:sz="6" w:space="0" w:color="auto"/>
            </w:tcBorders>
          </w:tcPr>
          <w:p w14:paraId="4833D22C" w14:textId="77777777" w:rsidR="005B4A5F" w:rsidRPr="00987324" w:rsidRDefault="005B4A5F" w:rsidP="001D5093">
            <w:pPr>
              <w:jc w:val="left"/>
              <w:rPr>
                <w:rFonts w:cs="Calibri"/>
                <w:sz w:val="20"/>
              </w:rPr>
            </w:pPr>
          </w:p>
        </w:tc>
        <w:tc>
          <w:tcPr>
            <w:tcW w:w="720" w:type="dxa"/>
            <w:tcBorders>
              <w:top w:val="dotted" w:sz="4" w:space="0" w:color="auto"/>
              <w:left w:val="single" w:sz="6" w:space="0" w:color="auto"/>
              <w:bottom w:val="dotted" w:sz="4" w:space="0" w:color="auto"/>
              <w:right w:val="single" w:sz="6" w:space="0" w:color="auto"/>
            </w:tcBorders>
          </w:tcPr>
          <w:p w14:paraId="0712BFA6" w14:textId="77777777" w:rsidR="005B4A5F" w:rsidRPr="00987324" w:rsidRDefault="005B4A5F" w:rsidP="001D5093">
            <w:pPr>
              <w:jc w:val="left"/>
              <w:rPr>
                <w:rFonts w:cs="Calibri"/>
                <w:sz w:val="20"/>
              </w:rPr>
            </w:pPr>
          </w:p>
        </w:tc>
        <w:tc>
          <w:tcPr>
            <w:tcW w:w="1152" w:type="dxa"/>
            <w:gridSpan w:val="2"/>
            <w:tcBorders>
              <w:top w:val="dotted" w:sz="4" w:space="0" w:color="auto"/>
              <w:left w:val="nil"/>
              <w:bottom w:val="dotted" w:sz="4" w:space="0" w:color="auto"/>
              <w:right w:val="nil"/>
            </w:tcBorders>
          </w:tcPr>
          <w:p w14:paraId="754EF8BA"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1A8E4F7"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764B90F" w14:textId="77777777" w:rsidR="005B4A5F" w:rsidRPr="00987324" w:rsidRDefault="005B4A5F" w:rsidP="001D5093">
            <w:pPr>
              <w:jc w:val="left"/>
              <w:rPr>
                <w:rFonts w:cs="Calibri"/>
                <w:sz w:val="20"/>
              </w:rPr>
            </w:pPr>
          </w:p>
        </w:tc>
        <w:tc>
          <w:tcPr>
            <w:tcW w:w="1152" w:type="dxa"/>
            <w:tcBorders>
              <w:top w:val="dotted" w:sz="4" w:space="0" w:color="auto"/>
              <w:left w:val="nil"/>
              <w:bottom w:val="dotted" w:sz="4" w:space="0" w:color="auto"/>
            </w:tcBorders>
          </w:tcPr>
          <w:p w14:paraId="6E1C72DA" w14:textId="77777777" w:rsidR="005B4A5F" w:rsidRPr="00987324" w:rsidRDefault="005B4A5F" w:rsidP="001D5093">
            <w:pPr>
              <w:jc w:val="left"/>
              <w:rPr>
                <w:rFonts w:cs="Calibri"/>
                <w:sz w:val="20"/>
              </w:rPr>
            </w:pPr>
          </w:p>
        </w:tc>
      </w:tr>
      <w:tr w:rsidR="005B4A5F" w:rsidRPr="003C6601" w14:paraId="0D8A9959" w14:textId="77777777" w:rsidTr="00BF37B5">
        <w:tc>
          <w:tcPr>
            <w:tcW w:w="720" w:type="dxa"/>
            <w:tcBorders>
              <w:top w:val="dotted" w:sz="4" w:space="0" w:color="auto"/>
              <w:bottom w:val="dotted" w:sz="4" w:space="0" w:color="auto"/>
              <w:right w:val="nil"/>
            </w:tcBorders>
          </w:tcPr>
          <w:p w14:paraId="414D6191" w14:textId="77777777" w:rsidR="005B4A5F" w:rsidRPr="00987324" w:rsidRDefault="005B4A5F" w:rsidP="001D5093">
            <w:pPr>
              <w:jc w:val="left"/>
              <w:rPr>
                <w:rFonts w:cs="Calibri"/>
                <w:sz w:val="20"/>
              </w:rPr>
            </w:pPr>
          </w:p>
        </w:tc>
        <w:tc>
          <w:tcPr>
            <w:tcW w:w="2952" w:type="dxa"/>
            <w:tcBorders>
              <w:top w:val="dotted" w:sz="4" w:space="0" w:color="auto"/>
              <w:left w:val="single" w:sz="6" w:space="0" w:color="auto"/>
              <w:bottom w:val="dotted" w:sz="4" w:space="0" w:color="auto"/>
              <w:right w:val="single" w:sz="6" w:space="0" w:color="auto"/>
            </w:tcBorders>
          </w:tcPr>
          <w:p w14:paraId="50A4BFC2" w14:textId="77777777" w:rsidR="005B4A5F" w:rsidRPr="00987324" w:rsidRDefault="005B4A5F" w:rsidP="001D5093">
            <w:pPr>
              <w:jc w:val="left"/>
              <w:rPr>
                <w:rFonts w:cs="Calibri"/>
                <w:sz w:val="20"/>
              </w:rPr>
            </w:pPr>
          </w:p>
        </w:tc>
        <w:tc>
          <w:tcPr>
            <w:tcW w:w="720" w:type="dxa"/>
            <w:tcBorders>
              <w:top w:val="dotted" w:sz="4" w:space="0" w:color="auto"/>
              <w:left w:val="single" w:sz="6" w:space="0" w:color="auto"/>
              <w:bottom w:val="dotted" w:sz="4" w:space="0" w:color="auto"/>
              <w:right w:val="single" w:sz="6" w:space="0" w:color="auto"/>
            </w:tcBorders>
          </w:tcPr>
          <w:p w14:paraId="5B5D4546" w14:textId="77777777" w:rsidR="005B4A5F" w:rsidRPr="00987324" w:rsidRDefault="005B4A5F" w:rsidP="001D5093">
            <w:pPr>
              <w:jc w:val="left"/>
              <w:rPr>
                <w:rFonts w:cs="Calibri"/>
                <w:sz w:val="20"/>
              </w:rPr>
            </w:pPr>
          </w:p>
        </w:tc>
        <w:tc>
          <w:tcPr>
            <w:tcW w:w="1152" w:type="dxa"/>
            <w:gridSpan w:val="2"/>
            <w:tcBorders>
              <w:top w:val="dotted" w:sz="4" w:space="0" w:color="auto"/>
              <w:left w:val="nil"/>
              <w:bottom w:val="dotted" w:sz="4" w:space="0" w:color="auto"/>
              <w:right w:val="nil"/>
            </w:tcBorders>
          </w:tcPr>
          <w:p w14:paraId="2437796E"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F3A331E"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6C81502" w14:textId="77777777" w:rsidR="005B4A5F" w:rsidRPr="00987324" w:rsidRDefault="005B4A5F" w:rsidP="001D5093">
            <w:pPr>
              <w:jc w:val="left"/>
              <w:rPr>
                <w:rFonts w:cs="Calibri"/>
                <w:sz w:val="20"/>
              </w:rPr>
            </w:pPr>
          </w:p>
        </w:tc>
        <w:tc>
          <w:tcPr>
            <w:tcW w:w="1152" w:type="dxa"/>
            <w:tcBorders>
              <w:top w:val="dotted" w:sz="4" w:space="0" w:color="auto"/>
              <w:left w:val="nil"/>
              <w:bottom w:val="dotted" w:sz="4" w:space="0" w:color="auto"/>
            </w:tcBorders>
          </w:tcPr>
          <w:p w14:paraId="74DAEB87" w14:textId="77777777" w:rsidR="005B4A5F" w:rsidRPr="00987324" w:rsidRDefault="005B4A5F" w:rsidP="001D5093">
            <w:pPr>
              <w:jc w:val="left"/>
              <w:rPr>
                <w:rFonts w:cs="Calibri"/>
                <w:sz w:val="20"/>
              </w:rPr>
            </w:pPr>
          </w:p>
        </w:tc>
      </w:tr>
      <w:tr w:rsidR="005B4A5F" w:rsidRPr="003C6601" w14:paraId="5297ACC3" w14:textId="77777777" w:rsidTr="00BF37B5">
        <w:tc>
          <w:tcPr>
            <w:tcW w:w="720" w:type="dxa"/>
            <w:tcBorders>
              <w:top w:val="dotted" w:sz="4" w:space="0" w:color="auto"/>
              <w:bottom w:val="dotted" w:sz="4" w:space="0" w:color="auto"/>
              <w:right w:val="nil"/>
            </w:tcBorders>
          </w:tcPr>
          <w:p w14:paraId="1929B630" w14:textId="77777777" w:rsidR="005B4A5F" w:rsidRPr="00987324" w:rsidRDefault="005B4A5F" w:rsidP="001D5093">
            <w:pPr>
              <w:jc w:val="left"/>
              <w:rPr>
                <w:rFonts w:cs="Calibri"/>
                <w:sz w:val="20"/>
              </w:rPr>
            </w:pPr>
          </w:p>
        </w:tc>
        <w:tc>
          <w:tcPr>
            <w:tcW w:w="2952" w:type="dxa"/>
            <w:tcBorders>
              <w:top w:val="dotted" w:sz="4" w:space="0" w:color="auto"/>
              <w:left w:val="single" w:sz="6" w:space="0" w:color="auto"/>
              <w:bottom w:val="dotted" w:sz="4" w:space="0" w:color="auto"/>
              <w:right w:val="single" w:sz="6" w:space="0" w:color="auto"/>
            </w:tcBorders>
          </w:tcPr>
          <w:p w14:paraId="703F1485" w14:textId="77777777" w:rsidR="005B4A5F" w:rsidRPr="00987324" w:rsidRDefault="005B4A5F" w:rsidP="001D5093">
            <w:pPr>
              <w:jc w:val="left"/>
              <w:rPr>
                <w:rFonts w:cs="Calibri"/>
                <w:sz w:val="20"/>
              </w:rPr>
            </w:pPr>
          </w:p>
        </w:tc>
        <w:tc>
          <w:tcPr>
            <w:tcW w:w="720" w:type="dxa"/>
            <w:tcBorders>
              <w:top w:val="dotted" w:sz="4" w:space="0" w:color="auto"/>
              <w:left w:val="single" w:sz="6" w:space="0" w:color="auto"/>
              <w:bottom w:val="dotted" w:sz="4" w:space="0" w:color="auto"/>
              <w:right w:val="single" w:sz="6" w:space="0" w:color="auto"/>
            </w:tcBorders>
          </w:tcPr>
          <w:p w14:paraId="3F031E4A" w14:textId="77777777" w:rsidR="005B4A5F" w:rsidRPr="00987324" w:rsidRDefault="005B4A5F" w:rsidP="001D5093">
            <w:pPr>
              <w:jc w:val="left"/>
              <w:rPr>
                <w:rFonts w:cs="Calibri"/>
                <w:sz w:val="20"/>
              </w:rPr>
            </w:pPr>
          </w:p>
        </w:tc>
        <w:tc>
          <w:tcPr>
            <w:tcW w:w="1152" w:type="dxa"/>
            <w:gridSpan w:val="2"/>
            <w:tcBorders>
              <w:top w:val="dotted" w:sz="4" w:space="0" w:color="auto"/>
              <w:left w:val="nil"/>
              <w:bottom w:val="dotted" w:sz="4" w:space="0" w:color="auto"/>
              <w:right w:val="nil"/>
            </w:tcBorders>
          </w:tcPr>
          <w:p w14:paraId="75ADCCFA"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279D99B1"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641DF357" w14:textId="77777777" w:rsidR="005B4A5F" w:rsidRPr="00987324" w:rsidRDefault="005B4A5F" w:rsidP="001D5093">
            <w:pPr>
              <w:jc w:val="left"/>
              <w:rPr>
                <w:rFonts w:cs="Calibri"/>
                <w:sz w:val="20"/>
              </w:rPr>
            </w:pPr>
          </w:p>
        </w:tc>
        <w:tc>
          <w:tcPr>
            <w:tcW w:w="1152" w:type="dxa"/>
            <w:tcBorders>
              <w:top w:val="dotted" w:sz="4" w:space="0" w:color="auto"/>
              <w:left w:val="nil"/>
              <w:bottom w:val="dotted" w:sz="4" w:space="0" w:color="auto"/>
            </w:tcBorders>
          </w:tcPr>
          <w:p w14:paraId="6C0D3ADA" w14:textId="77777777" w:rsidR="005B4A5F" w:rsidRPr="00987324" w:rsidRDefault="005B4A5F" w:rsidP="001D5093">
            <w:pPr>
              <w:jc w:val="left"/>
              <w:rPr>
                <w:rFonts w:cs="Calibri"/>
                <w:sz w:val="20"/>
              </w:rPr>
            </w:pPr>
          </w:p>
        </w:tc>
      </w:tr>
      <w:tr w:rsidR="005B4A5F" w:rsidRPr="003C6601" w14:paraId="4AD5F7C8" w14:textId="77777777" w:rsidTr="00BF37B5">
        <w:tc>
          <w:tcPr>
            <w:tcW w:w="720" w:type="dxa"/>
            <w:tcBorders>
              <w:top w:val="dotted" w:sz="4" w:space="0" w:color="auto"/>
              <w:bottom w:val="dotted" w:sz="4" w:space="0" w:color="auto"/>
              <w:right w:val="nil"/>
            </w:tcBorders>
          </w:tcPr>
          <w:p w14:paraId="1FCBA084" w14:textId="77777777" w:rsidR="005B4A5F" w:rsidRPr="00987324" w:rsidRDefault="005B4A5F" w:rsidP="001D5093">
            <w:pPr>
              <w:jc w:val="left"/>
              <w:rPr>
                <w:rFonts w:cs="Calibri"/>
                <w:sz w:val="20"/>
              </w:rPr>
            </w:pPr>
          </w:p>
        </w:tc>
        <w:tc>
          <w:tcPr>
            <w:tcW w:w="2952" w:type="dxa"/>
            <w:tcBorders>
              <w:top w:val="dotted" w:sz="4" w:space="0" w:color="auto"/>
              <w:left w:val="single" w:sz="6" w:space="0" w:color="auto"/>
              <w:bottom w:val="dotted" w:sz="4" w:space="0" w:color="auto"/>
              <w:right w:val="single" w:sz="6" w:space="0" w:color="auto"/>
            </w:tcBorders>
          </w:tcPr>
          <w:p w14:paraId="61D99C1A" w14:textId="77777777" w:rsidR="005B4A5F" w:rsidRPr="00987324" w:rsidRDefault="005B4A5F" w:rsidP="001D5093">
            <w:pPr>
              <w:jc w:val="left"/>
              <w:rPr>
                <w:rFonts w:cs="Calibri"/>
                <w:sz w:val="20"/>
              </w:rPr>
            </w:pPr>
          </w:p>
        </w:tc>
        <w:tc>
          <w:tcPr>
            <w:tcW w:w="720" w:type="dxa"/>
            <w:tcBorders>
              <w:top w:val="dotted" w:sz="4" w:space="0" w:color="auto"/>
              <w:left w:val="single" w:sz="6" w:space="0" w:color="auto"/>
              <w:bottom w:val="dotted" w:sz="4" w:space="0" w:color="auto"/>
              <w:right w:val="single" w:sz="6" w:space="0" w:color="auto"/>
            </w:tcBorders>
          </w:tcPr>
          <w:p w14:paraId="74467B77" w14:textId="77777777" w:rsidR="005B4A5F" w:rsidRPr="00987324" w:rsidRDefault="005B4A5F" w:rsidP="001D5093">
            <w:pPr>
              <w:jc w:val="left"/>
              <w:rPr>
                <w:rFonts w:cs="Calibri"/>
                <w:sz w:val="20"/>
              </w:rPr>
            </w:pPr>
          </w:p>
        </w:tc>
        <w:tc>
          <w:tcPr>
            <w:tcW w:w="1152" w:type="dxa"/>
            <w:gridSpan w:val="2"/>
            <w:tcBorders>
              <w:top w:val="dotted" w:sz="4" w:space="0" w:color="auto"/>
              <w:left w:val="nil"/>
              <w:bottom w:val="dotted" w:sz="4" w:space="0" w:color="auto"/>
              <w:right w:val="nil"/>
            </w:tcBorders>
          </w:tcPr>
          <w:p w14:paraId="4EFB8542"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223406BA"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40F2C791" w14:textId="77777777" w:rsidR="005B4A5F" w:rsidRPr="00987324" w:rsidRDefault="005B4A5F" w:rsidP="001D5093">
            <w:pPr>
              <w:jc w:val="left"/>
              <w:rPr>
                <w:rFonts w:cs="Calibri"/>
                <w:sz w:val="20"/>
              </w:rPr>
            </w:pPr>
          </w:p>
        </w:tc>
        <w:tc>
          <w:tcPr>
            <w:tcW w:w="1152" w:type="dxa"/>
            <w:tcBorders>
              <w:top w:val="dotted" w:sz="4" w:space="0" w:color="auto"/>
              <w:left w:val="nil"/>
              <w:bottom w:val="dotted" w:sz="4" w:space="0" w:color="auto"/>
            </w:tcBorders>
          </w:tcPr>
          <w:p w14:paraId="3CDECFC8" w14:textId="77777777" w:rsidR="005B4A5F" w:rsidRPr="00987324" w:rsidRDefault="005B4A5F" w:rsidP="001D5093">
            <w:pPr>
              <w:jc w:val="left"/>
              <w:rPr>
                <w:rFonts w:cs="Calibri"/>
                <w:sz w:val="20"/>
              </w:rPr>
            </w:pPr>
          </w:p>
        </w:tc>
      </w:tr>
      <w:tr w:rsidR="005B4A5F" w:rsidRPr="003C6601" w14:paraId="614C8655" w14:textId="77777777" w:rsidTr="00BF37B5">
        <w:tc>
          <w:tcPr>
            <w:tcW w:w="720" w:type="dxa"/>
            <w:tcBorders>
              <w:top w:val="dotted" w:sz="4" w:space="0" w:color="auto"/>
              <w:bottom w:val="dotted" w:sz="4" w:space="0" w:color="auto"/>
              <w:right w:val="nil"/>
            </w:tcBorders>
          </w:tcPr>
          <w:p w14:paraId="0D8FA27B" w14:textId="77777777" w:rsidR="005B4A5F" w:rsidRPr="00987324" w:rsidRDefault="005B4A5F" w:rsidP="001D5093">
            <w:pPr>
              <w:jc w:val="left"/>
              <w:rPr>
                <w:rFonts w:cs="Calibri"/>
                <w:sz w:val="20"/>
              </w:rPr>
            </w:pPr>
          </w:p>
        </w:tc>
        <w:tc>
          <w:tcPr>
            <w:tcW w:w="2952" w:type="dxa"/>
            <w:tcBorders>
              <w:top w:val="dotted" w:sz="4" w:space="0" w:color="auto"/>
              <w:left w:val="single" w:sz="6" w:space="0" w:color="auto"/>
              <w:bottom w:val="dotted" w:sz="4" w:space="0" w:color="auto"/>
              <w:right w:val="single" w:sz="6" w:space="0" w:color="auto"/>
            </w:tcBorders>
          </w:tcPr>
          <w:p w14:paraId="5A58EE99" w14:textId="77777777" w:rsidR="005B4A5F" w:rsidRPr="00987324" w:rsidRDefault="005B4A5F" w:rsidP="001D5093">
            <w:pPr>
              <w:jc w:val="left"/>
              <w:rPr>
                <w:rFonts w:cs="Calibri"/>
                <w:sz w:val="20"/>
              </w:rPr>
            </w:pPr>
          </w:p>
        </w:tc>
        <w:tc>
          <w:tcPr>
            <w:tcW w:w="720" w:type="dxa"/>
            <w:tcBorders>
              <w:top w:val="dotted" w:sz="4" w:space="0" w:color="auto"/>
              <w:left w:val="single" w:sz="6" w:space="0" w:color="auto"/>
              <w:bottom w:val="dotted" w:sz="4" w:space="0" w:color="auto"/>
              <w:right w:val="single" w:sz="6" w:space="0" w:color="auto"/>
            </w:tcBorders>
          </w:tcPr>
          <w:p w14:paraId="20C639FA" w14:textId="77777777" w:rsidR="005B4A5F" w:rsidRPr="00987324" w:rsidRDefault="005B4A5F" w:rsidP="001D5093">
            <w:pPr>
              <w:jc w:val="left"/>
              <w:rPr>
                <w:rFonts w:cs="Calibri"/>
                <w:sz w:val="20"/>
              </w:rPr>
            </w:pPr>
          </w:p>
        </w:tc>
        <w:tc>
          <w:tcPr>
            <w:tcW w:w="1152" w:type="dxa"/>
            <w:gridSpan w:val="2"/>
            <w:tcBorders>
              <w:top w:val="dotted" w:sz="4" w:space="0" w:color="auto"/>
              <w:left w:val="nil"/>
              <w:bottom w:val="dotted" w:sz="4" w:space="0" w:color="auto"/>
              <w:right w:val="nil"/>
            </w:tcBorders>
          </w:tcPr>
          <w:p w14:paraId="6FAAEFDA"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0BC07BB4"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2566574" w14:textId="77777777" w:rsidR="005B4A5F" w:rsidRPr="00987324" w:rsidRDefault="005B4A5F" w:rsidP="001D5093">
            <w:pPr>
              <w:jc w:val="left"/>
              <w:rPr>
                <w:rFonts w:cs="Calibri"/>
                <w:sz w:val="20"/>
              </w:rPr>
            </w:pPr>
          </w:p>
        </w:tc>
        <w:tc>
          <w:tcPr>
            <w:tcW w:w="1152" w:type="dxa"/>
            <w:tcBorders>
              <w:top w:val="dotted" w:sz="4" w:space="0" w:color="auto"/>
              <w:left w:val="nil"/>
              <w:bottom w:val="dotted" w:sz="4" w:space="0" w:color="auto"/>
            </w:tcBorders>
          </w:tcPr>
          <w:p w14:paraId="777F14C3" w14:textId="77777777" w:rsidR="005B4A5F" w:rsidRPr="00987324" w:rsidRDefault="005B4A5F" w:rsidP="001D5093">
            <w:pPr>
              <w:jc w:val="left"/>
              <w:rPr>
                <w:rFonts w:cs="Calibri"/>
                <w:sz w:val="20"/>
              </w:rPr>
            </w:pPr>
          </w:p>
        </w:tc>
      </w:tr>
      <w:tr w:rsidR="005B4A5F" w:rsidRPr="003C6601" w14:paraId="0E8E6C04" w14:textId="77777777" w:rsidTr="00BF37B5">
        <w:tc>
          <w:tcPr>
            <w:tcW w:w="720" w:type="dxa"/>
            <w:tcBorders>
              <w:top w:val="dotted" w:sz="4" w:space="0" w:color="auto"/>
              <w:bottom w:val="dotted" w:sz="4" w:space="0" w:color="auto"/>
              <w:right w:val="nil"/>
            </w:tcBorders>
          </w:tcPr>
          <w:p w14:paraId="4FCA50B5" w14:textId="77777777" w:rsidR="005B4A5F" w:rsidRPr="00987324" w:rsidRDefault="005B4A5F" w:rsidP="001D5093">
            <w:pPr>
              <w:jc w:val="left"/>
              <w:rPr>
                <w:rFonts w:cs="Calibri"/>
                <w:sz w:val="20"/>
              </w:rPr>
            </w:pPr>
          </w:p>
        </w:tc>
        <w:tc>
          <w:tcPr>
            <w:tcW w:w="2952" w:type="dxa"/>
            <w:tcBorders>
              <w:top w:val="dotted" w:sz="4" w:space="0" w:color="auto"/>
              <w:left w:val="single" w:sz="6" w:space="0" w:color="auto"/>
              <w:bottom w:val="dotted" w:sz="4" w:space="0" w:color="auto"/>
              <w:right w:val="single" w:sz="6" w:space="0" w:color="auto"/>
            </w:tcBorders>
          </w:tcPr>
          <w:p w14:paraId="1F8703D3" w14:textId="77777777" w:rsidR="005B4A5F" w:rsidRPr="00987324" w:rsidRDefault="005B4A5F" w:rsidP="001D5093">
            <w:pPr>
              <w:jc w:val="left"/>
              <w:rPr>
                <w:rFonts w:cs="Calibri"/>
                <w:sz w:val="20"/>
              </w:rPr>
            </w:pPr>
          </w:p>
        </w:tc>
        <w:tc>
          <w:tcPr>
            <w:tcW w:w="720" w:type="dxa"/>
            <w:tcBorders>
              <w:top w:val="dotted" w:sz="4" w:space="0" w:color="auto"/>
              <w:left w:val="single" w:sz="6" w:space="0" w:color="auto"/>
              <w:bottom w:val="dotted" w:sz="4" w:space="0" w:color="auto"/>
              <w:right w:val="single" w:sz="6" w:space="0" w:color="auto"/>
            </w:tcBorders>
          </w:tcPr>
          <w:p w14:paraId="19AA87DA" w14:textId="77777777" w:rsidR="005B4A5F" w:rsidRPr="00987324" w:rsidRDefault="005B4A5F" w:rsidP="001D5093">
            <w:pPr>
              <w:jc w:val="left"/>
              <w:rPr>
                <w:rFonts w:cs="Calibri"/>
                <w:sz w:val="20"/>
              </w:rPr>
            </w:pPr>
          </w:p>
        </w:tc>
        <w:tc>
          <w:tcPr>
            <w:tcW w:w="1152" w:type="dxa"/>
            <w:gridSpan w:val="2"/>
            <w:tcBorders>
              <w:top w:val="dotted" w:sz="4" w:space="0" w:color="auto"/>
              <w:left w:val="nil"/>
              <w:bottom w:val="dotted" w:sz="4" w:space="0" w:color="auto"/>
              <w:right w:val="nil"/>
            </w:tcBorders>
          </w:tcPr>
          <w:p w14:paraId="3E2A73A3"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DA30BF4"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730E8460" w14:textId="77777777" w:rsidR="005B4A5F" w:rsidRPr="00987324" w:rsidRDefault="005B4A5F" w:rsidP="001D5093">
            <w:pPr>
              <w:jc w:val="left"/>
              <w:rPr>
                <w:rFonts w:cs="Calibri"/>
                <w:sz w:val="20"/>
              </w:rPr>
            </w:pPr>
          </w:p>
        </w:tc>
        <w:tc>
          <w:tcPr>
            <w:tcW w:w="1152" w:type="dxa"/>
            <w:tcBorders>
              <w:top w:val="dotted" w:sz="4" w:space="0" w:color="auto"/>
              <w:left w:val="nil"/>
              <w:bottom w:val="dotted" w:sz="4" w:space="0" w:color="auto"/>
            </w:tcBorders>
          </w:tcPr>
          <w:p w14:paraId="0EF95715" w14:textId="77777777" w:rsidR="005B4A5F" w:rsidRPr="00987324" w:rsidRDefault="005B4A5F" w:rsidP="001D5093">
            <w:pPr>
              <w:jc w:val="left"/>
              <w:rPr>
                <w:rFonts w:cs="Calibri"/>
                <w:sz w:val="20"/>
              </w:rPr>
            </w:pPr>
          </w:p>
        </w:tc>
      </w:tr>
      <w:tr w:rsidR="005B4A5F" w:rsidRPr="003C6601" w14:paraId="2616EF72" w14:textId="77777777" w:rsidTr="00BF37B5">
        <w:tc>
          <w:tcPr>
            <w:tcW w:w="720" w:type="dxa"/>
            <w:tcBorders>
              <w:top w:val="dotted" w:sz="4" w:space="0" w:color="auto"/>
              <w:bottom w:val="dotted" w:sz="4" w:space="0" w:color="auto"/>
              <w:right w:val="nil"/>
            </w:tcBorders>
          </w:tcPr>
          <w:p w14:paraId="08D28F74" w14:textId="77777777" w:rsidR="005B4A5F" w:rsidRPr="00987324" w:rsidRDefault="005B4A5F" w:rsidP="001D5093">
            <w:pPr>
              <w:jc w:val="left"/>
              <w:rPr>
                <w:rFonts w:cs="Calibri"/>
                <w:sz w:val="20"/>
              </w:rPr>
            </w:pPr>
          </w:p>
        </w:tc>
        <w:tc>
          <w:tcPr>
            <w:tcW w:w="2952" w:type="dxa"/>
            <w:tcBorders>
              <w:top w:val="dotted" w:sz="4" w:space="0" w:color="auto"/>
              <w:left w:val="single" w:sz="6" w:space="0" w:color="auto"/>
              <w:bottom w:val="dotted" w:sz="4" w:space="0" w:color="auto"/>
              <w:right w:val="single" w:sz="6" w:space="0" w:color="auto"/>
            </w:tcBorders>
          </w:tcPr>
          <w:p w14:paraId="10D5F8E2" w14:textId="77777777" w:rsidR="005B4A5F" w:rsidRPr="00987324" w:rsidRDefault="005B4A5F" w:rsidP="001D5093">
            <w:pPr>
              <w:jc w:val="left"/>
              <w:rPr>
                <w:rFonts w:cs="Calibri"/>
                <w:sz w:val="20"/>
              </w:rPr>
            </w:pPr>
          </w:p>
        </w:tc>
        <w:tc>
          <w:tcPr>
            <w:tcW w:w="720" w:type="dxa"/>
            <w:tcBorders>
              <w:top w:val="dotted" w:sz="4" w:space="0" w:color="auto"/>
              <w:left w:val="single" w:sz="6" w:space="0" w:color="auto"/>
              <w:bottom w:val="dotted" w:sz="4" w:space="0" w:color="auto"/>
              <w:right w:val="single" w:sz="6" w:space="0" w:color="auto"/>
            </w:tcBorders>
          </w:tcPr>
          <w:p w14:paraId="7BB9C23A" w14:textId="77777777" w:rsidR="005B4A5F" w:rsidRPr="00987324" w:rsidRDefault="005B4A5F" w:rsidP="001D5093">
            <w:pPr>
              <w:jc w:val="left"/>
              <w:rPr>
                <w:rFonts w:cs="Calibri"/>
                <w:sz w:val="20"/>
              </w:rPr>
            </w:pPr>
          </w:p>
        </w:tc>
        <w:tc>
          <w:tcPr>
            <w:tcW w:w="1152" w:type="dxa"/>
            <w:gridSpan w:val="2"/>
            <w:tcBorders>
              <w:top w:val="dotted" w:sz="4" w:space="0" w:color="auto"/>
              <w:left w:val="nil"/>
              <w:bottom w:val="dotted" w:sz="4" w:space="0" w:color="auto"/>
              <w:right w:val="nil"/>
            </w:tcBorders>
          </w:tcPr>
          <w:p w14:paraId="205D19E4"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2EB70C2E"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3F5B1E12" w14:textId="77777777" w:rsidR="005B4A5F" w:rsidRPr="00987324" w:rsidRDefault="005B4A5F" w:rsidP="001D5093">
            <w:pPr>
              <w:jc w:val="left"/>
              <w:rPr>
                <w:rFonts w:cs="Calibri"/>
                <w:sz w:val="20"/>
              </w:rPr>
            </w:pPr>
          </w:p>
        </w:tc>
        <w:tc>
          <w:tcPr>
            <w:tcW w:w="1152" w:type="dxa"/>
            <w:tcBorders>
              <w:top w:val="dotted" w:sz="4" w:space="0" w:color="auto"/>
              <w:left w:val="nil"/>
              <w:bottom w:val="dotted" w:sz="4" w:space="0" w:color="auto"/>
            </w:tcBorders>
          </w:tcPr>
          <w:p w14:paraId="259D7ED1" w14:textId="77777777" w:rsidR="005B4A5F" w:rsidRPr="00987324" w:rsidRDefault="005B4A5F" w:rsidP="001D5093">
            <w:pPr>
              <w:jc w:val="left"/>
              <w:rPr>
                <w:rFonts w:cs="Calibri"/>
                <w:sz w:val="20"/>
              </w:rPr>
            </w:pPr>
          </w:p>
        </w:tc>
      </w:tr>
      <w:tr w:rsidR="005B4A5F" w:rsidRPr="003C6601" w14:paraId="145A5D09" w14:textId="77777777" w:rsidTr="00BF37B5">
        <w:tc>
          <w:tcPr>
            <w:tcW w:w="720" w:type="dxa"/>
            <w:tcBorders>
              <w:top w:val="dotted" w:sz="4" w:space="0" w:color="auto"/>
              <w:bottom w:val="dotted" w:sz="4" w:space="0" w:color="auto"/>
              <w:right w:val="nil"/>
            </w:tcBorders>
          </w:tcPr>
          <w:p w14:paraId="58ECA1E2" w14:textId="77777777" w:rsidR="005B4A5F" w:rsidRPr="00987324" w:rsidRDefault="005B4A5F" w:rsidP="001D5093">
            <w:pPr>
              <w:jc w:val="left"/>
              <w:rPr>
                <w:rFonts w:cs="Calibri"/>
                <w:sz w:val="20"/>
              </w:rPr>
            </w:pPr>
          </w:p>
        </w:tc>
        <w:tc>
          <w:tcPr>
            <w:tcW w:w="2952" w:type="dxa"/>
            <w:tcBorders>
              <w:top w:val="dotted" w:sz="4" w:space="0" w:color="auto"/>
              <w:left w:val="single" w:sz="6" w:space="0" w:color="auto"/>
              <w:bottom w:val="dotted" w:sz="4" w:space="0" w:color="auto"/>
              <w:right w:val="single" w:sz="6" w:space="0" w:color="auto"/>
            </w:tcBorders>
          </w:tcPr>
          <w:p w14:paraId="090B4128" w14:textId="77777777" w:rsidR="005B4A5F" w:rsidRPr="00987324" w:rsidRDefault="005B4A5F" w:rsidP="001D5093">
            <w:pPr>
              <w:jc w:val="left"/>
              <w:rPr>
                <w:rFonts w:cs="Calibri"/>
                <w:sz w:val="20"/>
              </w:rPr>
            </w:pPr>
          </w:p>
        </w:tc>
        <w:tc>
          <w:tcPr>
            <w:tcW w:w="720" w:type="dxa"/>
            <w:tcBorders>
              <w:top w:val="dotted" w:sz="4" w:space="0" w:color="auto"/>
              <w:left w:val="single" w:sz="6" w:space="0" w:color="auto"/>
              <w:bottom w:val="dotted" w:sz="4" w:space="0" w:color="auto"/>
              <w:right w:val="single" w:sz="6" w:space="0" w:color="auto"/>
            </w:tcBorders>
          </w:tcPr>
          <w:p w14:paraId="0FCF5E25" w14:textId="77777777" w:rsidR="005B4A5F" w:rsidRPr="00987324" w:rsidRDefault="005B4A5F" w:rsidP="001D5093">
            <w:pPr>
              <w:jc w:val="left"/>
              <w:rPr>
                <w:rFonts w:cs="Calibri"/>
                <w:sz w:val="20"/>
              </w:rPr>
            </w:pPr>
          </w:p>
        </w:tc>
        <w:tc>
          <w:tcPr>
            <w:tcW w:w="1152" w:type="dxa"/>
            <w:gridSpan w:val="2"/>
            <w:tcBorders>
              <w:top w:val="dotted" w:sz="4" w:space="0" w:color="auto"/>
              <w:left w:val="nil"/>
              <w:bottom w:val="dotted" w:sz="4" w:space="0" w:color="auto"/>
              <w:right w:val="nil"/>
            </w:tcBorders>
          </w:tcPr>
          <w:p w14:paraId="215B7747"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4CFB9D5C"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dotted" w:sz="4" w:space="0" w:color="auto"/>
              <w:right w:val="single" w:sz="6" w:space="0" w:color="auto"/>
            </w:tcBorders>
          </w:tcPr>
          <w:p w14:paraId="6BD09F98" w14:textId="77777777" w:rsidR="005B4A5F" w:rsidRPr="00987324" w:rsidRDefault="005B4A5F" w:rsidP="001D5093">
            <w:pPr>
              <w:jc w:val="left"/>
              <w:rPr>
                <w:rFonts w:cs="Calibri"/>
                <w:sz w:val="20"/>
              </w:rPr>
            </w:pPr>
          </w:p>
        </w:tc>
        <w:tc>
          <w:tcPr>
            <w:tcW w:w="1152" w:type="dxa"/>
            <w:tcBorders>
              <w:top w:val="dotted" w:sz="4" w:space="0" w:color="auto"/>
              <w:left w:val="nil"/>
              <w:bottom w:val="dotted" w:sz="4" w:space="0" w:color="auto"/>
            </w:tcBorders>
          </w:tcPr>
          <w:p w14:paraId="3D878DDE" w14:textId="77777777" w:rsidR="005B4A5F" w:rsidRPr="00987324" w:rsidRDefault="005B4A5F" w:rsidP="001D5093">
            <w:pPr>
              <w:jc w:val="left"/>
              <w:rPr>
                <w:rFonts w:cs="Calibri"/>
                <w:sz w:val="20"/>
              </w:rPr>
            </w:pPr>
          </w:p>
        </w:tc>
      </w:tr>
      <w:tr w:rsidR="005B4A5F" w:rsidRPr="003C6601" w14:paraId="0CFCAF15" w14:textId="77777777" w:rsidTr="00BF37B5">
        <w:tc>
          <w:tcPr>
            <w:tcW w:w="720" w:type="dxa"/>
            <w:tcBorders>
              <w:top w:val="dotted" w:sz="4" w:space="0" w:color="auto"/>
              <w:bottom w:val="nil"/>
              <w:right w:val="nil"/>
            </w:tcBorders>
          </w:tcPr>
          <w:p w14:paraId="69AFDE82" w14:textId="77777777" w:rsidR="005B4A5F" w:rsidRPr="00987324" w:rsidRDefault="005B4A5F" w:rsidP="001D5093">
            <w:pPr>
              <w:jc w:val="left"/>
              <w:rPr>
                <w:rFonts w:cs="Calibri"/>
                <w:sz w:val="20"/>
              </w:rPr>
            </w:pPr>
          </w:p>
        </w:tc>
        <w:tc>
          <w:tcPr>
            <w:tcW w:w="2952" w:type="dxa"/>
            <w:tcBorders>
              <w:top w:val="dotted" w:sz="4" w:space="0" w:color="auto"/>
              <w:left w:val="single" w:sz="6" w:space="0" w:color="auto"/>
              <w:bottom w:val="single" w:sz="6" w:space="0" w:color="auto"/>
              <w:right w:val="single" w:sz="6" w:space="0" w:color="auto"/>
            </w:tcBorders>
          </w:tcPr>
          <w:p w14:paraId="1AF822EE" w14:textId="77777777" w:rsidR="005B4A5F" w:rsidRPr="00987324" w:rsidRDefault="005B4A5F" w:rsidP="001D5093">
            <w:pPr>
              <w:jc w:val="left"/>
              <w:rPr>
                <w:rFonts w:cs="Calibri"/>
                <w:sz w:val="20"/>
              </w:rPr>
            </w:pPr>
          </w:p>
        </w:tc>
        <w:tc>
          <w:tcPr>
            <w:tcW w:w="720" w:type="dxa"/>
            <w:tcBorders>
              <w:top w:val="dotted" w:sz="4" w:space="0" w:color="auto"/>
              <w:left w:val="single" w:sz="6" w:space="0" w:color="auto"/>
              <w:bottom w:val="single" w:sz="6" w:space="0" w:color="auto"/>
              <w:right w:val="single" w:sz="6" w:space="0" w:color="auto"/>
            </w:tcBorders>
          </w:tcPr>
          <w:p w14:paraId="3C60C80C" w14:textId="77777777" w:rsidR="005B4A5F" w:rsidRPr="00987324" w:rsidRDefault="005B4A5F" w:rsidP="001D5093">
            <w:pPr>
              <w:jc w:val="left"/>
              <w:rPr>
                <w:rFonts w:cs="Calibri"/>
                <w:sz w:val="20"/>
              </w:rPr>
            </w:pPr>
          </w:p>
        </w:tc>
        <w:tc>
          <w:tcPr>
            <w:tcW w:w="1152" w:type="dxa"/>
            <w:gridSpan w:val="2"/>
            <w:tcBorders>
              <w:top w:val="dotted" w:sz="4" w:space="0" w:color="auto"/>
              <w:left w:val="nil"/>
              <w:bottom w:val="nil"/>
              <w:right w:val="nil"/>
            </w:tcBorders>
          </w:tcPr>
          <w:p w14:paraId="67E7480D"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single" w:sz="6" w:space="0" w:color="auto"/>
              <w:right w:val="single" w:sz="6" w:space="0" w:color="auto"/>
            </w:tcBorders>
          </w:tcPr>
          <w:p w14:paraId="2EC416CE" w14:textId="77777777" w:rsidR="005B4A5F" w:rsidRPr="00987324" w:rsidRDefault="005B4A5F" w:rsidP="001D5093">
            <w:pPr>
              <w:jc w:val="left"/>
              <w:rPr>
                <w:rFonts w:cs="Calibri"/>
                <w:sz w:val="20"/>
              </w:rPr>
            </w:pPr>
          </w:p>
        </w:tc>
        <w:tc>
          <w:tcPr>
            <w:tcW w:w="1152" w:type="dxa"/>
            <w:gridSpan w:val="2"/>
            <w:tcBorders>
              <w:top w:val="dotted" w:sz="4" w:space="0" w:color="auto"/>
              <w:left w:val="single" w:sz="6" w:space="0" w:color="auto"/>
              <w:bottom w:val="single" w:sz="6" w:space="0" w:color="auto"/>
              <w:right w:val="single" w:sz="6" w:space="0" w:color="auto"/>
            </w:tcBorders>
          </w:tcPr>
          <w:p w14:paraId="33ABAEE2" w14:textId="77777777" w:rsidR="005B4A5F" w:rsidRPr="00987324" w:rsidRDefault="005B4A5F" w:rsidP="001D5093">
            <w:pPr>
              <w:jc w:val="left"/>
              <w:rPr>
                <w:rFonts w:cs="Calibri"/>
                <w:sz w:val="20"/>
              </w:rPr>
            </w:pPr>
          </w:p>
        </w:tc>
        <w:tc>
          <w:tcPr>
            <w:tcW w:w="1152" w:type="dxa"/>
            <w:tcBorders>
              <w:top w:val="dotted" w:sz="4" w:space="0" w:color="auto"/>
              <w:left w:val="nil"/>
              <w:bottom w:val="nil"/>
            </w:tcBorders>
          </w:tcPr>
          <w:p w14:paraId="5C60E9F8" w14:textId="77777777" w:rsidR="005B4A5F" w:rsidRPr="00987324" w:rsidRDefault="005B4A5F" w:rsidP="001D5093">
            <w:pPr>
              <w:jc w:val="left"/>
              <w:rPr>
                <w:rFonts w:cs="Calibri"/>
                <w:sz w:val="20"/>
              </w:rPr>
            </w:pPr>
          </w:p>
        </w:tc>
      </w:tr>
      <w:tr w:rsidR="005B4A5F" w:rsidRPr="003C6601" w14:paraId="7A85F0E4" w14:textId="77777777" w:rsidTr="00BF37B5">
        <w:tc>
          <w:tcPr>
            <w:tcW w:w="7848" w:type="dxa"/>
            <w:gridSpan w:val="9"/>
            <w:tcBorders>
              <w:top w:val="single" w:sz="6" w:space="0" w:color="auto"/>
              <w:bottom w:val="single" w:sz="6" w:space="0" w:color="auto"/>
              <w:right w:val="nil"/>
            </w:tcBorders>
          </w:tcPr>
          <w:p w14:paraId="54D55FE4" w14:textId="77777777" w:rsidR="005B4A5F" w:rsidRPr="00987324" w:rsidRDefault="005B4A5F" w:rsidP="001D5093">
            <w:pPr>
              <w:jc w:val="right"/>
              <w:rPr>
                <w:rFonts w:cs="Calibri"/>
                <w:sz w:val="20"/>
              </w:rPr>
            </w:pPr>
            <w:r w:rsidRPr="00987324">
              <w:rPr>
                <w:rFonts w:cs="Calibri"/>
                <w:sz w:val="20"/>
              </w:rPr>
              <w:t>TOTAL</w:t>
            </w:r>
            <w:r w:rsidR="007E703B" w:rsidRPr="00987324">
              <w:rPr>
                <w:rFonts w:cs="Calibri"/>
                <w:sz w:val="20"/>
              </w:rPr>
              <w:t xml:space="preserve"> </w:t>
            </w:r>
            <w:r w:rsidRPr="00987324">
              <w:rPr>
                <w:rFonts w:cs="Calibri"/>
                <w:sz w:val="20"/>
              </w:rPr>
              <w:t>(to</w:t>
            </w:r>
            <w:r w:rsidR="007E703B" w:rsidRPr="00987324">
              <w:rPr>
                <w:rFonts w:cs="Calibri"/>
                <w:sz w:val="20"/>
              </w:rPr>
              <w:t xml:space="preserve"> </w:t>
            </w:r>
            <w:r w:rsidRPr="00987324">
              <w:rPr>
                <w:rFonts w:cs="Calibri"/>
                <w:sz w:val="20"/>
              </w:rPr>
              <w:t>Schedule</w:t>
            </w:r>
            <w:r w:rsidR="007E703B" w:rsidRPr="00987324">
              <w:rPr>
                <w:rFonts w:cs="Calibri"/>
                <w:sz w:val="20"/>
              </w:rPr>
              <w:t xml:space="preserve"> </w:t>
            </w:r>
            <w:r w:rsidRPr="00987324">
              <w:rPr>
                <w:rFonts w:cs="Calibri"/>
                <w:sz w:val="20"/>
              </w:rPr>
              <w:t>No.</w:t>
            </w:r>
            <w:r w:rsidR="007E703B" w:rsidRPr="00987324">
              <w:rPr>
                <w:rFonts w:cs="Calibri"/>
                <w:sz w:val="20"/>
              </w:rPr>
              <w:t xml:space="preserve"> </w:t>
            </w:r>
            <w:r w:rsidRPr="00987324">
              <w:rPr>
                <w:rFonts w:cs="Calibri"/>
                <w:sz w:val="20"/>
              </w:rPr>
              <w:t>5.</w:t>
            </w:r>
            <w:r w:rsidR="007E703B" w:rsidRPr="00987324">
              <w:rPr>
                <w:rFonts w:cs="Calibri"/>
                <w:sz w:val="20"/>
              </w:rPr>
              <w:t xml:space="preserve">  </w:t>
            </w:r>
            <w:r w:rsidRPr="00987324">
              <w:rPr>
                <w:rFonts w:cs="Calibri"/>
                <w:sz w:val="20"/>
              </w:rPr>
              <w:t>Grand</w:t>
            </w:r>
            <w:r w:rsidR="007E703B" w:rsidRPr="00987324">
              <w:rPr>
                <w:rFonts w:cs="Calibri"/>
                <w:sz w:val="20"/>
              </w:rPr>
              <w:t xml:space="preserve"> </w:t>
            </w:r>
            <w:r w:rsidRPr="00987324">
              <w:rPr>
                <w:rFonts w:cs="Calibri"/>
                <w:sz w:val="20"/>
              </w:rPr>
              <w:t>Summary)</w:t>
            </w:r>
          </w:p>
        </w:tc>
        <w:tc>
          <w:tcPr>
            <w:tcW w:w="1152" w:type="dxa"/>
            <w:tcBorders>
              <w:top w:val="single" w:sz="6" w:space="0" w:color="auto"/>
              <w:left w:val="single" w:sz="6" w:space="0" w:color="auto"/>
              <w:bottom w:val="single" w:sz="6" w:space="0" w:color="auto"/>
            </w:tcBorders>
          </w:tcPr>
          <w:p w14:paraId="18CC8E90" w14:textId="77777777" w:rsidR="005B4A5F" w:rsidRPr="00987324" w:rsidRDefault="005B4A5F" w:rsidP="001D5093">
            <w:pPr>
              <w:rPr>
                <w:rFonts w:cs="Calibri"/>
                <w:sz w:val="20"/>
              </w:rPr>
            </w:pPr>
          </w:p>
        </w:tc>
      </w:tr>
      <w:tr w:rsidR="005B4A5F" w:rsidRPr="003C6601" w14:paraId="089B99F9" w14:textId="77777777" w:rsidTr="00BF37B5">
        <w:tc>
          <w:tcPr>
            <w:tcW w:w="720" w:type="dxa"/>
            <w:tcBorders>
              <w:top w:val="nil"/>
              <w:left w:val="nil"/>
              <w:bottom w:val="nil"/>
              <w:right w:val="nil"/>
            </w:tcBorders>
          </w:tcPr>
          <w:p w14:paraId="7F775F13"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21874CAC"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5E952432" w14:textId="77777777" w:rsidR="005B4A5F" w:rsidRPr="00987324" w:rsidRDefault="005B4A5F" w:rsidP="001D5093">
            <w:pPr>
              <w:jc w:val="left"/>
              <w:rPr>
                <w:rFonts w:cs="Calibri"/>
                <w:sz w:val="20"/>
              </w:rPr>
            </w:pPr>
          </w:p>
        </w:tc>
        <w:tc>
          <w:tcPr>
            <w:tcW w:w="720" w:type="dxa"/>
            <w:tcBorders>
              <w:top w:val="single" w:sz="6" w:space="0" w:color="auto"/>
              <w:left w:val="single" w:sz="6" w:space="0" w:color="auto"/>
              <w:bottom w:val="nil"/>
              <w:right w:val="nil"/>
            </w:tcBorders>
          </w:tcPr>
          <w:p w14:paraId="1A9A7778" w14:textId="77777777" w:rsidR="005B4A5F" w:rsidRPr="00987324" w:rsidRDefault="005B4A5F" w:rsidP="001D5093">
            <w:pPr>
              <w:jc w:val="left"/>
              <w:rPr>
                <w:rFonts w:cs="Calibri"/>
                <w:sz w:val="20"/>
              </w:rPr>
            </w:pPr>
          </w:p>
        </w:tc>
        <w:tc>
          <w:tcPr>
            <w:tcW w:w="1296" w:type="dxa"/>
            <w:gridSpan w:val="2"/>
            <w:tcBorders>
              <w:top w:val="single" w:sz="6" w:space="0" w:color="auto"/>
              <w:left w:val="nil"/>
              <w:bottom w:val="nil"/>
              <w:right w:val="nil"/>
            </w:tcBorders>
          </w:tcPr>
          <w:p w14:paraId="32E60040" w14:textId="77777777" w:rsidR="005B4A5F" w:rsidRPr="00987324" w:rsidRDefault="005B4A5F" w:rsidP="001D5093">
            <w:pPr>
              <w:jc w:val="left"/>
              <w:rPr>
                <w:rFonts w:cs="Calibri"/>
                <w:sz w:val="20"/>
              </w:rPr>
            </w:pPr>
          </w:p>
        </w:tc>
        <w:tc>
          <w:tcPr>
            <w:tcW w:w="1296" w:type="dxa"/>
            <w:gridSpan w:val="2"/>
            <w:tcBorders>
              <w:top w:val="single" w:sz="6" w:space="0" w:color="auto"/>
              <w:left w:val="nil"/>
              <w:bottom w:val="nil"/>
              <w:right w:val="nil"/>
            </w:tcBorders>
          </w:tcPr>
          <w:p w14:paraId="3CA45FEE" w14:textId="77777777" w:rsidR="005B4A5F" w:rsidRPr="00987324" w:rsidRDefault="005B4A5F" w:rsidP="001D5093">
            <w:pPr>
              <w:jc w:val="left"/>
              <w:rPr>
                <w:rFonts w:cs="Calibri"/>
                <w:sz w:val="20"/>
              </w:rPr>
            </w:pPr>
          </w:p>
        </w:tc>
        <w:tc>
          <w:tcPr>
            <w:tcW w:w="1296" w:type="dxa"/>
            <w:gridSpan w:val="2"/>
            <w:tcBorders>
              <w:top w:val="single" w:sz="6" w:space="0" w:color="auto"/>
              <w:left w:val="nil"/>
              <w:bottom w:val="nil"/>
              <w:right w:val="single" w:sz="6" w:space="0" w:color="auto"/>
            </w:tcBorders>
          </w:tcPr>
          <w:p w14:paraId="09010EA6" w14:textId="77777777" w:rsidR="005B4A5F" w:rsidRPr="00987324" w:rsidRDefault="005B4A5F" w:rsidP="001D5093">
            <w:pPr>
              <w:jc w:val="left"/>
              <w:rPr>
                <w:rFonts w:cs="Calibri"/>
                <w:sz w:val="20"/>
              </w:rPr>
            </w:pPr>
          </w:p>
        </w:tc>
      </w:tr>
      <w:tr w:rsidR="005B4A5F" w:rsidRPr="003C6601" w14:paraId="5CDD7F6A" w14:textId="77777777" w:rsidTr="00BF37B5">
        <w:tc>
          <w:tcPr>
            <w:tcW w:w="720" w:type="dxa"/>
            <w:tcBorders>
              <w:top w:val="nil"/>
              <w:left w:val="nil"/>
              <w:bottom w:val="nil"/>
              <w:right w:val="nil"/>
            </w:tcBorders>
          </w:tcPr>
          <w:p w14:paraId="28A4B10D"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5129178A"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3078F57B" w14:textId="77777777" w:rsidR="005B4A5F" w:rsidRPr="00987324" w:rsidRDefault="005B4A5F" w:rsidP="001D5093">
            <w:pPr>
              <w:jc w:val="left"/>
              <w:rPr>
                <w:rFonts w:cs="Calibri"/>
                <w:sz w:val="20"/>
              </w:rPr>
            </w:pPr>
          </w:p>
        </w:tc>
        <w:tc>
          <w:tcPr>
            <w:tcW w:w="720" w:type="dxa"/>
            <w:tcBorders>
              <w:top w:val="nil"/>
              <w:left w:val="single" w:sz="6" w:space="0" w:color="auto"/>
              <w:bottom w:val="nil"/>
              <w:right w:val="nil"/>
            </w:tcBorders>
          </w:tcPr>
          <w:p w14:paraId="2B6E3C30" w14:textId="77777777" w:rsidR="005B4A5F" w:rsidRPr="00987324" w:rsidRDefault="005B4A5F" w:rsidP="001D5093">
            <w:pPr>
              <w:jc w:val="left"/>
              <w:rPr>
                <w:rFonts w:cs="Calibri"/>
                <w:sz w:val="20"/>
              </w:rPr>
            </w:pPr>
          </w:p>
        </w:tc>
        <w:tc>
          <w:tcPr>
            <w:tcW w:w="1296" w:type="dxa"/>
            <w:gridSpan w:val="2"/>
            <w:tcBorders>
              <w:top w:val="nil"/>
              <w:left w:val="nil"/>
              <w:bottom w:val="nil"/>
              <w:right w:val="nil"/>
            </w:tcBorders>
          </w:tcPr>
          <w:p w14:paraId="3F07C25F" w14:textId="77777777" w:rsidR="005B4A5F" w:rsidRPr="00987324" w:rsidRDefault="005B4A5F" w:rsidP="001D5093">
            <w:pPr>
              <w:jc w:val="left"/>
              <w:rPr>
                <w:rFonts w:cs="Calibri"/>
                <w:sz w:val="20"/>
              </w:rPr>
            </w:pPr>
          </w:p>
        </w:tc>
        <w:tc>
          <w:tcPr>
            <w:tcW w:w="1296" w:type="dxa"/>
            <w:gridSpan w:val="2"/>
            <w:tcBorders>
              <w:top w:val="nil"/>
              <w:left w:val="nil"/>
              <w:bottom w:val="nil"/>
              <w:right w:val="nil"/>
            </w:tcBorders>
          </w:tcPr>
          <w:p w14:paraId="27B8948C" w14:textId="77777777" w:rsidR="005B4A5F" w:rsidRPr="00987324" w:rsidRDefault="005B4A5F" w:rsidP="001D5093">
            <w:pPr>
              <w:jc w:val="left"/>
              <w:rPr>
                <w:rFonts w:cs="Calibri"/>
                <w:sz w:val="20"/>
              </w:rPr>
            </w:pPr>
          </w:p>
        </w:tc>
        <w:tc>
          <w:tcPr>
            <w:tcW w:w="1296" w:type="dxa"/>
            <w:gridSpan w:val="2"/>
            <w:tcBorders>
              <w:top w:val="nil"/>
              <w:left w:val="nil"/>
              <w:bottom w:val="nil"/>
              <w:right w:val="single" w:sz="6" w:space="0" w:color="auto"/>
            </w:tcBorders>
          </w:tcPr>
          <w:p w14:paraId="6F27971F" w14:textId="77777777" w:rsidR="005B4A5F" w:rsidRPr="00987324" w:rsidRDefault="005B4A5F" w:rsidP="001D5093">
            <w:pPr>
              <w:jc w:val="left"/>
              <w:rPr>
                <w:rFonts w:cs="Calibri"/>
                <w:sz w:val="20"/>
              </w:rPr>
            </w:pPr>
          </w:p>
        </w:tc>
      </w:tr>
      <w:tr w:rsidR="005B4A5F" w:rsidRPr="003C6601" w14:paraId="43326E80" w14:textId="77777777" w:rsidTr="00BF37B5">
        <w:tc>
          <w:tcPr>
            <w:tcW w:w="720" w:type="dxa"/>
            <w:tcBorders>
              <w:top w:val="nil"/>
              <w:left w:val="nil"/>
              <w:bottom w:val="nil"/>
              <w:right w:val="nil"/>
            </w:tcBorders>
          </w:tcPr>
          <w:p w14:paraId="386DE8CA"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6B885AB5"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690CBCF9" w14:textId="77777777" w:rsidR="005B4A5F" w:rsidRPr="00987324" w:rsidRDefault="005B4A5F" w:rsidP="001D5093">
            <w:pPr>
              <w:jc w:val="left"/>
              <w:rPr>
                <w:rFonts w:cs="Calibri"/>
                <w:sz w:val="20"/>
              </w:rPr>
            </w:pPr>
          </w:p>
        </w:tc>
        <w:tc>
          <w:tcPr>
            <w:tcW w:w="2016" w:type="dxa"/>
            <w:gridSpan w:val="3"/>
            <w:tcBorders>
              <w:top w:val="nil"/>
              <w:left w:val="single" w:sz="6" w:space="0" w:color="auto"/>
              <w:bottom w:val="nil"/>
              <w:right w:val="nil"/>
            </w:tcBorders>
          </w:tcPr>
          <w:p w14:paraId="28BA99F7" w14:textId="77777777" w:rsidR="005B4A5F" w:rsidRPr="00987324" w:rsidRDefault="005B4A5F" w:rsidP="001D5093">
            <w:pPr>
              <w:jc w:val="right"/>
              <w:rPr>
                <w:rFonts w:cs="Calibri"/>
                <w:sz w:val="20"/>
              </w:rPr>
            </w:pPr>
            <w:r w:rsidRPr="00987324">
              <w:rPr>
                <w:rFonts w:cs="Calibri"/>
                <w:sz w:val="20"/>
              </w:rPr>
              <w:t>Signature</w:t>
            </w:r>
            <w:r w:rsidR="007E703B" w:rsidRPr="00987324">
              <w:rPr>
                <w:rFonts w:cs="Calibri"/>
                <w:sz w:val="20"/>
              </w:rPr>
              <w:t xml:space="preserve"> </w:t>
            </w:r>
            <w:r w:rsidRPr="00987324">
              <w:rPr>
                <w:rFonts w:cs="Calibri"/>
                <w:sz w:val="20"/>
              </w:rPr>
              <w:t>of</w:t>
            </w:r>
            <w:r w:rsidR="007E703B" w:rsidRPr="00987324">
              <w:rPr>
                <w:rFonts w:cs="Calibri"/>
                <w:sz w:val="20"/>
              </w:rPr>
              <w:t xml:space="preserve"> </w:t>
            </w:r>
            <w:r w:rsidRPr="00987324">
              <w:rPr>
                <w:rFonts w:cs="Calibri"/>
                <w:sz w:val="20"/>
              </w:rPr>
              <w:t>Bidder</w:t>
            </w:r>
          </w:p>
        </w:tc>
        <w:tc>
          <w:tcPr>
            <w:tcW w:w="2592" w:type="dxa"/>
            <w:gridSpan w:val="4"/>
            <w:tcBorders>
              <w:top w:val="nil"/>
              <w:left w:val="nil"/>
              <w:bottom w:val="nil"/>
              <w:right w:val="single" w:sz="6" w:space="0" w:color="auto"/>
            </w:tcBorders>
          </w:tcPr>
          <w:p w14:paraId="19B155BA" w14:textId="77777777" w:rsidR="005B4A5F" w:rsidRPr="00987324" w:rsidRDefault="005B4A5F" w:rsidP="001D5093">
            <w:pPr>
              <w:tabs>
                <w:tab w:val="left" w:pos="2297"/>
              </w:tabs>
              <w:jc w:val="left"/>
              <w:rPr>
                <w:rFonts w:cs="Calibri"/>
                <w:sz w:val="20"/>
              </w:rPr>
            </w:pPr>
            <w:r w:rsidRPr="00987324">
              <w:rPr>
                <w:rFonts w:cs="Calibri"/>
                <w:sz w:val="20"/>
                <w:u w:val="single"/>
              </w:rPr>
              <w:tab/>
            </w:r>
          </w:p>
        </w:tc>
      </w:tr>
      <w:tr w:rsidR="005B4A5F" w:rsidRPr="003C6601" w14:paraId="7A222A63" w14:textId="77777777" w:rsidTr="00BF37B5">
        <w:trPr>
          <w:trHeight w:val="80"/>
        </w:trPr>
        <w:tc>
          <w:tcPr>
            <w:tcW w:w="720" w:type="dxa"/>
            <w:tcBorders>
              <w:top w:val="nil"/>
              <w:left w:val="nil"/>
              <w:bottom w:val="nil"/>
              <w:right w:val="nil"/>
            </w:tcBorders>
          </w:tcPr>
          <w:p w14:paraId="00C60B9B"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48B7EA63"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52A7B0D5" w14:textId="77777777" w:rsidR="005B4A5F" w:rsidRPr="00987324" w:rsidRDefault="005B4A5F" w:rsidP="001D5093">
            <w:pPr>
              <w:jc w:val="left"/>
              <w:rPr>
                <w:rFonts w:cs="Calibri"/>
                <w:sz w:val="20"/>
              </w:rPr>
            </w:pPr>
          </w:p>
        </w:tc>
        <w:tc>
          <w:tcPr>
            <w:tcW w:w="720" w:type="dxa"/>
            <w:tcBorders>
              <w:top w:val="nil"/>
              <w:left w:val="single" w:sz="6" w:space="0" w:color="auto"/>
              <w:bottom w:val="single" w:sz="6" w:space="0" w:color="auto"/>
              <w:right w:val="nil"/>
            </w:tcBorders>
          </w:tcPr>
          <w:p w14:paraId="0637AAA8" w14:textId="77777777" w:rsidR="005B4A5F" w:rsidRPr="00987324" w:rsidRDefault="005B4A5F" w:rsidP="001D5093">
            <w:pPr>
              <w:jc w:val="left"/>
              <w:rPr>
                <w:rFonts w:cs="Calibri"/>
                <w:sz w:val="20"/>
              </w:rPr>
            </w:pPr>
          </w:p>
        </w:tc>
        <w:tc>
          <w:tcPr>
            <w:tcW w:w="1296" w:type="dxa"/>
            <w:gridSpan w:val="2"/>
            <w:tcBorders>
              <w:top w:val="nil"/>
              <w:left w:val="nil"/>
              <w:bottom w:val="single" w:sz="6" w:space="0" w:color="auto"/>
              <w:right w:val="nil"/>
            </w:tcBorders>
          </w:tcPr>
          <w:p w14:paraId="209AA941" w14:textId="77777777" w:rsidR="005B4A5F" w:rsidRPr="00987324" w:rsidRDefault="005B4A5F" w:rsidP="001D5093">
            <w:pPr>
              <w:jc w:val="left"/>
              <w:rPr>
                <w:rFonts w:cs="Calibri"/>
                <w:sz w:val="20"/>
              </w:rPr>
            </w:pPr>
          </w:p>
        </w:tc>
        <w:tc>
          <w:tcPr>
            <w:tcW w:w="1296" w:type="dxa"/>
            <w:gridSpan w:val="2"/>
            <w:tcBorders>
              <w:top w:val="nil"/>
              <w:left w:val="nil"/>
              <w:bottom w:val="single" w:sz="6" w:space="0" w:color="auto"/>
              <w:right w:val="nil"/>
            </w:tcBorders>
          </w:tcPr>
          <w:p w14:paraId="685BDB42" w14:textId="77777777" w:rsidR="005B4A5F" w:rsidRPr="00987324" w:rsidRDefault="005B4A5F" w:rsidP="001D5093">
            <w:pPr>
              <w:jc w:val="left"/>
              <w:rPr>
                <w:rFonts w:cs="Calibri"/>
                <w:sz w:val="20"/>
              </w:rPr>
            </w:pPr>
          </w:p>
        </w:tc>
        <w:tc>
          <w:tcPr>
            <w:tcW w:w="1296" w:type="dxa"/>
            <w:gridSpan w:val="2"/>
            <w:tcBorders>
              <w:top w:val="nil"/>
              <w:left w:val="nil"/>
              <w:bottom w:val="single" w:sz="6" w:space="0" w:color="auto"/>
              <w:right w:val="single" w:sz="6" w:space="0" w:color="auto"/>
            </w:tcBorders>
          </w:tcPr>
          <w:p w14:paraId="26F7591B" w14:textId="77777777" w:rsidR="005B4A5F" w:rsidRPr="00987324" w:rsidRDefault="005B4A5F" w:rsidP="001D5093">
            <w:pPr>
              <w:jc w:val="left"/>
              <w:rPr>
                <w:rFonts w:cs="Calibri"/>
                <w:sz w:val="20"/>
              </w:rPr>
            </w:pPr>
          </w:p>
        </w:tc>
      </w:tr>
      <w:tr w:rsidR="005B4A5F" w:rsidRPr="003C6601" w14:paraId="49CEF4B6" w14:textId="77777777" w:rsidTr="00BF37B5">
        <w:tc>
          <w:tcPr>
            <w:tcW w:w="9000" w:type="dxa"/>
            <w:gridSpan w:val="10"/>
            <w:tcBorders>
              <w:top w:val="nil"/>
              <w:left w:val="nil"/>
              <w:bottom w:val="nil"/>
              <w:right w:val="nil"/>
            </w:tcBorders>
            <w:shd w:val="clear" w:color="auto" w:fill="auto"/>
          </w:tcPr>
          <w:p w14:paraId="062B6504" w14:textId="67549C84" w:rsidR="005B4A5F" w:rsidRPr="00987324" w:rsidRDefault="005B4A5F" w:rsidP="00284021">
            <w:pPr>
              <w:ind w:left="216" w:hanging="216"/>
              <w:rPr>
                <w:rFonts w:cs="Calibri"/>
                <w:sz w:val="20"/>
              </w:rPr>
            </w:pPr>
          </w:p>
        </w:tc>
      </w:tr>
      <w:tr w:rsidR="002C3699" w:rsidRPr="003C6601" w14:paraId="1BB8B92E" w14:textId="77777777" w:rsidTr="00BF37B5">
        <w:tc>
          <w:tcPr>
            <w:tcW w:w="9000" w:type="dxa"/>
            <w:gridSpan w:val="10"/>
            <w:tcBorders>
              <w:top w:val="nil"/>
              <w:left w:val="nil"/>
              <w:bottom w:val="nil"/>
              <w:right w:val="nil"/>
            </w:tcBorders>
            <w:shd w:val="clear" w:color="auto" w:fill="auto"/>
          </w:tcPr>
          <w:p w14:paraId="38D342DC" w14:textId="77777777" w:rsidR="002C3699" w:rsidRPr="00987324" w:rsidRDefault="002C3699" w:rsidP="002C3699">
            <w:pPr>
              <w:ind w:left="216" w:hanging="216"/>
              <w:rPr>
                <w:rFonts w:cs="Calibri"/>
                <w:sz w:val="20"/>
                <w:vertAlign w:val="superscript"/>
              </w:rPr>
            </w:pPr>
          </w:p>
        </w:tc>
      </w:tr>
    </w:tbl>
    <w:p w14:paraId="5E4F95DF" w14:textId="77777777" w:rsidR="0032301B" w:rsidRPr="00987324" w:rsidRDefault="0032301B" w:rsidP="00D5087F">
      <w:pPr>
        <w:pStyle w:val="Heading3"/>
        <w:jc w:val="center"/>
        <w:rPr>
          <w:rFonts w:cs="Calibri"/>
          <w:b/>
          <w:sz w:val="32"/>
          <w:szCs w:val="32"/>
        </w:rPr>
      </w:pPr>
      <w:bookmarkStart w:id="460" w:name="_Toc437968874"/>
      <w:bookmarkStart w:id="461" w:name="_Toc197236030"/>
      <w:bookmarkStart w:id="462" w:name="_Toc59197190"/>
      <w:bookmarkStart w:id="463" w:name="_Toc88745173"/>
    </w:p>
    <w:p w14:paraId="2C13A7C3" w14:textId="77777777" w:rsidR="00E41248" w:rsidRDefault="00E41248" w:rsidP="00D5087F">
      <w:pPr>
        <w:pStyle w:val="Heading3"/>
        <w:jc w:val="center"/>
        <w:rPr>
          <w:rFonts w:cs="Calibri"/>
          <w:b/>
          <w:sz w:val="32"/>
          <w:szCs w:val="32"/>
        </w:rPr>
      </w:pPr>
    </w:p>
    <w:p w14:paraId="7FF4E59D" w14:textId="4DB17649" w:rsidR="005B4A5F" w:rsidRPr="00987324" w:rsidRDefault="005B4A5F" w:rsidP="00D5087F">
      <w:pPr>
        <w:pStyle w:val="Heading3"/>
        <w:jc w:val="center"/>
        <w:rPr>
          <w:rFonts w:cs="Calibri"/>
          <w:szCs w:val="32"/>
        </w:rPr>
      </w:pPr>
      <w:r w:rsidRPr="00987324">
        <w:rPr>
          <w:rFonts w:cs="Calibri"/>
          <w:b/>
          <w:sz w:val="32"/>
          <w:szCs w:val="32"/>
        </w:rPr>
        <w:t>Schedule</w:t>
      </w:r>
      <w:r w:rsidR="007E703B" w:rsidRPr="00987324">
        <w:rPr>
          <w:rFonts w:cs="Calibri"/>
          <w:b/>
          <w:sz w:val="32"/>
          <w:szCs w:val="32"/>
        </w:rPr>
        <w:t xml:space="preserve"> </w:t>
      </w:r>
      <w:r w:rsidRPr="00987324">
        <w:rPr>
          <w:rFonts w:cs="Calibri"/>
          <w:b/>
          <w:sz w:val="32"/>
          <w:szCs w:val="32"/>
        </w:rPr>
        <w:t>No.</w:t>
      </w:r>
      <w:r w:rsidR="007E703B" w:rsidRPr="00987324">
        <w:rPr>
          <w:rFonts w:cs="Calibri"/>
          <w:b/>
          <w:sz w:val="32"/>
          <w:szCs w:val="32"/>
        </w:rPr>
        <w:t xml:space="preserve"> </w:t>
      </w:r>
      <w:r w:rsidRPr="00987324">
        <w:rPr>
          <w:rFonts w:cs="Calibri"/>
          <w:b/>
          <w:sz w:val="32"/>
          <w:szCs w:val="32"/>
        </w:rPr>
        <w:t>5.</w:t>
      </w:r>
      <w:r w:rsidR="007E703B" w:rsidRPr="00987324">
        <w:rPr>
          <w:rFonts w:cs="Calibri"/>
          <w:b/>
          <w:sz w:val="32"/>
          <w:szCs w:val="32"/>
        </w:rPr>
        <w:t xml:space="preserve">  </w:t>
      </w:r>
      <w:r w:rsidRPr="00987324">
        <w:rPr>
          <w:rFonts w:cs="Calibri"/>
          <w:b/>
          <w:sz w:val="32"/>
          <w:szCs w:val="32"/>
        </w:rPr>
        <w:t>Grand</w:t>
      </w:r>
      <w:r w:rsidR="007E703B" w:rsidRPr="00987324">
        <w:rPr>
          <w:rFonts w:cs="Calibri"/>
          <w:b/>
          <w:sz w:val="32"/>
          <w:szCs w:val="32"/>
        </w:rPr>
        <w:t xml:space="preserve"> </w:t>
      </w:r>
      <w:r w:rsidRPr="00987324">
        <w:rPr>
          <w:rFonts w:cs="Calibri"/>
          <w:b/>
          <w:sz w:val="32"/>
          <w:szCs w:val="32"/>
        </w:rPr>
        <w:t>Summary</w:t>
      </w:r>
      <w:bookmarkEnd w:id="460"/>
      <w:bookmarkEnd w:id="461"/>
      <w:bookmarkEnd w:id="462"/>
      <w:bookmarkEnd w:id="463"/>
    </w:p>
    <w:p w14:paraId="7119ACD8" w14:textId="77777777" w:rsidR="005B4A5F" w:rsidRPr="00987324" w:rsidRDefault="005B4A5F" w:rsidP="001D5093">
      <w:pPr>
        <w:rPr>
          <w:rFonts w:cs="Calibri"/>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1008"/>
        <w:gridCol w:w="288"/>
        <w:gridCol w:w="1152"/>
        <w:gridCol w:w="144"/>
        <w:gridCol w:w="1296"/>
      </w:tblGrid>
      <w:tr w:rsidR="005B4A5F" w:rsidRPr="003C6601" w14:paraId="2FA728F8" w14:textId="77777777" w:rsidTr="00F35BE0">
        <w:tc>
          <w:tcPr>
            <w:tcW w:w="720" w:type="dxa"/>
            <w:tcBorders>
              <w:top w:val="single" w:sz="6" w:space="0" w:color="auto"/>
              <w:bottom w:val="nil"/>
              <w:right w:val="nil"/>
            </w:tcBorders>
          </w:tcPr>
          <w:p w14:paraId="0108E192" w14:textId="77777777" w:rsidR="005B4A5F" w:rsidRPr="00987324" w:rsidRDefault="005B4A5F" w:rsidP="001D5093">
            <w:pPr>
              <w:jc w:val="center"/>
              <w:rPr>
                <w:rFonts w:cs="Calibri"/>
                <w:sz w:val="20"/>
              </w:rPr>
            </w:pPr>
            <w:r w:rsidRPr="00987324">
              <w:rPr>
                <w:rFonts w:cs="Calibri"/>
                <w:sz w:val="20"/>
              </w:rPr>
              <w:t>Item</w:t>
            </w:r>
          </w:p>
        </w:tc>
        <w:tc>
          <w:tcPr>
            <w:tcW w:w="5400" w:type="dxa"/>
            <w:gridSpan w:val="4"/>
            <w:tcBorders>
              <w:top w:val="single" w:sz="6" w:space="0" w:color="auto"/>
              <w:left w:val="single" w:sz="6" w:space="0" w:color="auto"/>
              <w:bottom w:val="nil"/>
              <w:right w:val="single" w:sz="6" w:space="0" w:color="auto"/>
            </w:tcBorders>
          </w:tcPr>
          <w:p w14:paraId="4CC23E55" w14:textId="77777777" w:rsidR="005B4A5F" w:rsidRPr="00987324" w:rsidRDefault="005B4A5F" w:rsidP="001D5093">
            <w:pPr>
              <w:jc w:val="center"/>
              <w:rPr>
                <w:rFonts w:cs="Calibri"/>
                <w:sz w:val="20"/>
              </w:rPr>
            </w:pPr>
            <w:r w:rsidRPr="00987324">
              <w:rPr>
                <w:rFonts w:cs="Calibri"/>
                <w:sz w:val="20"/>
              </w:rPr>
              <w:t>Description</w:t>
            </w:r>
          </w:p>
        </w:tc>
        <w:tc>
          <w:tcPr>
            <w:tcW w:w="2880" w:type="dxa"/>
            <w:gridSpan w:val="4"/>
            <w:tcBorders>
              <w:top w:val="single" w:sz="6" w:space="0" w:color="auto"/>
              <w:left w:val="nil"/>
              <w:bottom w:val="nil"/>
              <w:right w:val="single" w:sz="6" w:space="0" w:color="auto"/>
            </w:tcBorders>
          </w:tcPr>
          <w:p w14:paraId="52DE27BC" w14:textId="7C71AE40" w:rsidR="005B4A5F" w:rsidRPr="00987324" w:rsidRDefault="005B4A5F" w:rsidP="001D5093">
            <w:pPr>
              <w:jc w:val="center"/>
              <w:rPr>
                <w:rFonts w:cs="Calibri"/>
                <w:sz w:val="20"/>
              </w:rPr>
            </w:pPr>
            <w:r w:rsidRPr="00987324">
              <w:rPr>
                <w:rFonts w:cs="Calibri"/>
                <w:sz w:val="20"/>
              </w:rPr>
              <w:t>Total</w:t>
            </w:r>
            <w:r w:rsidR="007E703B" w:rsidRPr="00987324">
              <w:rPr>
                <w:rFonts w:cs="Calibri"/>
                <w:sz w:val="20"/>
              </w:rPr>
              <w:t xml:space="preserve"> </w:t>
            </w:r>
            <w:r w:rsidRPr="00987324">
              <w:rPr>
                <w:rFonts w:cs="Calibri"/>
                <w:sz w:val="20"/>
              </w:rPr>
              <w:t>Price</w:t>
            </w:r>
            <w:r w:rsidR="0032301B" w:rsidRPr="00987324">
              <w:rPr>
                <w:rStyle w:val="FootnoteReference"/>
                <w:rFonts w:cs="Calibri"/>
                <w:sz w:val="20"/>
              </w:rPr>
              <w:footnoteReference w:id="16"/>
            </w:r>
          </w:p>
        </w:tc>
      </w:tr>
      <w:tr w:rsidR="005B4A5F" w:rsidRPr="003C6601" w14:paraId="3879A99B" w14:textId="77777777" w:rsidTr="00F35BE0">
        <w:tc>
          <w:tcPr>
            <w:tcW w:w="720" w:type="dxa"/>
            <w:tcBorders>
              <w:top w:val="nil"/>
              <w:bottom w:val="single" w:sz="6" w:space="0" w:color="auto"/>
              <w:right w:val="nil"/>
            </w:tcBorders>
          </w:tcPr>
          <w:p w14:paraId="3ADB8B7C" w14:textId="77777777" w:rsidR="005B4A5F" w:rsidRPr="00987324" w:rsidRDefault="005B4A5F" w:rsidP="001D5093">
            <w:pPr>
              <w:rPr>
                <w:rFonts w:cs="Calibri"/>
                <w:sz w:val="20"/>
              </w:rPr>
            </w:pPr>
          </w:p>
        </w:tc>
        <w:tc>
          <w:tcPr>
            <w:tcW w:w="5400" w:type="dxa"/>
            <w:gridSpan w:val="4"/>
            <w:tcBorders>
              <w:top w:val="nil"/>
              <w:left w:val="single" w:sz="6" w:space="0" w:color="auto"/>
              <w:bottom w:val="single" w:sz="6" w:space="0" w:color="auto"/>
              <w:right w:val="single" w:sz="6" w:space="0" w:color="auto"/>
            </w:tcBorders>
          </w:tcPr>
          <w:p w14:paraId="1382E246" w14:textId="77777777" w:rsidR="005B4A5F" w:rsidRPr="00987324" w:rsidRDefault="005B4A5F" w:rsidP="001D5093">
            <w:pPr>
              <w:rPr>
                <w:rFonts w:cs="Calibri"/>
                <w:sz w:val="20"/>
              </w:rPr>
            </w:pPr>
          </w:p>
        </w:tc>
        <w:tc>
          <w:tcPr>
            <w:tcW w:w="1440" w:type="dxa"/>
            <w:gridSpan w:val="2"/>
            <w:tcBorders>
              <w:top w:val="single" w:sz="6" w:space="0" w:color="auto"/>
              <w:left w:val="single" w:sz="6" w:space="0" w:color="auto"/>
              <w:bottom w:val="single" w:sz="6" w:space="0" w:color="auto"/>
              <w:right w:val="single" w:sz="6" w:space="0" w:color="auto"/>
            </w:tcBorders>
          </w:tcPr>
          <w:p w14:paraId="1F2F632F" w14:textId="77777777" w:rsidR="005B4A5F" w:rsidRPr="00987324" w:rsidRDefault="005B4A5F" w:rsidP="001D5093">
            <w:pPr>
              <w:jc w:val="center"/>
              <w:rPr>
                <w:rFonts w:cs="Calibri"/>
                <w:sz w:val="20"/>
              </w:rPr>
            </w:pPr>
            <w:r w:rsidRPr="00987324">
              <w:rPr>
                <w:rFonts w:cs="Calibri"/>
                <w:sz w:val="20"/>
              </w:rPr>
              <w:t>Foreign</w:t>
            </w:r>
          </w:p>
        </w:tc>
        <w:tc>
          <w:tcPr>
            <w:tcW w:w="1440" w:type="dxa"/>
            <w:gridSpan w:val="2"/>
            <w:tcBorders>
              <w:top w:val="single" w:sz="6" w:space="0" w:color="auto"/>
              <w:left w:val="nil"/>
              <w:bottom w:val="single" w:sz="6" w:space="0" w:color="auto"/>
            </w:tcBorders>
          </w:tcPr>
          <w:p w14:paraId="77FCCE0C" w14:textId="77777777" w:rsidR="005B4A5F" w:rsidRPr="00987324" w:rsidRDefault="005B4A5F" w:rsidP="001D5093">
            <w:pPr>
              <w:jc w:val="center"/>
              <w:rPr>
                <w:rFonts w:cs="Calibri"/>
                <w:sz w:val="20"/>
              </w:rPr>
            </w:pPr>
            <w:r w:rsidRPr="00987324">
              <w:rPr>
                <w:rFonts w:cs="Calibri"/>
                <w:sz w:val="20"/>
              </w:rPr>
              <w:t>Local</w:t>
            </w:r>
          </w:p>
        </w:tc>
      </w:tr>
      <w:tr w:rsidR="005B4A5F" w:rsidRPr="003C6601" w14:paraId="23669CE5" w14:textId="77777777" w:rsidTr="00F35BE0">
        <w:tc>
          <w:tcPr>
            <w:tcW w:w="720" w:type="dxa"/>
            <w:tcBorders>
              <w:top w:val="single" w:sz="6" w:space="0" w:color="auto"/>
              <w:bottom w:val="dotted" w:sz="4" w:space="0" w:color="auto"/>
              <w:right w:val="nil"/>
            </w:tcBorders>
          </w:tcPr>
          <w:p w14:paraId="2E6C73E7" w14:textId="77777777" w:rsidR="005B4A5F" w:rsidRPr="00987324" w:rsidRDefault="005B4A5F" w:rsidP="001D5093">
            <w:pPr>
              <w:jc w:val="left"/>
              <w:rPr>
                <w:rFonts w:cs="Calibri"/>
                <w:sz w:val="20"/>
              </w:rPr>
            </w:pPr>
          </w:p>
        </w:tc>
        <w:tc>
          <w:tcPr>
            <w:tcW w:w="5400" w:type="dxa"/>
            <w:gridSpan w:val="4"/>
            <w:tcBorders>
              <w:top w:val="single" w:sz="6" w:space="0" w:color="auto"/>
              <w:left w:val="single" w:sz="6" w:space="0" w:color="auto"/>
              <w:bottom w:val="dotted" w:sz="4" w:space="0" w:color="auto"/>
              <w:right w:val="single" w:sz="6" w:space="0" w:color="auto"/>
            </w:tcBorders>
          </w:tcPr>
          <w:p w14:paraId="11A74188" w14:textId="77777777" w:rsidR="005B4A5F" w:rsidRPr="00987324" w:rsidRDefault="005B4A5F" w:rsidP="001D5093">
            <w:pPr>
              <w:jc w:val="left"/>
              <w:rPr>
                <w:rFonts w:cs="Calibri"/>
                <w:sz w:val="20"/>
              </w:rPr>
            </w:pPr>
          </w:p>
        </w:tc>
        <w:tc>
          <w:tcPr>
            <w:tcW w:w="1440" w:type="dxa"/>
            <w:gridSpan w:val="2"/>
            <w:tcBorders>
              <w:top w:val="single" w:sz="6" w:space="0" w:color="auto"/>
              <w:left w:val="single" w:sz="6" w:space="0" w:color="auto"/>
              <w:bottom w:val="dotted" w:sz="4" w:space="0" w:color="auto"/>
              <w:right w:val="single" w:sz="6" w:space="0" w:color="auto"/>
            </w:tcBorders>
          </w:tcPr>
          <w:p w14:paraId="5889C55D" w14:textId="77777777" w:rsidR="005B4A5F" w:rsidRPr="00987324" w:rsidRDefault="005B4A5F" w:rsidP="001D5093">
            <w:pPr>
              <w:jc w:val="left"/>
              <w:rPr>
                <w:rFonts w:cs="Calibri"/>
                <w:sz w:val="20"/>
              </w:rPr>
            </w:pPr>
          </w:p>
        </w:tc>
        <w:tc>
          <w:tcPr>
            <w:tcW w:w="1440" w:type="dxa"/>
            <w:gridSpan w:val="2"/>
            <w:tcBorders>
              <w:top w:val="single" w:sz="6" w:space="0" w:color="auto"/>
              <w:left w:val="nil"/>
              <w:bottom w:val="dotted" w:sz="4" w:space="0" w:color="auto"/>
            </w:tcBorders>
          </w:tcPr>
          <w:p w14:paraId="38655B26" w14:textId="77777777" w:rsidR="005B4A5F" w:rsidRPr="00987324" w:rsidRDefault="005B4A5F" w:rsidP="001D5093">
            <w:pPr>
              <w:jc w:val="left"/>
              <w:rPr>
                <w:rFonts w:cs="Calibri"/>
                <w:sz w:val="20"/>
              </w:rPr>
            </w:pPr>
          </w:p>
        </w:tc>
      </w:tr>
      <w:tr w:rsidR="005B4A5F" w:rsidRPr="003C6601" w14:paraId="7A0C22F3" w14:textId="77777777" w:rsidTr="00F35BE0">
        <w:tc>
          <w:tcPr>
            <w:tcW w:w="720" w:type="dxa"/>
            <w:tcBorders>
              <w:top w:val="dotted" w:sz="4" w:space="0" w:color="auto"/>
              <w:bottom w:val="dotted" w:sz="4" w:space="0" w:color="auto"/>
              <w:right w:val="nil"/>
            </w:tcBorders>
          </w:tcPr>
          <w:p w14:paraId="329DB9BC" w14:textId="77777777" w:rsidR="005B4A5F" w:rsidRPr="00987324" w:rsidRDefault="005B4A5F" w:rsidP="001D5093">
            <w:pPr>
              <w:jc w:val="left"/>
              <w:rPr>
                <w:rFonts w:cs="Calibri"/>
                <w:sz w:val="20"/>
              </w:rPr>
            </w:pPr>
          </w:p>
        </w:tc>
        <w:tc>
          <w:tcPr>
            <w:tcW w:w="5400" w:type="dxa"/>
            <w:gridSpan w:val="4"/>
            <w:tcBorders>
              <w:top w:val="dotted" w:sz="4" w:space="0" w:color="auto"/>
              <w:left w:val="single" w:sz="6" w:space="0" w:color="auto"/>
              <w:bottom w:val="dotted" w:sz="4" w:space="0" w:color="auto"/>
              <w:right w:val="single" w:sz="6" w:space="0" w:color="auto"/>
            </w:tcBorders>
          </w:tcPr>
          <w:p w14:paraId="67EB3224" w14:textId="77777777" w:rsidR="005B4A5F" w:rsidRPr="00987324" w:rsidRDefault="005B4A5F" w:rsidP="001D5093">
            <w:pPr>
              <w:spacing w:before="60" w:after="60"/>
              <w:jc w:val="left"/>
              <w:rPr>
                <w:rFonts w:cs="Calibri"/>
                <w:sz w:val="20"/>
              </w:rPr>
            </w:pPr>
            <w:r w:rsidRPr="00987324">
              <w:rPr>
                <w:rFonts w:cs="Calibri"/>
                <w:sz w:val="20"/>
              </w:rPr>
              <w:t>Total</w:t>
            </w:r>
            <w:r w:rsidR="007E703B" w:rsidRPr="00987324">
              <w:rPr>
                <w:rFonts w:cs="Calibri"/>
                <w:sz w:val="20"/>
              </w:rPr>
              <w:t xml:space="preserve"> </w:t>
            </w:r>
            <w:r w:rsidRPr="00987324">
              <w:rPr>
                <w:rFonts w:cs="Calibri"/>
                <w:sz w:val="20"/>
              </w:rPr>
              <w:t>Schedule</w:t>
            </w:r>
            <w:r w:rsidR="007E703B" w:rsidRPr="00987324">
              <w:rPr>
                <w:rFonts w:cs="Calibri"/>
                <w:sz w:val="20"/>
              </w:rPr>
              <w:t xml:space="preserve"> </w:t>
            </w:r>
            <w:r w:rsidRPr="00987324">
              <w:rPr>
                <w:rFonts w:cs="Calibri"/>
                <w:sz w:val="20"/>
              </w:rPr>
              <w:t>No.</w:t>
            </w:r>
            <w:r w:rsidR="007E703B" w:rsidRPr="00987324">
              <w:rPr>
                <w:rFonts w:cs="Calibri"/>
                <w:sz w:val="20"/>
              </w:rPr>
              <w:t xml:space="preserve"> </w:t>
            </w:r>
            <w:r w:rsidRPr="00987324">
              <w:rPr>
                <w:rFonts w:cs="Calibri"/>
                <w:sz w:val="20"/>
              </w:rPr>
              <w:t>1.</w:t>
            </w:r>
            <w:r w:rsidR="007E703B" w:rsidRPr="00987324">
              <w:rPr>
                <w:rFonts w:cs="Calibri"/>
                <w:sz w:val="20"/>
              </w:rPr>
              <w:t xml:space="preserve">  </w:t>
            </w:r>
            <w:r w:rsidRPr="00987324">
              <w:rPr>
                <w:rFonts w:cs="Calibri"/>
                <w:sz w:val="20"/>
              </w:rPr>
              <w:t>Plant,</w:t>
            </w:r>
            <w:r w:rsidR="007E703B" w:rsidRPr="00987324">
              <w:rPr>
                <w:rFonts w:cs="Calibri"/>
                <w:sz w:val="20"/>
              </w:rPr>
              <w:t xml:space="preserve"> </w:t>
            </w:r>
            <w:r w:rsidRPr="00987324">
              <w:rPr>
                <w:rFonts w:cs="Calibri"/>
                <w:sz w:val="20"/>
              </w:rPr>
              <w:t>and</w:t>
            </w:r>
            <w:r w:rsidR="007E703B" w:rsidRPr="00987324">
              <w:rPr>
                <w:rFonts w:cs="Calibri"/>
                <w:sz w:val="20"/>
              </w:rPr>
              <w:t xml:space="preserve"> </w:t>
            </w:r>
            <w:r w:rsidRPr="00987324">
              <w:rPr>
                <w:rFonts w:cs="Calibri"/>
                <w:sz w:val="20"/>
              </w:rPr>
              <w:t>Mandatory</w:t>
            </w:r>
            <w:r w:rsidR="007E703B" w:rsidRPr="00987324">
              <w:rPr>
                <w:rFonts w:cs="Calibri"/>
                <w:sz w:val="20"/>
              </w:rPr>
              <w:t xml:space="preserve"> </w:t>
            </w:r>
            <w:r w:rsidRPr="00987324">
              <w:rPr>
                <w:rFonts w:cs="Calibri"/>
                <w:sz w:val="20"/>
              </w:rPr>
              <w:t>Spare</w:t>
            </w:r>
            <w:r w:rsidR="007E703B" w:rsidRPr="00987324">
              <w:rPr>
                <w:rFonts w:cs="Calibri"/>
                <w:sz w:val="20"/>
              </w:rPr>
              <w:t xml:space="preserve"> </w:t>
            </w:r>
            <w:r w:rsidRPr="00987324">
              <w:rPr>
                <w:rFonts w:cs="Calibri"/>
                <w:sz w:val="20"/>
              </w:rPr>
              <w:t>Parts</w:t>
            </w:r>
            <w:r w:rsidR="007E703B" w:rsidRPr="00987324">
              <w:rPr>
                <w:rFonts w:cs="Calibri"/>
                <w:sz w:val="20"/>
              </w:rPr>
              <w:t xml:space="preserve"> </w:t>
            </w:r>
            <w:r w:rsidRPr="00987324">
              <w:rPr>
                <w:rFonts w:cs="Calibri"/>
                <w:sz w:val="20"/>
              </w:rPr>
              <w:t>Supplied</w:t>
            </w:r>
            <w:r w:rsidR="007E703B" w:rsidRPr="00987324">
              <w:rPr>
                <w:rFonts w:cs="Calibri"/>
                <w:sz w:val="20"/>
              </w:rPr>
              <w:t xml:space="preserve"> </w:t>
            </w:r>
            <w:r w:rsidRPr="00987324">
              <w:rPr>
                <w:rFonts w:cs="Calibri"/>
                <w:sz w:val="20"/>
              </w:rPr>
              <w:t>from</w:t>
            </w:r>
            <w:r w:rsidR="007E703B" w:rsidRPr="00987324">
              <w:rPr>
                <w:rFonts w:cs="Calibri"/>
                <w:sz w:val="20"/>
              </w:rPr>
              <w:t xml:space="preserve"> </w:t>
            </w:r>
            <w:r w:rsidRPr="00987324">
              <w:rPr>
                <w:rFonts w:cs="Calibri"/>
                <w:sz w:val="20"/>
              </w:rPr>
              <w:t>Abroad</w:t>
            </w:r>
          </w:p>
        </w:tc>
        <w:tc>
          <w:tcPr>
            <w:tcW w:w="1440" w:type="dxa"/>
            <w:gridSpan w:val="2"/>
            <w:tcBorders>
              <w:top w:val="dotted" w:sz="4" w:space="0" w:color="auto"/>
              <w:left w:val="single" w:sz="6" w:space="0" w:color="auto"/>
              <w:bottom w:val="dotted" w:sz="4" w:space="0" w:color="auto"/>
              <w:right w:val="single" w:sz="6" w:space="0" w:color="auto"/>
            </w:tcBorders>
          </w:tcPr>
          <w:p w14:paraId="44EF8EE8" w14:textId="77777777" w:rsidR="005B4A5F" w:rsidRPr="00987324" w:rsidRDefault="005B4A5F" w:rsidP="001D5093">
            <w:pPr>
              <w:jc w:val="left"/>
              <w:rPr>
                <w:rFonts w:cs="Calibri"/>
                <w:sz w:val="20"/>
              </w:rPr>
            </w:pPr>
          </w:p>
        </w:tc>
        <w:tc>
          <w:tcPr>
            <w:tcW w:w="1440" w:type="dxa"/>
            <w:gridSpan w:val="2"/>
            <w:tcBorders>
              <w:top w:val="dotted" w:sz="4" w:space="0" w:color="auto"/>
              <w:left w:val="nil"/>
              <w:bottom w:val="dotted" w:sz="4" w:space="0" w:color="auto"/>
            </w:tcBorders>
          </w:tcPr>
          <w:p w14:paraId="354A2F7A" w14:textId="77777777" w:rsidR="005B4A5F" w:rsidRPr="00987324" w:rsidRDefault="005B4A5F" w:rsidP="001D5093">
            <w:pPr>
              <w:jc w:val="left"/>
              <w:rPr>
                <w:rFonts w:cs="Calibri"/>
                <w:sz w:val="20"/>
              </w:rPr>
            </w:pPr>
          </w:p>
        </w:tc>
      </w:tr>
      <w:tr w:rsidR="005B4A5F" w:rsidRPr="003C6601" w14:paraId="26D1D5A4" w14:textId="77777777" w:rsidTr="00F35BE0">
        <w:tc>
          <w:tcPr>
            <w:tcW w:w="720" w:type="dxa"/>
            <w:tcBorders>
              <w:top w:val="dotted" w:sz="4" w:space="0" w:color="auto"/>
              <w:bottom w:val="dotted" w:sz="4" w:space="0" w:color="auto"/>
              <w:right w:val="nil"/>
            </w:tcBorders>
          </w:tcPr>
          <w:p w14:paraId="3EA5B6FE" w14:textId="77777777" w:rsidR="005B4A5F" w:rsidRPr="00987324" w:rsidRDefault="005B4A5F" w:rsidP="001D5093">
            <w:pPr>
              <w:spacing w:before="60" w:after="60"/>
              <w:jc w:val="left"/>
              <w:rPr>
                <w:rFonts w:cs="Calibri"/>
                <w:sz w:val="20"/>
              </w:rPr>
            </w:pPr>
          </w:p>
        </w:tc>
        <w:tc>
          <w:tcPr>
            <w:tcW w:w="5400" w:type="dxa"/>
            <w:gridSpan w:val="4"/>
            <w:tcBorders>
              <w:top w:val="dotted" w:sz="4" w:space="0" w:color="auto"/>
              <w:left w:val="single" w:sz="6" w:space="0" w:color="auto"/>
              <w:bottom w:val="dotted" w:sz="4" w:space="0" w:color="auto"/>
              <w:right w:val="single" w:sz="6" w:space="0" w:color="auto"/>
            </w:tcBorders>
          </w:tcPr>
          <w:p w14:paraId="766A0BB5" w14:textId="77777777" w:rsidR="005B4A5F" w:rsidRPr="00987324" w:rsidRDefault="005B4A5F" w:rsidP="001D5093">
            <w:pPr>
              <w:spacing w:before="60" w:after="60"/>
              <w:jc w:val="left"/>
              <w:rPr>
                <w:rFonts w:cs="Calibri"/>
                <w:sz w:val="20"/>
              </w:rPr>
            </w:pPr>
            <w:r w:rsidRPr="00987324">
              <w:rPr>
                <w:rFonts w:cs="Calibri"/>
                <w:sz w:val="20"/>
              </w:rPr>
              <w:t>Total</w:t>
            </w:r>
            <w:r w:rsidR="007E703B" w:rsidRPr="00987324">
              <w:rPr>
                <w:rFonts w:cs="Calibri"/>
                <w:sz w:val="20"/>
              </w:rPr>
              <w:t xml:space="preserve"> </w:t>
            </w:r>
            <w:r w:rsidRPr="00987324">
              <w:rPr>
                <w:rFonts w:cs="Calibri"/>
                <w:sz w:val="20"/>
              </w:rPr>
              <w:t>Schedule</w:t>
            </w:r>
            <w:r w:rsidR="007E703B" w:rsidRPr="00987324">
              <w:rPr>
                <w:rFonts w:cs="Calibri"/>
                <w:sz w:val="20"/>
              </w:rPr>
              <w:t xml:space="preserve"> </w:t>
            </w:r>
            <w:r w:rsidRPr="00987324">
              <w:rPr>
                <w:rFonts w:cs="Calibri"/>
                <w:sz w:val="20"/>
              </w:rPr>
              <w:t>No.</w:t>
            </w:r>
            <w:r w:rsidR="007E703B" w:rsidRPr="00987324">
              <w:rPr>
                <w:rFonts w:cs="Calibri"/>
                <w:sz w:val="20"/>
              </w:rPr>
              <w:t xml:space="preserve"> </w:t>
            </w:r>
            <w:r w:rsidRPr="00987324">
              <w:rPr>
                <w:rFonts w:cs="Calibri"/>
                <w:sz w:val="20"/>
              </w:rPr>
              <w:t>2.</w:t>
            </w:r>
            <w:r w:rsidR="007E703B" w:rsidRPr="00987324">
              <w:rPr>
                <w:rFonts w:cs="Calibri"/>
                <w:sz w:val="20"/>
              </w:rPr>
              <w:t xml:space="preserve">  </w:t>
            </w:r>
            <w:r w:rsidRPr="00987324">
              <w:rPr>
                <w:rFonts w:cs="Calibri"/>
                <w:sz w:val="20"/>
              </w:rPr>
              <w:t>Plant,</w:t>
            </w:r>
            <w:r w:rsidR="007E703B" w:rsidRPr="00987324">
              <w:rPr>
                <w:rFonts w:cs="Calibri"/>
                <w:sz w:val="20"/>
              </w:rPr>
              <w:t xml:space="preserve"> </w:t>
            </w:r>
            <w:r w:rsidRPr="00987324">
              <w:rPr>
                <w:rFonts w:cs="Calibri"/>
                <w:sz w:val="20"/>
              </w:rPr>
              <w:t>and</w:t>
            </w:r>
            <w:r w:rsidR="007E703B" w:rsidRPr="00987324">
              <w:rPr>
                <w:rFonts w:cs="Calibri"/>
                <w:sz w:val="20"/>
              </w:rPr>
              <w:t xml:space="preserve"> </w:t>
            </w:r>
            <w:r w:rsidRPr="00987324">
              <w:rPr>
                <w:rFonts w:cs="Calibri"/>
                <w:sz w:val="20"/>
              </w:rPr>
              <w:t>Mandatory</w:t>
            </w:r>
            <w:r w:rsidR="007E703B" w:rsidRPr="00987324">
              <w:rPr>
                <w:rFonts w:cs="Calibri"/>
                <w:sz w:val="20"/>
              </w:rPr>
              <w:t xml:space="preserve"> </w:t>
            </w:r>
            <w:r w:rsidRPr="00987324">
              <w:rPr>
                <w:rFonts w:cs="Calibri"/>
                <w:sz w:val="20"/>
              </w:rPr>
              <w:t>Spare</w:t>
            </w:r>
            <w:r w:rsidR="007E703B" w:rsidRPr="00987324">
              <w:rPr>
                <w:rFonts w:cs="Calibri"/>
                <w:sz w:val="20"/>
              </w:rPr>
              <w:t xml:space="preserve"> </w:t>
            </w:r>
            <w:r w:rsidRPr="00987324">
              <w:rPr>
                <w:rFonts w:cs="Calibri"/>
                <w:sz w:val="20"/>
              </w:rPr>
              <w:t>Parts</w:t>
            </w:r>
            <w:r w:rsidR="007E703B" w:rsidRPr="00987324">
              <w:rPr>
                <w:rFonts w:cs="Calibri"/>
                <w:sz w:val="20"/>
              </w:rPr>
              <w:t xml:space="preserve"> </w:t>
            </w:r>
            <w:r w:rsidRPr="00987324">
              <w:rPr>
                <w:rFonts w:cs="Calibri"/>
                <w:sz w:val="20"/>
              </w:rPr>
              <w:t>Supplied</w:t>
            </w:r>
            <w:r w:rsidR="007E703B" w:rsidRPr="00987324">
              <w:rPr>
                <w:rFonts w:cs="Calibri"/>
                <w:sz w:val="20"/>
              </w:rPr>
              <w:t xml:space="preserve"> </w:t>
            </w:r>
            <w:r w:rsidRPr="00987324">
              <w:rPr>
                <w:rFonts w:cs="Calibri"/>
                <w:sz w:val="20"/>
              </w:rPr>
              <w:t>from</w:t>
            </w:r>
            <w:r w:rsidR="007E703B" w:rsidRPr="00987324">
              <w:rPr>
                <w:rFonts w:cs="Calibri"/>
                <w:sz w:val="20"/>
              </w:rPr>
              <w:t xml:space="preserve"> </w:t>
            </w:r>
            <w:r w:rsidRPr="00987324">
              <w:rPr>
                <w:rFonts w:cs="Calibri"/>
                <w:sz w:val="20"/>
              </w:rPr>
              <w:t>Within</w:t>
            </w:r>
            <w:r w:rsidR="007E703B" w:rsidRPr="00987324">
              <w:rPr>
                <w:rFonts w:cs="Calibri"/>
                <w:sz w:val="20"/>
              </w:rPr>
              <w:t xml:space="preserve"> </w:t>
            </w:r>
            <w:r w:rsidRPr="00987324">
              <w:rPr>
                <w:rFonts w:cs="Calibri"/>
                <w:sz w:val="20"/>
              </w:rPr>
              <w:t>the</w:t>
            </w:r>
            <w:r w:rsidR="007E703B" w:rsidRPr="00987324">
              <w:rPr>
                <w:rFonts w:cs="Calibri"/>
                <w:sz w:val="20"/>
              </w:rPr>
              <w:t xml:space="preserve"> </w:t>
            </w:r>
            <w:r w:rsidRPr="00987324">
              <w:rPr>
                <w:rFonts w:cs="Calibri"/>
                <w:sz w:val="20"/>
              </w:rPr>
              <w:t>Employer’s</w:t>
            </w:r>
            <w:r w:rsidR="007E703B" w:rsidRPr="00987324">
              <w:rPr>
                <w:rFonts w:cs="Calibri"/>
                <w:sz w:val="20"/>
              </w:rPr>
              <w:t xml:space="preserve"> </w:t>
            </w:r>
            <w:r w:rsidRPr="00987324">
              <w:rPr>
                <w:rFonts w:cs="Calibri"/>
                <w:sz w:val="20"/>
              </w:rPr>
              <w:t>Country</w:t>
            </w:r>
          </w:p>
        </w:tc>
        <w:tc>
          <w:tcPr>
            <w:tcW w:w="1440" w:type="dxa"/>
            <w:gridSpan w:val="2"/>
            <w:tcBorders>
              <w:top w:val="dotted" w:sz="4" w:space="0" w:color="auto"/>
              <w:left w:val="single" w:sz="6" w:space="0" w:color="auto"/>
              <w:bottom w:val="dotted" w:sz="4" w:space="0" w:color="auto"/>
              <w:right w:val="single" w:sz="6" w:space="0" w:color="auto"/>
            </w:tcBorders>
          </w:tcPr>
          <w:p w14:paraId="5D500BFF" w14:textId="77777777" w:rsidR="005B4A5F" w:rsidRPr="00987324" w:rsidRDefault="005B4A5F" w:rsidP="001D5093">
            <w:pPr>
              <w:jc w:val="left"/>
              <w:rPr>
                <w:rFonts w:cs="Calibri"/>
                <w:sz w:val="20"/>
              </w:rPr>
            </w:pPr>
          </w:p>
        </w:tc>
        <w:tc>
          <w:tcPr>
            <w:tcW w:w="1440" w:type="dxa"/>
            <w:gridSpan w:val="2"/>
            <w:tcBorders>
              <w:top w:val="dotted" w:sz="4" w:space="0" w:color="auto"/>
              <w:left w:val="nil"/>
              <w:bottom w:val="dotted" w:sz="4" w:space="0" w:color="auto"/>
            </w:tcBorders>
          </w:tcPr>
          <w:p w14:paraId="62E92F8B" w14:textId="77777777" w:rsidR="005B4A5F" w:rsidRPr="00987324" w:rsidRDefault="005B4A5F" w:rsidP="001D5093">
            <w:pPr>
              <w:jc w:val="left"/>
              <w:rPr>
                <w:rFonts w:cs="Calibri"/>
                <w:sz w:val="20"/>
              </w:rPr>
            </w:pPr>
          </w:p>
        </w:tc>
      </w:tr>
      <w:tr w:rsidR="005B4A5F" w:rsidRPr="003C6601" w14:paraId="3A3BED45" w14:textId="77777777" w:rsidTr="00F35BE0">
        <w:tc>
          <w:tcPr>
            <w:tcW w:w="720" w:type="dxa"/>
            <w:tcBorders>
              <w:top w:val="dotted" w:sz="4" w:space="0" w:color="auto"/>
              <w:bottom w:val="dotted" w:sz="4" w:space="0" w:color="auto"/>
              <w:right w:val="nil"/>
            </w:tcBorders>
          </w:tcPr>
          <w:p w14:paraId="5AFDCEDE" w14:textId="77777777" w:rsidR="005B4A5F" w:rsidRPr="00987324" w:rsidRDefault="005B4A5F" w:rsidP="001D5093">
            <w:pPr>
              <w:spacing w:before="60" w:after="60"/>
              <w:jc w:val="left"/>
              <w:rPr>
                <w:rFonts w:cs="Calibri"/>
                <w:sz w:val="20"/>
              </w:rPr>
            </w:pPr>
          </w:p>
        </w:tc>
        <w:tc>
          <w:tcPr>
            <w:tcW w:w="5400" w:type="dxa"/>
            <w:gridSpan w:val="4"/>
            <w:tcBorders>
              <w:top w:val="dotted" w:sz="4" w:space="0" w:color="auto"/>
              <w:left w:val="single" w:sz="6" w:space="0" w:color="auto"/>
              <w:bottom w:val="dotted" w:sz="4" w:space="0" w:color="auto"/>
              <w:right w:val="single" w:sz="6" w:space="0" w:color="auto"/>
            </w:tcBorders>
          </w:tcPr>
          <w:p w14:paraId="55F5EFC4" w14:textId="77777777" w:rsidR="005B4A5F" w:rsidRPr="00987324" w:rsidRDefault="005B4A5F" w:rsidP="001D5093">
            <w:pPr>
              <w:spacing w:before="60" w:after="60"/>
              <w:jc w:val="left"/>
              <w:rPr>
                <w:rFonts w:cs="Calibri"/>
                <w:sz w:val="20"/>
              </w:rPr>
            </w:pPr>
            <w:r w:rsidRPr="00987324">
              <w:rPr>
                <w:rFonts w:cs="Calibri"/>
                <w:sz w:val="20"/>
              </w:rPr>
              <w:t>Total</w:t>
            </w:r>
            <w:r w:rsidR="007E703B" w:rsidRPr="00987324">
              <w:rPr>
                <w:rFonts w:cs="Calibri"/>
                <w:sz w:val="20"/>
              </w:rPr>
              <w:t xml:space="preserve"> </w:t>
            </w:r>
            <w:r w:rsidRPr="00987324">
              <w:rPr>
                <w:rFonts w:cs="Calibri"/>
                <w:sz w:val="20"/>
              </w:rPr>
              <w:t>Schedule</w:t>
            </w:r>
            <w:r w:rsidR="007E703B" w:rsidRPr="00987324">
              <w:rPr>
                <w:rFonts w:cs="Calibri"/>
                <w:sz w:val="20"/>
              </w:rPr>
              <w:t xml:space="preserve"> </w:t>
            </w:r>
            <w:r w:rsidRPr="00987324">
              <w:rPr>
                <w:rFonts w:cs="Calibri"/>
                <w:sz w:val="20"/>
              </w:rPr>
              <w:t>No.</w:t>
            </w:r>
            <w:r w:rsidR="007E703B" w:rsidRPr="00987324">
              <w:rPr>
                <w:rFonts w:cs="Calibri"/>
                <w:sz w:val="20"/>
              </w:rPr>
              <w:t xml:space="preserve"> </w:t>
            </w:r>
            <w:r w:rsidRPr="00987324">
              <w:rPr>
                <w:rFonts w:cs="Calibri"/>
                <w:sz w:val="20"/>
              </w:rPr>
              <w:t>3.</w:t>
            </w:r>
            <w:r w:rsidR="007E703B" w:rsidRPr="00987324">
              <w:rPr>
                <w:rFonts w:cs="Calibri"/>
                <w:sz w:val="20"/>
              </w:rPr>
              <w:t xml:space="preserve">  </w:t>
            </w:r>
            <w:r w:rsidRPr="00987324">
              <w:rPr>
                <w:rFonts w:cs="Calibri"/>
                <w:sz w:val="20"/>
              </w:rPr>
              <w:t>Design</w:t>
            </w:r>
            <w:r w:rsidR="007E703B" w:rsidRPr="00987324">
              <w:rPr>
                <w:rFonts w:cs="Calibri"/>
                <w:sz w:val="20"/>
              </w:rPr>
              <w:t xml:space="preserve"> </w:t>
            </w:r>
            <w:r w:rsidRPr="00987324">
              <w:rPr>
                <w:rFonts w:cs="Calibri"/>
                <w:sz w:val="20"/>
              </w:rPr>
              <w:t>Services</w:t>
            </w:r>
          </w:p>
        </w:tc>
        <w:tc>
          <w:tcPr>
            <w:tcW w:w="1440" w:type="dxa"/>
            <w:gridSpan w:val="2"/>
            <w:tcBorders>
              <w:top w:val="dotted" w:sz="4" w:space="0" w:color="auto"/>
              <w:left w:val="single" w:sz="6" w:space="0" w:color="auto"/>
              <w:bottom w:val="dotted" w:sz="4" w:space="0" w:color="auto"/>
              <w:right w:val="single" w:sz="6" w:space="0" w:color="auto"/>
            </w:tcBorders>
          </w:tcPr>
          <w:p w14:paraId="56FC193A" w14:textId="77777777" w:rsidR="005B4A5F" w:rsidRPr="00987324" w:rsidRDefault="005B4A5F" w:rsidP="001D5093">
            <w:pPr>
              <w:jc w:val="left"/>
              <w:rPr>
                <w:rFonts w:cs="Calibri"/>
                <w:sz w:val="20"/>
              </w:rPr>
            </w:pPr>
          </w:p>
        </w:tc>
        <w:tc>
          <w:tcPr>
            <w:tcW w:w="1440" w:type="dxa"/>
            <w:gridSpan w:val="2"/>
            <w:tcBorders>
              <w:top w:val="dotted" w:sz="4" w:space="0" w:color="auto"/>
              <w:left w:val="nil"/>
              <w:bottom w:val="dotted" w:sz="4" w:space="0" w:color="auto"/>
            </w:tcBorders>
          </w:tcPr>
          <w:p w14:paraId="2060BCE9" w14:textId="77777777" w:rsidR="005B4A5F" w:rsidRPr="00987324" w:rsidRDefault="005B4A5F" w:rsidP="001D5093">
            <w:pPr>
              <w:jc w:val="left"/>
              <w:rPr>
                <w:rFonts w:cs="Calibri"/>
                <w:sz w:val="20"/>
              </w:rPr>
            </w:pPr>
          </w:p>
        </w:tc>
      </w:tr>
      <w:tr w:rsidR="005B4A5F" w:rsidRPr="003C6601" w14:paraId="279B71C7" w14:textId="77777777" w:rsidTr="00F35BE0">
        <w:tc>
          <w:tcPr>
            <w:tcW w:w="720" w:type="dxa"/>
            <w:tcBorders>
              <w:top w:val="dotted" w:sz="4" w:space="0" w:color="auto"/>
              <w:bottom w:val="dotted" w:sz="4" w:space="0" w:color="auto"/>
              <w:right w:val="nil"/>
            </w:tcBorders>
          </w:tcPr>
          <w:p w14:paraId="280A3381" w14:textId="77777777" w:rsidR="005B4A5F" w:rsidRPr="00987324" w:rsidRDefault="005B4A5F" w:rsidP="001D5093">
            <w:pPr>
              <w:spacing w:before="60" w:after="60"/>
              <w:jc w:val="left"/>
              <w:rPr>
                <w:rFonts w:cs="Calibri"/>
                <w:sz w:val="20"/>
              </w:rPr>
            </w:pPr>
          </w:p>
        </w:tc>
        <w:tc>
          <w:tcPr>
            <w:tcW w:w="5400" w:type="dxa"/>
            <w:gridSpan w:val="4"/>
            <w:tcBorders>
              <w:top w:val="dotted" w:sz="4" w:space="0" w:color="auto"/>
              <w:left w:val="single" w:sz="6" w:space="0" w:color="auto"/>
              <w:bottom w:val="dotted" w:sz="4" w:space="0" w:color="auto"/>
              <w:right w:val="single" w:sz="6" w:space="0" w:color="auto"/>
            </w:tcBorders>
          </w:tcPr>
          <w:p w14:paraId="2A66A1A0" w14:textId="77777777" w:rsidR="005B4A5F" w:rsidRPr="00987324" w:rsidRDefault="005B4A5F" w:rsidP="001D5093">
            <w:pPr>
              <w:spacing w:before="60" w:after="60"/>
              <w:jc w:val="left"/>
              <w:rPr>
                <w:rFonts w:cs="Calibri"/>
                <w:sz w:val="20"/>
              </w:rPr>
            </w:pPr>
            <w:r w:rsidRPr="00987324">
              <w:rPr>
                <w:rFonts w:cs="Calibri"/>
                <w:sz w:val="20"/>
              </w:rPr>
              <w:t>Total</w:t>
            </w:r>
            <w:r w:rsidR="007E703B" w:rsidRPr="00987324">
              <w:rPr>
                <w:rFonts w:cs="Calibri"/>
                <w:sz w:val="20"/>
              </w:rPr>
              <w:t xml:space="preserve"> </w:t>
            </w:r>
            <w:r w:rsidRPr="00987324">
              <w:rPr>
                <w:rFonts w:cs="Calibri"/>
                <w:sz w:val="20"/>
              </w:rPr>
              <w:t>Schedule</w:t>
            </w:r>
            <w:r w:rsidR="007E703B" w:rsidRPr="00987324">
              <w:rPr>
                <w:rFonts w:cs="Calibri"/>
                <w:sz w:val="20"/>
              </w:rPr>
              <w:t xml:space="preserve"> </w:t>
            </w:r>
            <w:r w:rsidRPr="00987324">
              <w:rPr>
                <w:rFonts w:cs="Calibri"/>
                <w:sz w:val="20"/>
              </w:rPr>
              <w:t>No.</w:t>
            </w:r>
            <w:r w:rsidR="007E703B" w:rsidRPr="00987324">
              <w:rPr>
                <w:rFonts w:cs="Calibri"/>
                <w:sz w:val="20"/>
              </w:rPr>
              <w:t xml:space="preserve"> </w:t>
            </w:r>
            <w:r w:rsidRPr="00987324">
              <w:rPr>
                <w:rFonts w:cs="Calibri"/>
                <w:sz w:val="20"/>
              </w:rPr>
              <w:t>4.</w:t>
            </w:r>
            <w:r w:rsidR="007E703B" w:rsidRPr="00987324">
              <w:rPr>
                <w:rFonts w:cs="Calibri"/>
                <w:sz w:val="20"/>
              </w:rPr>
              <w:t xml:space="preserve">  </w:t>
            </w:r>
            <w:r w:rsidRPr="00987324">
              <w:rPr>
                <w:rFonts w:cs="Calibri"/>
                <w:sz w:val="20"/>
              </w:rPr>
              <w:t>Installation</w:t>
            </w:r>
            <w:r w:rsidR="007E703B" w:rsidRPr="00987324">
              <w:rPr>
                <w:rFonts w:cs="Calibri"/>
                <w:sz w:val="20"/>
              </w:rPr>
              <w:t xml:space="preserve"> </w:t>
            </w:r>
            <w:r w:rsidRPr="00987324">
              <w:rPr>
                <w:rFonts w:cs="Calibri"/>
                <w:sz w:val="20"/>
              </w:rPr>
              <w:t>and</w:t>
            </w:r>
            <w:r w:rsidR="007E703B" w:rsidRPr="00987324">
              <w:rPr>
                <w:rFonts w:cs="Calibri"/>
                <w:sz w:val="20"/>
              </w:rPr>
              <w:t xml:space="preserve"> </w:t>
            </w:r>
            <w:r w:rsidRPr="00987324">
              <w:rPr>
                <w:rFonts w:cs="Calibri"/>
                <w:sz w:val="20"/>
              </w:rPr>
              <w:t>Other</w:t>
            </w:r>
            <w:r w:rsidR="007E703B" w:rsidRPr="00987324">
              <w:rPr>
                <w:rFonts w:cs="Calibri"/>
                <w:sz w:val="20"/>
              </w:rPr>
              <w:t xml:space="preserve"> </w:t>
            </w:r>
            <w:r w:rsidRPr="00987324">
              <w:rPr>
                <w:rFonts w:cs="Calibri"/>
                <w:sz w:val="20"/>
              </w:rPr>
              <w:t>Services</w:t>
            </w:r>
          </w:p>
        </w:tc>
        <w:tc>
          <w:tcPr>
            <w:tcW w:w="1440" w:type="dxa"/>
            <w:gridSpan w:val="2"/>
            <w:tcBorders>
              <w:top w:val="dotted" w:sz="4" w:space="0" w:color="auto"/>
              <w:left w:val="single" w:sz="6" w:space="0" w:color="auto"/>
              <w:bottom w:val="dotted" w:sz="4" w:space="0" w:color="auto"/>
              <w:right w:val="single" w:sz="6" w:space="0" w:color="auto"/>
            </w:tcBorders>
          </w:tcPr>
          <w:p w14:paraId="3E532EB9" w14:textId="77777777" w:rsidR="005B4A5F" w:rsidRPr="00987324" w:rsidRDefault="005B4A5F" w:rsidP="001D5093">
            <w:pPr>
              <w:jc w:val="left"/>
              <w:rPr>
                <w:rFonts w:cs="Calibri"/>
                <w:sz w:val="20"/>
              </w:rPr>
            </w:pPr>
          </w:p>
        </w:tc>
        <w:tc>
          <w:tcPr>
            <w:tcW w:w="1440" w:type="dxa"/>
            <w:gridSpan w:val="2"/>
            <w:tcBorders>
              <w:top w:val="dotted" w:sz="4" w:space="0" w:color="auto"/>
              <w:left w:val="nil"/>
              <w:bottom w:val="dotted" w:sz="4" w:space="0" w:color="auto"/>
            </w:tcBorders>
          </w:tcPr>
          <w:p w14:paraId="18344082" w14:textId="77777777" w:rsidR="005B4A5F" w:rsidRPr="00987324" w:rsidRDefault="005B4A5F" w:rsidP="001D5093">
            <w:pPr>
              <w:jc w:val="left"/>
              <w:rPr>
                <w:rFonts w:cs="Calibri"/>
                <w:sz w:val="20"/>
              </w:rPr>
            </w:pPr>
          </w:p>
        </w:tc>
      </w:tr>
      <w:tr w:rsidR="005B4A5F" w:rsidRPr="003C6601" w14:paraId="384938AE" w14:textId="77777777" w:rsidTr="00BF37B5">
        <w:tc>
          <w:tcPr>
            <w:tcW w:w="720" w:type="dxa"/>
            <w:tcBorders>
              <w:top w:val="dotted" w:sz="4" w:space="0" w:color="auto"/>
              <w:bottom w:val="single" w:sz="4" w:space="0" w:color="auto"/>
              <w:right w:val="nil"/>
            </w:tcBorders>
          </w:tcPr>
          <w:p w14:paraId="11689BC3" w14:textId="77777777" w:rsidR="005B4A5F" w:rsidRPr="00987324" w:rsidRDefault="005B4A5F" w:rsidP="001D5093">
            <w:pPr>
              <w:jc w:val="left"/>
              <w:rPr>
                <w:rFonts w:cs="Calibri"/>
                <w:sz w:val="20"/>
              </w:rPr>
            </w:pPr>
          </w:p>
        </w:tc>
        <w:tc>
          <w:tcPr>
            <w:tcW w:w="5400" w:type="dxa"/>
            <w:gridSpan w:val="4"/>
            <w:tcBorders>
              <w:top w:val="dotted" w:sz="4" w:space="0" w:color="auto"/>
              <w:left w:val="single" w:sz="6" w:space="0" w:color="auto"/>
              <w:bottom w:val="single" w:sz="4" w:space="0" w:color="auto"/>
              <w:right w:val="single" w:sz="6" w:space="0" w:color="auto"/>
            </w:tcBorders>
          </w:tcPr>
          <w:p w14:paraId="752C51B7" w14:textId="77777777" w:rsidR="005B4A5F" w:rsidRPr="00987324" w:rsidRDefault="005B4A5F" w:rsidP="001D5093">
            <w:pPr>
              <w:jc w:val="left"/>
              <w:rPr>
                <w:rFonts w:cs="Calibri"/>
                <w:sz w:val="20"/>
              </w:rPr>
            </w:pPr>
          </w:p>
        </w:tc>
        <w:tc>
          <w:tcPr>
            <w:tcW w:w="1440" w:type="dxa"/>
            <w:gridSpan w:val="2"/>
            <w:tcBorders>
              <w:top w:val="dotted" w:sz="4" w:space="0" w:color="auto"/>
              <w:left w:val="single" w:sz="6" w:space="0" w:color="auto"/>
              <w:bottom w:val="single" w:sz="4" w:space="0" w:color="auto"/>
              <w:right w:val="single" w:sz="6" w:space="0" w:color="auto"/>
            </w:tcBorders>
          </w:tcPr>
          <w:p w14:paraId="4047DD6E" w14:textId="77777777" w:rsidR="005B4A5F" w:rsidRPr="00987324" w:rsidRDefault="005B4A5F" w:rsidP="001D5093">
            <w:pPr>
              <w:jc w:val="left"/>
              <w:rPr>
                <w:rFonts w:cs="Calibri"/>
                <w:sz w:val="20"/>
              </w:rPr>
            </w:pPr>
          </w:p>
        </w:tc>
        <w:tc>
          <w:tcPr>
            <w:tcW w:w="1440" w:type="dxa"/>
            <w:gridSpan w:val="2"/>
            <w:tcBorders>
              <w:top w:val="dotted" w:sz="4" w:space="0" w:color="auto"/>
              <w:left w:val="nil"/>
              <w:bottom w:val="single" w:sz="4" w:space="0" w:color="auto"/>
            </w:tcBorders>
          </w:tcPr>
          <w:p w14:paraId="200699DB" w14:textId="77777777" w:rsidR="005B4A5F" w:rsidRPr="00987324" w:rsidRDefault="005B4A5F" w:rsidP="001D5093">
            <w:pPr>
              <w:jc w:val="left"/>
              <w:rPr>
                <w:rFonts w:cs="Calibri"/>
                <w:sz w:val="20"/>
              </w:rPr>
            </w:pPr>
          </w:p>
        </w:tc>
      </w:tr>
      <w:tr w:rsidR="005B4A5F" w:rsidRPr="003C6601" w14:paraId="3248E8DC" w14:textId="77777777" w:rsidTr="00BF37B5">
        <w:tc>
          <w:tcPr>
            <w:tcW w:w="7560" w:type="dxa"/>
            <w:gridSpan w:val="7"/>
            <w:tcBorders>
              <w:top w:val="single" w:sz="4" w:space="0" w:color="auto"/>
              <w:bottom w:val="single" w:sz="6" w:space="0" w:color="auto"/>
              <w:right w:val="nil"/>
            </w:tcBorders>
          </w:tcPr>
          <w:p w14:paraId="6C10480B" w14:textId="77777777" w:rsidR="005B4A5F" w:rsidRPr="00987324" w:rsidRDefault="005B4A5F" w:rsidP="001D5093">
            <w:pPr>
              <w:jc w:val="right"/>
              <w:rPr>
                <w:rFonts w:cs="Calibri"/>
                <w:sz w:val="20"/>
              </w:rPr>
            </w:pPr>
            <w:r w:rsidRPr="00987324">
              <w:rPr>
                <w:rFonts w:cs="Calibri"/>
                <w:sz w:val="20"/>
              </w:rPr>
              <w:t>TOTAL</w:t>
            </w:r>
            <w:r w:rsidR="007E703B" w:rsidRPr="00987324">
              <w:rPr>
                <w:rFonts w:cs="Calibri"/>
                <w:sz w:val="20"/>
              </w:rPr>
              <w:t xml:space="preserve"> </w:t>
            </w:r>
            <w:r w:rsidRPr="00987324">
              <w:rPr>
                <w:rFonts w:cs="Calibri"/>
                <w:sz w:val="20"/>
              </w:rPr>
              <w:t>(to</w:t>
            </w:r>
            <w:r w:rsidR="007E703B" w:rsidRPr="00987324">
              <w:rPr>
                <w:rFonts w:cs="Calibri"/>
                <w:sz w:val="20"/>
              </w:rPr>
              <w:t xml:space="preserve"> </w:t>
            </w:r>
            <w:r w:rsidR="00164F25" w:rsidRPr="00987324">
              <w:rPr>
                <w:rFonts w:cs="Calibri"/>
                <w:sz w:val="20"/>
              </w:rPr>
              <w:t>Letter of Bid</w:t>
            </w:r>
            <w:r w:rsidRPr="00987324">
              <w:rPr>
                <w:rFonts w:cs="Calibri"/>
                <w:sz w:val="20"/>
              </w:rPr>
              <w:t>)</w:t>
            </w:r>
          </w:p>
        </w:tc>
        <w:tc>
          <w:tcPr>
            <w:tcW w:w="1440" w:type="dxa"/>
            <w:gridSpan w:val="2"/>
            <w:tcBorders>
              <w:top w:val="single" w:sz="4" w:space="0" w:color="auto"/>
              <w:left w:val="single" w:sz="6" w:space="0" w:color="auto"/>
              <w:bottom w:val="single" w:sz="6" w:space="0" w:color="auto"/>
            </w:tcBorders>
          </w:tcPr>
          <w:p w14:paraId="47A8D039" w14:textId="77777777" w:rsidR="005B4A5F" w:rsidRPr="00987324" w:rsidRDefault="005B4A5F" w:rsidP="001D5093">
            <w:pPr>
              <w:rPr>
                <w:rFonts w:cs="Calibri"/>
                <w:sz w:val="20"/>
              </w:rPr>
            </w:pPr>
          </w:p>
        </w:tc>
      </w:tr>
      <w:tr w:rsidR="005B4A5F" w:rsidRPr="003C6601" w14:paraId="2DE56241" w14:textId="77777777" w:rsidTr="00F35BE0">
        <w:tc>
          <w:tcPr>
            <w:tcW w:w="720" w:type="dxa"/>
            <w:tcBorders>
              <w:top w:val="nil"/>
              <w:left w:val="nil"/>
              <w:bottom w:val="nil"/>
              <w:right w:val="nil"/>
            </w:tcBorders>
          </w:tcPr>
          <w:p w14:paraId="321A04B5"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2B3363DB"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6D8A82B3" w14:textId="77777777" w:rsidR="005B4A5F" w:rsidRPr="00987324" w:rsidRDefault="005B4A5F" w:rsidP="001D5093">
            <w:pPr>
              <w:jc w:val="left"/>
              <w:rPr>
                <w:rFonts w:cs="Calibri"/>
                <w:sz w:val="20"/>
              </w:rPr>
            </w:pPr>
          </w:p>
        </w:tc>
        <w:tc>
          <w:tcPr>
            <w:tcW w:w="720" w:type="dxa"/>
            <w:tcBorders>
              <w:top w:val="single" w:sz="6" w:space="0" w:color="auto"/>
              <w:left w:val="single" w:sz="6" w:space="0" w:color="auto"/>
              <w:bottom w:val="nil"/>
              <w:right w:val="nil"/>
            </w:tcBorders>
          </w:tcPr>
          <w:p w14:paraId="75C50B6E" w14:textId="77777777" w:rsidR="005B4A5F" w:rsidRPr="00987324" w:rsidRDefault="005B4A5F" w:rsidP="001D5093">
            <w:pPr>
              <w:jc w:val="left"/>
              <w:rPr>
                <w:rFonts w:cs="Calibri"/>
                <w:sz w:val="20"/>
              </w:rPr>
            </w:pPr>
          </w:p>
        </w:tc>
        <w:tc>
          <w:tcPr>
            <w:tcW w:w="1296" w:type="dxa"/>
            <w:gridSpan w:val="2"/>
            <w:tcBorders>
              <w:top w:val="single" w:sz="6" w:space="0" w:color="auto"/>
              <w:left w:val="nil"/>
              <w:bottom w:val="nil"/>
              <w:right w:val="nil"/>
            </w:tcBorders>
          </w:tcPr>
          <w:p w14:paraId="23546549" w14:textId="77777777" w:rsidR="005B4A5F" w:rsidRPr="00987324" w:rsidRDefault="005B4A5F" w:rsidP="001D5093">
            <w:pPr>
              <w:jc w:val="left"/>
              <w:rPr>
                <w:rFonts w:cs="Calibri"/>
                <w:sz w:val="20"/>
              </w:rPr>
            </w:pPr>
          </w:p>
        </w:tc>
        <w:tc>
          <w:tcPr>
            <w:tcW w:w="1296" w:type="dxa"/>
            <w:gridSpan w:val="2"/>
            <w:tcBorders>
              <w:top w:val="single" w:sz="6" w:space="0" w:color="auto"/>
              <w:left w:val="nil"/>
              <w:bottom w:val="nil"/>
              <w:right w:val="nil"/>
            </w:tcBorders>
          </w:tcPr>
          <w:p w14:paraId="77BE71C4" w14:textId="77777777" w:rsidR="005B4A5F" w:rsidRPr="00987324" w:rsidRDefault="005B4A5F" w:rsidP="001D5093">
            <w:pPr>
              <w:jc w:val="left"/>
              <w:rPr>
                <w:rFonts w:cs="Calibri"/>
                <w:sz w:val="20"/>
              </w:rPr>
            </w:pPr>
          </w:p>
        </w:tc>
        <w:tc>
          <w:tcPr>
            <w:tcW w:w="1296" w:type="dxa"/>
            <w:tcBorders>
              <w:top w:val="single" w:sz="6" w:space="0" w:color="auto"/>
              <w:left w:val="nil"/>
              <w:bottom w:val="nil"/>
              <w:right w:val="single" w:sz="6" w:space="0" w:color="auto"/>
            </w:tcBorders>
          </w:tcPr>
          <w:p w14:paraId="601F5AA5" w14:textId="77777777" w:rsidR="005B4A5F" w:rsidRPr="00987324" w:rsidRDefault="005B4A5F" w:rsidP="001D5093">
            <w:pPr>
              <w:jc w:val="left"/>
              <w:rPr>
                <w:rFonts w:cs="Calibri"/>
                <w:sz w:val="20"/>
              </w:rPr>
            </w:pPr>
          </w:p>
        </w:tc>
      </w:tr>
      <w:tr w:rsidR="005B4A5F" w:rsidRPr="003C6601" w14:paraId="62898261" w14:textId="77777777" w:rsidTr="00F35BE0">
        <w:tc>
          <w:tcPr>
            <w:tcW w:w="720" w:type="dxa"/>
            <w:tcBorders>
              <w:top w:val="nil"/>
              <w:left w:val="nil"/>
              <w:bottom w:val="nil"/>
              <w:right w:val="nil"/>
            </w:tcBorders>
          </w:tcPr>
          <w:p w14:paraId="53F72A2F" w14:textId="77777777" w:rsidR="005B4A5F" w:rsidRPr="00987324" w:rsidRDefault="005B4A5F" w:rsidP="001D5093">
            <w:pPr>
              <w:jc w:val="center"/>
              <w:rPr>
                <w:rFonts w:cs="Calibri"/>
                <w:sz w:val="20"/>
              </w:rPr>
            </w:pPr>
          </w:p>
        </w:tc>
        <w:tc>
          <w:tcPr>
            <w:tcW w:w="2952" w:type="dxa"/>
            <w:tcBorders>
              <w:top w:val="nil"/>
              <w:left w:val="nil"/>
              <w:bottom w:val="nil"/>
              <w:right w:val="nil"/>
            </w:tcBorders>
          </w:tcPr>
          <w:p w14:paraId="4C1A2D5B" w14:textId="77777777" w:rsidR="005B4A5F" w:rsidRPr="00987324" w:rsidRDefault="005B4A5F" w:rsidP="001D5093">
            <w:pPr>
              <w:jc w:val="center"/>
              <w:rPr>
                <w:rFonts w:cs="Calibri"/>
                <w:sz w:val="20"/>
              </w:rPr>
            </w:pPr>
          </w:p>
        </w:tc>
        <w:tc>
          <w:tcPr>
            <w:tcW w:w="720" w:type="dxa"/>
            <w:tcBorders>
              <w:top w:val="nil"/>
              <w:left w:val="nil"/>
              <w:bottom w:val="nil"/>
              <w:right w:val="nil"/>
            </w:tcBorders>
          </w:tcPr>
          <w:p w14:paraId="234AE58F" w14:textId="77777777" w:rsidR="005B4A5F" w:rsidRPr="00987324" w:rsidRDefault="005B4A5F" w:rsidP="001D5093">
            <w:pPr>
              <w:jc w:val="left"/>
              <w:rPr>
                <w:rFonts w:cs="Calibri"/>
                <w:sz w:val="20"/>
              </w:rPr>
            </w:pPr>
          </w:p>
        </w:tc>
        <w:tc>
          <w:tcPr>
            <w:tcW w:w="720" w:type="dxa"/>
            <w:tcBorders>
              <w:top w:val="nil"/>
              <w:left w:val="single" w:sz="6" w:space="0" w:color="auto"/>
              <w:bottom w:val="nil"/>
              <w:right w:val="nil"/>
            </w:tcBorders>
          </w:tcPr>
          <w:p w14:paraId="0B556F33" w14:textId="77777777" w:rsidR="005B4A5F" w:rsidRPr="00987324" w:rsidRDefault="005B4A5F" w:rsidP="001D5093">
            <w:pPr>
              <w:jc w:val="left"/>
              <w:rPr>
                <w:rFonts w:cs="Calibri"/>
                <w:sz w:val="20"/>
              </w:rPr>
            </w:pPr>
          </w:p>
        </w:tc>
        <w:tc>
          <w:tcPr>
            <w:tcW w:w="1296" w:type="dxa"/>
            <w:gridSpan w:val="2"/>
            <w:tcBorders>
              <w:top w:val="nil"/>
              <w:left w:val="nil"/>
              <w:bottom w:val="nil"/>
              <w:right w:val="nil"/>
            </w:tcBorders>
          </w:tcPr>
          <w:p w14:paraId="6797BF9B" w14:textId="77777777" w:rsidR="005B4A5F" w:rsidRPr="00987324" w:rsidRDefault="005B4A5F" w:rsidP="001D5093">
            <w:pPr>
              <w:jc w:val="left"/>
              <w:rPr>
                <w:rFonts w:cs="Calibri"/>
                <w:sz w:val="20"/>
              </w:rPr>
            </w:pPr>
          </w:p>
        </w:tc>
        <w:tc>
          <w:tcPr>
            <w:tcW w:w="1296" w:type="dxa"/>
            <w:gridSpan w:val="2"/>
            <w:tcBorders>
              <w:top w:val="nil"/>
              <w:left w:val="nil"/>
              <w:bottom w:val="nil"/>
              <w:right w:val="nil"/>
            </w:tcBorders>
          </w:tcPr>
          <w:p w14:paraId="439E9378" w14:textId="77777777" w:rsidR="005B4A5F" w:rsidRPr="00987324" w:rsidRDefault="005B4A5F" w:rsidP="001D5093">
            <w:pPr>
              <w:jc w:val="left"/>
              <w:rPr>
                <w:rFonts w:cs="Calibri"/>
                <w:sz w:val="20"/>
              </w:rPr>
            </w:pPr>
          </w:p>
        </w:tc>
        <w:tc>
          <w:tcPr>
            <w:tcW w:w="1296" w:type="dxa"/>
            <w:tcBorders>
              <w:top w:val="nil"/>
              <w:left w:val="nil"/>
              <w:bottom w:val="nil"/>
              <w:right w:val="single" w:sz="6" w:space="0" w:color="auto"/>
            </w:tcBorders>
          </w:tcPr>
          <w:p w14:paraId="358C4D98" w14:textId="77777777" w:rsidR="005B4A5F" w:rsidRPr="00987324" w:rsidRDefault="005B4A5F" w:rsidP="001D5093">
            <w:pPr>
              <w:jc w:val="left"/>
              <w:rPr>
                <w:rFonts w:cs="Calibri"/>
                <w:sz w:val="20"/>
              </w:rPr>
            </w:pPr>
          </w:p>
        </w:tc>
      </w:tr>
      <w:tr w:rsidR="005B4A5F" w:rsidRPr="003C6601" w14:paraId="289D130E" w14:textId="77777777" w:rsidTr="00F35BE0">
        <w:tc>
          <w:tcPr>
            <w:tcW w:w="720" w:type="dxa"/>
            <w:tcBorders>
              <w:top w:val="nil"/>
              <w:left w:val="nil"/>
              <w:bottom w:val="nil"/>
              <w:right w:val="nil"/>
            </w:tcBorders>
          </w:tcPr>
          <w:p w14:paraId="505BABFD"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67E1E033"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5F62F5D1" w14:textId="77777777" w:rsidR="005B4A5F" w:rsidRPr="00987324" w:rsidRDefault="005B4A5F" w:rsidP="001D5093">
            <w:pPr>
              <w:jc w:val="left"/>
              <w:rPr>
                <w:rFonts w:cs="Calibri"/>
                <w:sz w:val="20"/>
              </w:rPr>
            </w:pPr>
          </w:p>
        </w:tc>
        <w:tc>
          <w:tcPr>
            <w:tcW w:w="2016" w:type="dxa"/>
            <w:gridSpan w:val="3"/>
            <w:tcBorders>
              <w:top w:val="nil"/>
              <w:left w:val="single" w:sz="6" w:space="0" w:color="auto"/>
              <w:bottom w:val="nil"/>
              <w:right w:val="nil"/>
            </w:tcBorders>
          </w:tcPr>
          <w:p w14:paraId="727D4557" w14:textId="77777777" w:rsidR="005B4A5F" w:rsidRPr="00987324" w:rsidRDefault="005B4A5F" w:rsidP="001D5093">
            <w:pPr>
              <w:jc w:val="right"/>
              <w:rPr>
                <w:rFonts w:cs="Calibri"/>
                <w:sz w:val="20"/>
              </w:rPr>
            </w:pPr>
            <w:r w:rsidRPr="00987324">
              <w:rPr>
                <w:rFonts w:cs="Calibri"/>
                <w:sz w:val="20"/>
              </w:rPr>
              <w:t>Name</w:t>
            </w:r>
            <w:r w:rsidR="007E703B" w:rsidRPr="00987324">
              <w:rPr>
                <w:rFonts w:cs="Calibri"/>
                <w:sz w:val="20"/>
              </w:rPr>
              <w:t xml:space="preserve"> </w:t>
            </w:r>
            <w:r w:rsidRPr="00987324">
              <w:rPr>
                <w:rFonts w:cs="Calibri"/>
                <w:sz w:val="20"/>
              </w:rPr>
              <w:t>of</w:t>
            </w:r>
            <w:r w:rsidR="007E703B" w:rsidRPr="00987324">
              <w:rPr>
                <w:rFonts w:cs="Calibri"/>
                <w:sz w:val="20"/>
              </w:rPr>
              <w:t xml:space="preserve"> </w:t>
            </w:r>
            <w:r w:rsidRPr="00987324">
              <w:rPr>
                <w:rFonts w:cs="Calibri"/>
                <w:sz w:val="20"/>
              </w:rPr>
              <w:t>Bidder</w:t>
            </w:r>
          </w:p>
        </w:tc>
        <w:tc>
          <w:tcPr>
            <w:tcW w:w="2592" w:type="dxa"/>
            <w:gridSpan w:val="3"/>
            <w:tcBorders>
              <w:top w:val="nil"/>
              <w:left w:val="nil"/>
              <w:bottom w:val="nil"/>
              <w:right w:val="single" w:sz="6" w:space="0" w:color="auto"/>
            </w:tcBorders>
          </w:tcPr>
          <w:p w14:paraId="4ADA0275" w14:textId="77777777" w:rsidR="005B4A5F" w:rsidRPr="00987324" w:rsidRDefault="005B4A5F" w:rsidP="001D5093">
            <w:pPr>
              <w:tabs>
                <w:tab w:val="left" w:pos="2297"/>
              </w:tabs>
              <w:jc w:val="left"/>
              <w:rPr>
                <w:rFonts w:cs="Calibri"/>
                <w:sz w:val="20"/>
              </w:rPr>
            </w:pPr>
            <w:r w:rsidRPr="00987324">
              <w:rPr>
                <w:rFonts w:cs="Calibri"/>
                <w:sz w:val="20"/>
                <w:u w:val="single"/>
              </w:rPr>
              <w:tab/>
            </w:r>
          </w:p>
        </w:tc>
      </w:tr>
      <w:tr w:rsidR="005B4A5F" w:rsidRPr="003C6601" w14:paraId="3E5C88D6" w14:textId="77777777" w:rsidTr="00F35BE0">
        <w:tc>
          <w:tcPr>
            <w:tcW w:w="720" w:type="dxa"/>
            <w:tcBorders>
              <w:top w:val="nil"/>
              <w:left w:val="nil"/>
              <w:bottom w:val="nil"/>
              <w:right w:val="nil"/>
            </w:tcBorders>
          </w:tcPr>
          <w:p w14:paraId="2CF0BDAE"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2AA97B87"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42F4B02D" w14:textId="77777777" w:rsidR="005B4A5F" w:rsidRPr="00987324" w:rsidRDefault="005B4A5F" w:rsidP="001D5093">
            <w:pPr>
              <w:jc w:val="left"/>
              <w:rPr>
                <w:rFonts w:cs="Calibri"/>
                <w:sz w:val="20"/>
              </w:rPr>
            </w:pPr>
          </w:p>
        </w:tc>
        <w:tc>
          <w:tcPr>
            <w:tcW w:w="720" w:type="dxa"/>
            <w:tcBorders>
              <w:top w:val="nil"/>
              <w:left w:val="single" w:sz="6" w:space="0" w:color="auto"/>
              <w:bottom w:val="nil"/>
              <w:right w:val="nil"/>
            </w:tcBorders>
          </w:tcPr>
          <w:p w14:paraId="401788C9" w14:textId="77777777" w:rsidR="005B4A5F" w:rsidRPr="00987324" w:rsidRDefault="005B4A5F" w:rsidP="001D5093">
            <w:pPr>
              <w:jc w:val="left"/>
              <w:rPr>
                <w:rFonts w:cs="Calibri"/>
                <w:sz w:val="20"/>
              </w:rPr>
            </w:pPr>
          </w:p>
        </w:tc>
        <w:tc>
          <w:tcPr>
            <w:tcW w:w="1296" w:type="dxa"/>
            <w:gridSpan w:val="2"/>
            <w:tcBorders>
              <w:top w:val="nil"/>
              <w:left w:val="nil"/>
              <w:bottom w:val="nil"/>
              <w:right w:val="nil"/>
            </w:tcBorders>
          </w:tcPr>
          <w:p w14:paraId="61E76A13" w14:textId="77777777" w:rsidR="005B4A5F" w:rsidRPr="00987324" w:rsidRDefault="005B4A5F" w:rsidP="001D5093">
            <w:pPr>
              <w:jc w:val="left"/>
              <w:rPr>
                <w:rFonts w:cs="Calibri"/>
                <w:sz w:val="20"/>
              </w:rPr>
            </w:pPr>
          </w:p>
        </w:tc>
        <w:tc>
          <w:tcPr>
            <w:tcW w:w="1296" w:type="dxa"/>
            <w:gridSpan w:val="2"/>
            <w:tcBorders>
              <w:top w:val="nil"/>
              <w:left w:val="nil"/>
              <w:bottom w:val="nil"/>
              <w:right w:val="nil"/>
            </w:tcBorders>
          </w:tcPr>
          <w:p w14:paraId="05DD39B1" w14:textId="77777777" w:rsidR="005B4A5F" w:rsidRPr="00987324" w:rsidRDefault="005B4A5F" w:rsidP="001D5093">
            <w:pPr>
              <w:jc w:val="left"/>
              <w:rPr>
                <w:rFonts w:cs="Calibri"/>
                <w:sz w:val="20"/>
              </w:rPr>
            </w:pPr>
          </w:p>
        </w:tc>
        <w:tc>
          <w:tcPr>
            <w:tcW w:w="1296" w:type="dxa"/>
            <w:tcBorders>
              <w:top w:val="nil"/>
              <w:left w:val="nil"/>
              <w:bottom w:val="nil"/>
              <w:right w:val="single" w:sz="6" w:space="0" w:color="auto"/>
            </w:tcBorders>
          </w:tcPr>
          <w:p w14:paraId="12FAE62A" w14:textId="77777777" w:rsidR="005B4A5F" w:rsidRPr="00987324" w:rsidRDefault="005B4A5F" w:rsidP="001D5093">
            <w:pPr>
              <w:jc w:val="left"/>
              <w:rPr>
                <w:rFonts w:cs="Calibri"/>
                <w:sz w:val="20"/>
              </w:rPr>
            </w:pPr>
          </w:p>
        </w:tc>
      </w:tr>
      <w:tr w:rsidR="005B4A5F" w:rsidRPr="003C6601" w14:paraId="43E17C14" w14:textId="77777777" w:rsidTr="00F35BE0">
        <w:tc>
          <w:tcPr>
            <w:tcW w:w="720" w:type="dxa"/>
            <w:tcBorders>
              <w:top w:val="nil"/>
              <w:left w:val="nil"/>
              <w:bottom w:val="nil"/>
              <w:right w:val="nil"/>
            </w:tcBorders>
          </w:tcPr>
          <w:p w14:paraId="7EFA60B1"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665C562B"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7F6290CD" w14:textId="77777777" w:rsidR="005B4A5F" w:rsidRPr="00987324" w:rsidRDefault="005B4A5F" w:rsidP="001D5093">
            <w:pPr>
              <w:jc w:val="left"/>
              <w:rPr>
                <w:rFonts w:cs="Calibri"/>
                <w:sz w:val="20"/>
              </w:rPr>
            </w:pPr>
          </w:p>
        </w:tc>
        <w:tc>
          <w:tcPr>
            <w:tcW w:w="720" w:type="dxa"/>
            <w:tcBorders>
              <w:top w:val="nil"/>
              <w:left w:val="single" w:sz="6" w:space="0" w:color="auto"/>
              <w:bottom w:val="nil"/>
              <w:right w:val="nil"/>
            </w:tcBorders>
          </w:tcPr>
          <w:p w14:paraId="0359F8DE" w14:textId="77777777" w:rsidR="005B4A5F" w:rsidRPr="00987324" w:rsidRDefault="005B4A5F" w:rsidP="001D5093">
            <w:pPr>
              <w:jc w:val="left"/>
              <w:rPr>
                <w:rFonts w:cs="Calibri"/>
                <w:sz w:val="20"/>
              </w:rPr>
            </w:pPr>
          </w:p>
        </w:tc>
        <w:tc>
          <w:tcPr>
            <w:tcW w:w="1296" w:type="dxa"/>
            <w:gridSpan w:val="2"/>
            <w:tcBorders>
              <w:top w:val="nil"/>
              <w:left w:val="nil"/>
              <w:bottom w:val="nil"/>
              <w:right w:val="nil"/>
            </w:tcBorders>
          </w:tcPr>
          <w:p w14:paraId="2DAD21CF" w14:textId="77777777" w:rsidR="005B4A5F" w:rsidRPr="00987324" w:rsidRDefault="005B4A5F" w:rsidP="001D5093">
            <w:pPr>
              <w:jc w:val="left"/>
              <w:rPr>
                <w:rFonts w:cs="Calibri"/>
                <w:sz w:val="20"/>
              </w:rPr>
            </w:pPr>
          </w:p>
        </w:tc>
        <w:tc>
          <w:tcPr>
            <w:tcW w:w="1296" w:type="dxa"/>
            <w:gridSpan w:val="2"/>
            <w:tcBorders>
              <w:top w:val="nil"/>
              <w:left w:val="nil"/>
              <w:bottom w:val="nil"/>
              <w:right w:val="nil"/>
            </w:tcBorders>
          </w:tcPr>
          <w:p w14:paraId="65F6CEC6" w14:textId="77777777" w:rsidR="005B4A5F" w:rsidRPr="00987324" w:rsidRDefault="005B4A5F" w:rsidP="001D5093">
            <w:pPr>
              <w:jc w:val="left"/>
              <w:rPr>
                <w:rFonts w:cs="Calibri"/>
                <w:sz w:val="20"/>
              </w:rPr>
            </w:pPr>
          </w:p>
        </w:tc>
        <w:tc>
          <w:tcPr>
            <w:tcW w:w="1296" w:type="dxa"/>
            <w:tcBorders>
              <w:top w:val="nil"/>
              <w:left w:val="nil"/>
              <w:bottom w:val="nil"/>
              <w:right w:val="single" w:sz="6" w:space="0" w:color="auto"/>
            </w:tcBorders>
          </w:tcPr>
          <w:p w14:paraId="48677432" w14:textId="77777777" w:rsidR="005B4A5F" w:rsidRPr="00987324" w:rsidRDefault="005B4A5F" w:rsidP="001D5093">
            <w:pPr>
              <w:jc w:val="left"/>
              <w:rPr>
                <w:rFonts w:cs="Calibri"/>
                <w:sz w:val="20"/>
              </w:rPr>
            </w:pPr>
          </w:p>
        </w:tc>
      </w:tr>
      <w:tr w:rsidR="005B4A5F" w:rsidRPr="003C6601" w14:paraId="3532B480" w14:textId="77777777" w:rsidTr="00F35BE0">
        <w:tc>
          <w:tcPr>
            <w:tcW w:w="720" w:type="dxa"/>
            <w:tcBorders>
              <w:top w:val="nil"/>
              <w:left w:val="nil"/>
              <w:bottom w:val="nil"/>
              <w:right w:val="nil"/>
            </w:tcBorders>
          </w:tcPr>
          <w:p w14:paraId="3C61E3E8"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1271108E"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1694BFD3" w14:textId="77777777" w:rsidR="005B4A5F" w:rsidRPr="00987324" w:rsidRDefault="005B4A5F" w:rsidP="001D5093">
            <w:pPr>
              <w:jc w:val="left"/>
              <w:rPr>
                <w:rFonts w:cs="Calibri"/>
                <w:sz w:val="20"/>
              </w:rPr>
            </w:pPr>
          </w:p>
        </w:tc>
        <w:tc>
          <w:tcPr>
            <w:tcW w:w="2016" w:type="dxa"/>
            <w:gridSpan w:val="3"/>
            <w:tcBorders>
              <w:top w:val="nil"/>
              <w:left w:val="single" w:sz="6" w:space="0" w:color="auto"/>
              <w:bottom w:val="nil"/>
              <w:right w:val="nil"/>
            </w:tcBorders>
          </w:tcPr>
          <w:p w14:paraId="638FC9E2" w14:textId="77777777" w:rsidR="005B4A5F" w:rsidRPr="00987324" w:rsidRDefault="005B4A5F" w:rsidP="001D5093">
            <w:pPr>
              <w:jc w:val="right"/>
              <w:rPr>
                <w:rFonts w:cs="Calibri"/>
                <w:sz w:val="20"/>
              </w:rPr>
            </w:pPr>
            <w:r w:rsidRPr="00987324">
              <w:rPr>
                <w:rFonts w:cs="Calibri"/>
                <w:sz w:val="20"/>
              </w:rPr>
              <w:t>Signature</w:t>
            </w:r>
            <w:r w:rsidR="007E703B" w:rsidRPr="00987324">
              <w:rPr>
                <w:rFonts w:cs="Calibri"/>
                <w:sz w:val="20"/>
              </w:rPr>
              <w:t xml:space="preserve"> </w:t>
            </w:r>
            <w:r w:rsidRPr="00987324">
              <w:rPr>
                <w:rFonts w:cs="Calibri"/>
                <w:sz w:val="20"/>
              </w:rPr>
              <w:t>of</w:t>
            </w:r>
            <w:r w:rsidR="007E703B" w:rsidRPr="00987324">
              <w:rPr>
                <w:rFonts w:cs="Calibri"/>
                <w:sz w:val="20"/>
              </w:rPr>
              <w:t xml:space="preserve"> </w:t>
            </w:r>
            <w:r w:rsidRPr="00987324">
              <w:rPr>
                <w:rFonts w:cs="Calibri"/>
                <w:sz w:val="20"/>
              </w:rPr>
              <w:t>Bidder</w:t>
            </w:r>
          </w:p>
        </w:tc>
        <w:tc>
          <w:tcPr>
            <w:tcW w:w="2592" w:type="dxa"/>
            <w:gridSpan w:val="3"/>
            <w:tcBorders>
              <w:top w:val="nil"/>
              <w:left w:val="nil"/>
              <w:bottom w:val="nil"/>
              <w:right w:val="single" w:sz="6" w:space="0" w:color="auto"/>
            </w:tcBorders>
          </w:tcPr>
          <w:p w14:paraId="1E40C0D7" w14:textId="77777777" w:rsidR="005B4A5F" w:rsidRPr="00987324" w:rsidRDefault="005B4A5F" w:rsidP="001D5093">
            <w:pPr>
              <w:tabs>
                <w:tab w:val="left" w:pos="2297"/>
              </w:tabs>
              <w:jc w:val="left"/>
              <w:rPr>
                <w:rFonts w:cs="Calibri"/>
                <w:sz w:val="20"/>
              </w:rPr>
            </w:pPr>
            <w:r w:rsidRPr="00987324">
              <w:rPr>
                <w:rFonts w:cs="Calibri"/>
                <w:sz w:val="20"/>
                <w:u w:val="single"/>
              </w:rPr>
              <w:tab/>
            </w:r>
          </w:p>
        </w:tc>
      </w:tr>
      <w:tr w:rsidR="005B4A5F" w:rsidRPr="003C6601" w14:paraId="28AA3713" w14:textId="77777777" w:rsidTr="00F35BE0">
        <w:tc>
          <w:tcPr>
            <w:tcW w:w="720" w:type="dxa"/>
            <w:tcBorders>
              <w:top w:val="nil"/>
              <w:left w:val="nil"/>
              <w:bottom w:val="nil"/>
              <w:right w:val="nil"/>
            </w:tcBorders>
          </w:tcPr>
          <w:p w14:paraId="75435568"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33307EDA"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667F45A3" w14:textId="77777777" w:rsidR="005B4A5F" w:rsidRPr="00987324" w:rsidRDefault="005B4A5F" w:rsidP="001D5093">
            <w:pPr>
              <w:jc w:val="left"/>
              <w:rPr>
                <w:rFonts w:cs="Calibri"/>
                <w:sz w:val="20"/>
              </w:rPr>
            </w:pPr>
          </w:p>
        </w:tc>
        <w:tc>
          <w:tcPr>
            <w:tcW w:w="720" w:type="dxa"/>
            <w:tcBorders>
              <w:top w:val="nil"/>
              <w:left w:val="single" w:sz="6" w:space="0" w:color="auto"/>
              <w:bottom w:val="single" w:sz="6" w:space="0" w:color="auto"/>
              <w:right w:val="nil"/>
            </w:tcBorders>
          </w:tcPr>
          <w:p w14:paraId="3B9F7341" w14:textId="77777777" w:rsidR="005B4A5F" w:rsidRPr="00987324" w:rsidRDefault="005B4A5F" w:rsidP="001D5093">
            <w:pPr>
              <w:jc w:val="left"/>
              <w:rPr>
                <w:rFonts w:cs="Calibri"/>
                <w:sz w:val="20"/>
              </w:rPr>
            </w:pPr>
          </w:p>
        </w:tc>
        <w:tc>
          <w:tcPr>
            <w:tcW w:w="1296" w:type="dxa"/>
            <w:gridSpan w:val="2"/>
            <w:tcBorders>
              <w:top w:val="nil"/>
              <w:left w:val="nil"/>
              <w:bottom w:val="single" w:sz="6" w:space="0" w:color="auto"/>
              <w:right w:val="nil"/>
            </w:tcBorders>
          </w:tcPr>
          <w:p w14:paraId="6F1553CF" w14:textId="77777777" w:rsidR="005B4A5F" w:rsidRPr="00987324" w:rsidRDefault="005B4A5F" w:rsidP="001D5093">
            <w:pPr>
              <w:jc w:val="left"/>
              <w:rPr>
                <w:rFonts w:cs="Calibri"/>
                <w:sz w:val="20"/>
              </w:rPr>
            </w:pPr>
          </w:p>
        </w:tc>
        <w:tc>
          <w:tcPr>
            <w:tcW w:w="1296" w:type="dxa"/>
            <w:gridSpan w:val="2"/>
            <w:tcBorders>
              <w:top w:val="nil"/>
              <w:left w:val="nil"/>
              <w:bottom w:val="single" w:sz="6" w:space="0" w:color="auto"/>
              <w:right w:val="nil"/>
            </w:tcBorders>
          </w:tcPr>
          <w:p w14:paraId="203D2C2E" w14:textId="77777777" w:rsidR="005B4A5F" w:rsidRPr="00987324" w:rsidRDefault="005B4A5F" w:rsidP="001D5093">
            <w:pPr>
              <w:jc w:val="left"/>
              <w:rPr>
                <w:rFonts w:cs="Calibri"/>
                <w:sz w:val="20"/>
              </w:rPr>
            </w:pPr>
          </w:p>
        </w:tc>
        <w:tc>
          <w:tcPr>
            <w:tcW w:w="1296" w:type="dxa"/>
            <w:tcBorders>
              <w:top w:val="nil"/>
              <w:left w:val="nil"/>
              <w:bottom w:val="single" w:sz="6" w:space="0" w:color="auto"/>
              <w:right w:val="single" w:sz="6" w:space="0" w:color="auto"/>
            </w:tcBorders>
          </w:tcPr>
          <w:p w14:paraId="65D49D7A" w14:textId="77777777" w:rsidR="005B4A5F" w:rsidRPr="00987324" w:rsidRDefault="005B4A5F" w:rsidP="001D5093">
            <w:pPr>
              <w:jc w:val="left"/>
              <w:rPr>
                <w:rFonts w:cs="Calibri"/>
                <w:sz w:val="20"/>
              </w:rPr>
            </w:pPr>
          </w:p>
        </w:tc>
      </w:tr>
      <w:tr w:rsidR="005B4A5F" w:rsidRPr="003C6601" w14:paraId="3A24CDD7" w14:textId="77777777" w:rsidTr="00F35BE0">
        <w:tc>
          <w:tcPr>
            <w:tcW w:w="9000" w:type="dxa"/>
            <w:gridSpan w:val="9"/>
            <w:tcBorders>
              <w:top w:val="nil"/>
              <w:left w:val="nil"/>
              <w:bottom w:val="nil"/>
              <w:right w:val="nil"/>
            </w:tcBorders>
          </w:tcPr>
          <w:p w14:paraId="250FA101" w14:textId="77777777" w:rsidR="005B4A5F" w:rsidRPr="00987324" w:rsidRDefault="005B4A5F" w:rsidP="001D5093">
            <w:pPr>
              <w:jc w:val="left"/>
              <w:rPr>
                <w:rFonts w:cs="Calibri"/>
                <w:sz w:val="20"/>
              </w:rPr>
            </w:pPr>
          </w:p>
          <w:p w14:paraId="1E68EBA5" w14:textId="77777777" w:rsidR="005B4A5F" w:rsidRPr="00987324" w:rsidRDefault="005B4A5F" w:rsidP="0032301B">
            <w:pPr>
              <w:ind w:left="201" w:hanging="201"/>
              <w:jc w:val="left"/>
              <w:rPr>
                <w:rFonts w:cs="Calibri"/>
                <w:sz w:val="20"/>
              </w:rPr>
            </w:pPr>
          </w:p>
        </w:tc>
      </w:tr>
      <w:tr w:rsidR="00BF37B5" w:rsidRPr="003C6601" w14:paraId="326C8778" w14:textId="77777777" w:rsidTr="00F35BE0">
        <w:tc>
          <w:tcPr>
            <w:tcW w:w="9000" w:type="dxa"/>
            <w:gridSpan w:val="9"/>
            <w:tcBorders>
              <w:top w:val="nil"/>
              <w:left w:val="nil"/>
              <w:bottom w:val="nil"/>
              <w:right w:val="nil"/>
            </w:tcBorders>
          </w:tcPr>
          <w:p w14:paraId="7D5EA1A7" w14:textId="77777777" w:rsidR="00BF37B5" w:rsidRPr="00987324" w:rsidRDefault="00BF37B5" w:rsidP="001D5093">
            <w:pPr>
              <w:jc w:val="left"/>
              <w:rPr>
                <w:rFonts w:cs="Calibri"/>
                <w:sz w:val="20"/>
              </w:rPr>
            </w:pPr>
          </w:p>
        </w:tc>
      </w:tr>
    </w:tbl>
    <w:p w14:paraId="7773C58A" w14:textId="77777777" w:rsidR="005B4A5F" w:rsidRPr="00987324" w:rsidRDefault="005B4A5F" w:rsidP="00D5087F">
      <w:pPr>
        <w:pStyle w:val="Heading3"/>
        <w:jc w:val="center"/>
        <w:rPr>
          <w:rFonts w:cs="Calibri"/>
        </w:rPr>
      </w:pPr>
      <w:r w:rsidRPr="00987324">
        <w:rPr>
          <w:rFonts w:cs="Calibri"/>
        </w:rPr>
        <w:br w:type="page"/>
      </w:r>
      <w:bookmarkStart w:id="464" w:name="_Toc437968875"/>
      <w:bookmarkStart w:id="465" w:name="_Toc197236031"/>
      <w:bookmarkStart w:id="466" w:name="_Toc59197191"/>
      <w:bookmarkStart w:id="467" w:name="_Toc88745174"/>
      <w:r w:rsidRPr="00987324">
        <w:rPr>
          <w:rFonts w:cs="Calibri"/>
          <w:b/>
          <w:sz w:val="32"/>
          <w:szCs w:val="32"/>
        </w:rPr>
        <w:t>Schedule</w:t>
      </w:r>
      <w:r w:rsidR="007E703B" w:rsidRPr="00987324">
        <w:rPr>
          <w:rFonts w:cs="Calibri"/>
          <w:b/>
          <w:sz w:val="32"/>
          <w:szCs w:val="32"/>
        </w:rPr>
        <w:t xml:space="preserve"> </w:t>
      </w:r>
      <w:r w:rsidRPr="00987324">
        <w:rPr>
          <w:rFonts w:cs="Calibri"/>
          <w:b/>
          <w:sz w:val="32"/>
          <w:szCs w:val="32"/>
        </w:rPr>
        <w:t>No.</w:t>
      </w:r>
      <w:r w:rsidR="007E703B" w:rsidRPr="00987324">
        <w:rPr>
          <w:rFonts w:cs="Calibri"/>
          <w:b/>
          <w:sz w:val="32"/>
          <w:szCs w:val="32"/>
        </w:rPr>
        <w:t xml:space="preserve"> </w:t>
      </w:r>
      <w:r w:rsidRPr="00987324">
        <w:rPr>
          <w:rFonts w:cs="Calibri"/>
          <w:b/>
          <w:sz w:val="32"/>
          <w:szCs w:val="32"/>
        </w:rPr>
        <w:t>6.</w:t>
      </w:r>
      <w:r w:rsidR="007E703B" w:rsidRPr="00987324">
        <w:rPr>
          <w:rFonts w:cs="Calibri"/>
          <w:b/>
          <w:sz w:val="32"/>
          <w:szCs w:val="32"/>
        </w:rPr>
        <w:t xml:space="preserve">  </w:t>
      </w:r>
      <w:r w:rsidRPr="00987324">
        <w:rPr>
          <w:rFonts w:cs="Calibri"/>
          <w:b/>
          <w:sz w:val="32"/>
          <w:szCs w:val="32"/>
        </w:rPr>
        <w:t>Recommended</w:t>
      </w:r>
      <w:r w:rsidR="007E703B" w:rsidRPr="00987324">
        <w:rPr>
          <w:rFonts w:cs="Calibri"/>
          <w:b/>
          <w:sz w:val="32"/>
          <w:szCs w:val="32"/>
        </w:rPr>
        <w:t xml:space="preserve"> </w:t>
      </w:r>
      <w:r w:rsidRPr="00987324">
        <w:rPr>
          <w:rFonts w:cs="Calibri"/>
          <w:b/>
          <w:sz w:val="32"/>
          <w:szCs w:val="32"/>
        </w:rPr>
        <w:t>Spare</w:t>
      </w:r>
      <w:r w:rsidR="007E703B" w:rsidRPr="00987324">
        <w:rPr>
          <w:rFonts w:cs="Calibri"/>
          <w:b/>
          <w:sz w:val="32"/>
          <w:szCs w:val="32"/>
        </w:rPr>
        <w:t xml:space="preserve"> </w:t>
      </w:r>
      <w:r w:rsidRPr="00987324">
        <w:rPr>
          <w:rFonts w:cs="Calibri"/>
          <w:b/>
          <w:sz w:val="32"/>
          <w:szCs w:val="32"/>
        </w:rPr>
        <w:t>Parts</w:t>
      </w:r>
      <w:bookmarkEnd w:id="464"/>
      <w:bookmarkEnd w:id="465"/>
      <w:bookmarkEnd w:id="466"/>
      <w:bookmarkEnd w:id="467"/>
    </w:p>
    <w:tbl>
      <w:tblPr>
        <w:tblW w:w="0" w:type="auto"/>
        <w:tblInd w:w="10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641"/>
        <w:gridCol w:w="79"/>
        <w:gridCol w:w="1296"/>
        <w:gridCol w:w="1235"/>
        <w:gridCol w:w="61"/>
        <w:gridCol w:w="1296"/>
      </w:tblGrid>
      <w:tr w:rsidR="005B4A5F" w:rsidRPr="003C6601" w14:paraId="2C9751E7" w14:textId="77777777" w:rsidTr="002F2C04">
        <w:tc>
          <w:tcPr>
            <w:tcW w:w="720" w:type="dxa"/>
            <w:tcBorders>
              <w:top w:val="single" w:sz="6" w:space="0" w:color="auto"/>
              <w:bottom w:val="nil"/>
              <w:right w:val="nil"/>
            </w:tcBorders>
          </w:tcPr>
          <w:p w14:paraId="32DF9F3B" w14:textId="77777777" w:rsidR="005B4A5F" w:rsidRPr="00987324" w:rsidRDefault="005B4A5F" w:rsidP="001D5093">
            <w:pPr>
              <w:jc w:val="center"/>
              <w:rPr>
                <w:rFonts w:cs="Calibri"/>
                <w:sz w:val="20"/>
              </w:rPr>
            </w:pPr>
            <w:r w:rsidRPr="00987324">
              <w:rPr>
                <w:rFonts w:cs="Calibri"/>
                <w:sz w:val="20"/>
              </w:rPr>
              <w:t>Item</w:t>
            </w:r>
          </w:p>
        </w:tc>
        <w:tc>
          <w:tcPr>
            <w:tcW w:w="3672" w:type="dxa"/>
            <w:gridSpan w:val="2"/>
            <w:tcBorders>
              <w:top w:val="single" w:sz="6" w:space="0" w:color="auto"/>
              <w:left w:val="single" w:sz="6" w:space="0" w:color="auto"/>
              <w:bottom w:val="nil"/>
              <w:right w:val="single" w:sz="6" w:space="0" w:color="auto"/>
            </w:tcBorders>
          </w:tcPr>
          <w:p w14:paraId="47EC7B64" w14:textId="77777777" w:rsidR="005B4A5F" w:rsidRPr="00987324" w:rsidRDefault="005B4A5F" w:rsidP="001D5093">
            <w:pPr>
              <w:jc w:val="center"/>
              <w:rPr>
                <w:rFonts w:cs="Calibri"/>
                <w:sz w:val="20"/>
              </w:rPr>
            </w:pPr>
            <w:r w:rsidRPr="00987324">
              <w:rPr>
                <w:rFonts w:cs="Calibri"/>
                <w:sz w:val="20"/>
              </w:rPr>
              <w:t>Description</w:t>
            </w:r>
          </w:p>
        </w:tc>
        <w:tc>
          <w:tcPr>
            <w:tcW w:w="641" w:type="dxa"/>
            <w:tcBorders>
              <w:top w:val="single" w:sz="6" w:space="0" w:color="auto"/>
              <w:left w:val="single" w:sz="6" w:space="0" w:color="auto"/>
              <w:bottom w:val="nil"/>
              <w:right w:val="single" w:sz="6" w:space="0" w:color="auto"/>
            </w:tcBorders>
          </w:tcPr>
          <w:p w14:paraId="564686D1" w14:textId="77777777" w:rsidR="005B4A5F" w:rsidRPr="00987324" w:rsidRDefault="005B4A5F" w:rsidP="001D5093">
            <w:pPr>
              <w:jc w:val="center"/>
              <w:rPr>
                <w:rFonts w:cs="Calibri"/>
                <w:sz w:val="20"/>
              </w:rPr>
            </w:pPr>
            <w:r w:rsidRPr="00987324">
              <w:rPr>
                <w:rFonts w:cs="Calibri"/>
                <w:sz w:val="20"/>
              </w:rPr>
              <w:t>Qty.</w:t>
            </w:r>
          </w:p>
        </w:tc>
        <w:tc>
          <w:tcPr>
            <w:tcW w:w="2610" w:type="dxa"/>
            <w:gridSpan w:val="3"/>
            <w:tcBorders>
              <w:top w:val="single" w:sz="6" w:space="0" w:color="auto"/>
              <w:left w:val="nil"/>
              <w:bottom w:val="nil"/>
              <w:right w:val="nil"/>
            </w:tcBorders>
          </w:tcPr>
          <w:p w14:paraId="6AAED172" w14:textId="77777777" w:rsidR="005B4A5F" w:rsidRPr="00987324" w:rsidRDefault="005B4A5F" w:rsidP="001D5093">
            <w:pPr>
              <w:jc w:val="center"/>
              <w:rPr>
                <w:rFonts w:cs="Calibri"/>
                <w:sz w:val="20"/>
              </w:rPr>
            </w:pPr>
            <w:r w:rsidRPr="00987324">
              <w:rPr>
                <w:rFonts w:cs="Calibri"/>
                <w:sz w:val="20"/>
              </w:rPr>
              <w:t>Unit</w:t>
            </w:r>
            <w:r w:rsidR="007E703B" w:rsidRPr="00987324">
              <w:rPr>
                <w:rFonts w:cs="Calibri"/>
                <w:sz w:val="20"/>
              </w:rPr>
              <w:t xml:space="preserve"> </w:t>
            </w:r>
            <w:r w:rsidRPr="00987324">
              <w:rPr>
                <w:rFonts w:cs="Calibri"/>
                <w:sz w:val="20"/>
              </w:rPr>
              <w:t>Price</w:t>
            </w:r>
          </w:p>
        </w:tc>
        <w:tc>
          <w:tcPr>
            <w:tcW w:w="1357" w:type="dxa"/>
            <w:gridSpan w:val="2"/>
            <w:tcBorders>
              <w:top w:val="single" w:sz="6" w:space="0" w:color="auto"/>
              <w:left w:val="single" w:sz="6" w:space="0" w:color="auto"/>
              <w:bottom w:val="nil"/>
            </w:tcBorders>
          </w:tcPr>
          <w:p w14:paraId="4FA5F43B" w14:textId="77777777" w:rsidR="005B4A5F" w:rsidRPr="00987324" w:rsidRDefault="005B4A5F" w:rsidP="001D5093">
            <w:pPr>
              <w:jc w:val="center"/>
              <w:rPr>
                <w:rFonts w:cs="Calibri"/>
                <w:sz w:val="20"/>
              </w:rPr>
            </w:pPr>
            <w:r w:rsidRPr="00987324">
              <w:rPr>
                <w:rFonts w:cs="Calibri"/>
                <w:sz w:val="20"/>
              </w:rPr>
              <w:t>Total</w:t>
            </w:r>
            <w:r w:rsidR="007E703B" w:rsidRPr="00987324">
              <w:rPr>
                <w:rFonts w:cs="Calibri"/>
                <w:sz w:val="20"/>
              </w:rPr>
              <w:t xml:space="preserve"> </w:t>
            </w:r>
            <w:r w:rsidRPr="00987324">
              <w:rPr>
                <w:rFonts w:cs="Calibri"/>
                <w:sz w:val="20"/>
              </w:rPr>
              <w:t>Price</w:t>
            </w:r>
          </w:p>
        </w:tc>
      </w:tr>
      <w:tr w:rsidR="005B4A5F" w:rsidRPr="003C6601" w14:paraId="42C82512" w14:textId="77777777" w:rsidTr="002F2C04">
        <w:tc>
          <w:tcPr>
            <w:tcW w:w="720" w:type="dxa"/>
            <w:tcBorders>
              <w:top w:val="nil"/>
              <w:bottom w:val="nil"/>
              <w:right w:val="nil"/>
            </w:tcBorders>
          </w:tcPr>
          <w:p w14:paraId="442DD5EC" w14:textId="77777777" w:rsidR="005B4A5F" w:rsidRPr="00987324" w:rsidRDefault="005B4A5F" w:rsidP="001D5093">
            <w:pPr>
              <w:rPr>
                <w:rFonts w:cs="Calibri"/>
                <w:sz w:val="20"/>
              </w:rPr>
            </w:pPr>
          </w:p>
        </w:tc>
        <w:tc>
          <w:tcPr>
            <w:tcW w:w="3672" w:type="dxa"/>
            <w:gridSpan w:val="2"/>
            <w:tcBorders>
              <w:top w:val="nil"/>
              <w:left w:val="single" w:sz="6" w:space="0" w:color="auto"/>
              <w:bottom w:val="nil"/>
              <w:right w:val="single" w:sz="6" w:space="0" w:color="auto"/>
            </w:tcBorders>
          </w:tcPr>
          <w:p w14:paraId="2D7491C2" w14:textId="77777777" w:rsidR="005B4A5F" w:rsidRPr="00987324" w:rsidRDefault="005B4A5F" w:rsidP="001D5093">
            <w:pPr>
              <w:rPr>
                <w:rFonts w:cs="Calibri"/>
                <w:sz w:val="20"/>
              </w:rPr>
            </w:pPr>
          </w:p>
        </w:tc>
        <w:tc>
          <w:tcPr>
            <w:tcW w:w="641" w:type="dxa"/>
            <w:tcBorders>
              <w:top w:val="nil"/>
              <w:left w:val="single" w:sz="6" w:space="0" w:color="auto"/>
              <w:bottom w:val="nil"/>
              <w:right w:val="single" w:sz="6" w:space="0" w:color="auto"/>
            </w:tcBorders>
          </w:tcPr>
          <w:p w14:paraId="6C087CD7" w14:textId="77777777" w:rsidR="005B4A5F" w:rsidRPr="00987324" w:rsidRDefault="005B4A5F" w:rsidP="001D5093">
            <w:pPr>
              <w:rPr>
                <w:rFonts w:cs="Calibri"/>
                <w:sz w:val="20"/>
              </w:rPr>
            </w:pPr>
          </w:p>
        </w:tc>
        <w:tc>
          <w:tcPr>
            <w:tcW w:w="1375" w:type="dxa"/>
            <w:gridSpan w:val="2"/>
            <w:tcBorders>
              <w:top w:val="single" w:sz="6" w:space="0" w:color="auto"/>
              <w:left w:val="nil"/>
              <w:bottom w:val="nil"/>
              <w:right w:val="nil"/>
            </w:tcBorders>
          </w:tcPr>
          <w:p w14:paraId="1CAA3B3E" w14:textId="77777777" w:rsidR="005B4A5F" w:rsidRPr="00987324" w:rsidRDefault="005B4A5F" w:rsidP="001D5093">
            <w:pPr>
              <w:jc w:val="center"/>
              <w:rPr>
                <w:rFonts w:cs="Calibri"/>
                <w:sz w:val="20"/>
              </w:rPr>
            </w:pPr>
            <w:r w:rsidRPr="00987324">
              <w:rPr>
                <w:rFonts w:cs="Calibri"/>
                <w:sz w:val="20"/>
              </w:rPr>
              <w:t>CIF</w:t>
            </w:r>
            <w:r w:rsidR="007E703B" w:rsidRPr="00987324">
              <w:rPr>
                <w:rFonts w:cs="Calibri"/>
                <w:sz w:val="20"/>
              </w:rPr>
              <w:t xml:space="preserve"> </w:t>
            </w:r>
            <w:r w:rsidRPr="00987324">
              <w:rPr>
                <w:rFonts w:cs="Calibri"/>
                <w:sz w:val="20"/>
              </w:rPr>
              <w:t>or</w:t>
            </w:r>
            <w:r w:rsidR="007E703B" w:rsidRPr="00987324">
              <w:rPr>
                <w:rFonts w:cs="Calibri"/>
                <w:sz w:val="20"/>
              </w:rPr>
              <w:t xml:space="preserve"> </w:t>
            </w:r>
            <w:r w:rsidRPr="00987324">
              <w:rPr>
                <w:rFonts w:cs="Calibri"/>
                <w:sz w:val="20"/>
              </w:rPr>
              <w:t>CIP</w:t>
            </w:r>
          </w:p>
          <w:p w14:paraId="49AF8C2B" w14:textId="77777777" w:rsidR="005B4A5F" w:rsidRPr="00987324" w:rsidRDefault="005B4A5F" w:rsidP="001D5093">
            <w:pPr>
              <w:jc w:val="center"/>
              <w:rPr>
                <w:rFonts w:cs="Calibri"/>
                <w:sz w:val="20"/>
              </w:rPr>
            </w:pPr>
            <w:r w:rsidRPr="00987324">
              <w:rPr>
                <w:rFonts w:cs="Calibri"/>
                <w:sz w:val="20"/>
              </w:rPr>
              <w:t>(foreign</w:t>
            </w:r>
            <w:r w:rsidR="007E703B" w:rsidRPr="00987324">
              <w:rPr>
                <w:rFonts w:cs="Calibri"/>
                <w:sz w:val="20"/>
              </w:rPr>
              <w:t xml:space="preserve"> </w:t>
            </w:r>
            <w:r w:rsidRPr="00987324">
              <w:rPr>
                <w:rFonts w:cs="Calibri"/>
                <w:sz w:val="20"/>
              </w:rPr>
              <w:t>parts)</w:t>
            </w:r>
          </w:p>
        </w:tc>
        <w:tc>
          <w:tcPr>
            <w:tcW w:w="1235" w:type="dxa"/>
            <w:tcBorders>
              <w:top w:val="single" w:sz="6" w:space="0" w:color="auto"/>
              <w:left w:val="single" w:sz="6" w:space="0" w:color="auto"/>
              <w:bottom w:val="nil"/>
              <w:right w:val="single" w:sz="6" w:space="0" w:color="auto"/>
            </w:tcBorders>
          </w:tcPr>
          <w:p w14:paraId="6EA134DF" w14:textId="77777777" w:rsidR="005B4A5F" w:rsidRPr="00987324" w:rsidRDefault="005B4A5F" w:rsidP="001D5093">
            <w:pPr>
              <w:jc w:val="center"/>
              <w:rPr>
                <w:rFonts w:cs="Calibri"/>
                <w:sz w:val="20"/>
              </w:rPr>
            </w:pPr>
            <w:r w:rsidRPr="00987324">
              <w:rPr>
                <w:rFonts w:cs="Calibri"/>
                <w:sz w:val="20"/>
              </w:rPr>
              <w:t>EXW</w:t>
            </w:r>
            <w:r w:rsidR="007E703B" w:rsidRPr="00987324">
              <w:rPr>
                <w:rFonts w:cs="Calibri"/>
                <w:sz w:val="20"/>
              </w:rPr>
              <w:t xml:space="preserve"> </w:t>
            </w:r>
          </w:p>
          <w:p w14:paraId="39763464" w14:textId="77777777" w:rsidR="005B4A5F" w:rsidRPr="00987324" w:rsidRDefault="005B4A5F" w:rsidP="001D5093">
            <w:pPr>
              <w:jc w:val="center"/>
              <w:rPr>
                <w:rFonts w:cs="Calibri"/>
                <w:sz w:val="20"/>
              </w:rPr>
            </w:pPr>
            <w:r w:rsidRPr="00987324">
              <w:rPr>
                <w:rFonts w:cs="Calibri"/>
                <w:sz w:val="20"/>
              </w:rPr>
              <w:t>(local</w:t>
            </w:r>
            <w:r w:rsidR="007E703B" w:rsidRPr="00987324">
              <w:rPr>
                <w:rFonts w:cs="Calibri"/>
                <w:sz w:val="20"/>
              </w:rPr>
              <w:t xml:space="preserve"> </w:t>
            </w:r>
            <w:r w:rsidRPr="00987324">
              <w:rPr>
                <w:rFonts w:cs="Calibri"/>
                <w:sz w:val="20"/>
              </w:rPr>
              <w:t>parts)</w:t>
            </w:r>
          </w:p>
        </w:tc>
        <w:tc>
          <w:tcPr>
            <w:tcW w:w="1357" w:type="dxa"/>
            <w:gridSpan w:val="2"/>
            <w:tcBorders>
              <w:top w:val="nil"/>
              <w:left w:val="nil"/>
              <w:bottom w:val="nil"/>
            </w:tcBorders>
          </w:tcPr>
          <w:p w14:paraId="06C4B108" w14:textId="77777777" w:rsidR="005B4A5F" w:rsidRPr="00987324" w:rsidRDefault="005B4A5F" w:rsidP="001D5093">
            <w:pPr>
              <w:rPr>
                <w:rFonts w:cs="Calibri"/>
                <w:sz w:val="20"/>
              </w:rPr>
            </w:pPr>
          </w:p>
        </w:tc>
      </w:tr>
      <w:tr w:rsidR="005B4A5F" w:rsidRPr="003C6601" w14:paraId="7E859E21" w14:textId="77777777" w:rsidTr="002F2C04">
        <w:tc>
          <w:tcPr>
            <w:tcW w:w="720" w:type="dxa"/>
            <w:tcBorders>
              <w:top w:val="nil"/>
              <w:bottom w:val="single" w:sz="6" w:space="0" w:color="auto"/>
              <w:right w:val="nil"/>
            </w:tcBorders>
          </w:tcPr>
          <w:p w14:paraId="134300FA" w14:textId="77777777" w:rsidR="005B4A5F" w:rsidRPr="00987324" w:rsidRDefault="005B4A5F" w:rsidP="001D5093">
            <w:pPr>
              <w:rPr>
                <w:rFonts w:cs="Calibri"/>
                <w:sz w:val="20"/>
              </w:rPr>
            </w:pPr>
          </w:p>
        </w:tc>
        <w:tc>
          <w:tcPr>
            <w:tcW w:w="3672" w:type="dxa"/>
            <w:gridSpan w:val="2"/>
            <w:tcBorders>
              <w:top w:val="nil"/>
              <w:left w:val="single" w:sz="6" w:space="0" w:color="auto"/>
              <w:bottom w:val="single" w:sz="6" w:space="0" w:color="auto"/>
              <w:right w:val="single" w:sz="6" w:space="0" w:color="auto"/>
            </w:tcBorders>
          </w:tcPr>
          <w:p w14:paraId="0C893DB5" w14:textId="77777777" w:rsidR="005B4A5F" w:rsidRPr="00987324" w:rsidRDefault="005B4A5F" w:rsidP="001D5093">
            <w:pPr>
              <w:rPr>
                <w:rFonts w:cs="Calibri"/>
                <w:sz w:val="20"/>
              </w:rPr>
            </w:pPr>
          </w:p>
        </w:tc>
        <w:tc>
          <w:tcPr>
            <w:tcW w:w="641" w:type="dxa"/>
            <w:tcBorders>
              <w:top w:val="nil"/>
              <w:left w:val="single" w:sz="6" w:space="0" w:color="auto"/>
              <w:bottom w:val="single" w:sz="6" w:space="0" w:color="auto"/>
              <w:right w:val="single" w:sz="6" w:space="0" w:color="auto"/>
            </w:tcBorders>
          </w:tcPr>
          <w:p w14:paraId="0810F5CA" w14:textId="77777777" w:rsidR="005B4A5F" w:rsidRPr="00987324" w:rsidRDefault="005B4A5F" w:rsidP="001D5093">
            <w:pPr>
              <w:jc w:val="center"/>
              <w:rPr>
                <w:rFonts w:cs="Calibri"/>
                <w:i/>
                <w:sz w:val="20"/>
              </w:rPr>
            </w:pPr>
            <w:r w:rsidRPr="00987324">
              <w:rPr>
                <w:rFonts w:cs="Calibri"/>
                <w:i/>
                <w:sz w:val="20"/>
              </w:rPr>
              <w:t>(1)</w:t>
            </w:r>
          </w:p>
        </w:tc>
        <w:tc>
          <w:tcPr>
            <w:tcW w:w="1375" w:type="dxa"/>
            <w:gridSpan w:val="2"/>
            <w:tcBorders>
              <w:top w:val="nil"/>
              <w:left w:val="nil"/>
              <w:bottom w:val="single" w:sz="6" w:space="0" w:color="auto"/>
              <w:right w:val="nil"/>
            </w:tcBorders>
          </w:tcPr>
          <w:p w14:paraId="0DB2003B" w14:textId="77777777" w:rsidR="005B4A5F" w:rsidRPr="00987324" w:rsidRDefault="005B4A5F" w:rsidP="001D5093">
            <w:pPr>
              <w:jc w:val="center"/>
              <w:rPr>
                <w:rFonts w:cs="Calibri"/>
                <w:i/>
                <w:sz w:val="20"/>
              </w:rPr>
            </w:pPr>
            <w:r w:rsidRPr="00987324">
              <w:rPr>
                <w:rFonts w:cs="Calibri"/>
                <w:i/>
                <w:sz w:val="20"/>
              </w:rPr>
              <w:t>(2)</w:t>
            </w:r>
          </w:p>
        </w:tc>
        <w:tc>
          <w:tcPr>
            <w:tcW w:w="1235" w:type="dxa"/>
            <w:tcBorders>
              <w:top w:val="nil"/>
              <w:left w:val="single" w:sz="6" w:space="0" w:color="auto"/>
              <w:bottom w:val="single" w:sz="6" w:space="0" w:color="auto"/>
              <w:right w:val="single" w:sz="6" w:space="0" w:color="auto"/>
            </w:tcBorders>
          </w:tcPr>
          <w:p w14:paraId="00BF939B" w14:textId="77777777" w:rsidR="005B4A5F" w:rsidRPr="00987324" w:rsidRDefault="005B4A5F" w:rsidP="001D5093">
            <w:pPr>
              <w:jc w:val="center"/>
              <w:rPr>
                <w:rFonts w:cs="Calibri"/>
                <w:i/>
                <w:sz w:val="20"/>
              </w:rPr>
            </w:pPr>
            <w:r w:rsidRPr="00987324">
              <w:rPr>
                <w:rFonts w:cs="Calibri"/>
                <w:i/>
                <w:sz w:val="20"/>
              </w:rPr>
              <w:t>(3)</w:t>
            </w:r>
          </w:p>
        </w:tc>
        <w:tc>
          <w:tcPr>
            <w:tcW w:w="1357" w:type="dxa"/>
            <w:gridSpan w:val="2"/>
            <w:tcBorders>
              <w:top w:val="nil"/>
              <w:left w:val="nil"/>
              <w:bottom w:val="single" w:sz="6" w:space="0" w:color="auto"/>
            </w:tcBorders>
          </w:tcPr>
          <w:p w14:paraId="508E4F50" w14:textId="77777777" w:rsidR="005B4A5F" w:rsidRPr="00987324" w:rsidRDefault="005B4A5F" w:rsidP="001D5093">
            <w:pPr>
              <w:jc w:val="center"/>
              <w:rPr>
                <w:rFonts w:cs="Calibri"/>
                <w:i/>
                <w:sz w:val="20"/>
              </w:rPr>
            </w:pPr>
            <w:r w:rsidRPr="00987324">
              <w:rPr>
                <w:rFonts w:cs="Calibri"/>
                <w:i/>
                <w:sz w:val="20"/>
              </w:rPr>
              <w:t>(1)</w:t>
            </w:r>
            <w:r w:rsidR="007E703B" w:rsidRPr="00987324">
              <w:rPr>
                <w:rFonts w:cs="Calibri"/>
                <w:i/>
                <w:sz w:val="20"/>
              </w:rPr>
              <w:t xml:space="preserve"> </w:t>
            </w:r>
            <w:r w:rsidRPr="00987324">
              <w:rPr>
                <w:rFonts w:cs="Calibri"/>
                <w:i/>
                <w:sz w:val="20"/>
              </w:rPr>
              <w:t>x</w:t>
            </w:r>
            <w:r w:rsidR="007E703B" w:rsidRPr="00987324">
              <w:rPr>
                <w:rFonts w:cs="Calibri"/>
                <w:i/>
                <w:sz w:val="20"/>
              </w:rPr>
              <w:t xml:space="preserve"> </w:t>
            </w:r>
            <w:r w:rsidRPr="00987324">
              <w:rPr>
                <w:rFonts w:cs="Calibri"/>
                <w:i/>
                <w:sz w:val="20"/>
              </w:rPr>
              <w:t>(2)</w:t>
            </w:r>
            <w:r w:rsidR="007E703B" w:rsidRPr="00987324">
              <w:rPr>
                <w:rFonts w:cs="Calibri"/>
                <w:i/>
                <w:sz w:val="20"/>
              </w:rPr>
              <w:t xml:space="preserve"> </w:t>
            </w:r>
            <w:r w:rsidRPr="00987324">
              <w:rPr>
                <w:rFonts w:cs="Calibri"/>
                <w:i/>
                <w:sz w:val="20"/>
              </w:rPr>
              <w:t>or(3)</w:t>
            </w:r>
          </w:p>
        </w:tc>
      </w:tr>
      <w:tr w:rsidR="005B4A5F" w:rsidRPr="003C6601" w14:paraId="68BABA6D" w14:textId="77777777" w:rsidTr="002F2C04">
        <w:tc>
          <w:tcPr>
            <w:tcW w:w="720" w:type="dxa"/>
            <w:tcBorders>
              <w:top w:val="single" w:sz="6" w:space="0" w:color="auto"/>
              <w:bottom w:val="dotted" w:sz="4" w:space="0" w:color="auto"/>
              <w:right w:val="nil"/>
            </w:tcBorders>
          </w:tcPr>
          <w:p w14:paraId="67105D22" w14:textId="77777777" w:rsidR="005B4A5F" w:rsidRPr="00987324" w:rsidRDefault="005B4A5F" w:rsidP="001D5093">
            <w:pPr>
              <w:jc w:val="left"/>
              <w:rPr>
                <w:rFonts w:cs="Calibri"/>
                <w:sz w:val="20"/>
              </w:rPr>
            </w:pPr>
          </w:p>
        </w:tc>
        <w:tc>
          <w:tcPr>
            <w:tcW w:w="3672" w:type="dxa"/>
            <w:gridSpan w:val="2"/>
            <w:tcBorders>
              <w:top w:val="single" w:sz="6" w:space="0" w:color="auto"/>
              <w:left w:val="single" w:sz="6" w:space="0" w:color="auto"/>
              <w:bottom w:val="dotted" w:sz="4" w:space="0" w:color="auto"/>
              <w:right w:val="single" w:sz="6" w:space="0" w:color="auto"/>
            </w:tcBorders>
          </w:tcPr>
          <w:p w14:paraId="79D1D902" w14:textId="77777777" w:rsidR="005B4A5F" w:rsidRPr="00987324" w:rsidRDefault="005B4A5F" w:rsidP="001D5093">
            <w:pPr>
              <w:jc w:val="left"/>
              <w:rPr>
                <w:rFonts w:cs="Calibri"/>
                <w:sz w:val="20"/>
              </w:rPr>
            </w:pPr>
          </w:p>
        </w:tc>
        <w:tc>
          <w:tcPr>
            <w:tcW w:w="641" w:type="dxa"/>
            <w:tcBorders>
              <w:top w:val="single" w:sz="6" w:space="0" w:color="auto"/>
              <w:left w:val="single" w:sz="6" w:space="0" w:color="auto"/>
              <w:bottom w:val="dotted" w:sz="4" w:space="0" w:color="auto"/>
              <w:right w:val="single" w:sz="6" w:space="0" w:color="auto"/>
            </w:tcBorders>
          </w:tcPr>
          <w:p w14:paraId="027F2501" w14:textId="77777777" w:rsidR="005B4A5F" w:rsidRPr="00987324" w:rsidRDefault="005B4A5F" w:rsidP="001D5093">
            <w:pPr>
              <w:jc w:val="left"/>
              <w:rPr>
                <w:rFonts w:cs="Calibri"/>
                <w:sz w:val="20"/>
              </w:rPr>
            </w:pPr>
          </w:p>
        </w:tc>
        <w:tc>
          <w:tcPr>
            <w:tcW w:w="1375" w:type="dxa"/>
            <w:gridSpan w:val="2"/>
            <w:tcBorders>
              <w:top w:val="single" w:sz="6" w:space="0" w:color="auto"/>
              <w:left w:val="nil"/>
              <w:bottom w:val="dotted" w:sz="4" w:space="0" w:color="auto"/>
              <w:right w:val="nil"/>
            </w:tcBorders>
          </w:tcPr>
          <w:p w14:paraId="62BB53D4" w14:textId="77777777" w:rsidR="005B4A5F" w:rsidRPr="00987324" w:rsidRDefault="005B4A5F" w:rsidP="001D5093">
            <w:pPr>
              <w:jc w:val="left"/>
              <w:rPr>
                <w:rFonts w:cs="Calibri"/>
                <w:sz w:val="20"/>
              </w:rPr>
            </w:pPr>
          </w:p>
        </w:tc>
        <w:tc>
          <w:tcPr>
            <w:tcW w:w="1235" w:type="dxa"/>
            <w:tcBorders>
              <w:top w:val="single" w:sz="6" w:space="0" w:color="auto"/>
              <w:left w:val="single" w:sz="6" w:space="0" w:color="auto"/>
              <w:bottom w:val="dotted" w:sz="4" w:space="0" w:color="auto"/>
              <w:right w:val="single" w:sz="6" w:space="0" w:color="auto"/>
            </w:tcBorders>
          </w:tcPr>
          <w:p w14:paraId="478BDC43" w14:textId="77777777" w:rsidR="005B4A5F" w:rsidRPr="00987324" w:rsidRDefault="005B4A5F" w:rsidP="001D5093">
            <w:pPr>
              <w:jc w:val="left"/>
              <w:rPr>
                <w:rFonts w:cs="Calibri"/>
                <w:sz w:val="20"/>
              </w:rPr>
            </w:pPr>
          </w:p>
        </w:tc>
        <w:tc>
          <w:tcPr>
            <w:tcW w:w="1357" w:type="dxa"/>
            <w:gridSpan w:val="2"/>
            <w:tcBorders>
              <w:top w:val="single" w:sz="6" w:space="0" w:color="auto"/>
              <w:left w:val="nil"/>
              <w:bottom w:val="dotted" w:sz="4" w:space="0" w:color="auto"/>
            </w:tcBorders>
          </w:tcPr>
          <w:p w14:paraId="5B8DC490" w14:textId="77777777" w:rsidR="005B4A5F" w:rsidRPr="00987324" w:rsidRDefault="005B4A5F" w:rsidP="001D5093">
            <w:pPr>
              <w:jc w:val="left"/>
              <w:rPr>
                <w:rFonts w:cs="Calibri"/>
                <w:sz w:val="20"/>
              </w:rPr>
            </w:pPr>
          </w:p>
        </w:tc>
      </w:tr>
      <w:tr w:rsidR="005B4A5F" w:rsidRPr="003C6601" w14:paraId="5BA05EB0" w14:textId="77777777" w:rsidTr="002F2C04">
        <w:tc>
          <w:tcPr>
            <w:tcW w:w="720" w:type="dxa"/>
            <w:tcBorders>
              <w:top w:val="dotted" w:sz="4" w:space="0" w:color="auto"/>
              <w:bottom w:val="dotted" w:sz="4" w:space="0" w:color="auto"/>
              <w:right w:val="nil"/>
            </w:tcBorders>
          </w:tcPr>
          <w:p w14:paraId="5E8ED9F0" w14:textId="77777777" w:rsidR="005B4A5F" w:rsidRPr="00987324" w:rsidRDefault="005B4A5F" w:rsidP="001D5093">
            <w:pPr>
              <w:jc w:val="left"/>
              <w:rPr>
                <w:rFonts w:cs="Calibri"/>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294BAD12" w14:textId="77777777" w:rsidR="005B4A5F" w:rsidRPr="00987324" w:rsidRDefault="005B4A5F" w:rsidP="001D5093">
            <w:pPr>
              <w:jc w:val="left"/>
              <w:rPr>
                <w:rFonts w:cs="Calibri"/>
                <w:sz w:val="20"/>
              </w:rPr>
            </w:pPr>
          </w:p>
        </w:tc>
        <w:tc>
          <w:tcPr>
            <w:tcW w:w="641" w:type="dxa"/>
            <w:tcBorders>
              <w:top w:val="dotted" w:sz="4" w:space="0" w:color="auto"/>
              <w:left w:val="single" w:sz="6" w:space="0" w:color="auto"/>
              <w:bottom w:val="dotted" w:sz="4" w:space="0" w:color="auto"/>
              <w:right w:val="single" w:sz="6" w:space="0" w:color="auto"/>
            </w:tcBorders>
          </w:tcPr>
          <w:p w14:paraId="573B600F" w14:textId="77777777" w:rsidR="005B4A5F" w:rsidRPr="00987324" w:rsidRDefault="005B4A5F" w:rsidP="001D5093">
            <w:pPr>
              <w:jc w:val="left"/>
              <w:rPr>
                <w:rFonts w:cs="Calibri"/>
                <w:sz w:val="20"/>
              </w:rPr>
            </w:pPr>
          </w:p>
        </w:tc>
        <w:tc>
          <w:tcPr>
            <w:tcW w:w="1375" w:type="dxa"/>
            <w:gridSpan w:val="2"/>
            <w:tcBorders>
              <w:top w:val="dotted" w:sz="4" w:space="0" w:color="auto"/>
              <w:left w:val="nil"/>
              <w:bottom w:val="dotted" w:sz="4" w:space="0" w:color="auto"/>
              <w:right w:val="nil"/>
            </w:tcBorders>
          </w:tcPr>
          <w:p w14:paraId="1BE0F518" w14:textId="77777777" w:rsidR="005B4A5F" w:rsidRPr="00987324" w:rsidRDefault="005B4A5F" w:rsidP="001D5093">
            <w:pPr>
              <w:jc w:val="left"/>
              <w:rPr>
                <w:rFonts w:cs="Calibri"/>
                <w:sz w:val="20"/>
              </w:rPr>
            </w:pPr>
          </w:p>
        </w:tc>
        <w:tc>
          <w:tcPr>
            <w:tcW w:w="1235" w:type="dxa"/>
            <w:tcBorders>
              <w:top w:val="dotted" w:sz="4" w:space="0" w:color="auto"/>
              <w:left w:val="single" w:sz="6" w:space="0" w:color="auto"/>
              <w:bottom w:val="dotted" w:sz="4" w:space="0" w:color="auto"/>
              <w:right w:val="single" w:sz="6" w:space="0" w:color="auto"/>
            </w:tcBorders>
          </w:tcPr>
          <w:p w14:paraId="202764CD" w14:textId="77777777" w:rsidR="005B4A5F" w:rsidRPr="00987324" w:rsidRDefault="005B4A5F" w:rsidP="001D5093">
            <w:pPr>
              <w:jc w:val="left"/>
              <w:rPr>
                <w:rFonts w:cs="Calibri"/>
                <w:sz w:val="20"/>
              </w:rPr>
            </w:pPr>
          </w:p>
        </w:tc>
        <w:tc>
          <w:tcPr>
            <w:tcW w:w="1357" w:type="dxa"/>
            <w:gridSpan w:val="2"/>
            <w:tcBorders>
              <w:top w:val="dotted" w:sz="4" w:space="0" w:color="auto"/>
              <w:left w:val="nil"/>
              <w:bottom w:val="dotted" w:sz="4" w:space="0" w:color="auto"/>
            </w:tcBorders>
          </w:tcPr>
          <w:p w14:paraId="2252C01A" w14:textId="77777777" w:rsidR="005B4A5F" w:rsidRPr="00987324" w:rsidRDefault="005B4A5F" w:rsidP="001D5093">
            <w:pPr>
              <w:jc w:val="left"/>
              <w:rPr>
                <w:rFonts w:cs="Calibri"/>
                <w:sz w:val="20"/>
              </w:rPr>
            </w:pPr>
          </w:p>
        </w:tc>
      </w:tr>
      <w:tr w:rsidR="005B4A5F" w:rsidRPr="003C6601" w14:paraId="2F3F4FD8" w14:textId="77777777" w:rsidTr="002F2C04">
        <w:tc>
          <w:tcPr>
            <w:tcW w:w="720" w:type="dxa"/>
            <w:tcBorders>
              <w:top w:val="dotted" w:sz="4" w:space="0" w:color="auto"/>
              <w:bottom w:val="dotted" w:sz="4" w:space="0" w:color="auto"/>
              <w:right w:val="nil"/>
            </w:tcBorders>
          </w:tcPr>
          <w:p w14:paraId="325D7D73" w14:textId="77777777" w:rsidR="005B4A5F" w:rsidRPr="00987324" w:rsidRDefault="005B4A5F" w:rsidP="001D5093">
            <w:pPr>
              <w:jc w:val="left"/>
              <w:rPr>
                <w:rFonts w:cs="Calibri"/>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47A273C0" w14:textId="77777777" w:rsidR="005B4A5F" w:rsidRPr="00987324" w:rsidRDefault="005B4A5F" w:rsidP="001D5093">
            <w:pPr>
              <w:jc w:val="left"/>
              <w:rPr>
                <w:rFonts w:cs="Calibri"/>
                <w:sz w:val="20"/>
              </w:rPr>
            </w:pPr>
          </w:p>
        </w:tc>
        <w:tc>
          <w:tcPr>
            <w:tcW w:w="641" w:type="dxa"/>
            <w:tcBorders>
              <w:top w:val="dotted" w:sz="4" w:space="0" w:color="auto"/>
              <w:left w:val="single" w:sz="6" w:space="0" w:color="auto"/>
              <w:bottom w:val="dotted" w:sz="4" w:space="0" w:color="auto"/>
              <w:right w:val="single" w:sz="6" w:space="0" w:color="auto"/>
            </w:tcBorders>
          </w:tcPr>
          <w:p w14:paraId="3E3F77D3" w14:textId="77777777" w:rsidR="005B4A5F" w:rsidRPr="00987324" w:rsidRDefault="005B4A5F" w:rsidP="001D5093">
            <w:pPr>
              <w:jc w:val="left"/>
              <w:rPr>
                <w:rFonts w:cs="Calibri"/>
                <w:sz w:val="20"/>
              </w:rPr>
            </w:pPr>
          </w:p>
        </w:tc>
        <w:tc>
          <w:tcPr>
            <w:tcW w:w="1375" w:type="dxa"/>
            <w:gridSpan w:val="2"/>
            <w:tcBorders>
              <w:top w:val="dotted" w:sz="4" w:space="0" w:color="auto"/>
              <w:left w:val="nil"/>
              <w:bottom w:val="dotted" w:sz="4" w:space="0" w:color="auto"/>
              <w:right w:val="nil"/>
            </w:tcBorders>
          </w:tcPr>
          <w:p w14:paraId="23E4A2C9" w14:textId="77777777" w:rsidR="005B4A5F" w:rsidRPr="00987324" w:rsidRDefault="005B4A5F" w:rsidP="001D5093">
            <w:pPr>
              <w:jc w:val="left"/>
              <w:rPr>
                <w:rFonts w:cs="Calibri"/>
                <w:sz w:val="20"/>
              </w:rPr>
            </w:pPr>
          </w:p>
        </w:tc>
        <w:tc>
          <w:tcPr>
            <w:tcW w:w="1235" w:type="dxa"/>
            <w:tcBorders>
              <w:top w:val="dotted" w:sz="4" w:space="0" w:color="auto"/>
              <w:left w:val="single" w:sz="6" w:space="0" w:color="auto"/>
              <w:bottom w:val="dotted" w:sz="4" w:space="0" w:color="auto"/>
              <w:right w:val="single" w:sz="6" w:space="0" w:color="auto"/>
            </w:tcBorders>
          </w:tcPr>
          <w:p w14:paraId="1545B74A" w14:textId="77777777" w:rsidR="005B4A5F" w:rsidRPr="00987324" w:rsidRDefault="005B4A5F" w:rsidP="001D5093">
            <w:pPr>
              <w:jc w:val="left"/>
              <w:rPr>
                <w:rFonts w:cs="Calibri"/>
                <w:sz w:val="20"/>
              </w:rPr>
            </w:pPr>
          </w:p>
        </w:tc>
        <w:tc>
          <w:tcPr>
            <w:tcW w:w="1357" w:type="dxa"/>
            <w:gridSpan w:val="2"/>
            <w:tcBorders>
              <w:top w:val="dotted" w:sz="4" w:space="0" w:color="auto"/>
              <w:left w:val="nil"/>
              <w:bottom w:val="dotted" w:sz="4" w:space="0" w:color="auto"/>
            </w:tcBorders>
          </w:tcPr>
          <w:p w14:paraId="2E954330" w14:textId="77777777" w:rsidR="005B4A5F" w:rsidRPr="00987324" w:rsidRDefault="005B4A5F" w:rsidP="001D5093">
            <w:pPr>
              <w:jc w:val="left"/>
              <w:rPr>
                <w:rFonts w:cs="Calibri"/>
                <w:sz w:val="20"/>
              </w:rPr>
            </w:pPr>
          </w:p>
        </w:tc>
      </w:tr>
      <w:tr w:rsidR="005B4A5F" w:rsidRPr="003C6601" w14:paraId="1FC60572" w14:textId="77777777" w:rsidTr="002F2C04">
        <w:tc>
          <w:tcPr>
            <w:tcW w:w="720" w:type="dxa"/>
            <w:tcBorders>
              <w:top w:val="dotted" w:sz="4" w:space="0" w:color="auto"/>
              <w:bottom w:val="dotted" w:sz="4" w:space="0" w:color="auto"/>
              <w:right w:val="nil"/>
            </w:tcBorders>
          </w:tcPr>
          <w:p w14:paraId="2AE6EF48" w14:textId="77777777" w:rsidR="005B4A5F" w:rsidRPr="00987324" w:rsidRDefault="005B4A5F" w:rsidP="001D5093">
            <w:pPr>
              <w:jc w:val="left"/>
              <w:rPr>
                <w:rFonts w:cs="Calibri"/>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78766083" w14:textId="77777777" w:rsidR="005B4A5F" w:rsidRPr="00987324" w:rsidRDefault="005B4A5F" w:rsidP="001D5093">
            <w:pPr>
              <w:jc w:val="left"/>
              <w:rPr>
                <w:rFonts w:cs="Calibri"/>
                <w:sz w:val="20"/>
              </w:rPr>
            </w:pPr>
          </w:p>
        </w:tc>
        <w:tc>
          <w:tcPr>
            <w:tcW w:w="641" w:type="dxa"/>
            <w:tcBorders>
              <w:top w:val="dotted" w:sz="4" w:space="0" w:color="auto"/>
              <w:left w:val="single" w:sz="6" w:space="0" w:color="auto"/>
              <w:bottom w:val="dotted" w:sz="4" w:space="0" w:color="auto"/>
              <w:right w:val="single" w:sz="6" w:space="0" w:color="auto"/>
            </w:tcBorders>
          </w:tcPr>
          <w:p w14:paraId="70618D1B" w14:textId="77777777" w:rsidR="005B4A5F" w:rsidRPr="00987324" w:rsidRDefault="005B4A5F" w:rsidP="001D5093">
            <w:pPr>
              <w:jc w:val="left"/>
              <w:rPr>
                <w:rFonts w:cs="Calibri"/>
                <w:sz w:val="20"/>
              </w:rPr>
            </w:pPr>
          </w:p>
        </w:tc>
        <w:tc>
          <w:tcPr>
            <w:tcW w:w="1375" w:type="dxa"/>
            <w:gridSpan w:val="2"/>
            <w:tcBorders>
              <w:top w:val="dotted" w:sz="4" w:space="0" w:color="auto"/>
              <w:left w:val="nil"/>
              <w:bottom w:val="dotted" w:sz="4" w:space="0" w:color="auto"/>
              <w:right w:val="nil"/>
            </w:tcBorders>
          </w:tcPr>
          <w:p w14:paraId="696F270A" w14:textId="77777777" w:rsidR="005B4A5F" w:rsidRPr="00987324" w:rsidRDefault="005B4A5F" w:rsidP="001D5093">
            <w:pPr>
              <w:jc w:val="left"/>
              <w:rPr>
                <w:rFonts w:cs="Calibri"/>
                <w:sz w:val="20"/>
              </w:rPr>
            </w:pPr>
          </w:p>
        </w:tc>
        <w:tc>
          <w:tcPr>
            <w:tcW w:w="1235" w:type="dxa"/>
            <w:tcBorders>
              <w:top w:val="dotted" w:sz="4" w:space="0" w:color="auto"/>
              <w:left w:val="single" w:sz="6" w:space="0" w:color="auto"/>
              <w:bottom w:val="dotted" w:sz="4" w:space="0" w:color="auto"/>
              <w:right w:val="single" w:sz="6" w:space="0" w:color="auto"/>
            </w:tcBorders>
          </w:tcPr>
          <w:p w14:paraId="68398991" w14:textId="77777777" w:rsidR="005B4A5F" w:rsidRPr="00987324" w:rsidRDefault="005B4A5F" w:rsidP="001D5093">
            <w:pPr>
              <w:jc w:val="left"/>
              <w:rPr>
                <w:rFonts w:cs="Calibri"/>
                <w:sz w:val="20"/>
              </w:rPr>
            </w:pPr>
          </w:p>
        </w:tc>
        <w:tc>
          <w:tcPr>
            <w:tcW w:w="1357" w:type="dxa"/>
            <w:gridSpan w:val="2"/>
            <w:tcBorders>
              <w:top w:val="dotted" w:sz="4" w:space="0" w:color="auto"/>
              <w:left w:val="nil"/>
              <w:bottom w:val="dotted" w:sz="4" w:space="0" w:color="auto"/>
            </w:tcBorders>
          </w:tcPr>
          <w:p w14:paraId="025F5ED7" w14:textId="77777777" w:rsidR="005B4A5F" w:rsidRPr="00987324" w:rsidRDefault="005B4A5F" w:rsidP="001D5093">
            <w:pPr>
              <w:jc w:val="left"/>
              <w:rPr>
                <w:rFonts w:cs="Calibri"/>
                <w:sz w:val="20"/>
              </w:rPr>
            </w:pPr>
          </w:p>
        </w:tc>
      </w:tr>
      <w:tr w:rsidR="005B4A5F" w:rsidRPr="003C6601" w14:paraId="0ED3685E" w14:textId="77777777" w:rsidTr="002F2C04">
        <w:tc>
          <w:tcPr>
            <w:tcW w:w="720" w:type="dxa"/>
            <w:tcBorders>
              <w:top w:val="dotted" w:sz="4" w:space="0" w:color="auto"/>
              <w:bottom w:val="dotted" w:sz="4" w:space="0" w:color="auto"/>
              <w:right w:val="nil"/>
            </w:tcBorders>
          </w:tcPr>
          <w:p w14:paraId="0ACBA7C2" w14:textId="77777777" w:rsidR="005B4A5F" w:rsidRPr="00987324" w:rsidRDefault="005B4A5F" w:rsidP="001D5093">
            <w:pPr>
              <w:jc w:val="left"/>
              <w:rPr>
                <w:rFonts w:cs="Calibri"/>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41EF7094" w14:textId="77777777" w:rsidR="005B4A5F" w:rsidRPr="00987324" w:rsidRDefault="005B4A5F" w:rsidP="001D5093">
            <w:pPr>
              <w:jc w:val="left"/>
              <w:rPr>
                <w:rFonts w:cs="Calibri"/>
                <w:sz w:val="20"/>
              </w:rPr>
            </w:pPr>
          </w:p>
        </w:tc>
        <w:tc>
          <w:tcPr>
            <w:tcW w:w="641" w:type="dxa"/>
            <w:tcBorders>
              <w:top w:val="dotted" w:sz="4" w:space="0" w:color="auto"/>
              <w:left w:val="single" w:sz="6" w:space="0" w:color="auto"/>
              <w:bottom w:val="dotted" w:sz="4" w:space="0" w:color="auto"/>
              <w:right w:val="single" w:sz="6" w:space="0" w:color="auto"/>
            </w:tcBorders>
          </w:tcPr>
          <w:p w14:paraId="19BEB2F6" w14:textId="77777777" w:rsidR="005B4A5F" w:rsidRPr="00987324" w:rsidRDefault="005B4A5F" w:rsidP="001D5093">
            <w:pPr>
              <w:jc w:val="left"/>
              <w:rPr>
                <w:rFonts w:cs="Calibri"/>
                <w:sz w:val="20"/>
              </w:rPr>
            </w:pPr>
          </w:p>
        </w:tc>
        <w:tc>
          <w:tcPr>
            <w:tcW w:w="1375" w:type="dxa"/>
            <w:gridSpan w:val="2"/>
            <w:tcBorders>
              <w:top w:val="dotted" w:sz="4" w:space="0" w:color="auto"/>
              <w:left w:val="nil"/>
              <w:bottom w:val="dotted" w:sz="4" w:space="0" w:color="auto"/>
              <w:right w:val="nil"/>
            </w:tcBorders>
          </w:tcPr>
          <w:p w14:paraId="43E44F00" w14:textId="77777777" w:rsidR="005B4A5F" w:rsidRPr="00987324" w:rsidRDefault="005B4A5F" w:rsidP="001D5093">
            <w:pPr>
              <w:jc w:val="left"/>
              <w:rPr>
                <w:rFonts w:cs="Calibri"/>
                <w:sz w:val="20"/>
              </w:rPr>
            </w:pPr>
          </w:p>
        </w:tc>
        <w:tc>
          <w:tcPr>
            <w:tcW w:w="1235" w:type="dxa"/>
            <w:tcBorders>
              <w:top w:val="dotted" w:sz="4" w:space="0" w:color="auto"/>
              <w:left w:val="single" w:sz="6" w:space="0" w:color="auto"/>
              <w:bottom w:val="dotted" w:sz="4" w:space="0" w:color="auto"/>
              <w:right w:val="single" w:sz="6" w:space="0" w:color="auto"/>
            </w:tcBorders>
          </w:tcPr>
          <w:p w14:paraId="28B77F5B" w14:textId="77777777" w:rsidR="005B4A5F" w:rsidRPr="00987324" w:rsidRDefault="005B4A5F" w:rsidP="001D5093">
            <w:pPr>
              <w:jc w:val="left"/>
              <w:rPr>
                <w:rFonts w:cs="Calibri"/>
                <w:sz w:val="20"/>
              </w:rPr>
            </w:pPr>
          </w:p>
        </w:tc>
        <w:tc>
          <w:tcPr>
            <w:tcW w:w="1357" w:type="dxa"/>
            <w:gridSpan w:val="2"/>
            <w:tcBorders>
              <w:top w:val="dotted" w:sz="4" w:space="0" w:color="auto"/>
              <w:left w:val="nil"/>
              <w:bottom w:val="dotted" w:sz="4" w:space="0" w:color="auto"/>
            </w:tcBorders>
          </w:tcPr>
          <w:p w14:paraId="229D7D0F" w14:textId="77777777" w:rsidR="005B4A5F" w:rsidRPr="00987324" w:rsidRDefault="005B4A5F" w:rsidP="001D5093">
            <w:pPr>
              <w:jc w:val="left"/>
              <w:rPr>
                <w:rFonts w:cs="Calibri"/>
                <w:sz w:val="20"/>
              </w:rPr>
            </w:pPr>
          </w:p>
        </w:tc>
      </w:tr>
      <w:tr w:rsidR="005B4A5F" w:rsidRPr="003C6601" w14:paraId="624EFC15" w14:textId="77777777" w:rsidTr="002F2C04">
        <w:tc>
          <w:tcPr>
            <w:tcW w:w="720" w:type="dxa"/>
            <w:tcBorders>
              <w:top w:val="dotted" w:sz="4" w:space="0" w:color="auto"/>
              <w:bottom w:val="dotted" w:sz="4" w:space="0" w:color="auto"/>
              <w:right w:val="nil"/>
            </w:tcBorders>
          </w:tcPr>
          <w:p w14:paraId="5F578F4D" w14:textId="77777777" w:rsidR="005B4A5F" w:rsidRPr="00987324" w:rsidRDefault="005B4A5F" w:rsidP="001D5093">
            <w:pPr>
              <w:jc w:val="left"/>
              <w:rPr>
                <w:rFonts w:cs="Calibri"/>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3D215CCE" w14:textId="77777777" w:rsidR="005B4A5F" w:rsidRPr="00987324" w:rsidRDefault="005B4A5F" w:rsidP="001D5093">
            <w:pPr>
              <w:jc w:val="left"/>
              <w:rPr>
                <w:rFonts w:cs="Calibri"/>
                <w:sz w:val="20"/>
              </w:rPr>
            </w:pPr>
          </w:p>
        </w:tc>
        <w:tc>
          <w:tcPr>
            <w:tcW w:w="641" w:type="dxa"/>
            <w:tcBorders>
              <w:top w:val="dotted" w:sz="4" w:space="0" w:color="auto"/>
              <w:left w:val="single" w:sz="6" w:space="0" w:color="auto"/>
              <w:bottom w:val="dotted" w:sz="4" w:space="0" w:color="auto"/>
              <w:right w:val="single" w:sz="6" w:space="0" w:color="auto"/>
            </w:tcBorders>
          </w:tcPr>
          <w:p w14:paraId="43F230E3" w14:textId="77777777" w:rsidR="005B4A5F" w:rsidRPr="00987324" w:rsidRDefault="005B4A5F" w:rsidP="001D5093">
            <w:pPr>
              <w:jc w:val="left"/>
              <w:rPr>
                <w:rFonts w:cs="Calibri"/>
                <w:sz w:val="20"/>
              </w:rPr>
            </w:pPr>
          </w:p>
        </w:tc>
        <w:tc>
          <w:tcPr>
            <w:tcW w:w="1375" w:type="dxa"/>
            <w:gridSpan w:val="2"/>
            <w:tcBorders>
              <w:top w:val="dotted" w:sz="4" w:space="0" w:color="auto"/>
              <w:left w:val="nil"/>
              <w:bottom w:val="dotted" w:sz="4" w:space="0" w:color="auto"/>
              <w:right w:val="nil"/>
            </w:tcBorders>
          </w:tcPr>
          <w:p w14:paraId="3D4A5D71" w14:textId="77777777" w:rsidR="005B4A5F" w:rsidRPr="00987324" w:rsidRDefault="005B4A5F" w:rsidP="001D5093">
            <w:pPr>
              <w:jc w:val="left"/>
              <w:rPr>
                <w:rFonts w:cs="Calibri"/>
                <w:sz w:val="20"/>
              </w:rPr>
            </w:pPr>
          </w:p>
        </w:tc>
        <w:tc>
          <w:tcPr>
            <w:tcW w:w="1235" w:type="dxa"/>
            <w:tcBorders>
              <w:top w:val="dotted" w:sz="4" w:space="0" w:color="auto"/>
              <w:left w:val="single" w:sz="6" w:space="0" w:color="auto"/>
              <w:bottom w:val="dotted" w:sz="4" w:space="0" w:color="auto"/>
              <w:right w:val="single" w:sz="6" w:space="0" w:color="auto"/>
            </w:tcBorders>
          </w:tcPr>
          <w:p w14:paraId="68EF7DE2" w14:textId="77777777" w:rsidR="005B4A5F" w:rsidRPr="00987324" w:rsidRDefault="005B4A5F" w:rsidP="001D5093">
            <w:pPr>
              <w:jc w:val="left"/>
              <w:rPr>
                <w:rFonts w:cs="Calibri"/>
                <w:sz w:val="20"/>
              </w:rPr>
            </w:pPr>
          </w:p>
        </w:tc>
        <w:tc>
          <w:tcPr>
            <w:tcW w:w="1357" w:type="dxa"/>
            <w:gridSpan w:val="2"/>
            <w:tcBorders>
              <w:top w:val="dotted" w:sz="4" w:space="0" w:color="auto"/>
              <w:left w:val="nil"/>
              <w:bottom w:val="dotted" w:sz="4" w:space="0" w:color="auto"/>
            </w:tcBorders>
          </w:tcPr>
          <w:p w14:paraId="46BD2C08" w14:textId="77777777" w:rsidR="005B4A5F" w:rsidRPr="00987324" w:rsidRDefault="005B4A5F" w:rsidP="001D5093">
            <w:pPr>
              <w:jc w:val="left"/>
              <w:rPr>
                <w:rFonts w:cs="Calibri"/>
                <w:sz w:val="20"/>
              </w:rPr>
            </w:pPr>
          </w:p>
        </w:tc>
      </w:tr>
      <w:tr w:rsidR="005B4A5F" w:rsidRPr="003C6601" w14:paraId="13D281DB" w14:textId="77777777" w:rsidTr="002F2C04">
        <w:tc>
          <w:tcPr>
            <w:tcW w:w="720" w:type="dxa"/>
            <w:tcBorders>
              <w:top w:val="dotted" w:sz="4" w:space="0" w:color="auto"/>
              <w:bottom w:val="dotted" w:sz="4" w:space="0" w:color="auto"/>
              <w:right w:val="nil"/>
            </w:tcBorders>
          </w:tcPr>
          <w:p w14:paraId="0B298EEB" w14:textId="77777777" w:rsidR="005B4A5F" w:rsidRPr="00987324" w:rsidRDefault="005B4A5F" w:rsidP="001D5093">
            <w:pPr>
              <w:jc w:val="left"/>
              <w:rPr>
                <w:rFonts w:cs="Calibri"/>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545C8651" w14:textId="77777777" w:rsidR="005B4A5F" w:rsidRPr="00987324" w:rsidRDefault="005B4A5F" w:rsidP="001D5093">
            <w:pPr>
              <w:jc w:val="left"/>
              <w:rPr>
                <w:rFonts w:cs="Calibri"/>
                <w:sz w:val="20"/>
              </w:rPr>
            </w:pPr>
          </w:p>
        </w:tc>
        <w:tc>
          <w:tcPr>
            <w:tcW w:w="641" w:type="dxa"/>
            <w:tcBorders>
              <w:top w:val="dotted" w:sz="4" w:space="0" w:color="auto"/>
              <w:left w:val="single" w:sz="6" w:space="0" w:color="auto"/>
              <w:bottom w:val="dotted" w:sz="4" w:space="0" w:color="auto"/>
              <w:right w:val="single" w:sz="6" w:space="0" w:color="auto"/>
            </w:tcBorders>
          </w:tcPr>
          <w:p w14:paraId="7C99AD0F" w14:textId="77777777" w:rsidR="005B4A5F" w:rsidRPr="00987324" w:rsidRDefault="005B4A5F" w:rsidP="001D5093">
            <w:pPr>
              <w:jc w:val="left"/>
              <w:rPr>
                <w:rFonts w:cs="Calibri"/>
                <w:sz w:val="20"/>
              </w:rPr>
            </w:pPr>
          </w:p>
        </w:tc>
        <w:tc>
          <w:tcPr>
            <w:tcW w:w="1375" w:type="dxa"/>
            <w:gridSpan w:val="2"/>
            <w:tcBorders>
              <w:top w:val="dotted" w:sz="4" w:space="0" w:color="auto"/>
              <w:left w:val="nil"/>
              <w:bottom w:val="dotted" w:sz="4" w:space="0" w:color="auto"/>
              <w:right w:val="nil"/>
            </w:tcBorders>
          </w:tcPr>
          <w:p w14:paraId="2E911E46" w14:textId="77777777" w:rsidR="005B4A5F" w:rsidRPr="00987324" w:rsidRDefault="005B4A5F" w:rsidP="001D5093">
            <w:pPr>
              <w:jc w:val="left"/>
              <w:rPr>
                <w:rFonts w:cs="Calibri"/>
                <w:sz w:val="20"/>
              </w:rPr>
            </w:pPr>
          </w:p>
        </w:tc>
        <w:tc>
          <w:tcPr>
            <w:tcW w:w="1235" w:type="dxa"/>
            <w:tcBorders>
              <w:top w:val="dotted" w:sz="4" w:space="0" w:color="auto"/>
              <w:left w:val="single" w:sz="6" w:space="0" w:color="auto"/>
              <w:bottom w:val="dotted" w:sz="4" w:space="0" w:color="auto"/>
              <w:right w:val="single" w:sz="6" w:space="0" w:color="auto"/>
            </w:tcBorders>
          </w:tcPr>
          <w:p w14:paraId="104326CB" w14:textId="77777777" w:rsidR="005B4A5F" w:rsidRPr="00987324" w:rsidRDefault="005B4A5F" w:rsidP="001D5093">
            <w:pPr>
              <w:jc w:val="left"/>
              <w:rPr>
                <w:rFonts w:cs="Calibri"/>
                <w:sz w:val="20"/>
              </w:rPr>
            </w:pPr>
          </w:p>
        </w:tc>
        <w:tc>
          <w:tcPr>
            <w:tcW w:w="1357" w:type="dxa"/>
            <w:gridSpan w:val="2"/>
            <w:tcBorders>
              <w:top w:val="dotted" w:sz="4" w:space="0" w:color="auto"/>
              <w:left w:val="nil"/>
              <w:bottom w:val="dotted" w:sz="4" w:space="0" w:color="auto"/>
            </w:tcBorders>
          </w:tcPr>
          <w:p w14:paraId="7B33F888" w14:textId="77777777" w:rsidR="005B4A5F" w:rsidRPr="00987324" w:rsidRDefault="005B4A5F" w:rsidP="001D5093">
            <w:pPr>
              <w:jc w:val="left"/>
              <w:rPr>
                <w:rFonts w:cs="Calibri"/>
                <w:sz w:val="20"/>
              </w:rPr>
            </w:pPr>
          </w:p>
        </w:tc>
      </w:tr>
      <w:tr w:rsidR="005B4A5F" w:rsidRPr="003C6601" w14:paraId="76DE68D7" w14:textId="77777777" w:rsidTr="002F2C04">
        <w:tc>
          <w:tcPr>
            <w:tcW w:w="720" w:type="dxa"/>
            <w:tcBorders>
              <w:top w:val="dotted" w:sz="4" w:space="0" w:color="auto"/>
              <w:bottom w:val="dotted" w:sz="4" w:space="0" w:color="auto"/>
              <w:right w:val="nil"/>
            </w:tcBorders>
          </w:tcPr>
          <w:p w14:paraId="0DCC5932" w14:textId="77777777" w:rsidR="005B4A5F" w:rsidRPr="00987324" w:rsidRDefault="005B4A5F" w:rsidP="001D5093">
            <w:pPr>
              <w:jc w:val="left"/>
              <w:rPr>
                <w:rFonts w:cs="Calibri"/>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73869433" w14:textId="77777777" w:rsidR="005B4A5F" w:rsidRPr="00987324" w:rsidRDefault="005B4A5F" w:rsidP="001D5093">
            <w:pPr>
              <w:jc w:val="left"/>
              <w:rPr>
                <w:rFonts w:cs="Calibri"/>
                <w:sz w:val="20"/>
              </w:rPr>
            </w:pPr>
          </w:p>
        </w:tc>
        <w:tc>
          <w:tcPr>
            <w:tcW w:w="641" w:type="dxa"/>
            <w:tcBorders>
              <w:top w:val="dotted" w:sz="4" w:space="0" w:color="auto"/>
              <w:left w:val="single" w:sz="6" w:space="0" w:color="auto"/>
              <w:bottom w:val="dotted" w:sz="4" w:space="0" w:color="auto"/>
              <w:right w:val="single" w:sz="6" w:space="0" w:color="auto"/>
            </w:tcBorders>
          </w:tcPr>
          <w:p w14:paraId="0CF05BD8" w14:textId="77777777" w:rsidR="005B4A5F" w:rsidRPr="00987324" w:rsidRDefault="005B4A5F" w:rsidP="001D5093">
            <w:pPr>
              <w:jc w:val="left"/>
              <w:rPr>
                <w:rFonts w:cs="Calibri"/>
                <w:sz w:val="20"/>
              </w:rPr>
            </w:pPr>
          </w:p>
        </w:tc>
        <w:tc>
          <w:tcPr>
            <w:tcW w:w="1375" w:type="dxa"/>
            <w:gridSpan w:val="2"/>
            <w:tcBorders>
              <w:top w:val="dotted" w:sz="4" w:space="0" w:color="auto"/>
              <w:left w:val="nil"/>
              <w:bottom w:val="dotted" w:sz="4" w:space="0" w:color="auto"/>
              <w:right w:val="nil"/>
            </w:tcBorders>
          </w:tcPr>
          <w:p w14:paraId="7C0035EC" w14:textId="77777777" w:rsidR="005B4A5F" w:rsidRPr="00987324" w:rsidRDefault="005B4A5F" w:rsidP="001D5093">
            <w:pPr>
              <w:jc w:val="left"/>
              <w:rPr>
                <w:rFonts w:cs="Calibri"/>
                <w:sz w:val="20"/>
              </w:rPr>
            </w:pPr>
          </w:p>
        </w:tc>
        <w:tc>
          <w:tcPr>
            <w:tcW w:w="1235" w:type="dxa"/>
            <w:tcBorders>
              <w:top w:val="dotted" w:sz="4" w:space="0" w:color="auto"/>
              <w:left w:val="single" w:sz="6" w:space="0" w:color="auto"/>
              <w:bottom w:val="dotted" w:sz="4" w:space="0" w:color="auto"/>
              <w:right w:val="single" w:sz="6" w:space="0" w:color="auto"/>
            </w:tcBorders>
          </w:tcPr>
          <w:p w14:paraId="2F219160" w14:textId="77777777" w:rsidR="005B4A5F" w:rsidRPr="00987324" w:rsidRDefault="005B4A5F" w:rsidP="001D5093">
            <w:pPr>
              <w:jc w:val="left"/>
              <w:rPr>
                <w:rFonts w:cs="Calibri"/>
                <w:sz w:val="20"/>
              </w:rPr>
            </w:pPr>
          </w:p>
        </w:tc>
        <w:tc>
          <w:tcPr>
            <w:tcW w:w="1357" w:type="dxa"/>
            <w:gridSpan w:val="2"/>
            <w:tcBorders>
              <w:top w:val="dotted" w:sz="4" w:space="0" w:color="auto"/>
              <w:left w:val="nil"/>
              <w:bottom w:val="dotted" w:sz="4" w:space="0" w:color="auto"/>
            </w:tcBorders>
          </w:tcPr>
          <w:p w14:paraId="35D2E66B" w14:textId="77777777" w:rsidR="005B4A5F" w:rsidRPr="00987324" w:rsidRDefault="005B4A5F" w:rsidP="001D5093">
            <w:pPr>
              <w:jc w:val="left"/>
              <w:rPr>
                <w:rFonts w:cs="Calibri"/>
                <w:sz w:val="20"/>
              </w:rPr>
            </w:pPr>
          </w:p>
        </w:tc>
      </w:tr>
      <w:tr w:rsidR="005B4A5F" w:rsidRPr="003C6601" w14:paraId="3EEFEC51" w14:textId="77777777" w:rsidTr="002F2C04">
        <w:tc>
          <w:tcPr>
            <w:tcW w:w="720" w:type="dxa"/>
            <w:tcBorders>
              <w:top w:val="dotted" w:sz="4" w:space="0" w:color="auto"/>
              <w:bottom w:val="dotted" w:sz="4" w:space="0" w:color="auto"/>
              <w:right w:val="nil"/>
            </w:tcBorders>
          </w:tcPr>
          <w:p w14:paraId="4D68F55E" w14:textId="77777777" w:rsidR="005B4A5F" w:rsidRPr="00987324" w:rsidRDefault="005B4A5F" w:rsidP="001D5093">
            <w:pPr>
              <w:jc w:val="left"/>
              <w:rPr>
                <w:rFonts w:cs="Calibri"/>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4E99FB54" w14:textId="77777777" w:rsidR="005B4A5F" w:rsidRPr="00987324" w:rsidRDefault="005B4A5F" w:rsidP="001D5093">
            <w:pPr>
              <w:jc w:val="left"/>
              <w:rPr>
                <w:rFonts w:cs="Calibri"/>
                <w:sz w:val="20"/>
              </w:rPr>
            </w:pPr>
          </w:p>
        </w:tc>
        <w:tc>
          <w:tcPr>
            <w:tcW w:w="641" w:type="dxa"/>
            <w:tcBorders>
              <w:top w:val="dotted" w:sz="4" w:space="0" w:color="auto"/>
              <w:left w:val="single" w:sz="6" w:space="0" w:color="auto"/>
              <w:bottom w:val="dotted" w:sz="4" w:space="0" w:color="auto"/>
              <w:right w:val="single" w:sz="6" w:space="0" w:color="auto"/>
            </w:tcBorders>
          </w:tcPr>
          <w:p w14:paraId="044B99BD" w14:textId="77777777" w:rsidR="005B4A5F" w:rsidRPr="00987324" w:rsidRDefault="005B4A5F" w:rsidP="001D5093">
            <w:pPr>
              <w:jc w:val="left"/>
              <w:rPr>
                <w:rFonts w:cs="Calibri"/>
                <w:sz w:val="20"/>
              </w:rPr>
            </w:pPr>
          </w:p>
        </w:tc>
        <w:tc>
          <w:tcPr>
            <w:tcW w:w="1375" w:type="dxa"/>
            <w:gridSpan w:val="2"/>
            <w:tcBorders>
              <w:top w:val="dotted" w:sz="4" w:space="0" w:color="auto"/>
              <w:left w:val="nil"/>
              <w:bottom w:val="dotted" w:sz="4" w:space="0" w:color="auto"/>
              <w:right w:val="nil"/>
            </w:tcBorders>
          </w:tcPr>
          <w:p w14:paraId="6355A16E" w14:textId="77777777" w:rsidR="005B4A5F" w:rsidRPr="00987324" w:rsidRDefault="005B4A5F" w:rsidP="001D5093">
            <w:pPr>
              <w:jc w:val="left"/>
              <w:rPr>
                <w:rFonts w:cs="Calibri"/>
                <w:sz w:val="20"/>
              </w:rPr>
            </w:pPr>
          </w:p>
        </w:tc>
        <w:tc>
          <w:tcPr>
            <w:tcW w:w="1235" w:type="dxa"/>
            <w:tcBorders>
              <w:top w:val="dotted" w:sz="4" w:space="0" w:color="auto"/>
              <w:left w:val="single" w:sz="6" w:space="0" w:color="auto"/>
              <w:bottom w:val="dotted" w:sz="4" w:space="0" w:color="auto"/>
              <w:right w:val="single" w:sz="6" w:space="0" w:color="auto"/>
            </w:tcBorders>
          </w:tcPr>
          <w:p w14:paraId="671ED485" w14:textId="77777777" w:rsidR="005B4A5F" w:rsidRPr="00987324" w:rsidRDefault="005B4A5F" w:rsidP="001D5093">
            <w:pPr>
              <w:jc w:val="left"/>
              <w:rPr>
                <w:rFonts w:cs="Calibri"/>
                <w:sz w:val="20"/>
              </w:rPr>
            </w:pPr>
          </w:p>
        </w:tc>
        <w:tc>
          <w:tcPr>
            <w:tcW w:w="1357" w:type="dxa"/>
            <w:gridSpan w:val="2"/>
            <w:tcBorders>
              <w:top w:val="dotted" w:sz="4" w:space="0" w:color="auto"/>
              <w:left w:val="nil"/>
              <w:bottom w:val="dotted" w:sz="4" w:space="0" w:color="auto"/>
            </w:tcBorders>
          </w:tcPr>
          <w:p w14:paraId="24CBF12C" w14:textId="77777777" w:rsidR="005B4A5F" w:rsidRPr="00987324" w:rsidRDefault="005B4A5F" w:rsidP="001D5093">
            <w:pPr>
              <w:jc w:val="left"/>
              <w:rPr>
                <w:rFonts w:cs="Calibri"/>
                <w:sz w:val="20"/>
              </w:rPr>
            </w:pPr>
          </w:p>
        </w:tc>
      </w:tr>
      <w:tr w:rsidR="005B4A5F" w:rsidRPr="003C6601" w14:paraId="2B16A529" w14:textId="77777777" w:rsidTr="002F2C04">
        <w:tc>
          <w:tcPr>
            <w:tcW w:w="720" w:type="dxa"/>
            <w:tcBorders>
              <w:top w:val="dotted" w:sz="4" w:space="0" w:color="auto"/>
              <w:bottom w:val="dotted" w:sz="4" w:space="0" w:color="auto"/>
              <w:right w:val="nil"/>
            </w:tcBorders>
          </w:tcPr>
          <w:p w14:paraId="33A920AD" w14:textId="77777777" w:rsidR="005B4A5F" w:rsidRPr="00987324" w:rsidRDefault="005B4A5F" w:rsidP="001D5093">
            <w:pPr>
              <w:jc w:val="left"/>
              <w:rPr>
                <w:rFonts w:cs="Calibri"/>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7A575B85" w14:textId="77777777" w:rsidR="005B4A5F" w:rsidRPr="00987324" w:rsidRDefault="005B4A5F" w:rsidP="001D5093">
            <w:pPr>
              <w:jc w:val="left"/>
              <w:rPr>
                <w:rFonts w:cs="Calibri"/>
                <w:sz w:val="20"/>
              </w:rPr>
            </w:pPr>
          </w:p>
        </w:tc>
        <w:tc>
          <w:tcPr>
            <w:tcW w:w="641" w:type="dxa"/>
            <w:tcBorders>
              <w:top w:val="dotted" w:sz="4" w:space="0" w:color="auto"/>
              <w:left w:val="single" w:sz="6" w:space="0" w:color="auto"/>
              <w:bottom w:val="dotted" w:sz="4" w:space="0" w:color="auto"/>
              <w:right w:val="single" w:sz="6" w:space="0" w:color="auto"/>
            </w:tcBorders>
          </w:tcPr>
          <w:p w14:paraId="045EF2E2" w14:textId="77777777" w:rsidR="005B4A5F" w:rsidRPr="00987324" w:rsidRDefault="005B4A5F" w:rsidP="001D5093">
            <w:pPr>
              <w:jc w:val="left"/>
              <w:rPr>
                <w:rFonts w:cs="Calibri"/>
                <w:sz w:val="20"/>
              </w:rPr>
            </w:pPr>
          </w:p>
        </w:tc>
        <w:tc>
          <w:tcPr>
            <w:tcW w:w="1375" w:type="dxa"/>
            <w:gridSpan w:val="2"/>
            <w:tcBorders>
              <w:top w:val="dotted" w:sz="4" w:space="0" w:color="auto"/>
              <w:left w:val="nil"/>
              <w:bottom w:val="dotted" w:sz="4" w:space="0" w:color="auto"/>
              <w:right w:val="nil"/>
            </w:tcBorders>
          </w:tcPr>
          <w:p w14:paraId="49987B6D" w14:textId="77777777" w:rsidR="005B4A5F" w:rsidRPr="00987324" w:rsidRDefault="005B4A5F" w:rsidP="001D5093">
            <w:pPr>
              <w:jc w:val="left"/>
              <w:rPr>
                <w:rFonts w:cs="Calibri"/>
                <w:sz w:val="20"/>
              </w:rPr>
            </w:pPr>
          </w:p>
        </w:tc>
        <w:tc>
          <w:tcPr>
            <w:tcW w:w="1235" w:type="dxa"/>
            <w:tcBorders>
              <w:top w:val="dotted" w:sz="4" w:space="0" w:color="auto"/>
              <w:left w:val="single" w:sz="6" w:space="0" w:color="auto"/>
              <w:bottom w:val="dotted" w:sz="4" w:space="0" w:color="auto"/>
              <w:right w:val="single" w:sz="6" w:space="0" w:color="auto"/>
            </w:tcBorders>
          </w:tcPr>
          <w:p w14:paraId="79C3EEB1" w14:textId="77777777" w:rsidR="005B4A5F" w:rsidRPr="00987324" w:rsidRDefault="005B4A5F" w:rsidP="001D5093">
            <w:pPr>
              <w:jc w:val="left"/>
              <w:rPr>
                <w:rFonts w:cs="Calibri"/>
                <w:sz w:val="20"/>
              </w:rPr>
            </w:pPr>
          </w:p>
        </w:tc>
        <w:tc>
          <w:tcPr>
            <w:tcW w:w="1357" w:type="dxa"/>
            <w:gridSpan w:val="2"/>
            <w:tcBorders>
              <w:top w:val="dotted" w:sz="4" w:space="0" w:color="auto"/>
              <w:left w:val="nil"/>
              <w:bottom w:val="dotted" w:sz="4" w:space="0" w:color="auto"/>
            </w:tcBorders>
          </w:tcPr>
          <w:p w14:paraId="6CA9044B" w14:textId="77777777" w:rsidR="005B4A5F" w:rsidRPr="00987324" w:rsidRDefault="005B4A5F" w:rsidP="001D5093">
            <w:pPr>
              <w:jc w:val="left"/>
              <w:rPr>
                <w:rFonts w:cs="Calibri"/>
                <w:sz w:val="20"/>
              </w:rPr>
            </w:pPr>
          </w:p>
        </w:tc>
      </w:tr>
      <w:tr w:rsidR="005B4A5F" w:rsidRPr="003C6601" w14:paraId="6D19319A" w14:textId="77777777" w:rsidTr="002F2C04">
        <w:tc>
          <w:tcPr>
            <w:tcW w:w="720" w:type="dxa"/>
            <w:tcBorders>
              <w:top w:val="dotted" w:sz="4" w:space="0" w:color="auto"/>
              <w:bottom w:val="dotted" w:sz="4" w:space="0" w:color="auto"/>
              <w:right w:val="nil"/>
            </w:tcBorders>
          </w:tcPr>
          <w:p w14:paraId="1ECAEFBC" w14:textId="77777777" w:rsidR="005B4A5F" w:rsidRPr="00987324" w:rsidRDefault="005B4A5F" w:rsidP="001D5093">
            <w:pPr>
              <w:jc w:val="left"/>
              <w:rPr>
                <w:rFonts w:cs="Calibri"/>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6A5BD0F7" w14:textId="77777777" w:rsidR="005B4A5F" w:rsidRPr="00987324" w:rsidRDefault="005B4A5F" w:rsidP="001D5093">
            <w:pPr>
              <w:jc w:val="left"/>
              <w:rPr>
                <w:rFonts w:cs="Calibri"/>
                <w:sz w:val="20"/>
              </w:rPr>
            </w:pPr>
          </w:p>
        </w:tc>
        <w:tc>
          <w:tcPr>
            <w:tcW w:w="641" w:type="dxa"/>
            <w:tcBorders>
              <w:top w:val="dotted" w:sz="4" w:space="0" w:color="auto"/>
              <w:left w:val="single" w:sz="6" w:space="0" w:color="auto"/>
              <w:bottom w:val="dotted" w:sz="4" w:space="0" w:color="auto"/>
              <w:right w:val="single" w:sz="6" w:space="0" w:color="auto"/>
            </w:tcBorders>
          </w:tcPr>
          <w:p w14:paraId="5F6C937B" w14:textId="77777777" w:rsidR="005B4A5F" w:rsidRPr="00987324" w:rsidRDefault="005B4A5F" w:rsidP="001D5093">
            <w:pPr>
              <w:jc w:val="left"/>
              <w:rPr>
                <w:rFonts w:cs="Calibri"/>
                <w:sz w:val="20"/>
              </w:rPr>
            </w:pPr>
          </w:p>
        </w:tc>
        <w:tc>
          <w:tcPr>
            <w:tcW w:w="1375" w:type="dxa"/>
            <w:gridSpan w:val="2"/>
            <w:tcBorders>
              <w:top w:val="dotted" w:sz="4" w:space="0" w:color="auto"/>
              <w:left w:val="nil"/>
              <w:bottom w:val="dotted" w:sz="4" w:space="0" w:color="auto"/>
              <w:right w:val="nil"/>
            </w:tcBorders>
          </w:tcPr>
          <w:p w14:paraId="6362CA45" w14:textId="77777777" w:rsidR="005B4A5F" w:rsidRPr="00987324" w:rsidRDefault="005B4A5F" w:rsidP="001D5093">
            <w:pPr>
              <w:jc w:val="left"/>
              <w:rPr>
                <w:rFonts w:cs="Calibri"/>
                <w:sz w:val="20"/>
              </w:rPr>
            </w:pPr>
          </w:p>
        </w:tc>
        <w:tc>
          <w:tcPr>
            <w:tcW w:w="1235" w:type="dxa"/>
            <w:tcBorders>
              <w:top w:val="dotted" w:sz="4" w:space="0" w:color="auto"/>
              <w:left w:val="single" w:sz="6" w:space="0" w:color="auto"/>
              <w:bottom w:val="dotted" w:sz="4" w:space="0" w:color="auto"/>
              <w:right w:val="single" w:sz="6" w:space="0" w:color="auto"/>
            </w:tcBorders>
          </w:tcPr>
          <w:p w14:paraId="5FF6AB2E" w14:textId="77777777" w:rsidR="005B4A5F" w:rsidRPr="00987324" w:rsidRDefault="005B4A5F" w:rsidP="001D5093">
            <w:pPr>
              <w:jc w:val="left"/>
              <w:rPr>
                <w:rFonts w:cs="Calibri"/>
                <w:sz w:val="20"/>
              </w:rPr>
            </w:pPr>
          </w:p>
        </w:tc>
        <w:tc>
          <w:tcPr>
            <w:tcW w:w="1357" w:type="dxa"/>
            <w:gridSpan w:val="2"/>
            <w:tcBorders>
              <w:top w:val="dotted" w:sz="4" w:space="0" w:color="auto"/>
              <w:left w:val="nil"/>
              <w:bottom w:val="dotted" w:sz="4" w:space="0" w:color="auto"/>
            </w:tcBorders>
          </w:tcPr>
          <w:p w14:paraId="1511F60E" w14:textId="77777777" w:rsidR="005B4A5F" w:rsidRPr="00987324" w:rsidRDefault="005B4A5F" w:rsidP="001D5093">
            <w:pPr>
              <w:jc w:val="left"/>
              <w:rPr>
                <w:rFonts w:cs="Calibri"/>
                <w:sz w:val="20"/>
              </w:rPr>
            </w:pPr>
          </w:p>
        </w:tc>
      </w:tr>
      <w:tr w:rsidR="005B4A5F" w:rsidRPr="003C6601" w14:paraId="7F85715B" w14:textId="77777777" w:rsidTr="002F2C04">
        <w:tc>
          <w:tcPr>
            <w:tcW w:w="720" w:type="dxa"/>
            <w:tcBorders>
              <w:top w:val="dotted" w:sz="4" w:space="0" w:color="auto"/>
              <w:bottom w:val="dotted" w:sz="4" w:space="0" w:color="auto"/>
              <w:right w:val="nil"/>
            </w:tcBorders>
          </w:tcPr>
          <w:p w14:paraId="7A90DBD3" w14:textId="77777777" w:rsidR="005B4A5F" w:rsidRPr="00987324" w:rsidRDefault="005B4A5F" w:rsidP="001D5093">
            <w:pPr>
              <w:jc w:val="left"/>
              <w:rPr>
                <w:rFonts w:cs="Calibri"/>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224E29A9" w14:textId="77777777" w:rsidR="005B4A5F" w:rsidRPr="00987324" w:rsidRDefault="005B4A5F" w:rsidP="001D5093">
            <w:pPr>
              <w:jc w:val="left"/>
              <w:rPr>
                <w:rFonts w:cs="Calibri"/>
                <w:sz w:val="20"/>
              </w:rPr>
            </w:pPr>
          </w:p>
        </w:tc>
        <w:tc>
          <w:tcPr>
            <w:tcW w:w="641" w:type="dxa"/>
            <w:tcBorders>
              <w:top w:val="dotted" w:sz="4" w:space="0" w:color="auto"/>
              <w:left w:val="single" w:sz="6" w:space="0" w:color="auto"/>
              <w:bottom w:val="dotted" w:sz="4" w:space="0" w:color="auto"/>
              <w:right w:val="single" w:sz="6" w:space="0" w:color="auto"/>
            </w:tcBorders>
          </w:tcPr>
          <w:p w14:paraId="2BA1038D" w14:textId="77777777" w:rsidR="005B4A5F" w:rsidRPr="00987324" w:rsidRDefault="005B4A5F" w:rsidP="001D5093">
            <w:pPr>
              <w:jc w:val="left"/>
              <w:rPr>
                <w:rFonts w:cs="Calibri"/>
                <w:sz w:val="20"/>
              </w:rPr>
            </w:pPr>
          </w:p>
        </w:tc>
        <w:tc>
          <w:tcPr>
            <w:tcW w:w="1375" w:type="dxa"/>
            <w:gridSpan w:val="2"/>
            <w:tcBorders>
              <w:top w:val="dotted" w:sz="4" w:space="0" w:color="auto"/>
              <w:left w:val="nil"/>
              <w:bottom w:val="dotted" w:sz="4" w:space="0" w:color="auto"/>
              <w:right w:val="nil"/>
            </w:tcBorders>
          </w:tcPr>
          <w:p w14:paraId="5B11F2D1" w14:textId="77777777" w:rsidR="005B4A5F" w:rsidRPr="00987324" w:rsidRDefault="005B4A5F" w:rsidP="001D5093">
            <w:pPr>
              <w:jc w:val="left"/>
              <w:rPr>
                <w:rFonts w:cs="Calibri"/>
                <w:sz w:val="20"/>
              </w:rPr>
            </w:pPr>
          </w:p>
        </w:tc>
        <w:tc>
          <w:tcPr>
            <w:tcW w:w="1235" w:type="dxa"/>
            <w:tcBorders>
              <w:top w:val="dotted" w:sz="4" w:space="0" w:color="auto"/>
              <w:left w:val="single" w:sz="6" w:space="0" w:color="auto"/>
              <w:bottom w:val="dotted" w:sz="4" w:space="0" w:color="auto"/>
              <w:right w:val="single" w:sz="6" w:space="0" w:color="auto"/>
            </w:tcBorders>
          </w:tcPr>
          <w:p w14:paraId="5A9D1769" w14:textId="77777777" w:rsidR="005B4A5F" w:rsidRPr="00987324" w:rsidRDefault="005B4A5F" w:rsidP="001D5093">
            <w:pPr>
              <w:jc w:val="left"/>
              <w:rPr>
                <w:rFonts w:cs="Calibri"/>
                <w:sz w:val="20"/>
              </w:rPr>
            </w:pPr>
          </w:p>
        </w:tc>
        <w:tc>
          <w:tcPr>
            <w:tcW w:w="1357" w:type="dxa"/>
            <w:gridSpan w:val="2"/>
            <w:tcBorders>
              <w:top w:val="dotted" w:sz="4" w:space="0" w:color="auto"/>
              <w:left w:val="nil"/>
              <w:bottom w:val="dotted" w:sz="4" w:space="0" w:color="auto"/>
            </w:tcBorders>
          </w:tcPr>
          <w:p w14:paraId="57980F07" w14:textId="77777777" w:rsidR="005B4A5F" w:rsidRPr="00987324" w:rsidRDefault="005B4A5F" w:rsidP="001D5093">
            <w:pPr>
              <w:jc w:val="left"/>
              <w:rPr>
                <w:rFonts w:cs="Calibri"/>
                <w:sz w:val="20"/>
              </w:rPr>
            </w:pPr>
          </w:p>
        </w:tc>
      </w:tr>
      <w:tr w:rsidR="005B4A5F" w:rsidRPr="003C6601" w14:paraId="3DDA6DA7" w14:textId="77777777" w:rsidTr="002F2C04">
        <w:tc>
          <w:tcPr>
            <w:tcW w:w="720" w:type="dxa"/>
            <w:tcBorders>
              <w:top w:val="dotted" w:sz="4" w:space="0" w:color="auto"/>
              <w:bottom w:val="dotted" w:sz="4" w:space="0" w:color="auto"/>
              <w:right w:val="nil"/>
            </w:tcBorders>
          </w:tcPr>
          <w:p w14:paraId="3D5AACE4" w14:textId="77777777" w:rsidR="005B4A5F" w:rsidRPr="00987324" w:rsidRDefault="005B4A5F" w:rsidP="001D5093">
            <w:pPr>
              <w:jc w:val="left"/>
              <w:rPr>
                <w:rFonts w:cs="Calibri"/>
                <w:sz w:val="20"/>
              </w:rPr>
            </w:pPr>
          </w:p>
        </w:tc>
        <w:tc>
          <w:tcPr>
            <w:tcW w:w="3672" w:type="dxa"/>
            <w:gridSpan w:val="2"/>
            <w:tcBorders>
              <w:top w:val="dotted" w:sz="4" w:space="0" w:color="auto"/>
              <w:left w:val="single" w:sz="6" w:space="0" w:color="auto"/>
              <w:bottom w:val="dotted" w:sz="4" w:space="0" w:color="auto"/>
              <w:right w:val="single" w:sz="6" w:space="0" w:color="auto"/>
            </w:tcBorders>
          </w:tcPr>
          <w:p w14:paraId="5AA771FB" w14:textId="77777777" w:rsidR="005B4A5F" w:rsidRPr="00987324" w:rsidRDefault="005B4A5F" w:rsidP="001D5093">
            <w:pPr>
              <w:jc w:val="left"/>
              <w:rPr>
                <w:rFonts w:cs="Calibri"/>
                <w:sz w:val="20"/>
              </w:rPr>
            </w:pPr>
          </w:p>
        </w:tc>
        <w:tc>
          <w:tcPr>
            <w:tcW w:w="641" w:type="dxa"/>
            <w:tcBorders>
              <w:top w:val="dotted" w:sz="4" w:space="0" w:color="auto"/>
              <w:left w:val="single" w:sz="6" w:space="0" w:color="auto"/>
              <w:bottom w:val="dotted" w:sz="4" w:space="0" w:color="auto"/>
              <w:right w:val="single" w:sz="6" w:space="0" w:color="auto"/>
            </w:tcBorders>
          </w:tcPr>
          <w:p w14:paraId="64CC8B24" w14:textId="77777777" w:rsidR="005B4A5F" w:rsidRPr="00987324" w:rsidRDefault="005B4A5F" w:rsidP="001D5093">
            <w:pPr>
              <w:jc w:val="left"/>
              <w:rPr>
                <w:rFonts w:cs="Calibri"/>
                <w:sz w:val="20"/>
              </w:rPr>
            </w:pPr>
          </w:p>
        </w:tc>
        <w:tc>
          <w:tcPr>
            <w:tcW w:w="1375" w:type="dxa"/>
            <w:gridSpan w:val="2"/>
            <w:tcBorders>
              <w:top w:val="dotted" w:sz="4" w:space="0" w:color="auto"/>
              <w:left w:val="nil"/>
              <w:bottom w:val="dotted" w:sz="4" w:space="0" w:color="auto"/>
              <w:right w:val="nil"/>
            </w:tcBorders>
          </w:tcPr>
          <w:p w14:paraId="1602BF92" w14:textId="77777777" w:rsidR="005B4A5F" w:rsidRPr="00987324" w:rsidRDefault="005B4A5F" w:rsidP="001D5093">
            <w:pPr>
              <w:jc w:val="left"/>
              <w:rPr>
                <w:rFonts w:cs="Calibri"/>
                <w:sz w:val="20"/>
              </w:rPr>
            </w:pPr>
          </w:p>
        </w:tc>
        <w:tc>
          <w:tcPr>
            <w:tcW w:w="1235" w:type="dxa"/>
            <w:tcBorders>
              <w:top w:val="dotted" w:sz="4" w:space="0" w:color="auto"/>
              <w:left w:val="single" w:sz="6" w:space="0" w:color="auto"/>
              <w:bottom w:val="dotted" w:sz="4" w:space="0" w:color="auto"/>
              <w:right w:val="single" w:sz="6" w:space="0" w:color="auto"/>
            </w:tcBorders>
          </w:tcPr>
          <w:p w14:paraId="027BEF34" w14:textId="77777777" w:rsidR="005B4A5F" w:rsidRPr="00987324" w:rsidRDefault="005B4A5F" w:rsidP="001D5093">
            <w:pPr>
              <w:jc w:val="left"/>
              <w:rPr>
                <w:rFonts w:cs="Calibri"/>
                <w:sz w:val="20"/>
              </w:rPr>
            </w:pPr>
          </w:p>
        </w:tc>
        <w:tc>
          <w:tcPr>
            <w:tcW w:w="1357" w:type="dxa"/>
            <w:gridSpan w:val="2"/>
            <w:tcBorders>
              <w:top w:val="dotted" w:sz="4" w:space="0" w:color="auto"/>
              <w:left w:val="nil"/>
              <w:bottom w:val="dotted" w:sz="4" w:space="0" w:color="auto"/>
            </w:tcBorders>
          </w:tcPr>
          <w:p w14:paraId="679442FA" w14:textId="77777777" w:rsidR="005B4A5F" w:rsidRPr="00987324" w:rsidRDefault="005B4A5F" w:rsidP="001D5093">
            <w:pPr>
              <w:jc w:val="left"/>
              <w:rPr>
                <w:rFonts w:cs="Calibri"/>
                <w:sz w:val="20"/>
              </w:rPr>
            </w:pPr>
          </w:p>
        </w:tc>
      </w:tr>
      <w:tr w:rsidR="005B4A5F" w:rsidRPr="003C6601" w14:paraId="3D7E39A6" w14:textId="77777777" w:rsidTr="002F2C04">
        <w:tc>
          <w:tcPr>
            <w:tcW w:w="720" w:type="dxa"/>
            <w:tcBorders>
              <w:top w:val="dotted" w:sz="4" w:space="0" w:color="auto"/>
              <w:bottom w:val="nil"/>
              <w:right w:val="nil"/>
            </w:tcBorders>
          </w:tcPr>
          <w:p w14:paraId="7FAD81AC" w14:textId="77777777" w:rsidR="005B4A5F" w:rsidRPr="00987324" w:rsidRDefault="005B4A5F" w:rsidP="001D5093">
            <w:pPr>
              <w:jc w:val="left"/>
              <w:rPr>
                <w:rFonts w:cs="Calibri"/>
                <w:sz w:val="20"/>
              </w:rPr>
            </w:pPr>
          </w:p>
        </w:tc>
        <w:tc>
          <w:tcPr>
            <w:tcW w:w="3672" w:type="dxa"/>
            <w:gridSpan w:val="2"/>
            <w:tcBorders>
              <w:top w:val="dotted" w:sz="4" w:space="0" w:color="auto"/>
              <w:left w:val="single" w:sz="6" w:space="0" w:color="auto"/>
              <w:bottom w:val="nil"/>
              <w:right w:val="single" w:sz="6" w:space="0" w:color="auto"/>
            </w:tcBorders>
          </w:tcPr>
          <w:p w14:paraId="3E5493CD" w14:textId="77777777" w:rsidR="005B4A5F" w:rsidRPr="00987324" w:rsidRDefault="005B4A5F" w:rsidP="001D5093">
            <w:pPr>
              <w:jc w:val="left"/>
              <w:rPr>
                <w:rFonts w:cs="Calibri"/>
                <w:sz w:val="20"/>
              </w:rPr>
            </w:pPr>
          </w:p>
        </w:tc>
        <w:tc>
          <w:tcPr>
            <w:tcW w:w="641" w:type="dxa"/>
            <w:tcBorders>
              <w:top w:val="dotted" w:sz="4" w:space="0" w:color="auto"/>
              <w:left w:val="single" w:sz="6" w:space="0" w:color="auto"/>
              <w:bottom w:val="nil"/>
              <w:right w:val="single" w:sz="6" w:space="0" w:color="auto"/>
            </w:tcBorders>
          </w:tcPr>
          <w:p w14:paraId="4DB7041A" w14:textId="77777777" w:rsidR="005B4A5F" w:rsidRPr="00987324" w:rsidRDefault="005B4A5F" w:rsidP="001D5093">
            <w:pPr>
              <w:jc w:val="left"/>
              <w:rPr>
                <w:rFonts w:cs="Calibri"/>
                <w:sz w:val="20"/>
              </w:rPr>
            </w:pPr>
          </w:p>
        </w:tc>
        <w:tc>
          <w:tcPr>
            <w:tcW w:w="1375" w:type="dxa"/>
            <w:gridSpan w:val="2"/>
            <w:tcBorders>
              <w:top w:val="dotted" w:sz="4" w:space="0" w:color="auto"/>
              <w:left w:val="nil"/>
              <w:bottom w:val="nil"/>
              <w:right w:val="nil"/>
            </w:tcBorders>
          </w:tcPr>
          <w:p w14:paraId="0125311E" w14:textId="77777777" w:rsidR="005B4A5F" w:rsidRPr="00987324" w:rsidRDefault="005B4A5F" w:rsidP="001D5093">
            <w:pPr>
              <w:jc w:val="left"/>
              <w:rPr>
                <w:rFonts w:cs="Calibri"/>
                <w:sz w:val="20"/>
              </w:rPr>
            </w:pPr>
          </w:p>
        </w:tc>
        <w:tc>
          <w:tcPr>
            <w:tcW w:w="1235" w:type="dxa"/>
            <w:tcBorders>
              <w:top w:val="dotted" w:sz="4" w:space="0" w:color="auto"/>
              <w:left w:val="single" w:sz="6" w:space="0" w:color="auto"/>
              <w:bottom w:val="nil"/>
              <w:right w:val="single" w:sz="6" w:space="0" w:color="auto"/>
            </w:tcBorders>
          </w:tcPr>
          <w:p w14:paraId="0AD9ECF2" w14:textId="77777777" w:rsidR="005B4A5F" w:rsidRPr="00987324" w:rsidRDefault="005B4A5F" w:rsidP="001D5093">
            <w:pPr>
              <w:jc w:val="left"/>
              <w:rPr>
                <w:rFonts w:cs="Calibri"/>
                <w:sz w:val="20"/>
              </w:rPr>
            </w:pPr>
          </w:p>
        </w:tc>
        <w:tc>
          <w:tcPr>
            <w:tcW w:w="1357" w:type="dxa"/>
            <w:gridSpan w:val="2"/>
            <w:tcBorders>
              <w:top w:val="dotted" w:sz="4" w:space="0" w:color="auto"/>
              <w:left w:val="nil"/>
              <w:bottom w:val="nil"/>
            </w:tcBorders>
          </w:tcPr>
          <w:p w14:paraId="6563B75C" w14:textId="77777777" w:rsidR="005B4A5F" w:rsidRPr="00987324" w:rsidRDefault="005B4A5F" w:rsidP="001D5093">
            <w:pPr>
              <w:jc w:val="left"/>
              <w:rPr>
                <w:rFonts w:cs="Calibri"/>
                <w:sz w:val="20"/>
              </w:rPr>
            </w:pPr>
          </w:p>
        </w:tc>
      </w:tr>
      <w:tr w:rsidR="005B4A5F" w:rsidRPr="003C6601" w14:paraId="5590D91D" w14:textId="77777777" w:rsidTr="002F2C04">
        <w:tc>
          <w:tcPr>
            <w:tcW w:w="720" w:type="dxa"/>
            <w:tcBorders>
              <w:top w:val="nil"/>
              <w:bottom w:val="nil"/>
              <w:right w:val="nil"/>
            </w:tcBorders>
          </w:tcPr>
          <w:p w14:paraId="2E7662C8" w14:textId="77777777" w:rsidR="005B4A5F" w:rsidRPr="00987324" w:rsidRDefault="005B4A5F" w:rsidP="001D5093">
            <w:pPr>
              <w:jc w:val="left"/>
              <w:rPr>
                <w:rFonts w:cs="Calibri"/>
                <w:sz w:val="20"/>
              </w:rPr>
            </w:pPr>
          </w:p>
        </w:tc>
        <w:tc>
          <w:tcPr>
            <w:tcW w:w="3672" w:type="dxa"/>
            <w:gridSpan w:val="2"/>
            <w:tcBorders>
              <w:top w:val="nil"/>
              <w:left w:val="single" w:sz="6" w:space="0" w:color="auto"/>
              <w:bottom w:val="single" w:sz="6" w:space="0" w:color="auto"/>
              <w:right w:val="single" w:sz="6" w:space="0" w:color="auto"/>
            </w:tcBorders>
          </w:tcPr>
          <w:p w14:paraId="0EB86575" w14:textId="77777777" w:rsidR="005B4A5F" w:rsidRPr="00987324" w:rsidRDefault="005B4A5F" w:rsidP="001D5093">
            <w:pPr>
              <w:jc w:val="left"/>
              <w:rPr>
                <w:rFonts w:cs="Calibri"/>
                <w:sz w:val="20"/>
              </w:rPr>
            </w:pPr>
          </w:p>
        </w:tc>
        <w:tc>
          <w:tcPr>
            <w:tcW w:w="641" w:type="dxa"/>
            <w:tcBorders>
              <w:top w:val="nil"/>
              <w:left w:val="single" w:sz="6" w:space="0" w:color="auto"/>
              <w:bottom w:val="single" w:sz="6" w:space="0" w:color="auto"/>
              <w:right w:val="single" w:sz="6" w:space="0" w:color="auto"/>
            </w:tcBorders>
          </w:tcPr>
          <w:p w14:paraId="5318E1F7" w14:textId="77777777" w:rsidR="005B4A5F" w:rsidRPr="00987324" w:rsidRDefault="005B4A5F" w:rsidP="001D5093">
            <w:pPr>
              <w:jc w:val="left"/>
              <w:rPr>
                <w:rFonts w:cs="Calibri"/>
                <w:sz w:val="20"/>
              </w:rPr>
            </w:pPr>
          </w:p>
        </w:tc>
        <w:tc>
          <w:tcPr>
            <w:tcW w:w="1375" w:type="dxa"/>
            <w:gridSpan w:val="2"/>
            <w:tcBorders>
              <w:top w:val="nil"/>
              <w:left w:val="nil"/>
              <w:bottom w:val="nil"/>
              <w:right w:val="nil"/>
            </w:tcBorders>
          </w:tcPr>
          <w:p w14:paraId="7CA19DDD" w14:textId="77777777" w:rsidR="005B4A5F" w:rsidRPr="00987324" w:rsidRDefault="005B4A5F" w:rsidP="001D5093">
            <w:pPr>
              <w:jc w:val="left"/>
              <w:rPr>
                <w:rFonts w:cs="Calibri"/>
                <w:sz w:val="20"/>
              </w:rPr>
            </w:pPr>
          </w:p>
        </w:tc>
        <w:tc>
          <w:tcPr>
            <w:tcW w:w="1235" w:type="dxa"/>
            <w:tcBorders>
              <w:top w:val="nil"/>
              <w:left w:val="single" w:sz="6" w:space="0" w:color="auto"/>
              <w:bottom w:val="single" w:sz="6" w:space="0" w:color="auto"/>
              <w:right w:val="single" w:sz="6" w:space="0" w:color="auto"/>
            </w:tcBorders>
          </w:tcPr>
          <w:p w14:paraId="5F321F05" w14:textId="77777777" w:rsidR="005B4A5F" w:rsidRPr="00987324" w:rsidRDefault="005B4A5F" w:rsidP="001D5093">
            <w:pPr>
              <w:jc w:val="left"/>
              <w:rPr>
                <w:rFonts w:cs="Calibri"/>
                <w:sz w:val="20"/>
              </w:rPr>
            </w:pPr>
          </w:p>
        </w:tc>
        <w:tc>
          <w:tcPr>
            <w:tcW w:w="1357" w:type="dxa"/>
            <w:gridSpan w:val="2"/>
            <w:tcBorders>
              <w:top w:val="nil"/>
              <w:left w:val="nil"/>
              <w:bottom w:val="nil"/>
            </w:tcBorders>
          </w:tcPr>
          <w:p w14:paraId="20DCE6D9" w14:textId="77777777" w:rsidR="005B4A5F" w:rsidRPr="00987324" w:rsidRDefault="005B4A5F" w:rsidP="001D5093">
            <w:pPr>
              <w:jc w:val="left"/>
              <w:rPr>
                <w:rFonts w:cs="Calibri"/>
                <w:sz w:val="20"/>
              </w:rPr>
            </w:pPr>
          </w:p>
        </w:tc>
      </w:tr>
      <w:tr w:rsidR="005B4A5F" w:rsidRPr="003C6601" w14:paraId="7FDE7609" w14:textId="77777777" w:rsidTr="002F2C04">
        <w:tc>
          <w:tcPr>
            <w:tcW w:w="7643" w:type="dxa"/>
            <w:gridSpan w:val="7"/>
            <w:tcBorders>
              <w:top w:val="single" w:sz="6" w:space="0" w:color="auto"/>
              <w:bottom w:val="single" w:sz="6" w:space="0" w:color="auto"/>
              <w:right w:val="nil"/>
            </w:tcBorders>
          </w:tcPr>
          <w:p w14:paraId="30E615E9" w14:textId="77777777" w:rsidR="005B4A5F" w:rsidRPr="00987324" w:rsidRDefault="005B4A5F" w:rsidP="001D5093">
            <w:pPr>
              <w:jc w:val="right"/>
              <w:rPr>
                <w:rFonts w:cs="Calibri"/>
                <w:sz w:val="20"/>
              </w:rPr>
            </w:pPr>
          </w:p>
        </w:tc>
        <w:tc>
          <w:tcPr>
            <w:tcW w:w="1357" w:type="dxa"/>
            <w:gridSpan w:val="2"/>
            <w:tcBorders>
              <w:top w:val="single" w:sz="6" w:space="0" w:color="auto"/>
              <w:left w:val="single" w:sz="6" w:space="0" w:color="auto"/>
              <w:bottom w:val="single" w:sz="6" w:space="0" w:color="auto"/>
            </w:tcBorders>
          </w:tcPr>
          <w:p w14:paraId="05E36676" w14:textId="77777777" w:rsidR="005B4A5F" w:rsidRPr="00987324" w:rsidRDefault="005B4A5F" w:rsidP="001D5093">
            <w:pPr>
              <w:rPr>
                <w:rFonts w:cs="Calibri"/>
                <w:sz w:val="20"/>
              </w:rPr>
            </w:pPr>
          </w:p>
        </w:tc>
      </w:tr>
      <w:tr w:rsidR="005B4A5F" w:rsidRPr="003C6601" w14:paraId="700F64DC" w14:textId="77777777" w:rsidTr="002F2C04">
        <w:tc>
          <w:tcPr>
            <w:tcW w:w="720" w:type="dxa"/>
            <w:tcBorders>
              <w:top w:val="nil"/>
              <w:left w:val="nil"/>
              <w:bottom w:val="nil"/>
              <w:right w:val="nil"/>
            </w:tcBorders>
          </w:tcPr>
          <w:p w14:paraId="146327D1"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3AFB29CF"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507FBC78" w14:textId="77777777" w:rsidR="005B4A5F" w:rsidRPr="00987324" w:rsidRDefault="005B4A5F" w:rsidP="001D5093">
            <w:pPr>
              <w:jc w:val="left"/>
              <w:rPr>
                <w:rFonts w:cs="Calibri"/>
                <w:sz w:val="20"/>
              </w:rPr>
            </w:pPr>
          </w:p>
        </w:tc>
        <w:tc>
          <w:tcPr>
            <w:tcW w:w="720" w:type="dxa"/>
            <w:gridSpan w:val="2"/>
            <w:tcBorders>
              <w:top w:val="single" w:sz="6" w:space="0" w:color="auto"/>
              <w:left w:val="single" w:sz="6" w:space="0" w:color="auto"/>
              <w:bottom w:val="nil"/>
              <w:right w:val="nil"/>
            </w:tcBorders>
          </w:tcPr>
          <w:p w14:paraId="4F6E325E" w14:textId="77777777" w:rsidR="005B4A5F" w:rsidRPr="00987324" w:rsidRDefault="005B4A5F" w:rsidP="00D5087F">
            <w:pPr>
              <w:spacing w:after="0"/>
              <w:ind w:right="-11"/>
              <w:jc w:val="left"/>
              <w:rPr>
                <w:rFonts w:cs="Calibri"/>
                <w:sz w:val="20"/>
              </w:rPr>
            </w:pPr>
          </w:p>
        </w:tc>
        <w:tc>
          <w:tcPr>
            <w:tcW w:w="1296" w:type="dxa"/>
            <w:tcBorders>
              <w:top w:val="single" w:sz="6" w:space="0" w:color="auto"/>
              <w:left w:val="nil"/>
              <w:bottom w:val="nil"/>
              <w:right w:val="nil"/>
            </w:tcBorders>
          </w:tcPr>
          <w:p w14:paraId="518F13C5" w14:textId="77777777" w:rsidR="005B4A5F" w:rsidRPr="00987324" w:rsidRDefault="005B4A5F" w:rsidP="00D5087F">
            <w:pPr>
              <w:spacing w:after="0"/>
              <w:ind w:right="-11"/>
              <w:jc w:val="left"/>
              <w:rPr>
                <w:rFonts w:cs="Calibri"/>
                <w:sz w:val="20"/>
              </w:rPr>
            </w:pPr>
          </w:p>
        </w:tc>
        <w:tc>
          <w:tcPr>
            <w:tcW w:w="1235" w:type="dxa"/>
            <w:tcBorders>
              <w:top w:val="single" w:sz="6" w:space="0" w:color="auto"/>
              <w:left w:val="nil"/>
              <w:bottom w:val="nil"/>
              <w:right w:val="nil"/>
            </w:tcBorders>
          </w:tcPr>
          <w:p w14:paraId="78F63B50" w14:textId="77777777" w:rsidR="005B4A5F" w:rsidRPr="00987324" w:rsidRDefault="005B4A5F" w:rsidP="00D5087F">
            <w:pPr>
              <w:spacing w:after="0"/>
              <w:ind w:right="-11"/>
              <w:jc w:val="left"/>
              <w:rPr>
                <w:rFonts w:cs="Calibri"/>
                <w:sz w:val="20"/>
              </w:rPr>
            </w:pPr>
          </w:p>
        </w:tc>
        <w:tc>
          <w:tcPr>
            <w:tcW w:w="1357" w:type="dxa"/>
            <w:gridSpan w:val="2"/>
            <w:tcBorders>
              <w:top w:val="single" w:sz="6" w:space="0" w:color="auto"/>
              <w:left w:val="nil"/>
              <w:bottom w:val="nil"/>
              <w:right w:val="single" w:sz="6" w:space="0" w:color="auto"/>
            </w:tcBorders>
          </w:tcPr>
          <w:p w14:paraId="194E6899" w14:textId="77777777" w:rsidR="005B4A5F" w:rsidRPr="00987324" w:rsidRDefault="005B4A5F" w:rsidP="00D5087F">
            <w:pPr>
              <w:spacing w:after="0"/>
              <w:ind w:right="-11"/>
              <w:jc w:val="left"/>
              <w:rPr>
                <w:rFonts w:cs="Calibri"/>
                <w:sz w:val="20"/>
              </w:rPr>
            </w:pPr>
          </w:p>
        </w:tc>
      </w:tr>
      <w:tr w:rsidR="005B4A5F" w:rsidRPr="003C6601" w14:paraId="616EBA7D" w14:textId="77777777" w:rsidTr="002F2C04">
        <w:tc>
          <w:tcPr>
            <w:tcW w:w="720" w:type="dxa"/>
            <w:tcBorders>
              <w:top w:val="nil"/>
              <w:left w:val="nil"/>
              <w:bottom w:val="nil"/>
              <w:right w:val="nil"/>
            </w:tcBorders>
          </w:tcPr>
          <w:p w14:paraId="199D3D5E" w14:textId="77777777" w:rsidR="005B4A5F" w:rsidRPr="00987324" w:rsidRDefault="005B4A5F" w:rsidP="001D5093">
            <w:pPr>
              <w:jc w:val="center"/>
              <w:rPr>
                <w:rFonts w:cs="Calibri"/>
                <w:sz w:val="20"/>
              </w:rPr>
            </w:pPr>
          </w:p>
        </w:tc>
        <w:tc>
          <w:tcPr>
            <w:tcW w:w="2952" w:type="dxa"/>
            <w:tcBorders>
              <w:top w:val="nil"/>
              <w:left w:val="nil"/>
              <w:bottom w:val="nil"/>
              <w:right w:val="nil"/>
            </w:tcBorders>
          </w:tcPr>
          <w:p w14:paraId="4047F2ED" w14:textId="77777777" w:rsidR="005B4A5F" w:rsidRPr="00987324" w:rsidRDefault="005B4A5F" w:rsidP="001D5093">
            <w:pPr>
              <w:jc w:val="center"/>
              <w:rPr>
                <w:rFonts w:cs="Calibri"/>
                <w:sz w:val="20"/>
              </w:rPr>
            </w:pPr>
          </w:p>
        </w:tc>
        <w:tc>
          <w:tcPr>
            <w:tcW w:w="720" w:type="dxa"/>
            <w:tcBorders>
              <w:top w:val="nil"/>
              <w:left w:val="nil"/>
              <w:bottom w:val="nil"/>
              <w:right w:val="nil"/>
            </w:tcBorders>
          </w:tcPr>
          <w:p w14:paraId="233F3548" w14:textId="77777777" w:rsidR="005B4A5F" w:rsidRPr="00987324" w:rsidRDefault="005B4A5F" w:rsidP="001D5093">
            <w:pPr>
              <w:jc w:val="left"/>
              <w:rPr>
                <w:rFonts w:cs="Calibri"/>
                <w:sz w:val="20"/>
              </w:rPr>
            </w:pPr>
          </w:p>
        </w:tc>
        <w:tc>
          <w:tcPr>
            <w:tcW w:w="720" w:type="dxa"/>
            <w:gridSpan w:val="2"/>
            <w:tcBorders>
              <w:top w:val="nil"/>
              <w:left w:val="single" w:sz="6" w:space="0" w:color="auto"/>
              <w:bottom w:val="nil"/>
              <w:right w:val="nil"/>
            </w:tcBorders>
          </w:tcPr>
          <w:p w14:paraId="4AEBD410" w14:textId="77777777" w:rsidR="005B4A5F" w:rsidRPr="00987324" w:rsidRDefault="005B4A5F" w:rsidP="00D5087F">
            <w:pPr>
              <w:spacing w:after="0"/>
              <w:ind w:right="-11"/>
              <w:jc w:val="left"/>
              <w:rPr>
                <w:rFonts w:cs="Calibri"/>
                <w:sz w:val="20"/>
              </w:rPr>
            </w:pPr>
          </w:p>
        </w:tc>
        <w:tc>
          <w:tcPr>
            <w:tcW w:w="1296" w:type="dxa"/>
            <w:tcBorders>
              <w:top w:val="nil"/>
              <w:left w:val="nil"/>
              <w:bottom w:val="nil"/>
              <w:right w:val="nil"/>
            </w:tcBorders>
          </w:tcPr>
          <w:p w14:paraId="54333989" w14:textId="77777777" w:rsidR="005B4A5F" w:rsidRPr="00987324" w:rsidRDefault="005B4A5F" w:rsidP="00D5087F">
            <w:pPr>
              <w:spacing w:after="0"/>
              <w:ind w:right="-11"/>
              <w:jc w:val="left"/>
              <w:rPr>
                <w:rFonts w:cs="Calibri"/>
                <w:sz w:val="20"/>
              </w:rPr>
            </w:pPr>
          </w:p>
        </w:tc>
        <w:tc>
          <w:tcPr>
            <w:tcW w:w="1235" w:type="dxa"/>
            <w:tcBorders>
              <w:top w:val="nil"/>
              <w:left w:val="nil"/>
              <w:bottom w:val="nil"/>
              <w:right w:val="nil"/>
            </w:tcBorders>
          </w:tcPr>
          <w:p w14:paraId="4C3320CC" w14:textId="77777777" w:rsidR="005B4A5F" w:rsidRPr="00987324" w:rsidRDefault="005B4A5F" w:rsidP="00D5087F">
            <w:pPr>
              <w:spacing w:after="0"/>
              <w:ind w:right="-11"/>
              <w:jc w:val="left"/>
              <w:rPr>
                <w:rFonts w:cs="Calibri"/>
                <w:sz w:val="20"/>
              </w:rPr>
            </w:pPr>
          </w:p>
        </w:tc>
        <w:tc>
          <w:tcPr>
            <w:tcW w:w="1357" w:type="dxa"/>
            <w:gridSpan w:val="2"/>
            <w:tcBorders>
              <w:top w:val="nil"/>
              <w:left w:val="nil"/>
              <w:bottom w:val="nil"/>
              <w:right w:val="single" w:sz="6" w:space="0" w:color="auto"/>
            </w:tcBorders>
          </w:tcPr>
          <w:p w14:paraId="607E1EC1" w14:textId="77777777" w:rsidR="005B4A5F" w:rsidRPr="00987324" w:rsidRDefault="005B4A5F" w:rsidP="00D5087F">
            <w:pPr>
              <w:spacing w:after="0"/>
              <w:ind w:right="-11"/>
              <w:jc w:val="left"/>
              <w:rPr>
                <w:rFonts w:cs="Calibri"/>
                <w:sz w:val="20"/>
              </w:rPr>
            </w:pPr>
          </w:p>
        </w:tc>
      </w:tr>
      <w:tr w:rsidR="005B4A5F" w:rsidRPr="003C6601" w14:paraId="2A22013E" w14:textId="77777777" w:rsidTr="002F2C04">
        <w:tc>
          <w:tcPr>
            <w:tcW w:w="720" w:type="dxa"/>
            <w:tcBorders>
              <w:top w:val="nil"/>
              <w:left w:val="nil"/>
              <w:bottom w:val="nil"/>
              <w:right w:val="nil"/>
            </w:tcBorders>
          </w:tcPr>
          <w:p w14:paraId="6FF52838"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2B14F23E"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5D9DFEC7" w14:textId="77777777" w:rsidR="005B4A5F" w:rsidRPr="00987324" w:rsidRDefault="005B4A5F" w:rsidP="001D5093">
            <w:pPr>
              <w:jc w:val="left"/>
              <w:rPr>
                <w:rFonts w:cs="Calibri"/>
                <w:sz w:val="20"/>
              </w:rPr>
            </w:pPr>
          </w:p>
        </w:tc>
        <w:tc>
          <w:tcPr>
            <w:tcW w:w="2016" w:type="dxa"/>
            <w:gridSpan w:val="3"/>
            <w:tcBorders>
              <w:top w:val="nil"/>
              <w:left w:val="single" w:sz="6" w:space="0" w:color="auto"/>
              <w:bottom w:val="nil"/>
              <w:right w:val="nil"/>
            </w:tcBorders>
          </w:tcPr>
          <w:p w14:paraId="1143F25C" w14:textId="77777777" w:rsidR="005B4A5F" w:rsidRPr="00987324" w:rsidRDefault="005B4A5F" w:rsidP="00D5087F">
            <w:pPr>
              <w:spacing w:after="0"/>
              <w:ind w:right="-11"/>
              <w:jc w:val="right"/>
              <w:rPr>
                <w:rFonts w:cs="Calibri"/>
                <w:sz w:val="20"/>
              </w:rPr>
            </w:pPr>
            <w:r w:rsidRPr="00987324">
              <w:rPr>
                <w:rFonts w:cs="Calibri"/>
                <w:sz w:val="20"/>
              </w:rPr>
              <w:t>Name</w:t>
            </w:r>
            <w:r w:rsidR="007E703B" w:rsidRPr="00987324">
              <w:rPr>
                <w:rFonts w:cs="Calibri"/>
                <w:sz w:val="20"/>
              </w:rPr>
              <w:t xml:space="preserve"> </w:t>
            </w:r>
            <w:r w:rsidRPr="00987324">
              <w:rPr>
                <w:rFonts w:cs="Calibri"/>
                <w:sz w:val="20"/>
              </w:rPr>
              <w:t>of</w:t>
            </w:r>
            <w:r w:rsidR="007E703B" w:rsidRPr="00987324">
              <w:rPr>
                <w:rFonts w:cs="Calibri"/>
                <w:sz w:val="20"/>
              </w:rPr>
              <w:t xml:space="preserve"> </w:t>
            </w:r>
            <w:r w:rsidRPr="00987324">
              <w:rPr>
                <w:rFonts w:cs="Calibri"/>
                <w:sz w:val="20"/>
              </w:rPr>
              <w:t>Bidder</w:t>
            </w:r>
          </w:p>
        </w:tc>
        <w:tc>
          <w:tcPr>
            <w:tcW w:w="2592" w:type="dxa"/>
            <w:gridSpan w:val="3"/>
            <w:tcBorders>
              <w:top w:val="nil"/>
              <w:left w:val="nil"/>
              <w:bottom w:val="nil"/>
              <w:right w:val="single" w:sz="6" w:space="0" w:color="auto"/>
            </w:tcBorders>
          </w:tcPr>
          <w:p w14:paraId="76B573A2" w14:textId="77777777" w:rsidR="005B4A5F" w:rsidRPr="00987324" w:rsidRDefault="005B4A5F" w:rsidP="00D5087F">
            <w:pPr>
              <w:tabs>
                <w:tab w:val="left" w:pos="2297"/>
              </w:tabs>
              <w:spacing w:after="0"/>
              <w:ind w:right="-11"/>
              <w:jc w:val="left"/>
              <w:rPr>
                <w:rFonts w:cs="Calibri"/>
                <w:sz w:val="20"/>
              </w:rPr>
            </w:pPr>
            <w:r w:rsidRPr="00987324">
              <w:rPr>
                <w:rFonts w:cs="Calibri"/>
                <w:sz w:val="20"/>
                <w:u w:val="single"/>
              </w:rPr>
              <w:tab/>
            </w:r>
          </w:p>
        </w:tc>
      </w:tr>
      <w:tr w:rsidR="005B4A5F" w:rsidRPr="003C6601" w14:paraId="08EE719E" w14:textId="77777777" w:rsidTr="002F2C04">
        <w:tc>
          <w:tcPr>
            <w:tcW w:w="720" w:type="dxa"/>
            <w:tcBorders>
              <w:top w:val="nil"/>
              <w:left w:val="nil"/>
              <w:bottom w:val="nil"/>
              <w:right w:val="nil"/>
            </w:tcBorders>
          </w:tcPr>
          <w:p w14:paraId="759676DF"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285B3090"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4D62DF5A" w14:textId="77777777" w:rsidR="005B4A5F" w:rsidRPr="00987324" w:rsidRDefault="005B4A5F" w:rsidP="001D5093">
            <w:pPr>
              <w:jc w:val="left"/>
              <w:rPr>
                <w:rFonts w:cs="Calibri"/>
                <w:sz w:val="20"/>
              </w:rPr>
            </w:pPr>
          </w:p>
        </w:tc>
        <w:tc>
          <w:tcPr>
            <w:tcW w:w="720" w:type="dxa"/>
            <w:gridSpan w:val="2"/>
            <w:tcBorders>
              <w:top w:val="nil"/>
              <w:left w:val="single" w:sz="6" w:space="0" w:color="auto"/>
              <w:bottom w:val="nil"/>
              <w:right w:val="nil"/>
            </w:tcBorders>
          </w:tcPr>
          <w:p w14:paraId="651F4DC5" w14:textId="77777777" w:rsidR="005B4A5F" w:rsidRPr="00987324" w:rsidRDefault="005B4A5F" w:rsidP="00D5087F">
            <w:pPr>
              <w:spacing w:after="0"/>
              <w:ind w:right="-11"/>
              <w:jc w:val="left"/>
              <w:rPr>
                <w:rFonts w:cs="Calibri"/>
                <w:sz w:val="20"/>
              </w:rPr>
            </w:pPr>
          </w:p>
        </w:tc>
        <w:tc>
          <w:tcPr>
            <w:tcW w:w="1296" w:type="dxa"/>
            <w:tcBorders>
              <w:top w:val="nil"/>
              <w:left w:val="nil"/>
              <w:bottom w:val="nil"/>
              <w:right w:val="nil"/>
            </w:tcBorders>
          </w:tcPr>
          <w:p w14:paraId="7CF762BE" w14:textId="77777777" w:rsidR="005B4A5F" w:rsidRPr="00987324" w:rsidRDefault="005B4A5F" w:rsidP="00D5087F">
            <w:pPr>
              <w:spacing w:after="0"/>
              <w:ind w:right="-11"/>
              <w:jc w:val="left"/>
              <w:rPr>
                <w:rFonts w:cs="Calibri"/>
                <w:sz w:val="20"/>
              </w:rPr>
            </w:pPr>
          </w:p>
        </w:tc>
        <w:tc>
          <w:tcPr>
            <w:tcW w:w="1296" w:type="dxa"/>
            <w:gridSpan w:val="2"/>
            <w:tcBorders>
              <w:top w:val="nil"/>
              <w:left w:val="nil"/>
              <w:bottom w:val="nil"/>
              <w:right w:val="nil"/>
            </w:tcBorders>
          </w:tcPr>
          <w:p w14:paraId="39940D9B" w14:textId="77777777" w:rsidR="005B4A5F" w:rsidRPr="00987324" w:rsidRDefault="005B4A5F" w:rsidP="00D5087F">
            <w:pPr>
              <w:spacing w:after="0"/>
              <w:ind w:right="-11"/>
              <w:jc w:val="left"/>
              <w:rPr>
                <w:rFonts w:cs="Calibri"/>
                <w:sz w:val="20"/>
              </w:rPr>
            </w:pPr>
          </w:p>
        </w:tc>
        <w:tc>
          <w:tcPr>
            <w:tcW w:w="1296" w:type="dxa"/>
            <w:tcBorders>
              <w:top w:val="nil"/>
              <w:left w:val="nil"/>
              <w:bottom w:val="nil"/>
              <w:right w:val="single" w:sz="6" w:space="0" w:color="auto"/>
            </w:tcBorders>
          </w:tcPr>
          <w:p w14:paraId="7FDAD370" w14:textId="77777777" w:rsidR="005B4A5F" w:rsidRPr="00987324" w:rsidRDefault="005B4A5F" w:rsidP="00D5087F">
            <w:pPr>
              <w:spacing w:after="0"/>
              <w:ind w:right="-11"/>
              <w:jc w:val="left"/>
              <w:rPr>
                <w:rFonts w:cs="Calibri"/>
                <w:sz w:val="20"/>
              </w:rPr>
            </w:pPr>
          </w:p>
        </w:tc>
      </w:tr>
      <w:tr w:rsidR="005B4A5F" w:rsidRPr="003C6601" w14:paraId="03238204" w14:textId="77777777" w:rsidTr="002F2C04">
        <w:tc>
          <w:tcPr>
            <w:tcW w:w="720" w:type="dxa"/>
            <w:tcBorders>
              <w:top w:val="nil"/>
              <w:left w:val="nil"/>
              <w:bottom w:val="nil"/>
              <w:right w:val="nil"/>
            </w:tcBorders>
          </w:tcPr>
          <w:p w14:paraId="3E896CAD"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391AFE1E"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5B93937F" w14:textId="77777777" w:rsidR="005B4A5F" w:rsidRPr="00987324" w:rsidRDefault="005B4A5F" w:rsidP="001D5093">
            <w:pPr>
              <w:jc w:val="left"/>
              <w:rPr>
                <w:rFonts w:cs="Calibri"/>
                <w:sz w:val="20"/>
              </w:rPr>
            </w:pPr>
          </w:p>
        </w:tc>
        <w:tc>
          <w:tcPr>
            <w:tcW w:w="720" w:type="dxa"/>
            <w:gridSpan w:val="2"/>
            <w:tcBorders>
              <w:top w:val="nil"/>
              <w:left w:val="single" w:sz="6" w:space="0" w:color="auto"/>
              <w:bottom w:val="nil"/>
              <w:right w:val="nil"/>
            </w:tcBorders>
          </w:tcPr>
          <w:p w14:paraId="478E5DBB" w14:textId="77777777" w:rsidR="005B4A5F" w:rsidRPr="00987324" w:rsidRDefault="005B4A5F" w:rsidP="00D5087F">
            <w:pPr>
              <w:spacing w:after="0"/>
              <w:ind w:right="-11"/>
              <w:jc w:val="left"/>
              <w:rPr>
                <w:rFonts w:cs="Calibri"/>
                <w:sz w:val="20"/>
              </w:rPr>
            </w:pPr>
          </w:p>
        </w:tc>
        <w:tc>
          <w:tcPr>
            <w:tcW w:w="1296" w:type="dxa"/>
            <w:tcBorders>
              <w:top w:val="nil"/>
              <w:left w:val="nil"/>
              <w:bottom w:val="nil"/>
              <w:right w:val="nil"/>
            </w:tcBorders>
          </w:tcPr>
          <w:p w14:paraId="3BAEACAB" w14:textId="77777777" w:rsidR="005B4A5F" w:rsidRPr="00987324" w:rsidRDefault="005B4A5F" w:rsidP="00D5087F">
            <w:pPr>
              <w:spacing w:after="0"/>
              <w:ind w:right="-11"/>
              <w:jc w:val="left"/>
              <w:rPr>
                <w:rFonts w:cs="Calibri"/>
                <w:sz w:val="20"/>
              </w:rPr>
            </w:pPr>
          </w:p>
        </w:tc>
        <w:tc>
          <w:tcPr>
            <w:tcW w:w="1296" w:type="dxa"/>
            <w:gridSpan w:val="2"/>
            <w:tcBorders>
              <w:top w:val="nil"/>
              <w:left w:val="nil"/>
              <w:bottom w:val="nil"/>
              <w:right w:val="nil"/>
            </w:tcBorders>
          </w:tcPr>
          <w:p w14:paraId="3722FEE1" w14:textId="77777777" w:rsidR="005B4A5F" w:rsidRPr="00987324" w:rsidRDefault="005B4A5F" w:rsidP="00D5087F">
            <w:pPr>
              <w:spacing w:after="0"/>
              <w:ind w:right="-11"/>
              <w:jc w:val="left"/>
              <w:rPr>
                <w:rFonts w:cs="Calibri"/>
                <w:sz w:val="20"/>
              </w:rPr>
            </w:pPr>
          </w:p>
        </w:tc>
        <w:tc>
          <w:tcPr>
            <w:tcW w:w="1296" w:type="dxa"/>
            <w:tcBorders>
              <w:top w:val="nil"/>
              <w:left w:val="nil"/>
              <w:bottom w:val="nil"/>
              <w:right w:val="single" w:sz="6" w:space="0" w:color="auto"/>
            </w:tcBorders>
          </w:tcPr>
          <w:p w14:paraId="5498C0A6" w14:textId="77777777" w:rsidR="005B4A5F" w:rsidRPr="00987324" w:rsidRDefault="005B4A5F" w:rsidP="00D5087F">
            <w:pPr>
              <w:spacing w:after="0"/>
              <w:ind w:right="-11"/>
              <w:jc w:val="left"/>
              <w:rPr>
                <w:rFonts w:cs="Calibri"/>
                <w:sz w:val="20"/>
              </w:rPr>
            </w:pPr>
          </w:p>
        </w:tc>
      </w:tr>
      <w:tr w:rsidR="005B4A5F" w:rsidRPr="003C6601" w14:paraId="6C25D79A" w14:textId="77777777" w:rsidTr="002F2C04">
        <w:tc>
          <w:tcPr>
            <w:tcW w:w="720" w:type="dxa"/>
            <w:tcBorders>
              <w:top w:val="nil"/>
              <w:left w:val="nil"/>
              <w:bottom w:val="nil"/>
              <w:right w:val="nil"/>
            </w:tcBorders>
          </w:tcPr>
          <w:p w14:paraId="043F818A"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13593373"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6017829B" w14:textId="77777777" w:rsidR="005B4A5F" w:rsidRPr="00987324" w:rsidRDefault="005B4A5F" w:rsidP="001D5093">
            <w:pPr>
              <w:jc w:val="left"/>
              <w:rPr>
                <w:rFonts w:cs="Calibri"/>
                <w:sz w:val="20"/>
              </w:rPr>
            </w:pPr>
          </w:p>
        </w:tc>
        <w:tc>
          <w:tcPr>
            <w:tcW w:w="2016" w:type="dxa"/>
            <w:gridSpan w:val="3"/>
            <w:tcBorders>
              <w:top w:val="nil"/>
              <w:left w:val="single" w:sz="6" w:space="0" w:color="auto"/>
              <w:bottom w:val="nil"/>
              <w:right w:val="nil"/>
            </w:tcBorders>
          </w:tcPr>
          <w:p w14:paraId="00FA5BFA" w14:textId="77777777" w:rsidR="005B4A5F" w:rsidRPr="00987324" w:rsidRDefault="005B4A5F" w:rsidP="00D5087F">
            <w:pPr>
              <w:spacing w:after="0"/>
              <w:ind w:right="-11"/>
              <w:jc w:val="right"/>
              <w:rPr>
                <w:rFonts w:cs="Calibri"/>
                <w:sz w:val="20"/>
              </w:rPr>
            </w:pPr>
            <w:r w:rsidRPr="00987324">
              <w:rPr>
                <w:rFonts w:cs="Calibri"/>
                <w:sz w:val="20"/>
              </w:rPr>
              <w:t>Signature</w:t>
            </w:r>
            <w:r w:rsidR="007E703B" w:rsidRPr="00987324">
              <w:rPr>
                <w:rFonts w:cs="Calibri"/>
                <w:sz w:val="20"/>
              </w:rPr>
              <w:t xml:space="preserve"> </w:t>
            </w:r>
            <w:r w:rsidRPr="00987324">
              <w:rPr>
                <w:rFonts w:cs="Calibri"/>
                <w:sz w:val="20"/>
              </w:rPr>
              <w:t>of</w:t>
            </w:r>
            <w:r w:rsidR="007E703B" w:rsidRPr="00987324">
              <w:rPr>
                <w:rFonts w:cs="Calibri"/>
                <w:sz w:val="20"/>
              </w:rPr>
              <w:t xml:space="preserve"> </w:t>
            </w:r>
            <w:r w:rsidRPr="00987324">
              <w:rPr>
                <w:rFonts w:cs="Calibri"/>
                <w:sz w:val="20"/>
              </w:rPr>
              <w:t>Bidder</w:t>
            </w:r>
          </w:p>
        </w:tc>
        <w:tc>
          <w:tcPr>
            <w:tcW w:w="2592" w:type="dxa"/>
            <w:gridSpan w:val="3"/>
            <w:tcBorders>
              <w:top w:val="nil"/>
              <w:left w:val="nil"/>
              <w:bottom w:val="nil"/>
              <w:right w:val="single" w:sz="6" w:space="0" w:color="auto"/>
            </w:tcBorders>
          </w:tcPr>
          <w:p w14:paraId="1FA73195" w14:textId="77777777" w:rsidR="005B4A5F" w:rsidRPr="00987324" w:rsidRDefault="005B4A5F" w:rsidP="00D5087F">
            <w:pPr>
              <w:tabs>
                <w:tab w:val="left" w:pos="2297"/>
              </w:tabs>
              <w:spacing w:after="0"/>
              <w:ind w:right="-11"/>
              <w:jc w:val="left"/>
              <w:rPr>
                <w:rFonts w:cs="Calibri"/>
                <w:sz w:val="20"/>
              </w:rPr>
            </w:pPr>
            <w:r w:rsidRPr="00987324">
              <w:rPr>
                <w:rFonts w:cs="Calibri"/>
                <w:sz w:val="20"/>
                <w:u w:val="single"/>
              </w:rPr>
              <w:tab/>
            </w:r>
          </w:p>
        </w:tc>
      </w:tr>
      <w:tr w:rsidR="005B4A5F" w:rsidRPr="003C6601" w14:paraId="4CF1FFDF" w14:textId="77777777" w:rsidTr="002F2C04">
        <w:tc>
          <w:tcPr>
            <w:tcW w:w="720" w:type="dxa"/>
            <w:tcBorders>
              <w:top w:val="nil"/>
              <w:left w:val="nil"/>
              <w:bottom w:val="nil"/>
              <w:right w:val="nil"/>
            </w:tcBorders>
          </w:tcPr>
          <w:p w14:paraId="02CD1650" w14:textId="77777777" w:rsidR="005B4A5F" w:rsidRPr="00987324" w:rsidRDefault="005B4A5F" w:rsidP="001D5093">
            <w:pPr>
              <w:jc w:val="left"/>
              <w:rPr>
                <w:rFonts w:cs="Calibri"/>
                <w:sz w:val="20"/>
              </w:rPr>
            </w:pPr>
          </w:p>
        </w:tc>
        <w:tc>
          <w:tcPr>
            <w:tcW w:w="2952" w:type="dxa"/>
            <w:tcBorders>
              <w:top w:val="nil"/>
              <w:left w:val="nil"/>
              <w:bottom w:val="nil"/>
              <w:right w:val="nil"/>
            </w:tcBorders>
          </w:tcPr>
          <w:p w14:paraId="10DDB164" w14:textId="77777777" w:rsidR="005B4A5F" w:rsidRPr="00987324" w:rsidRDefault="005B4A5F" w:rsidP="001D5093">
            <w:pPr>
              <w:jc w:val="left"/>
              <w:rPr>
                <w:rFonts w:cs="Calibri"/>
                <w:sz w:val="20"/>
              </w:rPr>
            </w:pPr>
          </w:p>
        </w:tc>
        <w:tc>
          <w:tcPr>
            <w:tcW w:w="720" w:type="dxa"/>
            <w:tcBorders>
              <w:top w:val="nil"/>
              <w:left w:val="nil"/>
              <w:bottom w:val="nil"/>
              <w:right w:val="nil"/>
            </w:tcBorders>
          </w:tcPr>
          <w:p w14:paraId="23EAF0E5" w14:textId="77777777" w:rsidR="005B4A5F" w:rsidRPr="00987324" w:rsidRDefault="005B4A5F" w:rsidP="001D5093">
            <w:pPr>
              <w:jc w:val="left"/>
              <w:rPr>
                <w:rFonts w:cs="Calibri"/>
                <w:sz w:val="20"/>
              </w:rPr>
            </w:pPr>
          </w:p>
        </w:tc>
        <w:tc>
          <w:tcPr>
            <w:tcW w:w="720" w:type="dxa"/>
            <w:gridSpan w:val="2"/>
            <w:tcBorders>
              <w:top w:val="nil"/>
              <w:left w:val="single" w:sz="6" w:space="0" w:color="auto"/>
              <w:bottom w:val="single" w:sz="6" w:space="0" w:color="auto"/>
              <w:right w:val="nil"/>
            </w:tcBorders>
          </w:tcPr>
          <w:p w14:paraId="07284814" w14:textId="77777777" w:rsidR="005B4A5F" w:rsidRPr="00987324" w:rsidRDefault="005B4A5F" w:rsidP="00D5087F">
            <w:pPr>
              <w:spacing w:after="0"/>
              <w:ind w:right="-11"/>
              <w:jc w:val="left"/>
              <w:rPr>
                <w:rFonts w:cs="Calibri"/>
                <w:sz w:val="20"/>
              </w:rPr>
            </w:pPr>
          </w:p>
        </w:tc>
        <w:tc>
          <w:tcPr>
            <w:tcW w:w="1296" w:type="dxa"/>
            <w:tcBorders>
              <w:top w:val="nil"/>
              <w:left w:val="nil"/>
              <w:bottom w:val="single" w:sz="6" w:space="0" w:color="auto"/>
              <w:right w:val="nil"/>
            </w:tcBorders>
          </w:tcPr>
          <w:p w14:paraId="2F61D44D" w14:textId="77777777" w:rsidR="005B4A5F" w:rsidRPr="00987324" w:rsidRDefault="005B4A5F" w:rsidP="00D5087F">
            <w:pPr>
              <w:spacing w:after="0"/>
              <w:ind w:right="-11"/>
              <w:jc w:val="left"/>
              <w:rPr>
                <w:rFonts w:cs="Calibri"/>
                <w:sz w:val="20"/>
              </w:rPr>
            </w:pPr>
          </w:p>
        </w:tc>
        <w:tc>
          <w:tcPr>
            <w:tcW w:w="1296" w:type="dxa"/>
            <w:gridSpan w:val="2"/>
            <w:tcBorders>
              <w:top w:val="nil"/>
              <w:left w:val="nil"/>
              <w:bottom w:val="single" w:sz="6" w:space="0" w:color="auto"/>
              <w:right w:val="nil"/>
            </w:tcBorders>
          </w:tcPr>
          <w:p w14:paraId="571A47D1" w14:textId="77777777" w:rsidR="005B4A5F" w:rsidRPr="00987324" w:rsidRDefault="005B4A5F" w:rsidP="00D5087F">
            <w:pPr>
              <w:spacing w:after="0"/>
              <w:ind w:right="-11"/>
              <w:jc w:val="left"/>
              <w:rPr>
                <w:rFonts w:cs="Calibri"/>
                <w:sz w:val="20"/>
              </w:rPr>
            </w:pPr>
          </w:p>
        </w:tc>
        <w:tc>
          <w:tcPr>
            <w:tcW w:w="1296" w:type="dxa"/>
            <w:tcBorders>
              <w:top w:val="nil"/>
              <w:left w:val="nil"/>
              <w:bottom w:val="single" w:sz="6" w:space="0" w:color="auto"/>
              <w:right w:val="single" w:sz="6" w:space="0" w:color="auto"/>
            </w:tcBorders>
          </w:tcPr>
          <w:p w14:paraId="2641FF75" w14:textId="77777777" w:rsidR="005B4A5F" w:rsidRPr="00987324" w:rsidRDefault="005B4A5F" w:rsidP="00D5087F">
            <w:pPr>
              <w:spacing w:after="0"/>
              <w:ind w:right="-11"/>
              <w:jc w:val="left"/>
              <w:rPr>
                <w:rFonts w:cs="Calibri"/>
                <w:sz w:val="20"/>
              </w:rPr>
            </w:pPr>
          </w:p>
        </w:tc>
      </w:tr>
    </w:tbl>
    <w:p w14:paraId="7AF1FC14" w14:textId="77777777" w:rsidR="005B4A5F" w:rsidRPr="00987324" w:rsidRDefault="005B4A5F" w:rsidP="001D5093">
      <w:pPr>
        <w:rPr>
          <w:rFonts w:cs="Calibri"/>
        </w:rPr>
      </w:pPr>
    </w:p>
    <w:p w14:paraId="55645B8B" w14:textId="77777777" w:rsidR="00E41248" w:rsidRDefault="00E41248">
      <w:pPr>
        <w:rPr>
          <w:rFonts w:cs="Calibri"/>
          <w:b/>
          <w:sz w:val="32"/>
          <w:szCs w:val="32"/>
        </w:rPr>
      </w:pPr>
      <w:bookmarkStart w:id="468" w:name="_Toc437968876"/>
      <w:bookmarkStart w:id="469" w:name="_Toc197236032"/>
      <w:bookmarkStart w:id="470" w:name="_Toc59197192"/>
      <w:bookmarkStart w:id="471" w:name="_Toc88745175"/>
      <w:r>
        <w:rPr>
          <w:rFonts w:cs="Calibri"/>
          <w:b/>
          <w:sz w:val="32"/>
          <w:szCs w:val="32"/>
        </w:rPr>
        <w:br w:type="page"/>
      </w:r>
    </w:p>
    <w:p w14:paraId="306084F3" w14:textId="7C75FC7E" w:rsidR="005B4A5F" w:rsidRPr="00987324" w:rsidRDefault="005B4A5F" w:rsidP="00D5087F">
      <w:pPr>
        <w:pStyle w:val="Heading3"/>
        <w:jc w:val="center"/>
        <w:rPr>
          <w:rFonts w:cs="Calibri"/>
          <w:sz w:val="32"/>
          <w:szCs w:val="32"/>
        </w:rPr>
      </w:pPr>
      <w:r w:rsidRPr="00987324">
        <w:rPr>
          <w:rFonts w:cs="Calibri"/>
          <w:b/>
          <w:sz w:val="32"/>
          <w:szCs w:val="32"/>
        </w:rPr>
        <w:t>Price</w:t>
      </w:r>
      <w:r w:rsidR="007E703B" w:rsidRPr="00987324">
        <w:rPr>
          <w:rFonts w:cs="Calibri"/>
          <w:b/>
          <w:sz w:val="32"/>
          <w:szCs w:val="32"/>
        </w:rPr>
        <w:t xml:space="preserve"> </w:t>
      </w:r>
      <w:r w:rsidRPr="00987324">
        <w:rPr>
          <w:rFonts w:cs="Calibri"/>
          <w:b/>
          <w:sz w:val="32"/>
          <w:szCs w:val="32"/>
        </w:rPr>
        <w:t>Adjustment</w:t>
      </w:r>
      <w:bookmarkEnd w:id="468"/>
      <w:bookmarkEnd w:id="469"/>
      <w:bookmarkEnd w:id="470"/>
      <w:bookmarkEnd w:id="471"/>
      <w:r w:rsidR="001F6FEF" w:rsidRPr="00987324">
        <w:rPr>
          <w:rFonts w:cs="Calibri"/>
          <w:b/>
          <w:sz w:val="32"/>
          <w:szCs w:val="32"/>
        </w:rPr>
        <w:t xml:space="preserve"> – NOT APPLICABLE</w:t>
      </w:r>
    </w:p>
    <w:p w14:paraId="01D93785" w14:textId="77777777" w:rsidR="005B4A5F" w:rsidRPr="00987324" w:rsidRDefault="005B4A5F" w:rsidP="001D5093">
      <w:pPr>
        <w:rPr>
          <w:rFonts w:cs="Calibri"/>
        </w:rPr>
      </w:pPr>
    </w:p>
    <w:tbl>
      <w:tblPr>
        <w:tblW w:w="0" w:type="auto"/>
        <w:tblInd w:w="115" w:type="dxa"/>
        <w:tblLayout w:type="fixed"/>
        <w:tblLook w:val="0000" w:firstRow="0" w:lastRow="0" w:firstColumn="0" w:lastColumn="0" w:noHBand="0" w:noVBand="0"/>
      </w:tblPr>
      <w:tblGrid>
        <w:gridCol w:w="9000"/>
      </w:tblGrid>
      <w:tr w:rsidR="005B4A5F" w:rsidRPr="003C6601" w14:paraId="4075535D" w14:textId="77777777" w:rsidTr="00F35BE0">
        <w:tc>
          <w:tcPr>
            <w:tcW w:w="9000" w:type="dxa"/>
            <w:tcBorders>
              <w:top w:val="single" w:sz="6" w:space="0" w:color="auto"/>
              <w:left w:val="single" w:sz="6" w:space="0" w:color="auto"/>
              <w:bottom w:val="single" w:sz="6" w:space="0" w:color="auto"/>
              <w:right w:val="single" w:sz="6" w:space="0" w:color="auto"/>
            </w:tcBorders>
          </w:tcPr>
          <w:p w14:paraId="0533A99C" w14:textId="77777777" w:rsidR="005B4A5F" w:rsidRPr="00987324" w:rsidRDefault="005B4A5F" w:rsidP="001D5093">
            <w:pPr>
              <w:rPr>
                <w:rFonts w:cs="Calibri"/>
              </w:rPr>
            </w:pPr>
          </w:p>
          <w:p w14:paraId="29FE734F" w14:textId="77777777" w:rsidR="005B4A5F" w:rsidRPr="00987324" w:rsidRDefault="005B4A5F" w:rsidP="001D5093">
            <w:pPr>
              <w:rPr>
                <w:rFonts w:cs="Calibri"/>
              </w:rPr>
            </w:pPr>
            <w:r w:rsidRPr="00987324">
              <w:rPr>
                <w:rFonts w:cs="Calibri"/>
              </w:rPr>
              <w:t>Where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Period</w:t>
            </w:r>
            <w:r w:rsidR="007E703B" w:rsidRPr="00987324">
              <w:rPr>
                <w:rFonts w:cs="Calibri"/>
              </w:rPr>
              <w:t xml:space="preserve"> </w:t>
            </w:r>
            <w:r w:rsidRPr="00987324">
              <w:rPr>
                <w:rFonts w:cs="Calibri"/>
              </w:rPr>
              <w:t>(excluding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Defects</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Period)</w:t>
            </w:r>
            <w:r w:rsidR="007E703B" w:rsidRPr="00987324">
              <w:rPr>
                <w:rFonts w:cs="Calibri"/>
              </w:rPr>
              <w:t xml:space="preserve"> </w:t>
            </w:r>
            <w:r w:rsidRPr="00987324">
              <w:rPr>
                <w:rFonts w:cs="Calibri"/>
              </w:rPr>
              <w:t>exceeds</w:t>
            </w:r>
            <w:r w:rsidR="007E703B" w:rsidRPr="00987324">
              <w:rPr>
                <w:rFonts w:cs="Calibri"/>
              </w:rPr>
              <w:t xml:space="preserve"> </w:t>
            </w:r>
            <w:r w:rsidRPr="00987324">
              <w:rPr>
                <w:rFonts w:cs="Calibri"/>
              </w:rPr>
              <w:t>eighteen</w:t>
            </w:r>
            <w:r w:rsidR="007E703B" w:rsidRPr="00987324">
              <w:rPr>
                <w:rFonts w:cs="Calibri"/>
              </w:rPr>
              <w:t xml:space="preserve"> </w:t>
            </w:r>
            <w:r w:rsidRPr="00987324">
              <w:rPr>
                <w:rFonts w:cs="Calibri"/>
              </w:rPr>
              <w:t>(18)</w:t>
            </w:r>
            <w:r w:rsidR="007E703B" w:rsidRPr="00987324">
              <w:rPr>
                <w:rFonts w:cs="Calibri"/>
              </w:rPr>
              <w:t xml:space="preserve"> </w:t>
            </w:r>
            <w:r w:rsidRPr="00987324">
              <w:rPr>
                <w:rFonts w:cs="Calibri"/>
              </w:rPr>
              <w:t>months,</w:t>
            </w:r>
            <w:r w:rsidR="007E703B" w:rsidRPr="00987324">
              <w:rPr>
                <w:rFonts w:cs="Calibri"/>
              </w:rPr>
              <w:t xml:space="preserve"> </w:t>
            </w:r>
            <w:r w:rsidRPr="00987324">
              <w:rPr>
                <w:rFonts w:cs="Calibri"/>
              </w:rPr>
              <w:t>it</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normal</w:t>
            </w:r>
            <w:r w:rsidR="007E703B" w:rsidRPr="00987324">
              <w:rPr>
                <w:rFonts w:cs="Calibri"/>
              </w:rPr>
              <w:t xml:space="preserve"> </w:t>
            </w:r>
            <w:r w:rsidRPr="00987324">
              <w:rPr>
                <w:rFonts w:cs="Calibri"/>
              </w:rPr>
              <w:t>procedure</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prices</w:t>
            </w:r>
            <w:r w:rsidR="007E703B" w:rsidRPr="00987324">
              <w:rPr>
                <w:rFonts w:cs="Calibri"/>
              </w:rPr>
              <w:t xml:space="preserve"> </w:t>
            </w:r>
            <w:r w:rsidRPr="00987324">
              <w:rPr>
                <w:rFonts w:cs="Calibri"/>
              </w:rPr>
              <w:t>payable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subject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adjustment</w:t>
            </w:r>
            <w:r w:rsidR="007E703B" w:rsidRPr="00987324">
              <w:rPr>
                <w:rFonts w:cs="Calibri"/>
              </w:rPr>
              <w:t xml:space="preserve"> </w:t>
            </w:r>
            <w:r w:rsidRPr="00987324">
              <w:rPr>
                <w:rFonts w:cs="Calibri"/>
              </w:rPr>
              <w:t>during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reflect</w:t>
            </w:r>
            <w:r w:rsidR="007E703B" w:rsidRPr="00987324">
              <w:rPr>
                <w:rFonts w:cs="Calibri"/>
              </w:rPr>
              <w:t xml:space="preserve"> </w:t>
            </w:r>
            <w:r w:rsidRPr="00987324">
              <w:rPr>
                <w:rFonts w:cs="Calibri"/>
              </w:rPr>
              <w:t>changes</w:t>
            </w:r>
            <w:r w:rsidR="007E703B" w:rsidRPr="00987324">
              <w:rPr>
                <w:rFonts w:cs="Calibri"/>
              </w:rPr>
              <w:t xml:space="preserve"> </w:t>
            </w:r>
            <w:r w:rsidRPr="00987324">
              <w:rPr>
                <w:rFonts w:cs="Calibri"/>
              </w:rPr>
              <w:t>occurring</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labor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material</w:t>
            </w:r>
            <w:r w:rsidR="007E703B" w:rsidRPr="00987324">
              <w:rPr>
                <w:rFonts w:cs="Calibri"/>
              </w:rPr>
              <w:t xml:space="preserve"> </w:t>
            </w:r>
            <w:r w:rsidRPr="00987324">
              <w:rPr>
                <w:rFonts w:cs="Calibri"/>
              </w:rPr>
              <w:t>components.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cases</w:t>
            </w:r>
            <w:r w:rsidR="007E703B" w:rsidRPr="00987324">
              <w:rPr>
                <w:rFonts w:cs="Calibri"/>
              </w:rPr>
              <w:t xml:space="preserve"> </w:t>
            </w:r>
            <w:r w:rsidRPr="00987324">
              <w:rPr>
                <w:rFonts w:cs="Calibri"/>
              </w:rPr>
              <w:t>the</w:t>
            </w:r>
            <w:r w:rsidR="007E703B" w:rsidRPr="00987324">
              <w:rPr>
                <w:rFonts w:cs="Calibri"/>
              </w:rPr>
              <w:t xml:space="preserve"> </w:t>
            </w:r>
            <w:r w:rsidR="00D71DAF" w:rsidRPr="00987324">
              <w:rPr>
                <w:rFonts w:cs="Calibri"/>
              </w:rPr>
              <w:t>bidding document</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include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form</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formula</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general</w:t>
            </w:r>
            <w:r w:rsidR="007E703B" w:rsidRPr="00987324">
              <w:rPr>
                <w:rFonts w:cs="Calibri"/>
              </w:rPr>
              <w:t xml:space="preserve"> </w:t>
            </w:r>
            <w:r w:rsidRPr="00987324">
              <w:rPr>
                <w:rFonts w:cs="Calibri"/>
              </w:rPr>
              <w:t>type,</w:t>
            </w:r>
            <w:r w:rsidR="007E703B" w:rsidRPr="00987324">
              <w:rPr>
                <w:rFonts w:cs="Calibri"/>
              </w:rPr>
              <w:t xml:space="preserve"> </w:t>
            </w: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PCC</w:t>
            </w:r>
            <w:r w:rsidR="00A479E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11.2.</w:t>
            </w:r>
          </w:p>
          <w:p w14:paraId="219A598F" w14:textId="77777777" w:rsidR="005B4A5F" w:rsidRPr="00987324" w:rsidRDefault="005B4A5F" w:rsidP="001D5093">
            <w:pPr>
              <w:rPr>
                <w:rFonts w:cs="Calibri"/>
              </w:rPr>
            </w:pPr>
          </w:p>
          <w:p w14:paraId="396A9290" w14:textId="77777777" w:rsidR="005B4A5F" w:rsidRPr="00987324" w:rsidRDefault="005B4A5F" w:rsidP="001D5093">
            <w:pPr>
              <w:rPr>
                <w:rFonts w:cs="Calibri"/>
              </w:rPr>
            </w:pPr>
            <w:r w:rsidRPr="00987324">
              <w:rPr>
                <w:rFonts w:cs="Calibri"/>
              </w:rPr>
              <w:t>Where</w:t>
            </w:r>
            <w:r w:rsidR="007E703B" w:rsidRPr="00987324">
              <w:rPr>
                <w:rFonts w:cs="Calibri"/>
              </w:rPr>
              <w:t xml:space="preserve"> </w:t>
            </w:r>
            <w:r w:rsidRPr="00987324">
              <w:rPr>
                <w:rFonts w:cs="Calibri"/>
              </w:rPr>
              <w:t>Contracts</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shorter</w:t>
            </w:r>
            <w:r w:rsidR="007E703B" w:rsidRPr="00987324">
              <w:rPr>
                <w:rFonts w:cs="Calibri"/>
              </w:rPr>
              <w:t xml:space="preserve"> </w:t>
            </w:r>
            <w:r w:rsidRPr="00987324">
              <w:rPr>
                <w:rFonts w:cs="Calibri"/>
              </w:rPr>
              <w:t>duration</w:t>
            </w:r>
            <w:r w:rsidR="007E703B" w:rsidRPr="00987324">
              <w:rPr>
                <w:rFonts w:cs="Calibri"/>
              </w:rPr>
              <w:t xml:space="preserve"> </w:t>
            </w:r>
            <w:r w:rsidRPr="00987324">
              <w:rPr>
                <w:rFonts w:cs="Calibri"/>
              </w:rPr>
              <w:t>than</w:t>
            </w:r>
            <w:r w:rsidR="007E703B" w:rsidRPr="00987324">
              <w:rPr>
                <w:rFonts w:cs="Calibri"/>
              </w:rPr>
              <w:t xml:space="preserve"> </w:t>
            </w:r>
            <w:r w:rsidRPr="00987324">
              <w:rPr>
                <w:rFonts w:cs="Calibri"/>
              </w:rPr>
              <w:t>eighteen</w:t>
            </w:r>
            <w:r w:rsidR="007E703B" w:rsidRPr="00987324">
              <w:rPr>
                <w:rFonts w:cs="Calibri"/>
              </w:rPr>
              <w:t xml:space="preserve"> </w:t>
            </w:r>
            <w:r w:rsidRPr="00987324">
              <w:rPr>
                <w:rFonts w:cs="Calibri"/>
              </w:rPr>
              <w:t>(18)</w:t>
            </w:r>
            <w:r w:rsidR="007E703B" w:rsidRPr="00987324">
              <w:rPr>
                <w:rFonts w:cs="Calibri"/>
              </w:rPr>
              <w:t xml:space="preserve"> </w:t>
            </w:r>
            <w:r w:rsidRPr="00987324">
              <w:rPr>
                <w:rFonts w:cs="Calibri"/>
              </w:rPr>
              <w:t>months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cases</w:t>
            </w:r>
            <w:r w:rsidR="007E703B" w:rsidRPr="00987324">
              <w:rPr>
                <w:rFonts w:cs="Calibri"/>
              </w:rPr>
              <w:t xml:space="preserve"> </w:t>
            </w:r>
            <w:r w:rsidRPr="00987324">
              <w:rPr>
                <w:rFonts w:cs="Calibri"/>
              </w:rPr>
              <w:t>where</w:t>
            </w:r>
            <w:r w:rsidR="007E703B" w:rsidRPr="00987324">
              <w:rPr>
                <w:rFonts w:cs="Calibri"/>
              </w:rPr>
              <w:t xml:space="preserve"> </w:t>
            </w:r>
            <w:r w:rsidRPr="00987324">
              <w:rPr>
                <w:rFonts w:cs="Calibri"/>
              </w:rPr>
              <w:t>there</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Adjustment,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provision</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included.</w:t>
            </w:r>
            <w:r w:rsidR="007E703B" w:rsidRPr="00987324">
              <w:rPr>
                <w:rFonts w:cs="Calibri"/>
              </w:rPr>
              <w:t xml:space="preserve">  </w:t>
            </w:r>
            <w:r w:rsidRPr="00987324">
              <w:rPr>
                <w:rFonts w:cs="Calibri"/>
              </w:rPr>
              <w:t>Instead,</w:t>
            </w:r>
            <w:r w:rsidR="007E703B" w:rsidRPr="00987324">
              <w:rPr>
                <w:rFonts w:cs="Calibri"/>
              </w:rPr>
              <w:t xml:space="preserve"> </w:t>
            </w:r>
            <w:r w:rsidRPr="00987324">
              <w:rPr>
                <w:rFonts w:cs="Calibri"/>
              </w:rPr>
              <w:t>it</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indicated</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form</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prices</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remain</w:t>
            </w:r>
            <w:r w:rsidR="007E703B" w:rsidRPr="00987324">
              <w:rPr>
                <w:rFonts w:cs="Calibri"/>
              </w:rPr>
              <w:t xml:space="preserve"> </w:t>
            </w:r>
            <w:r w:rsidRPr="00987324">
              <w:rPr>
                <w:rFonts w:cs="Calibri"/>
              </w:rPr>
              <w:t>firm</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fixed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duration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p>
          <w:p w14:paraId="488564B5" w14:textId="77777777" w:rsidR="005B4A5F" w:rsidRPr="00987324" w:rsidRDefault="005B4A5F" w:rsidP="001D5093">
            <w:pPr>
              <w:rPr>
                <w:rFonts w:cs="Calibri"/>
              </w:rPr>
            </w:pPr>
          </w:p>
        </w:tc>
      </w:tr>
    </w:tbl>
    <w:p w14:paraId="13CD8ACD" w14:textId="77777777" w:rsidR="005B4A5F" w:rsidRPr="00987324" w:rsidRDefault="005B4A5F" w:rsidP="001D5093">
      <w:pPr>
        <w:rPr>
          <w:rFonts w:cs="Calibri"/>
        </w:rPr>
      </w:pPr>
    </w:p>
    <w:p w14:paraId="4F529F55" w14:textId="77777777" w:rsidR="005B4A5F" w:rsidRPr="00987324" w:rsidRDefault="005B4A5F" w:rsidP="001D5093">
      <w:pPr>
        <w:jc w:val="left"/>
        <w:rPr>
          <w:rFonts w:cs="Calibri"/>
          <w:b/>
          <w:i/>
        </w:rPr>
      </w:pPr>
      <w:r w:rsidRPr="00987324">
        <w:rPr>
          <w:rFonts w:cs="Calibri"/>
          <w:b/>
          <w:i/>
        </w:rPr>
        <w:t>Sample</w:t>
      </w:r>
      <w:r w:rsidR="007E703B" w:rsidRPr="00987324">
        <w:rPr>
          <w:rFonts w:cs="Calibri"/>
          <w:b/>
          <w:i/>
        </w:rPr>
        <w:t xml:space="preserve"> </w:t>
      </w:r>
      <w:r w:rsidRPr="00987324">
        <w:rPr>
          <w:rFonts w:cs="Calibri"/>
          <w:b/>
          <w:i/>
        </w:rPr>
        <w:t>Price</w:t>
      </w:r>
      <w:r w:rsidR="007E703B" w:rsidRPr="00987324">
        <w:rPr>
          <w:rFonts w:cs="Calibri"/>
          <w:b/>
          <w:i/>
        </w:rPr>
        <w:t xml:space="preserve"> </w:t>
      </w:r>
      <w:r w:rsidRPr="00987324">
        <w:rPr>
          <w:rFonts w:cs="Calibri"/>
          <w:b/>
          <w:i/>
        </w:rPr>
        <w:t>Adjustment</w:t>
      </w:r>
      <w:r w:rsidR="007E703B" w:rsidRPr="00987324">
        <w:rPr>
          <w:rFonts w:cs="Calibri"/>
          <w:b/>
          <w:i/>
        </w:rPr>
        <w:t xml:space="preserve"> </w:t>
      </w:r>
      <w:r w:rsidRPr="00987324">
        <w:rPr>
          <w:rFonts w:cs="Calibri"/>
          <w:b/>
          <w:i/>
        </w:rPr>
        <w:t>Formula</w:t>
      </w:r>
    </w:p>
    <w:p w14:paraId="278F5E4D" w14:textId="77777777" w:rsidR="005B4A5F" w:rsidRPr="00987324" w:rsidRDefault="005B4A5F" w:rsidP="001D5093">
      <w:pPr>
        <w:suppressAutoHyphens/>
        <w:rPr>
          <w:rFonts w:cs="Calibri"/>
        </w:rPr>
      </w:pPr>
      <w:r w:rsidRPr="00987324">
        <w:rPr>
          <w:rFonts w:cs="Calibri"/>
        </w:rPr>
        <w:t>If</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11.2,</w:t>
      </w:r>
      <w:r w:rsidR="007E703B" w:rsidRPr="00987324">
        <w:rPr>
          <w:rFonts w:cs="Calibri"/>
        </w:rPr>
        <w:t xml:space="preserve"> </w:t>
      </w:r>
      <w:r w:rsidRPr="00987324">
        <w:rPr>
          <w:rFonts w:cs="Calibri"/>
        </w:rPr>
        <w:t>prices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adjustable,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method</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used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calculate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adjustment:</w:t>
      </w:r>
    </w:p>
    <w:p w14:paraId="1B7A24B2" w14:textId="77777777" w:rsidR="005B4A5F" w:rsidRPr="00987324" w:rsidRDefault="005B4A5F" w:rsidP="001D5093">
      <w:pPr>
        <w:rPr>
          <w:rFonts w:cs="Calibri"/>
        </w:rPr>
      </w:pPr>
      <w:r w:rsidRPr="00987324">
        <w:rPr>
          <w:rFonts w:cs="Calibri"/>
        </w:rPr>
        <w:t>Prices</w:t>
      </w:r>
      <w:r w:rsidR="007E703B" w:rsidRPr="00987324">
        <w:rPr>
          <w:rFonts w:cs="Calibri"/>
        </w:rPr>
        <w:t xml:space="preserve"> </w:t>
      </w:r>
      <w:r w:rsidRPr="00987324">
        <w:rPr>
          <w:rFonts w:cs="Calibri"/>
        </w:rPr>
        <w:t>payable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subject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adjustment</w:t>
      </w:r>
      <w:r w:rsidR="007E703B" w:rsidRPr="00987324">
        <w:rPr>
          <w:rFonts w:cs="Calibri"/>
        </w:rPr>
        <w:t xml:space="preserve"> </w:t>
      </w:r>
      <w:r w:rsidRPr="00987324">
        <w:rPr>
          <w:rFonts w:cs="Calibri"/>
        </w:rPr>
        <w:t>during</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reflect</w:t>
      </w:r>
      <w:r w:rsidR="007E703B" w:rsidRPr="00987324">
        <w:rPr>
          <w:rFonts w:cs="Calibri"/>
        </w:rPr>
        <w:t xml:space="preserve"> </w:t>
      </w:r>
      <w:r w:rsidRPr="00987324">
        <w:rPr>
          <w:rFonts w:cs="Calibri"/>
        </w:rPr>
        <w:t>changes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labor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material</w:t>
      </w:r>
      <w:r w:rsidR="007E703B" w:rsidRPr="00987324">
        <w:rPr>
          <w:rFonts w:cs="Calibri"/>
        </w:rPr>
        <w:t xml:space="preserve"> </w:t>
      </w:r>
      <w:r w:rsidRPr="00987324">
        <w:rPr>
          <w:rFonts w:cs="Calibri"/>
        </w:rPr>
        <w:t>components,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formula:</w:t>
      </w:r>
    </w:p>
    <w:p w14:paraId="37DE7544" w14:textId="77777777" w:rsidR="005B4A5F" w:rsidRPr="00987324" w:rsidRDefault="005B4A5F" w:rsidP="001D5093">
      <w:pPr>
        <w:rPr>
          <w:rFonts w:cs="Calibri"/>
        </w:rPr>
      </w:pPr>
    </w:p>
    <w:p w14:paraId="6C4578CF" w14:textId="77777777" w:rsidR="005B4A5F" w:rsidRPr="00987324" w:rsidRDefault="00B8006D" w:rsidP="001D5093">
      <w:pPr>
        <w:ind w:left="540"/>
        <w:rPr>
          <w:rFonts w:cs="Calibri"/>
        </w:rPr>
      </w:pPr>
      <w:r w:rsidRPr="00774EF0">
        <w:rPr>
          <w:rFonts w:cs="Calibri"/>
          <w:noProof/>
          <w:position w:val="-24"/>
        </w:rPr>
        <w:object w:dxaOrig="3180" w:dyaOrig="620" w14:anchorId="411AB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2.95pt;height:30.3pt;mso-width-percent:0;mso-height-percent:0;mso-width-percent:0;mso-height-percent:0" o:ole="">
            <v:imagedata r:id="rId66" o:title=""/>
          </v:shape>
          <o:OLEObject Type="Embed" ProgID="Equation.2" ShapeID="_x0000_i1025" DrawAspect="Content" ObjectID="_1815037498" r:id="rId67"/>
        </w:object>
      </w:r>
      <w:r w:rsidRPr="00774EF0">
        <w:rPr>
          <w:rFonts w:cs="Calibri"/>
          <w:noProof/>
          <w:position w:val="-8"/>
        </w:rPr>
        <w:object w:dxaOrig="173" w:dyaOrig="280" w14:anchorId="615DD7D9">
          <v:shape id="_x0000_i1026" type="#_x0000_t75" alt="" style="width:11.35pt;height:11.35pt;mso-width-percent:0;mso-height-percent:0;mso-width-percent:0;mso-height-percent:0" o:ole="" fillcolor="window">
            <v:imagedata r:id="rId68" o:title=""/>
          </v:shape>
          <o:OLEObject Type="Embed" ProgID="Equation" ShapeID="_x0000_i1026" DrawAspect="Content" ObjectID="_1815037499" r:id="rId69"/>
        </w:object>
      </w:r>
      <w:r w:rsidR="005B4A5F" w:rsidRPr="00987324">
        <w:rPr>
          <w:rFonts w:cs="Calibri"/>
          <w:noProof/>
          <w:position w:val="-8"/>
        </w:rPr>
        <w:drawing>
          <wp:inline distT="0" distB="0" distL="0" distR="0" wp14:anchorId="447C945B" wp14:editId="45D9AB9D">
            <wp:extent cx="100965" cy="17589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0" cstate="screen">
                      <a:extLst>
                        <a:ext uri="{28A0092B-C50C-407E-A947-70E740481C1C}">
                          <a14:useLocalDpi xmlns:a14="http://schemas.microsoft.com/office/drawing/2010/main"/>
                        </a:ext>
                      </a:extLst>
                    </a:blip>
                    <a:srcRect/>
                    <a:stretch>
                      <a:fillRect/>
                    </a:stretch>
                  </pic:blipFill>
                  <pic:spPr bwMode="auto">
                    <a:xfrm>
                      <a:off x="0" y="0"/>
                      <a:ext cx="100965" cy="175895"/>
                    </a:xfrm>
                    <a:prstGeom prst="rect">
                      <a:avLst/>
                    </a:prstGeom>
                    <a:noFill/>
                    <a:ln>
                      <a:noFill/>
                    </a:ln>
                  </pic:spPr>
                </pic:pic>
              </a:graphicData>
            </a:graphic>
          </wp:inline>
        </w:drawing>
      </w:r>
    </w:p>
    <w:p w14:paraId="40388580" w14:textId="77777777" w:rsidR="005B4A5F" w:rsidRPr="00987324" w:rsidRDefault="005B4A5F" w:rsidP="001D5093">
      <w:pPr>
        <w:tabs>
          <w:tab w:val="left" w:pos="1260"/>
          <w:tab w:val="left" w:pos="1620"/>
        </w:tabs>
        <w:ind w:left="540"/>
        <w:rPr>
          <w:rFonts w:cs="Calibri"/>
        </w:rPr>
      </w:pPr>
      <w:r w:rsidRPr="00987324">
        <w:rPr>
          <w:rFonts w:cs="Calibri"/>
        </w:rPr>
        <w:t>in</w:t>
      </w:r>
      <w:r w:rsidR="007E703B" w:rsidRPr="00987324">
        <w:rPr>
          <w:rFonts w:cs="Calibri"/>
        </w:rPr>
        <w:t xml:space="preserve"> </w:t>
      </w:r>
      <w:r w:rsidRPr="00987324">
        <w:rPr>
          <w:rFonts w:cs="Calibri"/>
        </w:rPr>
        <w:t>which:</w:t>
      </w:r>
    </w:p>
    <w:p w14:paraId="53665358" w14:textId="77777777" w:rsidR="005B4A5F" w:rsidRPr="00987324" w:rsidRDefault="005B4A5F" w:rsidP="001D5093">
      <w:pPr>
        <w:tabs>
          <w:tab w:val="left" w:pos="900"/>
          <w:tab w:val="left" w:pos="1260"/>
        </w:tabs>
        <w:spacing w:after="200"/>
        <w:ind w:left="540"/>
        <w:rPr>
          <w:rFonts w:cs="Calibri"/>
        </w:rPr>
      </w:pPr>
      <w:r w:rsidRPr="00987324">
        <w:rPr>
          <w:rFonts w:cs="Calibri"/>
          <w:i/>
        </w:rPr>
        <w:t>P</w:t>
      </w:r>
      <w:r w:rsidRPr="00987324">
        <w:rPr>
          <w:rFonts w:cs="Calibri"/>
          <w:position w:val="-6"/>
          <w:vertAlign w:val="subscript"/>
        </w:rPr>
        <w:t>1</w:t>
      </w:r>
      <w:r w:rsidRPr="00987324">
        <w:rPr>
          <w:rFonts w:cs="Calibri"/>
        </w:rPr>
        <w:tab/>
        <w:t>=</w:t>
      </w:r>
      <w:r w:rsidRPr="00987324">
        <w:rPr>
          <w:rFonts w:cs="Calibri"/>
        </w:rPr>
        <w:tab/>
        <w:t>adjustment</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payable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p>
    <w:p w14:paraId="17983AA0" w14:textId="77777777" w:rsidR="005B4A5F" w:rsidRPr="00987324" w:rsidRDefault="005B4A5F" w:rsidP="001D5093">
      <w:pPr>
        <w:tabs>
          <w:tab w:val="left" w:pos="900"/>
          <w:tab w:val="left" w:pos="1260"/>
        </w:tabs>
        <w:spacing w:after="200"/>
        <w:ind w:left="540"/>
        <w:rPr>
          <w:rFonts w:cs="Calibri"/>
        </w:rPr>
      </w:pPr>
      <w:r w:rsidRPr="00987324">
        <w:rPr>
          <w:rFonts w:cs="Calibri"/>
          <w:i/>
        </w:rPr>
        <w:t>P</w:t>
      </w:r>
      <w:r w:rsidRPr="00987324">
        <w:rPr>
          <w:rFonts w:cs="Calibri"/>
          <w:position w:val="-6"/>
          <w:vertAlign w:val="subscript"/>
        </w:rPr>
        <w:t>0</w:t>
      </w:r>
      <w:r w:rsidRPr="00987324">
        <w:rPr>
          <w:rFonts w:cs="Calibri"/>
        </w:rPr>
        <w:tab/>
        <w:t>=</w:t>
      </w:r>
      <w:r w:rsidRPr="00987324">
        <w:rPr>
          <w:rFonts w:cs="Calibri"/>
        </w:rPr>
        <w:tab/>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(base</w:t>
      </w:r>
      <w:r w:rsidR="007E703B" w:rsidRPr="00987324">
        <w:rPr>
          <w:rFonts w:cs="Calibri"/>
        </w:rPr>
        <w:t xml:space="preserve"> </w:t>
      </w:r>
      <w:r w:rsidRPr="00987324">
        <w:rPr>
          <w:rFonts w:cs="Calibri"/>
        </w:rPr>
        <w:t>price)</w:t>
      </w:r>
    </w:p>
    <w:p w14:paraId="460DD5EE" w14:textId="77777777" w:rsidR="005B4A5F" w:rsidRPr="00987324" w:rsidRDefault="005B4A5F" w:rsidP="001D5093">
      <w:pPr>
        <w:tabs>
          <w:tab w:val="left" w:pos="900"/>
          <w:tab w:val="left" w:pos="1260"/>
          <w:tab w:val="left" w:pos="8280"/>
        </w:tabs>
        <w:spacing w:after="200"/>
        <w:ind w:left="540"/>
        <w:rPr>
          <w:rFonts w:cs="Calibri"/>
        </w:rPr>
      </w:pPr>
      <w:r w:rsidRPr="00987324">
        <w:rPr>
          <w:rFonts w:cs="Calibri"/>
          <w:i/>
        </w:rPr>
        <w:t>a</w:t>
      </w:r>
      <w:r w:rsidRPr="00987324">
        <w:rPr>
          <w:rFonts w:cs="Calibri"/>
        </w:rPr>
        <w:tab/>
        <w:t>=</w:t>
      </w:r>
      <w:r w:rsidRPr="00987324">
        <w:rPr>
          <w:rFonts w:cs="Calibri"/>
        </w:rPr>
        <w:tab/>
        <w:t>percentage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fixed</w:t>
      </w:r>
      <w:r w:rsidR="007E703B" w:rsidRPr="00987324">
        <w:rPr>
          <w:rFonts w:cs="Calibri"/>
        </w:rPr>
        <w:t xml:space="preserve"> </w:t>
      </w:r>
      <w:r w:rsidRPr="00987324">
        <w:rPr>
          <w:rFonts w:cs="Calibri"/>
        </w:rPr>
        <w:t>element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w:t>
      </w:r>
      <w:r w:rsidRPr="00987324">
        <w:rPr>
          <w:rFonts w:cs="Calibri"/>
          <w:i/>
        </w:rPr>
        <w:t>a</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rPr>
        <w:t>%)</w:t>
      </w:r>
    </w:p>
    <w:p w14:paraId="1BD4E215" w14:textId="77777777" w:rsidR="005B4A5F" w:rsidRPr="00987324" w:rsidRDefault="005B4A5F" w:rsidP="001D5093">
      <w:pPr>
        <w:tabs>
          <w:tab w:val="left" w:pos="900"/>
          <w:tab w:val="left" w:pos="1260"/>
          <w:tab w:val="left" w:pos="7470"/>
        </w:tabs>
        <w:spacing w:after="200"/>
        <w:ind w:left="540"/>
        <w:rPr>
          <w:rFonts w:cs="Calibri"/>
        </w:rPr>
      </w:pPr>
      <w:r w:rsidRPr="00987324">
        <w:rPr>
          <w:rFonts w:cs="Calibri"/>
          <w:i/>
        </w:rPr>
        <w:t>b</w:t>
      </w:r>
      <w:r w:rsidRPr="00987324">
        <w:rPr>
          <w:rFonts w:cs="Calibri"/>
        </w:rPr>
        <w:tab/>
        <w:t>=</w:t>
      </w:r>
      <w:r w:rsidRPr="00987324">
        <w:rPr>
          <w:rFonts w:cs="Calibri"/>
        </w:rPr>
        <w:tab/>
        <w:t>percentage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labor</w:t>
      </w:r>
      <w:r w:rsidR="007E703B" w:rsidRPr="00987324">
        <w:rPr>
          <w:rFonts w:cs="Calibri"/>
        </w:rPr>
        <w:t xml:space="preserve"> </w:t>
      </w:r>
      <w:r w:rsidRPr="00987324">
        <w:rPr>
          <w:rFonts w:cs="Calibri"/>
        </w:rPr>
        <w:t>component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w:t>
      </w:r>
      <w:r w:rsidRPr="00987324">
        <w:rPr>
          <w:rFonts w:cs="Calibri"/>
          <w:i/>
        </w:rPr>
        <w:t>b</w:t>
      </w:r>
      <w:r w:rsidRPr="00987324">
        <w:rPr>
          <w:rFonts w:cs="Calibri"/>
        </w:rPr>
        <w:t>=</w:t>
      </w:r>
      <w:r w:rsidR="007E703B" w:rsidRPr="00987324">
        <w:rPr>
          <w:rFonts w:cs="Calibri"/>
        </w:rPr>
        <w:t xml:space="preserve"> </w:t>
      </w:r>
      <w:r w:rsidRPr="00987324">
        <w:rPr>
          <w:rFonts w:cs="Calibri"/>
        </w:rPr>
        <w:t>%)</w:t>
      </w:r>
    </w:p>
    <w:p w14:paraId="50F1F234" w14:textId="77777777" w:rsidR="005B4A5F" w:rsidRPr="00987324" w:rsidRDefault="005B4A5F" w:rsidP="001D5093">
      <w:pPr>
        <w:tabs>
          <w:tab w:val="left" w:pos="900"/>
          <w:tab w:val="left" w:pos="1260"/>
        </w:tabs>
        <w:spacing w:after="200"/>
        <w:ind w:left="540"/>
        <w:rPr>
          <w:rFonts w:cs="Calibri"/>
        </w:rPr>
      </w:pPr>
      <w:r w:rsidRPr="00987324">
        <w:rPr>
          <w:rFonts w:cs="Calibri"/>
          <w:i/>
        </w:rPr>
        <w:t>c</w:t>
      </w:r>
      <w:r w:rsidRPr="00987324">
        <w:rPr>
          <w:rFonts w:cs="Calibri"/>
        </w:rPr>
        <w:tab/>
        <w:t>=</w:t>
      </w:r>
      <w:r w:rsidRPr="00987324">
        <w:rPr>
          <w:rFonts w:cs="Calibri"/>
        </w:rPr>
        <w:tab/>
        <w:t>percentage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material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equipment</w:t>
      </w:r>
      <w:r w:rsidR="007E703B" w:rsidRPr="00987324">
        <w:rPr>
          <w:rFonts w:cs="Calibri"/>
        </w:rPr>
        <w:t xml:space="preserve"> </w:t>
      </w:r>
      <w:r w:rsidRPr="00987324">
        <w:rPr>
          <w:rFonts w:cs="Calibri"/>
        </w:rPr>
        <w:t>component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w:t>
      </w:r>
      <w:r w:rsidRPr="00987324">
        <w:rPr>
          <w:rFonts w:cs="Calibri"/>
          <w:i/>
        </w:rPr>
        <w:t>c</w:t>
      </w:r>
      <w:r w:rsidRPr="00987324">
        <w:rPr>
          <w:rFonts w:cs="Calibri"/>
        </w:rPr>
        <w:t>=</w:t>
      </w:r>
      <w:r w:rsidR="007E703B" w:rsidRPr="00987324">
        <w:rPr>
          <w:rFonts w:cs="Calibri"/>
        </w:rPr>
        <w:t xml:space="preserve"> </w:t>
      </w:r>
      <w:r w:rsidRPr="00987324">
        <w:rPr>
          <w:rFonts w:cs="Calibri"/>
        </w:rPr>
        <w:t>%)</w:t>
      </w:r>
    </w:p>
    <w:p w14:paraId="6CE5A608" w14:textId="77777777" w:rsidR="005B4A5F" w:rsidRPr="00987324" w:rsidRDefault="005B4A5F" w:rsidP="001D5093">
      <w:pPr>
        <w:tabs>
          <w:tab w:val="left" w:pos="1260"/>
          <w:tab w:val="left" w:pos="1620"/>
        </w:tabs>
        <w:spacing w:after="200"/>
        <w:ind w:left="1620" w:hanging="1080"/>
        <w:rPr>
          <w:rFonts w:cs="Calibri"/>
        </w:rPr>
      </w:pPr>
      <w:r w:rsidRPr="00987324">
        <w:rPr>
          <w:rFonts w:cs="Calibri"/>
          <w:i/>
        </w:rPr>
        <w:t>L</w:t>
      </w:r>
      <w:r w:rsidRPr="00987324">
        <w:rPr>
          <w:rFonts w:cs="Calibri"/>
          <w:position w:val="-6"/>
          <w:vertAlign w:val="subscript"/>
        </w:rPr>
        <w:t>0</w:t>
      </w:r>
      <w:r w:rsidRPr="00987324">
        <w:rPr>
          <w:rFonts w:cs="Calibri"/>
        </w:rPr>
        <w:t>,</w:t>
      </w:r>
      <w:r w:rsidR="007E703B" w:rsidRPr="00987324">
        <w:rPr>
          <w:rFonts w:cs="Calibri"/>
        </w:rPr>
        <w:t xml:space="preserve"> </w:t>
      </w:r>
      <w:r w:rsidRPr="00987324">
        <w:rPr>
          <w:rFonts w:cs="Calibri"/>
          <w:i/>
        </w:rPr>
        <w:t>L</w:t>
      </w:r>
      <w:r w:rsidRPr="00987324">
        <w:rPr>
          <w:rFonts w:cs="Calibri"/>
          <w:position w:val="-6"/>
          <w:vertAlign w:val="subscript"/>
        </w:rPr>
        <w:t>1</w:t>
      </w:r>
      <w:r w:rsidRPr="00987324">
        <w:rPr>
          <w:rFonts w:cs="Calibri"/>
          <w:position w:val="-6"/>
        </w:rPr>
        <w:tab/>
      </w:r>
      <w:r w:rsidRPr="00987324">
        <w:rPr>
          <w:rFonts w:cs="Calibri"/>
        </w:rPr>
        <w:t>=</w:t>
      </w:r>
      <w:r w:rsidRPr="00987324">
        <w:rPr>
          <w:rFonts w:cs="Calibri"/>
        </w:rPr>
        <w:tab/>
        <w:t>labor</w:t>
      </w:r>
      <w:r w:rsidR="007E703B" w:rsidRPr="00987324">
        <w:rPr>
          <w:rFonts w:cs="Calibri"/>
        </w:rPr>
        <w:t xml:space="preserve"> </w:t>
      </w:r>
      <w:r w:rsidRPr="00987324">
        <w:rPr>
          <w:rFonts w:cs="Calibri"/>
        </w:rPr>
        <w:t>indices</w:t>
      </w:r>
      <w:r w:rsidR="007E703B" w:rsidRPr="00987324">
        <w:rPr>
          <w:rFonts w:cs="Calibri"/>
        </w:rPr>
        <w:t xml:space="preserve"> </w:t>
      </w:r>
      <w:r w:rsidRPr="00987324">
        <w:rPr>
          <w:rFonts w:cs="Calibri"/>
        </w:rPr>
        <w:t>applicable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appropriate</w:t>
      </w:r>
      <w:r w:rsidR="007E703B" w:rsidRPr="00987324">
        <w:rPr>
          <w:rFonts w:cs="Calibri"/>
        </w:rPr>
        <w:t xml:space="preserve"> </w:t>
      </w:r>
      <w:r w:rsidRPr="00987324">
        <w:rPr>
          <w:rFonts w:cs="Calibri"/>
        </w:rPr>
        <w:t>industry</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country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origin</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base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adjustment,</w:t>
      </w:r>
      <w:r w:rsidR="007E703B" w:rsidRPr="00987324">
        <w:rPr>
          <w:rFonts w:cs="Calibri"/>
        </w:rPr>
        <w:t xml:space="preserve"> </w:t>
      </w:r>
      <w:r w:rsidRPr="00987324">
        <w:rPr>
          <w:rFonts w:cs="Calibri"/>
        </w:rPr>
        <w:t>respectively</w:t>
      </w:r>
    </w:p>
    <w:p w14:paraId="411F6563" w14:textId="77777777" w:rsidR="005B4A5F" w:rsidRPr="00987324" w:rsidRDefault="005B4A5F" w:rsidP="001D5093">
      <w:pPr>
        <w:tabs>
          <w:tab w:val="left" w:pos="1260"/>
          <w:tab w:val="left" w:pos="1620"/>
        </w:tabs>
        <w:ind w:left="1620" w:hanging="1080"/>
        <w:rPr>
          <w:rFonts w:cs="Calibri"/>
        </w:rPr>
      </w:pPr>
      <w:r w:rsidRPr="00987324">
        <w:rPr>
          <w:rFonts w:cs="Calibri"/>
          <w:i/>
        </w:rPr>
        <w:t>M</w:t>
      </w:r>
      <w:r w:rsidRPr="00987324">
        <w:rPr>
          <w:rFonts w:cs="Calibri"/>
          <w:position w:val="-6"/>
          <w:vertAlign w:val="subscript"/>
        </w:rPr>
        <w:t>0</w:t>
      </w:r>
      <w:r w:rsidRPr="00987324">
        <w:rPr>
          <w:rFonts w:cs="Calibri"/>
        </w:rPr>
        <w:t>,</w:t>
      </w:r>
      <w:r w:rsidR="007E703B" w:rsidRPr="00987324">
        <w:rPr>
          <w:rFonts w:cs="Calibri"/>
        </w:rPr>
        <w:t xml:space="preserve"> </w:t>
      </w:r>
      <w:r w:rsidRPr="00987324">
        <w:rPr>
          <w:rFonts w:cs="Calibri"/>
          <w:i/>
        </w:rPr>
        <w:t>M</w:t>
      </w:r>
      <w:r w:rsidRPr="00987324">
        <w:rPr>
          <w:rFonts w:cs="Calibri"/>
          <w:position w:val="-6"/>
          <w:vertAlign w:val="subscript"/>
        </w:rPr>
        <w:t>1</w:t>
      </w:r>
      <w:r w:rsidRPr="00987324">
        <w:rPr>
          <w:rFonts w:cs="Calibri"/>
        </w:rPr>
        <w:t>=</w:t>
      </w:r>
      <w:r w:rsidRPr="00987324">
        <w:rPr>
          <w:rFonts w:cs="Calibri"/>
        </w:rPr>
        <w:tab/>
        <w:t>material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equipment</w:t>
      </w:r>
      <w:r w:rsidR="007E703B" w:rsidRPr="00987324">
        <w:rPr>
          <w:rFonts w:cs="Calibri"/>
        </w:rPr>
        <w:t xml:space="preserve"> </w:t>
      </w:r>
      <w:r w:rsidRPr="00987324">
        <w:rPr>
          <w:rFonts w:cs="Calibri"/>
        </w:rPr>
        <w:t>indices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country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origin</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base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adjustment,</w:t>
      </w:r>
      <w:r w:rsidR="007E703B" w:rsidRPr="00987324">
        <w:rPr>
          <w:rFonts w:cs="Calibri"/>
        </w:rPr>
        <w:t xml:space="preserve"> </w:t>
      </w:r>
      <w:r w:rsidRPr="00987324">
        <w:rPr>
          <w:rFonts w:cs="Calibri"/>
        </w:rPr>
        <w:t>respectively</w:t>
      </w:r>
    </w:p>
    <w:p w14:paraId="6C8150C4" w14:textId="77777777" w:rsidR="005B4A5F" w:rsidRPr="00987324" w:rsidRDefault="005B4A5F" w:rsidP="001D5093">
      <w:pPr>
        <w:ind w:left="540"/>
        <w:rPr>
          <w:rFonts w:cs="Calibri"/>
        </w:rPr>
      </w:pPr>
    </w:p>
    <w:p w14:paraId="38046C2F" w14:textId="77777777" w:rsidR="005B4A5F" w:rsidRPr="00987324" w:rsidRDefault="005B4A5F" w:rsidP="001D5093">
      <w:pPr>
        <w:ind w:left="540"/>
        <w:rPr>
          <w:rFonts w:cs="Calibri"/>
        </w:rPr>
      </w:pPr>
      <w:r w:rsidRPr="00987324">
        <w:rPr>
          <w:rFonts w:cs="Calibri"/>
        </w:rPr>
        <w:t>N.B.</w:t>
      </w:r>
      <w:r w:rsidR="007E703B" w:rsidRPr="00987324">
        <w:rPr>
          <w:rFonts w:cs="Calibri"/>
        </w:rPr>
        <w:t xml:space="preserve">  </w:t>
      </w:r>
      <w:r w:rsidRPr="00987324">
        <w:rPr>
          <w:rFonts w:cs="Calibri"/>
        </w:rPr>
        <w:t>a+b+c=</w:t>
      </w:r>
      <w:r w:rsidR="007E703B" w:rsidRPr="00987324">
        <w:rPr>
          <w:rFonts w:cs="Calibri"/>
        </w:rPr>
        <w:t xml:space="preserve"> </w:t>
      </w:r>
      <w:r w:rsidRPr="00987324">
        <w:rPr>
          <w:rFonts w:cs="Calibri"/>
        </w:rPr>
        <w:t>100%.</w:t>
      </w:r>
    </w:p>
    <w:p w14:paraId="1CB72004" w14:textId="77777777" w:rsidR="005B4A5F" w:rsidRPr="00987324" w:rsidRDefault="005B4A5F" w:rsidP="001D5093">
      <w:pPr>
        <w:ind w:left="540"/>
        <w:rPr>
          <w:rFonts w:cs="Calibri"/>
        </w:rPr>
      </w:pPr>
    </w:p>
    <w:p w14:paraId="3854043B" w14:textId="77777777" w:rsidR="005B4A5F" w:rsidRPr="00987324" w:rsidRDefault="005B4A5F" w:rsidP="001D5093">
      <w:pPr>
        <w:rPr>
          <w:rFonts w:cs="Calibri"/>
          <w:b/>
        </w:rPr>
      </w:pPr>
      <w:r w:rsidRPr="00987324">
        <w:rPr>
          <w:rFonts w:cs="Calibri"/>
          <w:b/>
        </w:rPr>
        <w:t>Conditions</w:t>
      </w:r>
      <w:r w:rsidR="007E703B" w:rsidRPr="00987324">
        <w:rPr>
          <w:rFonts w:cs="Calibri"/>
          <w:b/>
        </w:rPr>
        <w:t xml:space="preserve"> </w:t>
      </w:r>
      <w:r w:rsidRPr="00987324">
        <w:rPr>
          <w:rFonts w:cs="Calibri"/>
          <w:b/>
        </w:rPr>
        <w:t>Applicable</w:t>
      </w:r>
      <w:r w:rsidR="007E703B" w:rsidRPr="00987324">
        <w:rPr>
          <w:rFonts w:cs="Calibri"/>
          <w:b/>
        </w:rPr>
        <w:t xml:space="preserve"> </w:t>
      </w:r>
      <w:r w:rsidRPr="00987324">
        <w:rPr>
          <w:rFonts w:cs="Calibri"/>
          <w:b/>
        </w:rPr>
        <w:t>To</w:t>
      </w:r>
      <w:r w:rsidR="007E703B" w:rsidRPr="00987324">
        <w:rPr>
          <w:rFonts w:cs="Calibri"/>
          <w:b/>
        </w:rPr>
        <w:t xml:space="preserve"> </w:t>
      </w:r>
      <w:r w:rsidRPr="00987324">
        <w:rPr>
          <w:rFonts w:cs="Calibri"/>
          <w:b/>
        </w:rPr>
        <w:t>Price</w:t>
      </w:r>
      <w:r w:rsidR="007E703B" w:rsidRPr="00987324">
        <w:rPr>
          <w:rFonts w:cs="Calibri"/>
          <w:b/>
        </w:rPr>
        <w:t xml:space="preserve"> </w:t>
      </w:r>
      <w:r w:rsidRPr="00987324">
        <w:rPr>
          <w:rFonts w:cs="Calibri"/>
          <w:b/>
        </w:rPr>
        <w:t>Adjustment</w:t>
      </w:r>
    </w:p>
    <w:p w14:paraId="68C1EDBC" w14:textId="77777777" w:rsidR="005B4A5F" w:rsidRPr="00987324" w:rsidRDefault="005B4A5F" w:rsidP="001D5093">
      <w:pPr>
        <w:rPr>
          <w:rFonts w:cs="Calibri"/>
        </w:rPr>
      </w:pPr>
      <w:r w:rsidRPr="00987324">
        <w:rPr>
          <w:rFonts w:cs="Calibri"/>
        </w:rPr>
        <w:t>The</w:t>
      </w:r>
      <w:r w:rsidR="007E703B" w:rsidRPr="00987324">
        <w:rPr>
          <w:rFonts w:cs="Calibri"/>
        </w:rPr>
        <w:t xml:space="preserve"> </w:t>
      </w:r>
      <w:r w:rsidRPr="00987324">
        <w:rPr>
          <w:rFonts w:cs="Calibri"/>
        </w:rPr>
        <w:t>Bidder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indicate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source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labor</w:t>
      </w:r>
      <w:r w:rsidR="00000316" w:rsidRPr="00987324">
        <w:rPr>
          <w:rFonts w:cs="Calibri"/>
        </w:rPr>
        <w:t>,</w:t>
      </w:r>
      <w:r w:rsidR="007E703B" w:rsidRPr="00987324">
        <w:rPr>
          <w:rFonts w:cs="Calibri"/>
        </w:rPr>
        <w:t xml:space="preserve"> </w:t>
      </w:r>
      <w:r w:rsidR="006A7A5A" w:rsidRPr="00987324">
        <w:rPr>
          <w:rFonts w:cs="Calibri"/>
        </w:rPr>
        <w:t>source</w:t>
      </w:r>
      <w:r w:rsidR="007E703B" w:rsidRPr="00987324">
        <w:rPr>
          <w:rFonts w:cs="Calibri"/>
        </w:rPr>
        <w:t xml:space="preserve"> </w:t>
      </w:r>
      <w:r w:rsidR="006A7A5A" w:rsidRPr="00987324">
        <w:rPr>
          <w:rFonts w:cs="Calibri"/>
        </w:rPr>
        <w:t>of</w:t>
      </w:r>
      <w:r w:rsidR="007E703B" w:rsidRPr="00987324">
        <w:rPr>
          <w:rFonts w:cs="Calibri"/>
        </w:rPr>
        <w:t xml:space="preserve"> </w:t>
      </w:r>
      <w:r w:rsidR="006A7A5A" w:rsidRPr="00987324">
        <w:rPr>
          <w:rFonts w:cs="Calibri"/>
        </w:rPr>
        <w:t>exchange</w:t>
      </w:r>
      <w:r w:rsidR="007E703B" w:rsidRPr="00987324">
        <w:rPr>
          <w:rFonts w:cs="Calibri"/>
        </w:rPr>
        <w:t xml:space="preserve"> </w:t>
      </w:r>
      <w:r w:rsidR="006A7A5A" w:rsidRPr="00987324">
        <w:rPr>
          <w:rFonts w:cs="Calibri"/>
        </w:rPr>
        <w:t>rate</w:t>
      </w:r>
      <w:r w:rsidR="00E878CB" w:rsidRPr="00987324">
        <w:rPr>
          <w:rFonts w:cs="Calibri"/>
        </w:rPr>
        <w:t xml:space="preserve"> </w:t>
      </w:r>
      <w:r w:rsidRPr="00987324">
        <w:rPr>
          <w:rFonts w:cs="Calibri"/>
        </w:rPr>
        <w:t>and</w:t>
      </w:r>
      <w:r w:rsidR="007E703B" w:rsidRPr="00987324">
        <w:rPr>
          <w:rFonts w:cs="Calibri"/>
        </w:rPr>
        <w:t xml:space="preserve"> </w:t>
      </w:r>
      <w:r w:rsidRPr="00987324">
        <w:rPr>
          <w:rFonts w:cs="Calibri"/>
        </w:rPr>
        <w:t>materials</w:t>
      </w:r>
      <w:r w:rsidR="007E703B" w:rsidRPr="00987324">
        <w:rPr>
          <w:rFonts w:cs="Calibri"/>
        </w:rPr>
        <w:t xml:space="preserve"> </w:t>
      </w:r>
      <w:r w:rsidRPr="00987324">
        <w:rPr>
          <w:rFonts w:cs="Calibri"/>
        </w:rPr>
        <w:t>indices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base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indices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bid.</w:t>
      </w:r>
    </w:p>
    <w:p w14:paraId="72CA3B4E" w14:textId="77777777" w:rsidR="005B4A5F" w:rsidRPr="00987324" w:rsidRDefault="005B4A5F" w:rsidP="001D5093">
      <w:pPr>
        <w:rPr>
          <w:rFonts w:cs="Calibri"/>
        </w:rPr>
      </w:pPr>
    </w:p>
    <w:p w14:paraId="535222C2" w14:textId="77777777" w:rsidR="005B4A5F" w:rsidRPr="00987324" w:rsidRDefault="005B4A5F" w:rsidP="001D5093">
      <w:pPr>
        <w:tabs>
          <w:tab w:val="left" w:pos="2880"/>
          <w:tab w:val="left" w:pos="6480"/>
        </w:tabs>
        <w:rPr>
          <w:rFonts w:cs="Calibri"/>
          <w:u w:val="single"/>
        </w:rPr>
      </w:pPr>
      <w:r w:rsidRPr="00987324">
        <w:rPr>
          <w:rFonts w:cs="Calibri"/>
          <w:u w:val="single"/>
        </w:rPr>
        <w:t>Item</w:t>
      </w:r>
      <w:r w:rsidRPr="00987324">
        <w:rPr>
          <w:rFonts w:cs="Calibri"/>
        </w:rPr>
        <w:tab/>
      </w:r>
      <w:r w:rsidRPr="00987324">
        <w:rPr>
          <w:rFonts w:cs="Calibri"/>
          <w:u w:val="single"/>
        </w:rPr>
        <w:t>Source</w:t>
      </w:r>
      <w:r w:rsidR="007E703B" w:rsidRPr="00987324">
        <w:rPr>
          <w:rFonts w:cs="Calibri"/>
          <w:u w:val="single"/>
        </w:rPr>
        <w:t xml:space="preserve"> </w:t>
      </w:r>
      <w:r w:rsidRPr="00987324">
        <w:rPr>
          <w:rFonts w:cs="Calibri"/>
          <w:u w:val="single"/>
        </w:rPr>
        <w:t>of</w:t>
      </w:r>
      <w:r w:rsidR="007E703B" w:rsidRPr="00987324">
        <w:rPr>
          <w:rFonts w:cs="Calibri"/>
          <w:u w:val="single"/>
        </w:rPr>
        <w:t xml:space="preserve"> </w:t>
      </w:r>
      <w:r w:rsidRPr="00987324">
        <w:rPr>
          <w:rFonts w:cs="Calibri"/>
          <w:u w:val="single"/>
        </w:rPr>
        <w:t>Indices</w:t>
      </w:r>
      <w:r w:rsidR="007E703B" w:rsidRPr="00987324">
        <w:rPr>
          <w:rFonts w:cs="Calibri"/>
          <w:u w:val="single"/>
        </w:rPr>
        <w:t xml:space="preserve"> </w:t>
      </w:r>
      <w:r w:rsidRPr="00987324">
        <w:rPr>
          <w:rFonts w:cs="Calibri"/>
          <w:u w:val="single"/>
        </w:rPr>
        <w:t>Used</w:t>
      </w:r>
      <w:r w:rsidRPr="00987324">
        <w:rPr>
          <w:rFonts w:cs="Calibri"/>
        </w:rPr>
        <w:tab/>
      </w:r>
      <w:r w:rsidRPr="00987324">
        <w:rPr>
          <w:rFonts w:cs="Calibri"/>
          <w:u w:val="single"/>
        </w:rPr>
        <w:t>Base</w:t>
      </w:r>
      <w:r w:rsidR="007E703B" w:rsidRPr="00987324">
        <w:rPr>
          <w:rFonts w:cs="Calibri"/>
          <w:u w:val="single"/>
        </w:rPr>
        <w:t xml:space="preserve"> </w:t>
      </w:r>
      <w:r w:rsidRPr="00987324">
        <w:rPr>
          <w:rFonts w:cs="Calibri"/>
          <w:u w:val="single"/>
        </w:rPr>
        <w:t>Date</w:t>
      </w:r>
      <w:r w:rsidR="007E703B" w:rsidRPr="00987324">
        <w:rPr>
          <w:rFonts w:cs="Calibri"/>
          <w:u w:val="single"/>
        </w:rPr>
        <w:t xml:space="preserve"> </w:t>
      </w:r>
      <w:r w:rsidRPr="00987324">
        <w:rPr>
          <w:rFonts w:cs="Calibri"/>
          <w:u w:val="single"/>
        </w:rPr>
        <w:t>Indices</w:t>
      </w:r>
    </w:p>
    <w:p w14:paraId="110C5D66" w14:textId="77777777" w:rsidR="005B4A5F" w:rsidRPr="00987324" w:rsidRDefault="005B4A5F" w:rsidP="001D5093">
      <w:pPr>
        <w:rPr>
          <w:rFonts w:cs="Calibri"/>
        </w:rPr>
      </w:pPr>
    </w:p>
    <w:p w14:paraId="0087F5CD" w14:textId="77777777" w:rsidR="005B4A5F" w:rsidRPr="00987324" w:rsidRDefault="005B4A5F" w:rsidP="001D5093">
      <w:pPr>
        <w:rPr>
          <w:rFonts w:cs="Calibri"/>
        </w:rPr>
      </w:pPr>
      <w:r w:rsidRPr="00987324">
        <w:rPr>
          <w:rFonts w:cs="Calibri"/>
        </w:rPr>
        <w:t>The</w:t>
      </w:r>
      <w:r w:rsidR="007E703B" w:rsidRPr="00987324">
        <w:rPr>
          <w:rFonts w:cs="Calibri"/>
        </w:rPr>
        <w:t xml:space="preserve"> </w:t>
      </w:r>
      <w:r w:rsidRPr="00987324">
        <w:rPr>
          <w:rFonts w:cs="Calibri"/>
        </w:rPr>
        <w:t>base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thirty</w:t>
      </w:r>
      <w:r w:rsidR="007E703B" w:rsidRPr="00987324">
        <w:rPr>
          <w:rFonts w:cs="Calibri"/>
        </w:rPr>
        <w:t xml:space="preserve"> </w:t>
      </w:r>
      <w:r w:rsidRPr="00987324">
        <w:rPr>
          <w:rFonts w:cs="Calibri"/>
        </w:rPr>
        <w:t>(30)</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prior</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Bid</w:t>
      </w:r>
      <w:r w:rsidR="007E703B" w:rsidRPr="00987324">
        <w:rPr>
          <w:rFonts w:cs="Calibri"/>
        </w:rPr>
        <w:t xml:space="preserve"> </w:t>
      </w:r>
      <w:r w:rsidRPr="00987324">
        <w:rPr>
          <w:rFonts w:cs="Calibri"/>
        </w:rPr>
        <w:t>closing</w:t>
      </w:r>
      <w:r w:rsidR="007E703B" w:rsidRPr="00987324">
        <w:rPr>
          <w:rFonts w:cs="Calibri"/>
        </w:rPr>
        <w:t xml:space="preserve"> </w:t>
      </w:r>
      <w:r w:rsidRPr="00987324">
        <w:rPr>
          <w:rFonts w:cs="Calibri"/>
        </w:rPr>
        <w:t>date.</w:t>
      </w:r>
    </w:p>
    <w:p w14:paraId="7AED61A2" w14:textId="77777777" w:rsidR="005B4A5F" w:rsidRPr="00987324" w:rsidRDefault="005B4A5F" w:rsidP="001D5093">
      <w:pPr>
        <w:rPr>
          <w:rFonts w:cs="Calibri"/>
        </w:rPr>
      </w:pP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adjustment</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mid-point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period</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manufacture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installation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component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Plant.</w:t>
      </w:r>
    </w:p>
    <w:p w14:paraId="7FC76B7A" w14:textId="77777777" w:rsidR="005B4A5F" w:rsidRPr="00987324" w:rsidRDefault="005B4A5F" w:rsidP="001D5093">
      <w:pPr>
        <w:rPr>
          <w:rFonts w:cs="Calibri"/>
        </w:rPr>
      </w:pP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apply:</w:t>
      </w:r>
    </w:p>
    <w:p w14:paraId="207314CB" w14:textId="77777777" w:rsidR="005B4A5F" w:rsidRPr="00987324" w:rsidRDefault="005B4A5F" w:rsidP="00855A28">
      <w:pPr>
        <w:pStyle w:val="ListParagraph"/>
        <w:numPr>
          <w:ilvl w:val="0"/>
          <w:numId w:val="21"/>
        </w:numPr>
        <w:jc w:val="both"/>
        <w:rPr>
          <w:rFonts w:cs="Calibri"/>
        </w:rPr>
      </w:pPr>
      <w:r w:rsidRPr="00987324">
        <w:rPr>
          <w:rFonts w:cs="Calibri"/>
        </w:rPr>
        <w:t>No</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increase</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allowed</w:t>
      </w:r>
      <w:r w:rsidR="007E703B" w:rsidRPr="00987324">
        <w:rPr>
          <w:rFonts w:cs="Calibri"/>
        </w:rPr>
        <w:t xml:space="preserve"> </w:t>
      </w:r>
      <w:r w:rsidRPr="00987324">
        <w:rPr>
          <w:rFonts w:cs="Calibri"/>
        </w:rPr>
        <w:t>beyond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original</w:t>
      </w:r>
      <w:r w:rsidR="007E703B" w:rsidRPr="00987324">
        <w:rPr>
          <w:rFonts w:cs="Calibri"/>
        </w:rPr>
        <w:t xml:space="preserve"> </w:t>
      </w:r>
      <w:r w:rsidRPr="00987324">
        <w:rPr>
          <w:rFonts w:cs="Calibri"/>
        </w:rPr>
        <w:t>delivery</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unless</w:t>
      </w:r>
      <w:r w:rsidR="007E703B" w:rsidRPr="00987324">
        <w:rPr>
          <w:rFonts w:cs="Calibri"/>
        </w:rPr>
        <w:t xml:space="preserve"> </w:t>
      </w:r>
      <w:r w:rsidRPr="00987324">
        <w:rPr>
          <w:rFonts w:cs="Calibri"/>
        </w:rPr>
        <w:t>covered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extension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awarded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terms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increase</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allowed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periods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delay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responsible.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however,</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entitled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decrease</w:t>
      </w:r>
      <w:r w:rsidR="007E703B" w:rsidRPr="00987324">
        <w:rPr>
          <w:rFonts w:cs="Calibri"/>
        </w:rPr>
        <w:t xml:space="preserve"> </w:t>
      </w:r>
      <w:r w:rsidRPr="00987324">
        <w:rPr>
          <w:rFonts w:cs="Calibri"/>
        </w:rPr>
        <w:t>occurring</w:t>
      </w:r>
      <w:r w:rsidR="007E703B" w:rsidRPr="00987324">
        <w:rPr>
          <w:rFonts w:cs="Calibri"/>
        </w:rPr>
        <w:t xml:space="preserve"> </w:t>
      </w:r>
      <w:r w:rsidRPr="00987324">
        <w:rPr>
          <w:rFonts w:cs="Calibri"/>
        </w:rPr>
        <w:t>during</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periods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delay.</w:t>
      </w:r>
    </w:p>
    <w:p w14:paraId="79F171C1" w14:textId="77777777" w:rsidR="005B4A5F" w:rsidRPr="00987324" w:rsidRDefault="005B4A5F" w:rsidP="00855A28">
      <w:pPr>
        <w:pStyle w:val="ListParagraph"/>
        <w:numPr>
          <w:ilvl w:val="0"/>
          <w:numId w:val="21"/>
        </w:numPr>
        <w:jc w:val="both"/>
        <w:rPr>
          <w:rFonts w:cs="Calibri"/>
        </w:rPr>
      </w:pPr>
      <w:r w:rsidRPr="00987324">
        <w:rPr>
          <w:rFonts w:cs="Calibri"/>
        </w:rPr>
        <w:t>If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currency</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P0,</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expressed</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different</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currency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country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origin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labor</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materials</w:t>
      </w:r>
      <w:r w:rsidR="007E703B" w:rsidRPr="00987324">
        <w:rPr>
          <w:rFonts w:cs="Calibri"/>
        </w:rPr>
        <w:t xml:space="preserve"> </w:t>
      </w:r>
      <w:r w:rsidRPr="00987324">
        <w:rPr>
          <w:rFonts w:cs="Calibri"/>
        </w:rPr>
        <w:t>indices,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correction</w:t>
      </w:r>
      <w:r w:rsidR="007E703B" w:rsidRPr="00987324">
        <w:rPr>
          <w:rFonts w:cs="Calibri"/>
        </w:rPr>
        <w:t xml:space="preserve"> </w:t>
      </w:r>
      <w:r w:rsidRPr="00987324">
        <w:rPr>
          <w:rFonts w:cs="Calibri"/>
        </w:rPr>
        <w:t>factor</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applied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avoid</w:t>
      </w:r>
      <w:r w:rsidR="007E703B" w:rsidRPr="00987324">
        <w:rPr>
          <w:rFonts w:cs="Calibri"/>
        </w:rPr>
        <w:t xml:space="preserve"> </w:t>
      </w:r>
      <w:r w:rsidRPr="00987324">
        <w:rPr>
          <w:rFonts w:cs="Calibri"/>
        </w:rPr>
        <w:t>incorrect</w:t>
      </w:r>
      <w:r w:rsidR="007E703B" w:rsidRPr="00987324">
        <w:rPr>
          <w:rFonts w:cs="Calibri"/>
        </w:rPr>
        <w:t xml:space="preserve"> </w:t>
      </w:r>
      <w:r w:rsidRPr="00987324">
        <w:rPr>
          <w:rFonts w:cs="Calibri"/>
        </w:rPr>
        <w:t>adjustments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correction</w:t>
      </w:r>
      <w:r w:rsidR="007E703B" w:rsidRPr="00987324">
        <w:rPr>
          <w:rFonts w:cs="Calibri"/>
        </w:rPr>
        <w:t xml:space="preserve"> </w:t>
      </w:r>
      <w:r w:rsidRPr="00987324">
        <w:rPr>
          <w:rFonts w:cs="Calibri"/>
        </w:rPr>
        <w:t>factor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Z0</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rPr>
        <w:t>Z1,</w:t>
      </w:r>
      <w:r w:rsidR="007E703B" w:rsidRPr="00987324">
        <w:rPr>
          <w:rFonts w:cs="Calibri"/>
        </w:rPr>
        <w:t xml:space="preserve"> </w:t>
      </w:r>
      <w:r w:rsidRPr="00987324">
        <w:rPr>
          <w:rFonts w:cs="Calibri"/>
        </w:rPr>
        <w:t>where,</w:t>
      </w:r>
    </w:p>
    <w:p w14:paraId="3EA5FA4A" w14:textId="77777777" w:rsidR="005B4A5F" w:rsidRPr="00987324" w:rsidRDefault="005B4A5F" w:rsidP="001D5093">
      <w:pPr>
        <w:suppressAutoHyphens/>
        <w:ind w:left="1701" w:hanging="567"/>
        <w:rPr>
          <w:rFonts w:cs="Calibri"/>
        </w:rPr>
      </w:pPr>
      <w:r w:rsidRPr="00987324">
        <w:rPr>
          <w:rFonts w:cs="Calibri"/>
        </w:rPr>
        <w:t>Z</w:t>
      </w:r>
      <w:r w:rsidRPr="00987324">
        <w:rPr>
          <w:rFonts w:cs="Calibri"/>
          <w:vertAlign w:val="subscript"/>
        </w:rPr>
        <w:t>0</w:t>
      </w:r>
      <w:r w:rsidR="007E703B" w:rsidRPr="00987324">
        <w:rPr>
          <w:rFonts w:cs="Calibri"/>
          <w:vertAlign w:val="subscript"/>
        </w:rPr>
        <w:t xml:space="preserve"> </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number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units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currency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origin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indices</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equal</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one</w:t>
      </w:r>
      <w:r w:rsidR="007E703B" w:rsidRPr="00987324">
        <w:rPr>
          <w:rFonts w:cs="Calibri"/>
        </w:rPr>
        <w:t xml:space="preserve"> </w:t>
      </w:r>
      <w:r w:rsidRPr="00987324">
        <w:rPr>
          <w:rFonts w:cs="Calibri"/>
        </w:rPr>
        <w:t>unit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currency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P</w:t>
      </w:r>
      <w:r w:rsidRPr="00987324">
        <w:rPr>
          <w:rFonts w:cs="Calibri"/>
          <w:vertAlign w:val="subscript"/>
        </w:rPr>
        <w:t>0</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Base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and</w:t>
      </w:r>
    </w:p>
    <w:p w14:paraId="007FC86C" w14:textId="77777777" w:rsidR="005B4A5F" w:rsidRPr="00987324" w:rsidRDefault="005B4A5F" w:rsidP="001D5093">
      <w:pPr>
        <w:suppressAutoHyphens/>
        <w:ind w:left="1701" w:hanging="567"/>
        <w:rPr>
          <w:rFonts w:cs="Calibri"/>
        </w:rPr>
      </w:pPr>
      <w:r w:rsidRPr="00987324">
        <w:rPr>
          <w:rFonts w:cs="Calibri"/>
        </w:rPr>
        <w:t>Z</w:t>
      </w:r>
      <w:r w:rsidRPr="00987324">
        <w:rPr>
          <w:rFonts w:cs="Calibri"/>
          <w:vertAlign w:val="subscript"/>
        </w:rPr>
        <w:t>1</w:t>
      </w:r>
      <w:r w:rsidR="007E703B" w:rsidRPr="00987324">
        <w:rPr>
          <w:rFonts w:cs="Calibri"/>
          <w:vertAlign w:val="subscript"/>
        </w:rPr>
        <w:t xml:space="preserve">  </w:t>
      </w:r>
      <w:r w:rsidRPr="00987324">
        <w:rPr>
          <w:rFonts w:cs="Calibri"/>
        </w:rPr>
        <w: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number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units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currency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origin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indices</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equal</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one</w:t>
      </w:r>
      <w:r w:rsidR="007E703B" w:rsidRPr="00987324">
        <w:rPr>
          <w:rFonts w:cs="Calibri"/>
        </w:rPr>
        <w:t xml:space="preserve"> </w:t>
      </w:r>
      <w:r w:rsidRPr="00987324">
        <w:rPr>
          <w:rFonts w:cs="Calibri"/>
        </w:rPr>
        <w:t>unit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currency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P</w:t>
      </w:r>
      <w:r w:rsidRPr="00987324">
        <w:rPr>
          <w:rFonts w:cs="Calibri"/>
          <w:vertAlign w:val="subscript"/>
        </w:rPr>
        <w:t>0</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Adjustment.</w:t>
      </w:r>
    </w:p>
    <w:p w14:paraId="41387B0D" w14:textId="77777777" w:rsidR="005B4A5F" w:rsidRPr="00987324" w:rsidRDefault="005B4A5F" w:rsidP="00855A28">
      <w:pPr>
        <w:pStyle w:val="ListParagraph"/>
        <w:numPr>
          <w:ilvl w:val="0"/>
          <w:numId w:val="21"/>
        </w:numPr>
        <w:rPr>
          <w:rFonts w:cs="Calibri"/>
        </w:rPr>
      </w:pPr>
      <w:r w:rsidRPr="00987324">
        <w:rPr>
          <w:rFonts w:cs="Calibri"/>
        </w:rPr>
        <w:t>No</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adjustment</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payable</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portion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paid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payment.</w:t>
      </w:r>
    </w:p>
    <w:p w14:paraId="2ED574D2" w14:textId="77777777" w:rsidR="005B4A5F" w:rsidRPr="00987324" w:rsidRDefault="005B4A5F" w:rsidP="001D5093">
      <w:pPr>
        <w:tabs>
          <w:tab w:val="left" w:pos="2160"/>
          <w:tab w:val="left" w:pos="3600"/>
          <w:tab w:val="left" w:pos="9144"/>
        </w:tabs>
        <w:suppressAutoHyphens/>
        <w:ind w:right="-94"/>
        <w:jc w:val="left"/>
        <w:rPr>
          <w:rFonts w:cs="Calibri"/>
        </w:rPr>
      </w:pPr>
      <w:r w:rsidRPr="00987324">
        <w:rPr>
          <w:rFonts w:cs="Calibri"/>
        </w:rPr>
        <w:br w:type="page"/>
      </w:r>
      <w:bookmarkEnd w:id="437"/>
    </w:p>
    <w:p w14:paraId="4DEF6C16" w14:textId="77777777" w:rsidR="005B4A5F" w:rsidRPr="00987324" w:rsidRDefault="005B4A5F" w:rsidP="001D5093">
      <w:pPr>
        <w:pStyle w:val="explanatorynotes"/>
        <w:suppressAutoHyphens w:val="0"/>
        <w:spacing w:after="0" w:line="240" w:lineRule="auto"/>
        <w:rPr>
          <w:rFonts w:ascii="Calibri" w:hAnsi="Calibri" w:cs="Calibri"/>
          <w:sz w:val="20"/>
        </w:rPr>
      </w:pPr>
    </w:p>
    <w:p w14:paraId="31DC461F" w14:textId="6A7AD07A" w:rsidR="00A230B2" w:rsidRPr="00987324" w:rsidRDefault="00A230B2" w:rsidP="00D5087F">
      <w:pPr>
        <w:pStyle w:val="Heading2"/>
        <w:rPr>
          <w:rFonts w:ascii="Calibri" w:hAnsi="Calibri" w:cs="Calibri"/>
        </w:rPr>
      </w:pPr>
      <w:bookmarkStart w:id="472" w:name="_Toc59197193"/>
      <w:bookmarkStart w:id="473" w:name="_Toc88745176"/>
      <w:r w:rsidRPr="00987324">
        <w:rPr>
          <w:rFonts w:ascii="Calibri" w:hAnsi="Calibri" w:cs="Calibri"/>
        </w:rPr>
        <w:t>Technical Bid</w:t>
      </w:r>
      <w:bookmarkEnd w:id="472"/>
      <w:bookmarkEnd w:id="473"/>
    </w:p>
    <w:p w14:paraId="1F655727" w14:textId="51EA58AE" w:rsidR="005B4A5F" w:rsidRPr="00987324" w:rsidRDefault="00336BF8" w:rsidP="00522924">
      <w:pPr>
        <w:pStyle w:val="ListParagraph"/>
        <w:numPr>
          <w:ilvl w:val="0"/>
          <w:numId w:val="3"/>
        </w:numPr>
        <w:tabs>
          <w:tab w:val="left" w:pos="5238"/>
          <w:tab w:val="left" w:pos="5474"/>
          <w:tab w:val="left" w:pos="9468"/>
        </w:tabs>
        <w:rPr>
          <w:rFonts w:cs="Calibri"/>
          <w:sz w:val="28"/>
          <w:szCs w:val="28"/>
        </w:rPr>
      </w:pPr>
      <w:r w:rsidRPr="00987324">
        <w:rPr>
          <w:rFonts w:cs="Calibri"/>
          <w:sz w:val="28"/>
          <w:szCs w:val="28"/>
        </w:rPr>
        <w:t>Technical Bid-Base Bid</w:t>
      </w:r>
    </w:p>
    <w:p w14:paraId="7D015EBE" w14:textId="77777777" w:rsidR="00336BF8" w:rsidRPr="00987324" w:rsidRDefault="00336BF8" w:rsidP="00522924">
      <w:pPr>
        <w:tabs>
          <w:tab w:val="left" w:pos="5238"/>
          <w:tab w:val="left" w:pos="5474"/>
          <w:tab w:val="left" w:pos="9468"/>
        </w:tabs>
        <w:ind w:left="450"/>
        <w:jc w:val="left"/>
        <w:rPr>
          <w:rFonts w:cs="Calibri"/>
          <w:bCs/>
          <w:iCs/>
          <w:sz w:val="28"/>
        </w:rPr>
      </w:pPr>
    </w:p>
    <w:p w14:paraId="0DCD2B11" w14:textId="093979C6" w:rsidR="005B4A5F" w:rsidRPr="00987324" w:rsidRDefault="005B4A5F" w:rsidP="001D5093">
      <w:pPr>
        <w:numPr>
          <w:ilvl w:val="0"/>
          <w:numId w:val="3"/>
        </w:numPr>
        <w:tabs>
          <w:tab w:val="left" w:pos="5238"/>
          <w:tab w:val="left" w:pos="5474"/>
          <w:tab w:val="left" w:pos="9468"/>
        </w:tabs>
        <w:jc w:val="left"/>
        <w:rPr>
          <w:rFonts w:cs="Calibri"/>
          <w:bCs/>
          <w:iCs/>
          <w:sz w:val="28"/>
        </w:rPr>
      </w:pPr>
      <w:r w:rsidRPr="00987324">
        <w:rPr>
          <w:rFonts w:cs="Calibri"/>
          <w:bCs/>
          <w:iCs/>
          <w:sz w:val="28"/>
        </w:rPr>
        <w:t>Site</w:t>
      </w:r>
      <w:r w:rsidR="007E703B" w:rsidRPr="00987324">
        <w:rPr>
          <w:rFonts w:cs="Calibri"/>
          <w:bCs/>
          <w:iCs/>
          <w:sz w:val="28"/>
        </w:rPr>
        <w:t xml:space="preserve"> </w:t>
      </w:r>
      <w:r w:rsidRPr="00987324">
        <w:rPr>
          <w:rFonts w:cs="Calibri"/>
          <w:bCs/>
          <w:iCs/>
          <w:sz w:val="28"/>
        </w:rPr>
        <w:t>Organization</w:t>
      </w:r>
    </w:p>
    <w:p w14:paraId="12F9F1FC" w14:textId="77777777" w:rsidR="005B4A5F" w:rsidRPr="00987324" w:rsidRDefault="005B4A5F" w:rsidP="001D5093">
      <w:pPr>
        <w:tabs>
          <w:tab w:val="left" w:pos="5238"/>
          <w:tab w:val="left" w:pos="5474"/>
          <w:tab w:val="left" w:pos="9468"/>
        </w:tabs>
        <w:ind w:left="-90"/>
        <w:jc w:val="left"/>
        <w:rPr>
          <w:rFonts w:cs="Calibri"/>
          <w:bCs/>
          <w:iCs/>
          <w:sz w:val="28"/>
        </w:rPr>
      </w:pPr>
    </w:p>
    <w:p w14:paraId="19C51CFA" w14:textId="77777777" w:rsidR="005B4A5F" w:rsidRPr="00987324" w:rsidRDefault="005B4A5F" w:rsidP="001D5093">
      <w:pPr>
        <w:numPr>
          <w:ilvl w:val="0"/>
          <w:numId w:val="3"/>
        </w:numPr>
        <w:tabs>
          <w:tab w:val="left" w:pos="5238"/>
          <w:tab w:val="left" w:pos="5474"/>
          <w:tab w:val="left" w:pos="9468"/>
        </w:tabs>
        <w:jc w:val="left"/>
        <w:rPr>
          <w:rFonts w:cs="Calibri"/>
          <w:bCs/>
          <w:iCs/>
          <w:sz w:val="28"/>
        </w:rPr>
      </w:pPr>
      <w:r w:rsidRPr="00987324">
        <w:rPr>
          <w:rFonts w:cs="Calibri"/>
          <w:bCs/>
          <w:iCs/>
          <w:sz w:val="28"/>
        </w:rPr>
        <w:t>Method</w:t>
      </w:r>
      <w:r w:rsidR="007E703B" w:rsidRPr="00987324">
        <w:rPr>
          <w:rFonts w:cs="Calibri"/>
          <w:bCs/>
          <w:iCs/>
          <w:sz w:val="28"/>
        </w:rPr>
        <w:t xml:space="preserve"> </w:t>
      </w:r>
      <w:r w:rsidRPr="00987324">
        <w:rPr>
          <w:rFonts w:cs="Calibri"/>
          <w:bCs/>
          <w:iCs/>
          <w:sz w:val="28"/>
        </w:rPr>
        <w:t>Statement</w:t>
      </w:r>
    </w:p>
    <w:p w14:paraId="39F560C9" w14:textId="77777777" w:rsidR="005B4A5F" w:rsidRPr="00987324" w:rsidRDefault="005B4A5F" w:rsidP="001D5093">
      <w:pPr>
        <w:tabs>
          <w:tab w:val="left" w:pos="5238"/>
          <w:tab w:val="left" w:pos="5474"/>
          <w:tab w:val="left" w:pos="9468"/>
        </w:tabs>
        <w:jc w:val="left"/>
        <w:rPr>
          <w:rFonts w:cs="Calibri"/>
          <w:bCs/>
          <w:iCs/>
          <w:sz w:val="28"/>
        </w:rPr>
      </w:pPr>
    </w:p>
    <w:p w14:paraId="158EE12E" w14:textId="77777777" w:rsidR="005B4A5F" w:rsidRPr="00987324" w:rsidRDefault="005B4A5F" w:rsidP="001D5093">
      <w:pPr>
        <w:numPr>
          <w:ilvl w:val="0"/>
          <w:numId w:val="3"/>
        </w:numPr>
        <w:tabs>
          <w:tab w:val="left" w:pos="5238"/>
          <w:tab w:val="left" w:pos="5474"/>
          <w:tab w:val="left" w:pos="9468"/>
        </w:tabs>
        <w:jc w:val="left"/>
        <w:rPr>
          <w:rFonts w:cs="Calibri"/>
          <w:bCs/>
          <w:iCs/>
          <w:sz w:val="28"/>
        </w:rPr>
      </w:pPr>
      <w:r w:rsidRPr="00987324">
        <w:rPr>
          <w:rFonts w:cs="Calibri"/>
          <w:bCs/>
          <w:iCs/>
          <w:sz w:val="28"/>
        </w:rPr>
        <w:t>Mobilization</w:t>
      </w:r>
      <w:r w:rsidR="007E703B" w:rsidRPr="00987324">
        <w:rPr>
          <w:rFonts w:cs="Calibri"/>
          <w:bCs/>
          <w:iCs/>
          <w:sz w:val="28"/>
        </w:rPr>
        <w:t xml:space="preserve"> </w:t>
      </w:r>
      <w:r w:rsidRPr="00987324">
        <w:rPr>
          <w:rFonts w:cs="Calibri"/>
          <w:bCs/>
          <w:iCs/>
          <w:sz w:val="28"/>
        </w:rPr>
        <w:t>Schedule</w:t>
      </w:r>
    </w:p>
    <w:p w14:paraId="2561533E" w14:textId="77777777" w:rsidR="005B4A5F" w:rsidRPr="00987324" w:rsidRDefault="005B4A5F" w:rsidP="001D5093">
      <w:pPr>
        <w:tabs>
          <w:tab w:val="left" w:pos="5238"/>
          <w:tab w:val="left" w:pos="5474"/>
          <w:tab w:val="left" w:pos="9468"/>
        </w:tabs>
        <w:ind w:left="-90"/>
        <w:jc w:val="left"/>
        <w:rPr>
          <w:rFonts w:cs="Calibri"/>
          <w:bCs/>
          <w:iCs/>
          <w:sz w:val="28"/>
        </w:rPr>
      </w:pPr>
    </w:p>
    <w:p w14:paraId="21C32779" w14:textId="77777777" w:rsidR="005B4A5F" w:rsidRPr="00987324" w:rsidRDefault="005B4A5F" w:rsidP="001D5093">
      <w:pPr>
        <w:numPr>
          <w:ilvl w:val="0"/>
          <w:numId w:val="3"/>
        </w:numPr>
        <w:tabs>
          <w:tab w:val="left" w:pos="5238"/>
          <w:tab w:val="left" w:pos="5474"/>
          <w:tab w:val="left" w:pos="9468"/>
        </w:tabs>
        <w:jc w:val="left"/>
        <w:rPr>
          <w:rFonts w:cs="Calibri"/>
          <w:bCs/>
          <w:iCs/>
          <w:sz w:val="28"/>
        </w:rPr>
      </w:pPr>
      <w:r w:rsidRPr="00987324">
        <w:rPr>
          <w:rFonts w:cs="Calibri"/>
          <w:bCs/>
          <w:iCs/>
          <w:sz w:val="28"/>
        </w:rPr>
        <w:t>Construction</w:t>
      </w:r>
      <w:r w:rsidR="007E703B" w:rsidRPr="00987324">
        <w:rPr>
          <w:rFonts w:cs="Calibri"/>
          <w:bCs/>
          <w:iCs/>
          <w:sz w:val="28"/>
        </w:rPr>
        <w:t xml:space="preserve"> </w:t>
      </w:r>
      <w:r w:rsidRPr="00987324">
        <w:rPr>
          <w:rFonts w:cs="Calibri"/>
          <w:bCs/>
          <w:iCs/>
          <w:sz w:val="28"/>
        </w:rPr>
        <w:t>Schedule</w:t>
      </w:r>
    </w:p>
    <w:p w14:paraId="56CE1E67" w14:textId="77777777" w:rsidR="005B4A5F" w:rsidRPr="00987324" w:rsidRDefault="005B4A5F" w:rsidP="001D5093">
      <w:pPr>
        <w:tabs>
          <w:tab w:val="left" w:pos="5238"/>
          <w:tab w:val="left" w:pos="5474"/>
          <w:tab w:val="left" w:pos="9468"/>
        </w:tabs>
        <w:ind w:left="-90"/>
        <w:jc w:val="left"/>
        <w:rPr>
          <w:rFonts w:cs="Calibri"/>
          <w:bCs/>
          <w:iCs/>
          <w:sz w:val="28"/>
        </w:rPr>
      </w:pPr>
    </w:p>
    <w:p w14:paraId="3C714044" w14:textId="77777777" w:rsidR="005B4A5F" w:rsidRPr="00987324" w:rsidRDefault="005B4A5F" w:rsidP="001D5093">
      <w:pPr>
        <w:numPr>
          <w:ilvl w:val="0"/>
          <w:numId w:val="3"/>
        </w:numPr>
        <w:tabs>
          <w:tab w:val="left" w:pos="5238"/>
          <w:tab w:val="left" w:pos="5474"/>
          <w:tab w:val="left" w:pos="9468"/>
        </w:tabs>
        <w:jc w:val="left"/>
        <w:rPr>
          <w:rFonts w:cs="Calibri"/>
          <w:bCs/>
          <w:iCs/>
          <w:sz w:val="28"/>
        </w:rPr>
      </w:pPr>
      <w:r w:rsidRPr="00987324">
        <w:rPr>
          <w:rFonts w:cs="Calibri"/>
          <w:bCs/>
          <w:iCs/>
          <w:sz w:val="28"/>
        </w:rPr>
        <w:t>Plant</w:t>
      </w:r>
      <w:r w:rsidR="007E703B" w:rsidRPr="00987324">
        <w:rPr>
          <w:rFonts w:cs="Calibri"/>
          <w:bCs/>
          <w:iCs/>
          <w:sz w:val="28"/>
        </w:rPr>
        <w:t xml:space="preserve"> </w:t>
      </w:r>
    </w:p>
    <w:p w14:paraId="5FBB4B4A" w14:textId="77777777" w:rsidR="005B4A5F" w:rsidRPr="00987324" w:rsidRDefault="005B4A5F" w:rsidP="001D5093">
      <w:pPr>
        <w:tabs>
          <w:tab w:val="left" w:pos="5238"/>
          <w:tab w:val="left" w:pos="5474"/>
          <w:tab w:val="left" w:pos="9468"/>
        </w:tabs>
        <w:jc w:val="left"/>
        <w:rPr>
          <w:rFonts w:cs="Calibri"/>
          <w:bCs/>
          <w:iCs/>
          <w:sz w:val="28"/>
        </w:rPr>
      </w:pPr>
    </w:p>
    <w:p w14:paraId="2F4446E0" w14:textId="77777777" w:rsidR="005B4A5F" w:rsidRPr="00987324" w:rsidRDefault="005B4A5F" w:rsidP="001D5093">
      <w:pPr>
        <w:numPr>
          <w:ilvl w:val="0"/>
          <w:numId w:val="3"/>
        </w:numPr>
        <w:tabs>
          <w:tab w:val="left" w:pos="5238"/>
          <w:tab w:val="left" w:pos="5474"/>
          <w:tab w:val="left" w:pos="9468"/>
        </w:tabs>
        <w:jc w:val="left"/>
        <w:rPr>
          <w:rFonts w:cs="Calibri"/>
          <w:bCs/>
          <w:iCs/>
          <w:sz w:val="28"/>
        </w:rPr>
      </w:pPr>
      <w:r w:rsidRPr="00987324">
        <w:rPr>
          <w:rFonts w:cs="Calibri"/>
          <w:bCs/>
          <w:iCs/>
          <w:sz w:val="28"/>
        </w:rPr>
        <w:t>Contractor’s</w:t>
      </w:r>
      <w:r w:rsidR="007E703B" w:rsidRPr="00987324">
        <w:rPr>
          <w:rFonts w:cs="Calibri"/>
          <w:bCs/>
          <w:iCs/>
          <w:sz w:val="28"/>
        </w:rPr>
        <w:t xml:space="preserve"> </w:t>
      </w:r>
      <w:r w:rsidRPr="00987324">
        <w:rPr>
          <w:rFonts w:cs="Calibri"/>
          <w:bCs/>
          <w:iCs/>
          <w:sz w:val="28"/>
        </w:rPr>
        <w:t>Equipment</w:t>
      </w:r>
    </w:p>
    <w:p w14:paraId="695FD5EA" w14:textId="77777777" w:rsidR="005B4A5F" w:rsidRPr="00987324" w:rsidRDefault="005B4A5F" w:rsidP="001D5093">
      <w:pPr>
        <w:tabs>
          <w:tab w:val="left" w:pos="5238"/>
          <w:tab w:val="left" w:pos="5474"/>
          <w:tab w:val="left" w:pos="9468"/>
        </w:tabs>
        <w:jc w:val="left"/>
        <w:rPr>
          <w:rFonts w:cs="Calibri"/>
          <w:bCs/>
          <w:iCs/>
          <w:sz w:val="28"/>
        </w:rPr>
      </w:pPr>
    </w:p>
    <w:p w14:paraId="1C9E6A58" w14:textId="77777777" w:rsidR="005B4A5F" w:rsidRPr="00987324" w:rsidRDefault="005B4A5F" w:rsidP="001D5093">
      <w:pPr>
        <w:numPr>
          <w:ilvl w:val="0"/>
          <w:numId w:val="3"/>
        </w:numPr>
        <w:tabs>
          <w:tab w:val="left" w:pos="5238"/>
          <w:tab w:val="left" w:pos="5474"/>
          <w:tab w:val="left" w:pos="9468"/>
        </w:tabs>
        <w:jc w:val="left"/>
        <w:rPr>
          <w:rFonts w:cs="Calibri"/>
          <w:bCs/>
          <w:iCs/>
          <w:sz w:val="28"/>
        </w:rPr>
      </w:pPr>
      <w:r w:rsidRPr="00987324">
        <w:rPr>
          <w:rFonts w:cs="Calibri"/>
          <w:bCs/>
          <w:iCs/>
          <w:sz w:val="28"/>
        </w:rPr>
        <w:t>Personnel</w:t>
      </w:r>
    </w:p>
    <w:p w14:paraId="046280DF" w14:textId="77777777" w:rsidR="005B4A5F" w:rsidRPr="00987324" w:rsidRDefault="005B4A5F" w:rsidP="001D5093">
      <w:pPr>
        <w:tabs>
          <w:tab w:val="left" w:pos="5238"/>
          <w:tab w:val="left" w:pos="5474"/>
          <w:tab w:val="left" w:pos="9468"/>
        </w:tabs>
        <w:jc w:val="left"/>
        <w:rPr>
          <w:rFonts w:cs="Calibri"/>
          <w:bCs/>
          <w:iCs/>
          <w:sz w:val="28"/>
        </w:rPr>
      </w:pPr>
    </w:p>
    <w:p w14:paraId="51F6A8C0" w14:textId="77777777" w:rsidR="005B4A5F" w:rsidRPr="00987324" w:rsidRDefault="005B4A5F" w:rsidP="001D5093">
      <w:pPr>
        <w:numPr>
          <w:ilvl w:val="0"/>
          <w:numId w:val="3"/>
        </w:numPr>
        <w:tabs>
          <w:tab w:val="left" w:pos="5238"/>
          <w:tab w:val="left" w:pos="5474"/>
          <w:tab w:val="left" w:pos="9468"/>
        </w:tabs>
        <w:jc w:val="left"/>
        <w:rPr>
          <w:rFonts w:cs="Calibri"/>
          <w:bCs/>
          <w:iCs/>
          <w:sz w:val="28"/>
        </w:rPr>
      </w:pPr>
      <w:r w:rsidRPr="00987324">
        <w:rPr>
          <w:rFonts w:cs="Calibri"/>
          <w:bCs/>
          <w:iCs/>
          <w:sz w:val="28"/>
        </w:rPr>
        <w:t>Proposed</w:t>
      </w:r>
      <w:r w:rsidR="007E703B" w:rsidRPr="00987324">
        <w:rPr>
          <w:rFonts w:cs="Calibri"/>
          <w:bCs/>
          <w:iCs/>
          <w:sz w:val="28"/>
        </w:rPr>
        <w:t xml:space="preserve"> </w:t>
      </w:r>
      <w:r w:rsidRPr="00987324">
        <w:rPr>
          <w:rFonts w:cs="Calibri"/>
          <w:bCs/>
          <w:iCs/>
          <w:sz w:val="28"/>
        </w:rPr>
        <w:t>Subcontractors</w:t>
      </w:r>
      <w:r w:rsidR="007E703B" w:rsidRPr="00987324">
        <w:rPr>
          <w:rFonts w:cs="Calibri"/>
          <w:bCs/>
          <w:iCs/>
          <w:sz w:val="28"/>
        </w:rPr>
        <w:t xml:space="preserve"> </w:t>
      </w:r>
      <w:r w:rsidRPr="00987324">
        <w:rPr>
          <w:rFonts w:cs="Calibri"/>
          <w:bCs/>
          <w:iCs/>
          <w:sz w:val="28"/>
        </w:rPr>
        <w:t>for</w:t>
      </w:r>
      <w:r w:rsidR="007E703B" w:rsidRPr="00987324">
        <w:rPr>
          <w:rFonts w:cs="Calibri"/>
          <w:bCs/>
          <w:iCs/>
          <w:sz w:val="28"/>
        </w:rPr>
        <w:t xml:space="preserve"> </w:t>
      </w:r>
      <w:r w:rsidRPr="00987324">
        <w:rPr>
          <w:rFonts w:cs="Calibri"/>
          <w:bCs/>
          <w:iCs/>
          <w:sz w:val="28"/>
        </w:rPr>
        <w:t>Major</w:t>
      </w:r>
      <w:r w:rsidR="007E703B" w:rsidRPr="00987324">
        <w:rPr>
          <w:rFonts w:cs="Calibri"/>
          <w:bCs/>
          <w:iCs/>
          <w:sz w:val="28"/>
        </w:rPr>
        <w:t xml:space="preserve"> </w:t>
      </w:r>
      <w:r w:rsidRPr="00987324">
        <w:rPr>
          <w:rFonts w:cs="Calibri"/>
          <w:bCs/>
          <w:iCs/>
          <w:sz w:val="28"/>
        </w:rPr>
        <w:t>Items</w:t>
      </w:r>
      <w:r w:rsidR="007E703B" w:rsidRPr="00987324">
        <w:rPr>
          <w:rFonts w:cs="Calibri"/>
          <w:bCs/>
          <w:iCs/>
          <w:sz w:val="28"/>
        </w:rPr>
        <w:t xml:space="preserve"> </w:t>
      </w:r>
      <w:r w:rsidRPr="00987324">
        <w:rPr>
          <w:rFonts w:cs="Calibri"/>
          <w:bCs/>
          <w:iCs/>
          <w:sz w:val="28"/>
        </w:rPr>
        <w:t>of</w:t>
      </w:r>
      <w:r w:rsidR="007E703B" w:rsidRPr="00987324">
        <w:rPr>
          <w:rFonts w:cs="Calibri"/>
          <w:bCs/>
          <w:iCs/>
          <w:sz w:val="28"/>
        </w:rPr>
        <w:t xml:space="preserve"> </w:t>
      </w:r>
      <w:r w:rsidRPr="00987324">
        <w:rPr>
          <w:rFonts w:cs="Calibri"/>
          <w:bCs/>
          <w:iCs/>
          <w:sz w:val="28"/>
        </w:rPr>
        <w:t>Plant</w:t>
      </w:r>
      <w:r w:rsidR="007E703B" w:rsidRPr="00987324">
        <w:rPr>
          <w:rFonts w:cs="Calibri"/>
          <w:bCs/>
          <w:iCs/>
          <w:sz w:val="28"/>
        </w:rPr>
        <w:t xml:space="preserve"> </w:t>
      </w:r>
      <w:r w:rsidRPr="00987324">
        <w:rPr>
          <w:rFonts w:cs="Calibri"/>
          <w:bCs/>
          <w:iCs/>
          <w:sz w:val="28"/>
        </w:rPr>
        <w:t>and</w:t>
      </w:r>
      <w:r w:rsidR="007E703B" w:rsidRPr="00987324">
        <w:rPr>
          <w:rFonts w:cs="Calibri"/>
          <w:bCs/>
          <w:iCs/>
          <w:sz w:val="28"/>
        </w:rPr>
        <w:t xml:space="preserve"> </w:t>
      </w:r>
      <w:r w:rsidRPr="00987324">
        <w:rPr>
          <w:rFonts w:cs="Calibri"/>
          <w:bCs/>
          <w:iCs/>
          <w:sz w:val="28"/>
        </w:rPr>
        <w:t>Installation</w:t>
      </w:r>
      <w:r w:rsidR="007E703B" w:rsidRPr="00987324">
        <w:rPr>
          <w:rFonts w:cs="Calibri"/>
          <w:bCs/>
          <w:iCs/>
          <w:sz w:val="28"/>
        </w:rPr>
        <w:t xml:space="preserve"> </w:t>
      </w:r>
      <w:r w:rsidRPr="00987324">
        <w:rPr>
          <w:rFonts w:cs="Calibri"/>
          <w:bCs/>
          <w:iCs/>
          <w:sz w:val="28"/>
        </w:rPr>
        <w:t>Services</w:t>
      </w:r>
    </w:p>
    <w:p w14:paraId="7EB4C15C" w14:textId="77777777" w:rsidR="005B4A5F" w:rsidRPr="00987324" w:rsidRDefault="005B4A5F" w:rsidP="001D5093">
      <w:pPr>
        <w:tabs>
          <w:tab w:val="left" w:pos="5238"/>
          <w:tab w:val="left" w:pos="5474"/>
          <w:tab w:val="left" w:pos="9468"/>
        </w:tabs>
        <w:jc w:val="left"/>
        <w:rPr>
          <w:rFonts w:cs="Calibri"/>
          <w:bCs/>
          <w:iCs/>
          <w:sz w:val="28"/>
        </w:rPr>
      </w:pPr>
    </w:p>
    <w:p w14:paraId="77D8FD8C" w14:textId="11CE5D70" w:rsidR="00336BF8" w:rsidRPr="00987324" w:rsidRDefault="005B4A5F" w:rsidP="00336BF8">
      <w:pPr>
        <w:numPr>
          <w:ilvl w:val="0"/>
          <w:numId w:val="3"/>
        </w:numPr>
        <w:tabs>
          <w:tab w:val="left" w:pos="5238"/>
          <w:tab w:val="left" w:pos="5474"/>
          <w:tab w:val="left" w:pos="9468"/>
        </w:tabs>
        <w:jc w:val="left"/>
        <w:rPr>
          <w:rFonts w:cs="Calibri"/>
          <w:bCs/>
          <w:iCs/>
          <w:sz w:val="28"/>
        </w:rPr>
      </w:pPr>
      <w:r w:rsidRPr="00987324">
        <w:rPr>
          <w:rFonts w:cs="Calibri"/>
          <w:bCs/>
          <w:iCs/>
          <w:sz w:val="28"/>
        </w:rPr>
        <w:t>Others</w:t>
      </w:r>
    </w:p>
    <w:p w14:paraId="0F905A89" w14:textId="77777777" w:rsidR="00336BF8" w:rsidRPr="00987324" w:rsidRDefault="00336BF8" w:rsidP="001D5093">
      <w:pPr>
        <w:pStyle w:val="S4-Heading2"/>
        <w:rPr>
          <w:rFonts w:cs="Calibri"/>
        </w:rPr>
      </w:pPr>
    </w:p>
    <w:p w14:paraId="54FB63D6" w14:textId="77777777" w:rsidR="00336BF8" w:rsidRPr="00987324" w:rsidRDefault="00336BF8" w:rsidP="001D5093">
      <w:pPr>
        <w:pStyle w:val="S4-Heading2"/>
        <w:rPr>
          <w:rFonts w:cs="Calibri"/>
        </w:rPr>
      </w:pPr>
    </w:p>
    <w:p w14:paraId="6486417C" w14:textId="77777777" w:rsidR="00601847" w:rsidRDefault="00601847">
      <w:pPr>
        <w:rPr>
          <w:rFonts w:cs="Calibri"/>
          <w:b/>
          <w:sz w:val="32"/>
          <w:szCs w:val="32"/>
        </w:rPr>
      </w:pPr>
      <w:bookmarkStart w:id="474" w:name="_Toc59197194"/>
      <w:bookmarkStart w:id="475" w:name="_Toc88745177"/>
      <w:r>
        <w:rPr>
          <w:rFonts w:cs="Calibri"/>
          <w:b/>
          <w:sz w:val="32"/>
          <w:szCs w:val="32"/>
        </w:rPr>
        <w:br w:type="page"/>
      </w:r>
    </w:p>
    <w:p w14:paraId="39CE19AA" w14:textId="7187098C" w:rsidR="00336BF8" w:rsidRPr="00987324" w:rsidRDefault="00336BF8" w:rsidP="00D5087F">
      <w:pPr>
        <w:pStyle w:val="Heading3"/>
        <w:jc w:val="center"/>
        <w:rPr>
          <w:rFonts w:cs="Calibri"/>
          <w:b/>
          <w:sz w:val="32"/>
          <w:szCs w:val="32"/>
        </w:rPr>
      </w:pPr>
      <w:r w:rsidRPr="00987324">
        <w:rPr>
          <w:rFonts w:cs="Calibri"/>
          <w:b/>
          <w:sz w:val="32"/>
          <w:szCs w:val="32"/>
        </w:rPr>
        <w:t>Technical Bid-Base Bid</w:t>
      </w:r>
      <w:bookmarkEnd w:id="474"/>
      <w:bookmarkEnd w:id="475"/>
    </w:p>
    <w:p w14:paraId="32BB71E4" w14:textId="77777777" w:rsidR="00336BF8" w:rsidRPr="00987324" w:rsidRDefault="00336BF8" w:rsidP="00336BF8">
      <w:pPr>
        <w:rPr>
          <w:rFonts w:cs="Calibri"/>
          <w:b/>
          <w:i/>
          <w:sz w:val="22"/>
          <w:szCs w:val="22"/>
        </w:rPr>
      </w:pPr>
    </w:p>
    <w:p w14:paraId="7874EC71" w14:textId="0758E58C" w:rsidR="00336BF8" w:rsidRPr="00987324" w:rsidRDefault="00336BF8" w:rsidP="00336BF8">
      <w:pPr>
        <w:rPr>
          <w:rFonts w:cs="Calibri"/>
          <w:i/>
        </w:rPr>
      </w:pPr>
      <w:bookmarkStart w:id="476" w:name="_Hlk5117080"/>
      <w:bookmarkStart w:id="477" w:name="_Hlk5118279"/>
      <w:r w:rsidRPr="00987324">
        <w:rPr>
          <w:rFonts w:cs="Calibri"/>
          <w:b/>
          <w:i/>
        </w:rPr>
        <w:t>[Note for information of Bidder:</w:t>
      </w:r>
      <w:r w:rsidRPr="00987324">
        <w:rPr>
          <w:rFonts w:cs="Calibri"/>
          <w:i/>
        </w:rPr>
        <w:t xml:space="preserve">  Bidder shall demonstrate compliance with the Employer’s requirements and Technical Specifications as described in Section VII of the Bidding Documents.  Any departures or deviations from the required Technical Specifications shall be highlighted and if there are none, full compliance shall be confirmed.</w:t>
      </w:r>
    </w:p>
    <w:p w14:paraId="5FF2945D" w14:textId="3D324771" w:rsidR="00336BF8" w:rsidRPr="00987324" w:rsidRDefault="00336BF8" w:rsidP="00336BF8">
      <w:pPr>
        <w:rPr>
          <w:rFonts w:cs="Calibri"/>
          <w:i/>
        </w:rPr>
      </w:pPr>
      <w:r w:rsidRPr="00987324">
        <w:rPr>
          <w:rFonts w:cs="Calibri"/>
          <w:i/>
        </w:rPr>
        <w:t xml:space="preserve">In support of the above confirmation of compliance, the Bidder shall provide complete information and documentation of technical standards, codes, designs and specifications, of the Plant and Installation Services offered along with performance characteristics, Model number or any other details including identification number of the manufacturer wherever applicable and in accordance with all requirements mentioned in ITB 16. Bidding document may stipulate a Table, Form, or Template to present Technical designs, specification, characteristics, functional or other guaranteed parameters, the Bidder shall invariably use the same without any changes and ensure that all requested details and supporting documents are provided. Lack or omission or non-confirmation of substantial details, information, and documentation for major or essential technical requirements/features may result in rejection of the Bid. </w:t>
      </w:r>
    </w:p>
    <w:p w14:paraId="46A6A257" w14:textId="37FB0CEC" w:rsidR="00336BF8" w:rsidRPr="00987324" w:rsidRDefault="00336BF8" w:rsidP="00336BF8">
      <w:pPr>
        <w:rPr>
          <w:rFonts w:cs="Calibri"/>
          <w:i/>
        </w:rPr>
      </w:pPr>
      <w:r w:rsidRPr="00987324">
        <w:rPr>
          <w:rFonts w:cs="Calibri"/>
          <w:i/>
        </w:rPr>
        <w:t xml:space="preserve">If the details of specifications for the offered Plant and equipment in the written text of the Bid differ from the details provided in the supporting literature, drawings or other parts of the document, all such discrepancies shall be explained to the satisfaction of the Employer failing which the Employer, may reject the Bid, or if deemed appropriate, may consider the information in the written text of the Bid to be valid ignoring details in other parts of the Bid.  Failure of the Bidder to confirm this will result in rejection of the Bid.  </w:t>
      </w:r>
    </w:p>
    <w:p w14:paraId="01AEBB80" w14:textId="77777777" w:rsidR="00336BF8" w:rsidRPr="00987324" w:rsidRDefault="00336BF8" w:rsidP="00336BF8">
      <w:pPr>
        <w:pStyle w:val="Sub-ClauseText"/>
        <w:spacing w:before="0" w:after="180"/>
        <w:rPr>
          <w:rFonts w:cs="Calibri"/>
          <w:i/>
        </w:rPr>
      </w:pPr>
      <w:r w:rsidRPr="00987324">
        <w:rPr>
          <w:rFonts w:cs="Calibri"/>
          <w:i/>
        </w:rPr>
        <w:t xml:space="preserve">In establishing conformity with the Employer’s Specifications and requirements as specified in the Bidding Document along with all supporting documents mentioned in ITB 16, </w:t>
      </w:r>
      <w:r w:rsidRPr="00987324">
        <w:rPr>
          <w:rFonts w:cs="Calibri"/>
          <w:i/>
          <w:spacing w:val="0"/>
        </w:rPr>
        <w:t>the documentary evidence may be in the form of literature, drawings or data, and shall consist of a detailed item by item description of the essential technical and performance characteristics of the Plant, Equipment and Installation Services, demonstrating their substantial responsiveness to the technical specification, and if applicable, a statement of deviations and exceptions to the provisions of the Section VII, Schedule of Requirements.</w:t>
      </w:r>
    </w:p>
    <w:p w14:paraId="08CBB43B" w14:textId="352B8E2E" w:rsidR="00336BF8" w:rsidRPr="00987324" w:rsidRDefault="00336BF8" w:rsidP="00336BF8">
      <w:pPr>
        <w:rPr>
          <w:rFonts w:cs="Calibri"/>
          <w:i/>
        </w:rPr>
      </w:pPr>
      <w:r w:rsidRPr="00987324">
        <w:rPr>
          <w:rFonts w:cs="Calibri"/>
          <w:i/>
        </w:rPr>
        <w:t>Any deviations in the technical standards, codes, designs or specifications or other requirements from those stated in the Bidding Documents shall be explained indicating their impact on the performance requirements, characteristics or parameters of the Plant and Installation Services required.  To this end, for any such deviations to be acceptable, Bid shall establish substantial responsiveness to the required technical specifications by explaining and documenting for the offered Plant and Installation Services equivalency with or improvement to the required technical standards, codes, designs and Specifications.</w:t>
      </w:r>
    </w:p>
    <w:p w14:paraId="3C926F79" w14:textId="62FA4962" w:rsidR="00336BF8" w:rsidRPr="00987324" w:rsidRDefault="00336BF8" w:rsidP="00336BF8">
      <w:pPr>
        <w:rPr>
          <w:rFonts w:cs="Calibri"/>
          <w:i/>
        </w:rPr>
      </w:pPr>
      <w:r w:rsidRPr="00987324">
        <w:rPr>
          <w:rFonts w:cs="Calibri"/>
          <w:i/>
        </w:rPr>
        <w:t xml:space="preserve">All required information on Functional Guarantees and those required for determination of life-cycle-cost or cost of operation or maintenance,  for the purpose of evaluation and/or award of contract as requested by the Bidding document should be furnished complete in all respect and without any inconsistencies or ambiguities failing which the Bid may not be considered for evaluation and rejected without seeking clarifications especially if such details are major or may lead to change in the substance or price of the bid. </w:t>
      </w:r>
    </w:p>
    <w:p w14:paraId="58CB4069" w14:textId="77777777" w:rsidR="00336BF8" w:rsidRPr="00987324" w:rsidRDefault="00336BF8" w:rsidP="00336BF8">
      <w:pPr>
        <w:rPr>
          <w:rFonts w:cs="Calibri"/>
          <w:bCs/>
        </w:rPr>
      </w:pPr>
      <w:r w:rsidRPr="00987324">
        <w:rPr>
          <w:rFonts w:cs="Calibri"/>
          <w:i/>
        </w:rPr>
        <w:t>Any Major deviation from the Employer’s requirements shall be the cause for rejection of the Bid.  Any deviation which in the Bidder’s opinion is considered minor, the Bidder shall provide evidence to this effect including evidence of any monetary implications caused by such deviation.  The Employer’s evaluation shall be independent of Bidder’s opinion on such matters and shall be final</w:t>
      </w:r>
      <w:r w:rsidRPr="00987324">
        <w:rPr>
          <w:rFonts w:cs="Calibri"/>
          <w:bCs/>
          <w:i/>
        </w:rPr>
        <w:t>]</w:t>
      </w:r>
      <w:bookmarkEnd w:id="476"/>
    </w:p>
    <w:bookmarkEnd w:id="477"/>
    <w:p w14:paraId="0872D29E" w14:textId="77777777" w:rsidR="00336BF8" w:rsidRPr="00987324" w:rsidRDefault="00336BF8" w:rsidP="00336BF8">
      <w:pPr>
        <w:rPr>
          <w:rFonts w:cs="Calibri"/>
        </w:rPr>
      </w:pPr>
    </w:p>
    <w:p w14:paraId="7F56A392" w14:textId="77777777" w:rsidR="00336BF8" w:rsidRPr="00987324" w:rsidRDefault="00336BF8" w:rsidP="001D5093">
      <w:pPr>
        <w:pStyle w:val="S4-Heading2"/>
        <w:rPr>
          <w:rFonts w:cs="Calibri"/>
        </w:rPr>
      </w:pPr>
    </w:p>
    <w:p w14:paraId="5CADE7F8" w14:textId="04F9D46A" w:rsidR="005B4A5F" w:rsidRPr="00987324" w:rsidRDefault="005B4A5F" w:rsidP="00D5087F">
      <w:pPr>
        <w:pStyle w:val="Heading3"/>
        <w:jc w:val="center"/>
        <w:rPr>
          <w:rFonts w:cs="Calibri"/>
        </w:rPr>
      </w:pPr>
      <w:r w:rsidRPr="00987324">
        <w:rPr>
          <w:rFonts w:cs="Calibri"/>
        </w:rPr>
        <w:br w:type="page"/>
      </w:r>
      <w:bookmarkStart w:id="478" w:name="_Hlt210798226"/>
      <w:bookmarkStart w:id="479" w:name="_Toc437847118"/>
      <w:bookmarkStart w:id="480" w:name="_Toc437968878"/>
      <w:bookmarkStart w:id="481" w:name="_Toc197236034"/>
      <w:bookmarkStart w:id="482" w:name="_Toc59197195"/>
      <w:bookmarkStart w:id="483" w:name="_Toc88745178"/>
      <w:bookmarkEnd w:id="478"/>
      <w:r w:rsidRPr="00987324">
        <w:rPr>
          <w:rFonts w:cs="Calibri"/>
          <w:b/>
          <w:sz w:val="32"/>
          <w:szCs w:val="32"/>
        </w:rPr>
        <w:t>Site</w:t>
      </w:r>
      <w:r w:rsidR="007E703B" w:rsidRPr="00987324">
        <w:rPr>
          <w:rFonts w:cs="Calibri"/>
          <w:b/>
          <w:sz w:val="32"/>
          <w:szCs w:val="32"/>
        </w:rPr>
        <w:t xml:space="preserve"> </w:t>
      </w:r>
      <w:r w:rsidRPr="00987324">
        <w:rPr>
          <w:rFonts w:cs="Calibri"/>
          <w:b/>
          <w:sz w:val="32"/>
          <w:szCs w:val="32"/>
        </w:rPr>
        <w:t>Organization</w:t>
      </w:r>
      <w:bookmarkEnd w:id="479"/>
      <w:bookmarkEnd w:id="480"/>
      <w:bookmarkEnd w:id="481"/>
      <w:bookmarkEnd w:id="482"/>
      <w:bookmarkEnd w:id="483"/>
    </w:p>
    <w:p w14:paraId="16A8FF1F" w14:textId="77777777" w:rsidR="005B4A5F" w:rsidRPr="00987324" w:rsidRDefault="005B4A5F" w:rsidP="00D5087F">
      <w:pPr>
        <w:pStyle w:val="Heading3"/>
        <w:jc w:val="center"/>
        <w:rPr>
          <w:rFonts w:cs="Calibri"/>
        </w:rPr>
      </w:pPr>
      <w:r w:rsidRPr="00987324">
        <w:rPr>
          <w:rFonts w:cs="Calibri"/>
          <w:bCs/>
          <w:i/>
          <w:iCs/>
          <w:sz w:val="28"/>
        </w:rPr>
        <w:br w:type="page"/>
      </w:r>
      <w:bookmarkStart w:id="484" w:name="_Toc437968879"/>
      <w:bookmarkStart w:id="485" w:name="_Toc197236035"/>
      <w:bookmarkStart w:id="486" w:name="_Toc59197196"/>
      <w:bookmarkStart w:id="487" w:name="_Toc88745179"/>
      <w:r w:rsidRPr="00987324">
        <w:rPr>
          <w:rFonts w:cs="Calibri"/>
          <w:b/>
          <w:sz w:val="32"/>
          <w:szCs w:val="32"/>
        </w:rPr>
        <w:t>Method</w:t>
      </w:r>
      <w:r w:rsidR="007E703B" w:rsidRPr="00987324">
        <w:rPr>
          <w:rFonts w:cs="Calibri"/>
          <w:b/>
          <w:sz w:val="32"/>
          <w:szCs w:val="32"/>
        </w:rPr>
        <w:t xml:space="preserve"> </w:t>
      </w:r>
      <w:r w:rsidRPr="00987324">
        <w:rPr>
          <w:rFonts w:cs="Calibri"/>
          <w:b/>
          <w:sz w:val="32"/>
          <w:szCs w:val="32"/>
        </w:rPr>
        <w:t>Statement</w:t>
      </w:r>
      <w:bookmarkEnd w:id="484"/>
      <w:bookmarkEnd w:id="485"/>
      <w:bookmarkEnd w:id="486"/>
      <w:bookmarkEnd w:id="487"/>
    </w:p>
    <w:p w14:paraId="6C4FFC8F" w14:textId="77777777" w:rsidR="005B4A5F" w:rsidRPr="00987324" w:rsidRDefault="005B4A5F" w:rsidP="001D5093">
      <w:pPr>
        <w:tabs>
          <w:tab w:val="left" w:pos="5238"/>
          <w:tab w:val="left" w:pos="5474"/>
          <w:tab w:val="left" w:pos="9468"/>
        </w:tabs>
        <w:jc w:val="left"/>
        <w:rPr>
          <w:rFonts w:cs="Calibri"/>
          <w:b/>
          <w:bCs/>
          <w:i/>
          <w:iCs/>
          <w:sz w:val="28"/>
        </w:rPr>
      </w:pPr>
      <w:r w:rsidRPr="00987324">
        <w:rPr>
          <w:rFonts w:cs="Calibri"/>
          <w:b/>
          <w:bCs/>
          <w:i/>
          <w:iCs/>
          <w:sz w:val="28"/>
        </w:rPr>
        <w:br w:type="page"/>
      </w:r>
    </w:p>
    <w:p w14:paraId="5398F1E9" w14:textId="77777777" w:rsidR="005B4A5F" w:rsidRPr="00987324" w:rsidRDefault="005B4A5F" w:rsidP="00D5087F">
      <w:pPr>
        <w:pStyle w:val="Heading3"/>
        <w:jc w:val="center"/>
        <w:rPr>
          <w:rFonts w:cs="Calibri"/>
          <w:szCs w:val="32"/>
        </w:rPr>
      </w:pPr>
      <w:bookmarkStart w:id="488" w:name="_Toc437968880"/>
      <w:bookmarkStart w:id="489" w:name="_Toc197236036"/>
      <w:bookmarkStart w:id="490" w:name="_Toc59197197"/>
      <w:bookmarkStart w:id="491" w:name="_Toc88745180"/>
      <w:r w:rsidRPr="00987324">
        <w:rPr>
          <w:rFonts w:cs="Calibri"/>
          <w:b/>
          <w:sz w:val="32"/>
          <w:szCs w:val="32"/>
        </w:rPr>
        <w:t>Mobilization</w:t>
      </w:r>
      <w:r w:rsidR="007E703B" w:rsidRPr="00987324">
        <w:rPr>
          <w:rFonts w:cs="Calibri"/>
          <w:b/>
          <w:sz w:val="32"/>
          <w:szCs w:val="32"/>
        </w:rPr>
        <w:t xml:space="preserve"> </w:t>
      </w:r>
      <w:r w:rsidRPr="00987324">
        <w:rPr>
          <w:rFonts w:cs="Calibri"/>
          <w:b/>
          <w:sz w:val="32"/>
          <w:szCs w:val="32"/>
        </w:rPr>
        <w:t>Schedule</w:t>
      </w:r>
      <w:bookmarkEnd w:id="488"/>
      <w:bookmarkEnd w:id="489"/>
      <w:bookmarkEnd w:id="490"/>
      <w:bookmarkEnd w:id="491"/>
    </w:p>
    <w:p w14:paraId="2D854A24" w14:textId="77777777" w:rsidR="005B4A5F" w:rsidRPr="00987324" w:rsidRDefault="005B4A5F" w:rsidP="001D5093">
      <w:pPr>
        <w:tabs>
          <w:tab w:val="left" w:pos="5238"/>
          <w:tab w:val="left" w:pos="5474"/>
          <w:tab w:val="left" w:pos="9468"/>
        </w:tabs>
        <w:ind w:left="-90"/>
        <w:jc w:val="left"/>
        <w:rPr>
          <w:rFonts w:cs="Calibri"/>
          <w:b/>
          <w:bCs/>
          <w:i/>
          <w:iCs/>
          <w:sz w:val="28"/>
        </w:rPr>
      </w:pPr>
      <w:r w:rsidRPr="00987324">
        <w:rPr>
          <w:rFonts w:cs="Calibri"/>
          <w:b/>
          <w:bCs/>
          <w:i/>
          <w:iCs/>
          <w:sz w:val="28"/>
        </w:rPr>
        <w:br w:type="page"/>
      </w:r>
    </w:p>
    <w:p w14:paraId="6D7A2064" w14:textId="77777777" w:rsidR="005B4A5F" w:rsidRPr="00987324" w:rsidRDefault="005B4A5F" w:rsidP="00D5087F">
      <w:pPr>
        <w:pStyle w:val="Heading3"/>
        <w:jc w:val="center"/>
        <w:rPr>
          <w:rFonts w:cs="Calibri"/>
          <w:szCs w:val="32"/>
        </w:rPr>
      </w:pPr>
      <w:bookmarkStart w:id="492" w:name="_Toc437968881"/>
      <w:bookmarkStart w:id="493" w:name="_Toc197236037"/>
      <w:bookmarkStart w:id="494" w:name="_Toc59197198"/>
      <w:bookmarkStart w:id="495" w:name="_Toc88745181"/>
      <w:r w:rsidRPr="00987324">
        <w:rPr>
          <w:rFonts w:cs="Calibri"/>
          <w:b/>
          <w:sz w:val="32"/>
          <w:szCs w:val="32"/>
        </w:rPr>
        <w:t>Construction</w:t>
      </w:r>
      <w:r w:rsidR="007E703B" w:rsidRPr="00987324">
        <w:rPr>
          <w:rFonts w:cs="Calibri"/>
          <w:b/>
          <w:sz w:val="32"/>
          <w:szCs w:val="32"/>
        </w:rPr>
        <w:t xml:space="preserve"> </w:t>
      </w:r>
      <w:r w:rsidRPr="00987324">
        <w:rPr>
          <w:rFonts w:cs="Calibri"/>
          <w:b/>
          <w:sz w:val="32"/>
          <w:szCs w:val="32"/>
        </w:rPr>
        <w:t>Schedule</w:t>
      </w:r>
      <w:bookmarkEnd w:id="492"/>
      <w:bookmarkEnd w:id="493"/>
      <w:bookmarkEnd w:id="494"/>
      <w:bookmarkEnd w:id="495"/>
    </w:p>
    <w:p w14:paraId="2A0D6260" w14:textId="77777777" w:rsidR="00A364C9" w:rsidRPr="00987324" w:rsidRDefault="005B4A5F" w:rsidP="001D5093">
      <w:pPr>
        <w:pStyle w:val="S4-Heading2"/>
        <w:rPr>
          <w:rFonts w:cs="Calibri"/>
          <w:bCs/>
          <w:i/>
          <w:iCs/>
          <w:sz w:val="28"/>
        </w:rPr>
      </w:pPr>
      <w:r w:rsidRPr="00987324">
        <w:rPr>
          <w:rFonts w:cs="Calibri"/>
          <w:bCs/>
          <w:i/>
          <w:iCs/>
          <w:sz w:val="28"/>
        </w:rPr>
        <w:br w:type="page"/>
      </w:r>
      <w:bookmarkStart w:id="496" w:name="_Hlt210798202"/>
      <w:bookmarkStart w:id="497" w:name="_Toc437968882"/>
      <w:bookmarkStart w:id="498" w:name="_Toc197236038"/>
      <w:bookmarkEnd w:id="496"/>
    </w:p>
    <w:p w14:paraId="0E35A017" w14:textId="77777777" w:rsidR="00FC3159" w:rsidRPr="00987324" w:rsidRDefault="00A364C9" w:rsidP="00D5087F">
      <w:pPr>
        <w:pStyle w:val="Heading3"/>
        <w:jc w:val="center"/>
        <w:rPr>
          <w:rFonts w:cs="Calibri"/>
          <w:b/>
          <w:sz w:val="32"/>
          <w:szCs w:val="32"/>
        </w:rPr>
      </w:pPr>
      <w:bookmarkStart w:id="499" w:name="_Toc13561922"/>
      <w:bookmarkStart w:id="500" w:name="_Toc88745182"/>
      <w:bookmarkStart w:id="501" w:name="_Toc28953949"/>
      <w:bookmarkStart w:id="502" w:name="_Toc59197199"/>
      <w:bookmarkStart w:id="503" w:name="_Hlk27225501"/>
      <w:r w:rsidRPr="00987324">
        <w:rPr>
          <w:rFonts w:cs="Calibri"/>
          <w:b/>
          <w:sz w:val="32"/>
          <w:szCs w:val="32"/>
        </w:rPr>
        <w:t>ES Management Strategies and Implementation Plans</w:t>
      </w:r>
      <w:bookmarkEnd w:id="499"/>
      <w:bookmarkEnd w:id="500"/>
      <w:r w:rsidRPr="00987324">
        <w:rPr>
          <w:rFonts w:cs="Calibri"/>
          <w:b/>
          <w:sz w:val="32"/>
          <w:szCs w:val="32"/>
        </w:rPr>
        <w:t xml:space="preserve"> </w:t>
      </w:r>
    </w:p>
    <w:p w14:paraId="250C6E02" w14:textId="70307641" w:rsidR="00A364C9" w:rsidRPr="00987324" w:rsidRDefault="00A364C9" w:rsidP="00D5087F">
      <w:pPr>
        <w:pStyle w:val="Heading3"/>
        <w:jc w:val="center"/>
        <w:rPr>
          <w:rFonts w:cs="Calibri"/>
          <w:b/>
          <w:sz w:val="32"/>
          <w:szCs w:val="32"/>
        </w:rPr>
      </w:pPr>
      <w:bookmarkStart w:id="504" w:name="_Toc88745183"/>
      <w:r w:rsidRPr="00987324">
        <w:rPr>
          <w:rFonts w:cs="Calibri"/>
          <w:b/>
          <w:sz w:val="32"/>
          <w:szCs w:val="32"/>
        </w:rPr>
        <w:t>(ES-MSIP)</w:t>
      </w:r>
      <w:bookmarkEnd w:id="501"/>
      <w:bookmarkEnd w:id="502"/>
      <w:bookmarkEnd w:id="504"/>
    </w:p>
    <w:p w14:paraId="68E4FB38" w14:textId="145A7DCF" w:rsidR="00A364C9" w:rsidRPr="00987324" w:rsidRDefault="00A364C9" w:rsidP="00A364C9">
      <w:pPr>
        <w:spacing w:before="240" w:after="120" w:line="252" w:lineRule="auto"/>
        <w:rPr>
          <w:rFonts w:cs="Calibri"/>
          <w:bCs/>
        </w:rPr>
      </w:pPr>
      <w:r w:rsidRPr="00987324">
        <w:rPr>
          <w:rFonts w:cs="Calibri"/>
          <w:bCs/>
        </w:rPr>
        <w:t>The Bidder shall submit comprehensive and concise Environmental and Social Management Strategies and Implementation Plans (ES-MSIP) as required by ITB 11.1 (</w:t>
      </w:r>
      <w:r w:rsidR="00DF7FCE" w:rsidRPr="00987324">
        <w:rPr>
          <w:rFonts w:cs="Calibri"/>
          <w:bCs/>
        </w:rPr>
        <w:t>l</w:t>
      </w:r>
      <w:r w:rsidRPr="00987324">
        <w:rPr>
          <w:rFonts w:cs="Calibri"/>
          <w:bCs/>
        </w:rPr>
        <w:t xml:space="preserve">) of the Bid Data Sheet. These strategies and plans shall describe in detail the actions, materials, equipment, management processes etc. that will be implemented by the Contractor, and its subcontractors. </w:t>
      </w:r>
    </w:p>
    <w:p w14:paraId="338691E6" w14:textId="77777777" w:rsidR="00A364C9" w:rsidRPr="00987324" w:rsidRDefault="00A364C9" w:rsidP="00A364C9">
      <w:pPr>
        <w:spacing w:before="240" w:after="120" w:line="252" w:lineRule="auto"/>
        <w:rPr>
          <w:rFonts w:cs="Calibri"/>
          <w:bCs/>
        </w:rPr>
      </w:pPr>
      <w:r w:rsidRPr="00987324">
        <w:rPr>
          <w:rFonts w:cs="Calibri"/>
          <w:bCs/>
        </w:rPr>
        <w:t>In developing these strategies and plans, the Bidder shall have regard to the ES provisions of the contract including those as may be more fully described in the Employer’s Requirements in Section VII.</w:t>
      </w:r>
      <w:bookmarkEnd w:id="503"/>
    </w:p>
    <w:p w14:paraId="02DF5B82" w14:textId="5A4FE835" w:rsidR="00A364C9" w:rsidRPr="00987324" w:rsidRDefault="00A364C9" w:rsidP="001D5093">
      <w:pPr>
        <w:pStyle w:val="S4-Heading2"/>
        <w:rPr>
          <w:rFonts w:cs="Calibri"/>
          <w:b w:val="0"/>
          <w:sz w:val="28"/>
        </w:rPr>
      </w:pPr>
    </w:p>
    <w:p w14:paraId="468C102C" w14:textId="06553670" w:rsidR="00A364C9" w:rsidRPr="00987324" w:rsidRDefault="00A364C9" w:rsidP="001D5093">
      <w:pPr>
        <w:pStyle w:val="S4-Heading2"/>
        <w:rPr>
          <w:rFonts w:cs="Calibri"/>
          <w:b w:val="0"/>
          <w:sz w:val="28"/>
        </w:rPr>
      </w:pPr>
    </w:p>
    <w:p w14:paraId="0E1620FC" w14:textId="01FC232A" w:rsidR="00A364C9" w:rsidRPr="00987324" w:rsidRDefault="00A364C9" w:rsidP="001D5093">
      <w:pPr>
        <w:pStyle w:val="S4-Heading2"/>
        <w:rPr>
          <w:rFonts w:cs="Calibri"/>
          <w:b w:val="0"/>
          <w:sz w:val="28"/>
        </w:rPr>
      </w:pPr>
    </w:p>
    <w:p w14:paraId="40DDBDE7" w14:textId="15CB10E1" w:rsidR="00A364C9" w:rsidRPr="00987324" w:rsidRDefault="00A364C9" w:rsidP="001D5093">
      <w:pPr>
        <w:pStyle w:val="S4-Heading2"/>
        <w:rPr>
          <w:rFonts w:cs="Calibri"/>
          <w:b w:val="0"/>
          <w:sz w:val="28"/>
        </w:rPr>
      </w:pPr>
    </w:p>
    <w:p w14:paraId="1F3968AC" w14:textId="77777777" w:rsidR="00A364C9" w:rsidRPr="00987324" w:rsidRDefault="00A364C9" w:rsidP="00A364C9">
      <w:pPr>
        <w:spacing w:before="120" w:after="240"/>
        <w:jc w:val="center"/>
        <w:rPr>
          <w:rFonts w:cs="Calibri"/>
          <w:b/>
          <w:sz w:val="32"/>
        </w:rPr>
      </w:pPr>
    </w:p>
    <w:p w14:paraId="30CA94B0" w14:textId="77777777" w:rsidR="00A364C9" w:rsidRPr="00987324" w:rsidRDefault="00A364C9" w:rsidP="00A364C9">
      <w:pPr>
        <w:spacing w:before="120" w:after="240"/>
        <w:jc w:val="center"/>
        <w:rPr>
          <w:rFonts w:cs="Calibri"/>
          <w:b/>
          <w:sz w:val="32"/>
        </w:rPr>
      </w:pPr>
    </w:p>
    <w:p w14:paraId="15498BEF" w14:textId="77777777" w:rsidR="00A364C9" w:rsidRPr="00987324" w:rsidRDefault="00A364C9" w:rsidP="00A364C9">
      <w:pPr>
        <w:spacing w:before="120" w:after="240"/>
        <w:jc w:val="center"/>
        <w:rPr>
          <w:rFonts w:cs="Calibri"/>
          <w:b/>
          <w:sz w:val="32"/>
        </w:rPr>
      </w:pPr>
    </w:p>
    <w:p w14:paraId="676B2A1B" w14:textId="77777777" w:rsidR="00A364C9" w:rsidRPr="00987324" w:rsidRDefault="00A364C9" w:rsidP="00A364C9">
      <w:pPr>
        <w:spacing w:before="120" w:after="240"/>
        <w:jc w:val="center"/>
        <w:rPr>
          <w:rFonts w:cs="Calibri"/>
          <w:b/>
          <w:sz w:val="32"/>
        </w:rPr>
      </w:pPr>
    </w:p>
    <w:p w14:paraId="1E97217D" w14:textId="77777777" w:rsidR="00A364C9" w:rsidRPr="00987324" w:rsidRDefault="00A364C9" w:rsidP="00A364C9">
      <w:pPr>
        <w:spacing w:before="120" w:after="240"/>
        <w:jc w:val="center"/>
        <w:rPr>
          <w:rFonts w:cs="Calibri"/>
          <w:b/>
          <w:sz w:val="32"/>
        </w:rPr>
      </w:pPr>
    </w:p>
    <w:p w14:paraId="20DCF9D0" w14:textId="77777777" w:rsidR="00A364C9" w:rsidRPr="00987324" w:rsidRDefault="00A364C9" w:rsidP="00A364C9">
      <w:pPr>
        <w:spacing w:before="120" w:after="240"/>
        <w:jc w:val="center"/>
        <w:rPr>
          <w:rFonts w:cs="Calibri"/>
          <w:b/>
          <w:sz w:val="32"/>
        </w:rPr>
      </w:pPr>
    </w:p>
    <w:p w14:paraId="39F6210F" w14:textId="77777777" w:rsidR="00A364C9" w:rsidRPr="00987324" w:rsidRDefault="00A364C9" w:rsidP="00A364C9">
      <w:pPr>
        <w:spacing w:before="120" w:after="240"/>
        <w:jc w:val="center"/>
        <w:rPr>
          <w:rFonts w:cs="Calibri"/>
          <w:b/>
          <w:sz w:val="32"/>
        </w:rPr>
      </w:pPr>
    </w:p>
    <w:p w14:paraId="028B41B8" w14:textId="77777777" w:rsidR="00A364C9" w:rsidRPr="00987324" w:rsidRDefault="00A364C9" w:rsidP="00A364C9">
      <w:pPr>
        <w:spacing w:before="120" w:after="240"/>
        <w:jc w:val="center"/>
        <w:rPr>
          <w:rFonts w:cs="Calibri"/>
          <w:b/>
          <w:sz w:val="32"/>
        </w:rPr>
      </w:pPr>
    </w:p>
    <w:p w14:paraId="46B85EC6" w14:textId="325F068E" w:rsidR="00A364C9" w:rsidRPr="00987324" w:rsidRDefault="00A364C9" w:rsidP="00A364C9">
      <w:pPr>
        <w:spacing w:before="120" w:after="240"/>
        <w:jc w:val="center"/>
        <w:rPr>
          <w:rFonts w:cs="Calibri"/>
          <w:b/>
          <w:sz w:val="32"/>
        </w:rPr>
      </w:pPr>
      <w:r w:rsidRPr="00987324">
        <w:rPr>
          <w:rFonts w:cs="Calibri"/>
          <w:b/>
          <w:noProof/>
          <w:sz w:val="32"/>
        </w:rPr>
        <mc:AlternateContent>
          <mc:Choice Requires="wps">
            <w:drawing>
              <wp:anchor distT="45720" distB="45720" distL="114300" distR="114300" simplePos="0" relativeHeight="251657216" behindDoc="0" locked="0" layoutInCell="1" allowOverlap="1" wp14:anchorId="6B0964E5" wp14:editId="4A9987E4">
                <wp:simplePos x="0" y="0"/>
                <wp:positionH relativeFrom="column">
                  <wp:posOffset>23495</wp:posOffset>
                </wp:positionH>
                <wp:positionV relativeFrom="paragraph">
                  <wp:posOffset>2374900</wp:posOffset>
                </wp:positionV>
                <wp:extent cx="5859145" cy="1246505"/>
                <wp:effectExtent l="0" t="0" r="27305" b="1079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1246505"/>
                        </a:xfrm>
                        <a:prstGeom prst="rect">
                          <a:avLst/>
                        </a:prstGeom>
                        <a:solidFill>
                          <a:srgbClr val="FFFFFF"/>
                        </a:solidFill>
                        <a:ln w="9525">
                          <a:solidFill>
                            <a:srgbClr val="000000"/>
                          </a:solidFill>
                          <a:miter lim="800000"/>
                          <a:headEnd/>
                          <a:tailEnd/>
                        </a:ln>
                      </wps:spPr>
                      <wps:txbx>
                        <w:txbxContent>
                          <w:p w14:paraId="556146AB" w14:textId="77777777" w:rsidR="00352FC2" w:rsidRPr="00B009D3" w:rsidRDefault="00352FC2" w:rsidP="00A364C9">
                            <w:pPr>
                              <w:spacing w:after="120"/>
                            </w:pPr>
                            <w:r w:rsidRPr="00B009D3">
                              <w:t xml:space="preserve">Note to the Bidder: </w:t>
                            </w:r>
                          </w:p>
                          <w:p w14:paraId="0FE100D7" w14:textId="77777777" w:rsidR="00352FC2" w:rsidRPr="00B009D3" w:rsidRDefault="00352FC2" w:rsidP="00A364C9">
                            <w:pPr>
                              <w:spacing w:after="240"/>
                              <w:ind w:left="360"/>
                            </w:pPr>
                            <w:r w:rsidRPr="00B009D3">
                              <w:rPr>
                                <w:b/>
                              </w:rPr>
                              <w:t>The minimum content of the Code of Conduct form as set out by the Employer shall not be substantially modified</w:t>
                            </w:r>
                            <w:r w:rsidRPr="00B009D3">
                              <w:t xml:space="preserve">. However, the Bidder may add requirements as appropriate, including to take into account Contract-specific issues/risks.  </w:t>
                            </w:r>
                          </w:p>
                          <w:p w14:paraId="45E9EF1A" w14:textId="77777777" w:rsidR="00352FC2" w:rsidRPr="004F7ADC" w:rsidRDefault="00352FC2" w:rsidP="00A364C9">
                            <w:pPr>
                              <w:spacing w:after="120"/>
                              <w:ind w:left="360"/>
                              <w:rPr>
                                <w:bCs/>
                              </w:rPr>
                            </w:pPr>
                            <w:r w:rsidRPr="00B009D3">
                              <w:t>The Bidder shall initial and submit the Code of Conduct form as part of its bid.</w:t>
                            </w:r>
                          </w:p>
                          <w:p w14:paraId="3A869EB9" w14:textId="77777777" w:rsidR="00352FC2" w:rsidRDefault="00352FC2" w:rsidP="00A36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B0964E5" id="_x0000_t202" coordsize="21600,21600" o:spt="202" path="m,l,21600r21600,l21600,xe">
                <v:stroke joinstyle="miter"/>
                <v:path gradientshapeok="t" o:connecttype="rect"/>
              </v:shapetype>
              <v:shape id="Text Box 6" o:spid="_x0000_s1026" type="#_x0000_t202" style="position:absolute;left:0;text-align:left;margin-left:1.85pt;margin-top:187pt;width:461.35pt;height:98.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kIEAIAACAEAAAOAAAAZHJzL2Uyb0RvYy54bWysk82O0zAQx+9IvIPlO01aNUs3arpauhQh&#10;LQvSwgM4jtNY2B5ju03K0zN2st3ydUHkYHky479nfjNe3wxakaNwXoKp6HyWUyIMh0aafUW/fN69&#10;WlHiAzMNU2BERU/C05vNyxfr3pZiAR2oRjiCIsaXva1oF4Its8zzTmjmZ2CFQWcLTrOApttnjWM9&#10;qmuVLfL8KuvBNdYBF97j37vRSTdJv20FDx/b1otAVEUxt5BWl9Y6rtlmzcq9Y7aTfEqD/UMWmkmD&#10;l56l7lhg5ODkb1Jacgce2jDjoDNoW8lFqgGrmee/VPPYMStSLQjH2zMm//9k+cPx0X5yJAxvYMAG&#10;piK8vQf+1RMD246Zvbh1DvpOsAYvnkdkWW99OR2NqH3po0jdf4AGm8wOAZLQ0DodqWCdBNWxAacz&#10;dDEEwvFnsSqu58uCEo6++WJ5VeRFuoOVT8et8+GdAE3ipqIOu5rk2fHeh5gOK59C4m0elGx2Uqlk&#10;uH29VY4cGU7ALn2T+k9hypC+otfFohgJ/FUiT9+fJLQMOMpK6oquzkGsjNzemiYNWmBSjXtMWZkJ&#10;ZGQ3UgxDPWBgBFpDc0KkDsaRxSeGmw7cd0p6HNeK+m8H5gQl6r3BtiDCZZzvZCyL1ws03KWnvvQw&#10;w1GqooGScbsN6U1EYAZusX2tTGCfM5lyxTFMvKcnE+f80k5Rzw978wMAAP//AwBQSwMEFAAGAAgA&#10;AAAhAK5nB5rgAAAACQEAAA8AAABkcnMvZG93bnJldi54bWxMj81OwzAQhO9IvIO1SFxQ69CEpA1x&#10;KoQEojdoEVzdeJtE+CfYbhrenu0JTqvRjGa/qdaT0WxEH3pnBdzOE2BoG6d62wp43z3NlsBClFZJ&#10;7SwK+MEA6/ryopKlcif7huM2toxKbCilgC7GoeQ8NB0aGeZuQEvewXkjI0nfcuXlicqN5oskybmR&#10;vaUPnRzwscPma3s0ApbZy/gZNunrR5Mf9CreFOPztxfi+mp6uAcWcYp/YTjjEzrUxLR3R6sC0wLS&#10;goLnk9Ek8leLPAO2F3BXJCnwuuL/F9S/AAAA//8DAFBLAQItABQABgAIAAAAIQC2gziS/gAAAOEB&#10;AAATAAAAAAAAAAAAAAAAAAAAAABbQ29udGVudF9UeXBlc10ueG1sUEsBAi0AFAAGAAgAAAAhADj9&#10;If/WAAAAlAEAAAsAAAAAAAAAAAAAAAAALwEAAF9yZWxzLy5yZWxzUEsBAi0AFAAGAAgAAAAhANS5&#10;mQgQAgAAIAQAAA4AAAAAAAAAAAAAAAAALgIAAGRycy9lMm9Eb2MueG1sUEsBAi0AFAAGAAgAAAAh&#10;AK5nB5rgAAAACQEAAA8AAAAAAAAAAAAAAAAAagQAAGRycy9kb3ducmV2LnhtbFBLBQYAAAAABAAE&#10;APMAAAB3BQAAAAA=&#10;">
                <v:textbox>
                  <w:txbxContent>
                    <w:p w14:paraId="556146AB" w14:textId="77777777" w:rsidR="00352FC2" w:rsidRPr="00B009D3" w:rsidRDefault="00352FC2" w:rsidP="00A364C9">
                      <w:pPr>
                        <w:spacing w:after="120"/>
                      </w:pPr>
                      <w:r w:rsidRPr="00B009D3">
                        <w:t xml:space="preserve">Note to the Bidder: </w:t>
                      </w:r>
                    </w:p>
                    <w:p w14:paraId="0FE100D7" w14:textId="77777777" w:rsidR="00352FC2" w:rsidRPr="00B009D3" w:rsidRDefault="00352FC2" w:rsidP="00A364C9">
                      <w:pPr>
                        <w:spacing w:after="240"/>
                        <w:ind w:left="360"/>
                      </w:pPr>
                      <w:r w:rsidRPr="00B009D3">
                        <w:rPr>
                          <w:b/>
                        </w:rPr>
                        <w:t>The minimum content of the Code of Conduct form as set out by the Employer shall not be substantially modified</w:t>
                      </w:r>
                      <w:r w:rsidRPr="00B009D3">
                        <w:t xml:space="preserve">. However, the Bidder may add requirements as appropriate, including to take into account Contract-specific issues/risks.  </w:t>
                      </w:r>
                    </w:p>
                    <w:p w14:paraId="45E9EF1A" w14:textId="77777777" w:rsidR="00352FC2" w:rsidRPr="004F7ADC" w:rsidRDefault="00352FC2" w:rsidP="00A364C9">
                      <w:pPr>
                        <w:spacing w:after="120"/>
                        <w:ind w:left="360"/>
                        <w:rPr>
                          <w:bCs/>
                        </w:rPr>
                      </w:pPr>
                      <w:r w:rsidRPr="00B009D3">
                        <w:t>The Bidder shall initial and submit the Code of Conduct form as part of its bid.</w:t>
                      </w:r>
                    </w:p>
                    <w:p w14:paraId="3A869EB9" w14:textId="77777777" w:rsidR="00352FC2" w:rsidRDefault="00352FC2" w:rsidP="00A364C9"/>
                  </w:txbxContent>
                </v:textbox>
                <w10:wrap type="square"/>
              </v:shape>
            </w:pict>
          </mc:Fallback>
        </mc:AlternateContent>
      </w:r>
      <w:r w:rsidRPr="00987324">
        <w:rPr>
          <w:rFonts w:cs="Calibri"/>
          <w:b/>
          <w:sz w:val="32"/>
        </w:rPr>
        <w:t>Code of Conduct for Contractor’s Personnel (ES) Form</w:t>
      </w:r>
      <w:bookmarkStart w:id="505" w:name="_Hlk534203457"/>
      <w:r w:rsidRPr="00987324">
        <w:rPr>
          <w:rFonts w:cs="Calibri"/>
          <w:b/>
          <w:noProof/>
          <w:sz w:val="32"/>
        </w:rPr>
        <mc:AlternateContent>
          <mc:Choice Requires="wps">
            <w:drawing>
              <wp:anchor distT="45720" distB="45720" distL="114300" distR="114300" simplePos="0" relativeHeight="251645952" behindDoc="0" locked="0" layoutInCell="1" allowOverlap="1" wp14:anchorId="11729FE6" wp14:editId="7EFF1835">
                <wp:simplePos x="0" y="0"/>
                <wp:positionH relativeFrom="column">
                  <wp:posOffset>-24130</wp:posOffset>
                </wp:positionH>
                <wp:positionV relativeFrom="paragraph">
                  <wp:posOffset>421005</wp:posOffset>
                </wp:positionV>
                <wp:extent cx="5907405" cy="1819275"/>
                <wp:effectExtent l="0" t="0" r="1714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819275"/>
                        </a:xfrm>
                        <a:prstGeom prst="rect">
                          <a:avLst/>
                        </a:prstGeom>
                        <a:solidFill>
                          <a:srgbClr val="FFFFFF"/>
                        </a:solidFill>
                        <a:ln w="9525">
                          <a:solidFill>
                            <a:srgbClr val="000000"/>
                          </a:solidFill>
                          <a:miter lim="800000"/>
                          <a:headEnd/>
                          <a:tailEnd/>
                        </a:ln>
                      </wps:spPr>
                      <wps:txbx>
                        <w:txbxContent>
                          <w:p w14:paraId="369CF70B" w14:textId="77777777" w:rsidR="00352FC2" w:rsidRPr="00B009D3" w:rsidRDefault="00352FC2" w:rsidP="00A364C9">
                            <w:pPr>
                              <w:spacing w:after="120"/>
                              <w:rPr>
                                <w:i/>
                              </w:rPr>
                            </w:pPr>
                            <w:r w:rsidRPr="00B009D3">
                              <w:rPr>
                                <w:i/>
                              </w:rPr>
                              <w:t xml:space="preserve">Note to the Employer: </w:t>
                            </w:r>
                          </w:p>
                          <w:p w14:paraId="3EBE20B0" w14:textId="77777777" w:rsidR="00352FC2" w:rsidRPr="00B009D3" w:rsidRDefault="00352FC2" w:rsidP="00A364C9">
                            <w:pPr>
                              <w:spacing w:after="120"/>
                              <w:ind w:left="360"/>
                              <w:rPr>
                                <w:i/>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1EF8C28D" w14:textId="77777777" w:rsidR="00352FC2" w:rsidRPr="00182357" w:rsidRDefault="00352FC2" w:rsidP="00A364C9">
                            <w:pPr>
                              <w:spacing w:after="120"/>
                              <w:ind w:left="360"/>
                              <w:rPr>
                                <w:i/>
                                <w:iCs/>
                                <w:color w:val="000000" w:themeColor="text1"/>
                              </w:rPr>
                            </w:pPr>
                            <w:r w:rsidRPr="00B009D3">
                              <w:rPr>
                                <w:i/>
                                <w:color w:val="000000" w:themeColor="text1"/>
                              </w:rPr>
                              <w:t>The types of issues identified could include risks associated with: labour influx, spread of communicable diseases,</w:t>
                            </w:r>
                            <w:bookmarkStart w:id="506" w:name="_Hlk10196401"/>
                            <w:r w:rsidRPr="00684A92">
                              <w:rPr>
                                <w:i/>
                                <w:color w:val="000000" w:themeColor="text1"/>
                              </w:rPr>
                              <w:t xml:space="preserve"> and </w:t>
                            </w:r>
                            <w:r w:rsidRPr="00182357">
                              <w:rPr>
                                <w:i/>
                                <w:iCs/>
                                <w:color w:val="000000" w:themeColor="text1"/>
                              </w:rPr>
                              <w:t xml:space="preserve">Sexual Exploitation and Abuse </w:t>
                            </w:r>
                            <w:r w:rsidRPr="00182357">
                              <w:rPr>
                                <w:rFonts w:cs="Calibri"/>
                                <w:i/>
                                <w:iCs/>
                              </w:rPr>
                              <w:t>(SEA)</w:t>
                            </w:r>
                            <w:bookmarkEnd w:id="506"/>
                            <w:r w:rsidRPr="00182357">
                              <w:rPr>
                                <w:rFonts w:cs="Calibri"/>
                                <w:i/>
                                <w:iCs/>
                              </w:rPr>
                              <w:t>, Sexual Harassment (SH)</w:t>
                            </w:r>
                            <w:r w:rsidRPr="00182357">
                              <w:rPr>
                                <w:i/>
                                <w:iCs/>
                                <w:color w:val="000000" w:themeColor="text1"/>
                              </w:rPr>
                              <w:t xml:space="preserve"> etc. </w:t>
                            </w:r>
                          </w:p>
                          <w:p w14:paraId="484C610E" w14:textId="77777777" w:rsidR="00352FC2" w:rsidRPr="00455910" w:rsidRDefault="00352FC2" w:rsidP="00A364C9">
                            <w:pPr>
                              <w:ind w:firstLine="360"/>
                              <w:rPr>
                                <w:b/>
                                <w:i/>
                              </w:rPr>
                            </w:pPr>
                            <w:r w:rsidRPr="00182357">
                              <w:rPr>
                                <w:b/>
                                <w:i/>
                                <w:iCs/>
                              </w:rPr>
                              <w:t>Delete this Box prior to issuance of the bidding documents</w:t>
                            </w:r>
                            <w:r w:rsidRPr="00B009D3">
                              <w:rPr>
                                <w:b/>
                                <w:i/>
                              </w:rPr>
                              <w:t>.</w:t>
                            </w:r>
                          </w:p>
                          <w:p w14:paraId="35343B04" w14:textId="77777777" w:rsidR="00352FC2" w:rsidRDefault="00352FC2" w:rsidP="00A36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729FE6" id="Text Box 217" o:spid="_x0000_s1027" type="#_x0000_t202" style="position:absolute;left:0;text-align:left;margin-left:-1.9pt;margin-top:33.15pt;width:465.15pt;height:143.2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9xEwIAACcEAAAOAAAAZHJzL2Uyb0RvYy54bWysk82O2yAQx++V+g6Ie2M7ipv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EzX6fLRZpTwtGXrbL1fJnHN1jxdN1Y598J6EhYlNRiVaM8O907H8JhxdOR8JoDJeu9VCoa&#10;9lDtlCUnhh2wj2NS/+mY0qQv6Tqf5yOBv0qkcfxJopMeW1nJrqSryyFWBG5vdR0bzTOpxjWGrPQE&#10;MrAbKfqhGoisJ8qBawX1GclaGDsXfxouWrDfKemxa0vqvh2ZFZSo9xqrs84Wi9Dm0Vjkyzka9tpT&#10;XXuY5ihVUk/JuNz5+DUCNw23WMVGRr7PkUwhYzdG7NPPCe1+bcdTz/97+wMAAP//AwBQSwMEFAAG&#10;AAgAAAAhAJMGW5XfAAAACQEAAA8AAABkcnMvZG93bnJldi54bWxMj8FOwzAQRO9I/IO1SFxQ65BQ&#10;k4ZsKoQEghsUBFc3dpMIex1sNw1/jznBcTSjmTf1ZraGTdqHwRHC5TIDpql1aqAO4e31flECC1GS&#10;ksaRRvjWATbN6UktK+WO9KKnbexYKqFQSYQ+xrHiPLS9tjIs3agpeXvnrYxJ+o4rL4+p3BqeZ5ng&#10;Vg6UFno56rtet5/bg0Uorx6nj/BUPL+3Ym/W8eJ6evjyiOdn8+0NsKjn+BeGX/yEDk1i2rkDqcAM&#10;wqJI5BFBiAJY8te5WAHbIRSrvATe1Pz/g+YHAAD//wMAUEsBAi0AFAAGAAgAAAAhALaDOJL+AAAA&#10;4QEAABMAAAAAAAAAAAAAAAAAAAAAAFtDb250ZW50X1R5cGVzXS54bWxQSwECLQAUAAYACAAAACEA&#10;OP0h/9YAAACUAQAACwAAAAAAAAAAAAAAAAAvAQAAX3JlbHMvLnJlbHNQSwECLQAUAAYACAAAACEA&#10;Sk4fcRMCAAAnBAAADgAAAAAAAAAAAAAAAAAuAgAAZHJzL2Uyb0RvYy54bWxQSwECLQAUAAYACAAA&#10;ACEAkwZbld8AAAAJAQAADwAAAAAAAAAAAAAAAABtBAAAZHJzL2Rvd25yZXYueG1sUEsFBgAAAAAE&#10;AAQA8wAAAHkFAAAAAA==&#10;">
                <v:textbox>
                  <w:txbxContent>
                    <w:p w14:paraId="369CF70B" w14:textId="77777777" w:rsidR="00352FC2" w:rsidRPr="00B009D3" w:rsidRDefault="00352FC2" w:rsidP="00A364C9">
                      <w:pPr>
                        <w:spacing w:after="120"/>
                        <w:rPr>
                          <w:i/>
                        </w:rPr>
                      </w:pPr>
                      <w:r w:rsidRPr="00B009D3">
                        <w:rPr>
                          <w:i/>
                        </w:rPr>
                        <w:t xml:space="preserve">Note to the Employer: </w:t>
                      </w:r>
                    </w:p>
                    <w:p w14:paraId="3EBE20B0" w14:textId="77777777" w:rsidR="00352FC2" w:rsidRPr="00B009D3" w:rsidRDefault="00352FC2" w:rsidP="00A364C9">
                      <w:pPr>
                        <w:spacing w:after="120"/>
                        <w:ind w:left="360"/>
                        <w:rPr>
                          <w:i/>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1EF8C28D" w14:textId="77777777" w:rsidR="00352FC2" w:rsidRPr="00182357" w:rsidRDefault="00352FC2" w:rsidP="00A364C9">
                      <w:pPr>
                        <w:spacing w:after="120"/>
                        <w:ind w:left="360"/>
                        <w:rPr>
                          <w:i/>
                          <w:iCs/>
                          <w:color w:val="000000" w:themeColor="text1"/>
                        </w:rPr>
                      </w:pPr>
                      <w:r w:rsidRPr="00B009D3">
                        <w:rPr>
                          <w:i/>
                          <w:color w:val="000000" w:themeColor="text1"/>
                        </w:rPr>
                        <w:t>The types of issues identified could include risks associated with: labour influx, spread of communicable diseases,</w:t>
                      </w:r>
                      <w:bookmarkStart w:id="510" w:name="_Hlk10196401"/>
                      <w:r w:rsidRPr="00684A92">
                        <w:rPr>
                          <w:i/>
                          <w:color w:val="000000" w:themeColor="text1"/>
                        </w:rPr>
                        <w:t xml:space="preserve"> and </w:t>
                      </w:r>
                      <w:r w:rsidRPr="00182357">
                        <w:rPr>
                          <w:i/>
                          <w:iCs/>
                          <w:color w:val="000000" w:themeColor="text1"/>
                        </w:rPr>
                        <w:t xml:space="preserve">Sexual Exploitation and Abuse </w:t>
                      </w:r>
                      <w:r w:rsidRPr="00182357">
                        <w:rPr>
                          <w:rFonts w:cs="Calibri"/>
                          <w:i/>
                          <w:iCs/>
                        </w:rPr>
                        <w:t>(SEA)</w:t>
                      </w:r>
                      <w:bookmarkEnd w:id="510"/>
                      <w:r w:rsidRPr="00182357">
                        <w:rPr>
                          <w:rFonts w:cs="Calibri"/>
                          <w:i/>
                          <w:iCs/>
                        </w:rPr>
                        <w:t>, Sexual Harassment (SH)</w:t>
                      </w:r>
                      <w:r w:rsidRPr="00182357">
                        <w:rPr>
                          <w:i/>
                          <w:iCs/>
                          <w:color w:val="000000" w:themeColor="text1"/>
                        </w:rPr>
                        <w:t xml:space="preserve"> etc. </w:t>
                      </w:r>
                    </w:p>
                    <w:p w14:paraId="484C610E" w14:textId="77777777" w:rsidR="00352FC2" w:rsidRPr="00455910" w:rsidRDefault="00352FC2" w:rsidP="00A364C9">
                      <w:pPr>
                        <w:ind w:firstLine="360"/>
                        <w:rPr>
                          <w:b/>
                          <w:i/>
                        </w:rPr>
                      </w:pPr>
                      <w:r w:rsidRPr="00182357">
                        <w:rPr>
                          <w:b/>
                          <w:i/>
                          <w:iCs/>
                        </w:rPr>
                        <w:t>Delete this Box prior to issuance of the bidding documents</w:t>
                      </w:r>
                      <w:r w:rsidRPr="00B009D3">
                        <w:rPr>
                          <w:b/>
                          <w:i/>
                        </w:rPr>
                        <w:t>.</w:t>
                      </w:r>
                    </w:p>
                    <w:p w14:paraId="35343B04" w14:textId="77777777" w:rsidR="00352FC2" w:rsidRDefault="00352FC2" w:rsidP="00A364C9"/>
                  </w:txbxContent>
                </v:textbox>
                <w10:wrap type="square"/>
              </v:shape>
            </w:pict>
          </mc:Fallback>
        </mc:AlternateContent>
      </w:r>
    </w:p>
    <w:p w14:paraId="2A18B13D" w14:textId="77777777" w:rsidR="00A364C9" w:rsidRPr="00987324" w:rsidRDefault="00A364C9" w:rsidP="00A364C9">
      <w:pPr>
        <w:spacing w:before="240"/>
        <w:jc w:val="center"/>
        <w:rPr>
          <w:rFonts w:cs="Calibri"/>
          <w:b/>
          <w:sz w:val="28"/>
          <w:szCs w:val="28"/>
        </w:rPr>
      </w:pPr>
      <w:bookmarkStart w:id="507" w:name="_Hlk27225778"/>
    </w:p>
    <w:p w14:paraId="10544CCD" w14:textId="77777777" w:rsidR="00A364C9" w:rsidRPr="00987324" w:rsidRDefault="00A364C9" w:rsidP="00A364C9">
      <w:pPr>
        <w:spacing w:before="240"/>
        <w:jc w:val="center"/>
        <w:rPr>
          <w:rFonts w:cs="Calibri"/>
          <w:bCs/>
          <w:i/>
        </w:rPr>
      </w:pPr>
      <w:r w:rsidRPr="00987324">
        <w:rPr>
          <w:rFonts w:cs="Calibri"/>
          <w:b/>
          <w:sz w:val="28"/>
          <w:szCs w:val="28"/>
        </w:rPr>
        <w:t>CODE OF CONDUCT FOR CONTRACTOR’S AND SUBCONTRACTOR’s PERSONNEL</w:t>
      </w:r>
    </w:p>
    <w:bookmarkEnd w:id="507"/>
    <w:p w14:paraId="0D130D92" w14:textId="77777777" w:rsidR="00A364C9" w:rsidRPr="00987324" w:rsidRDefault="00A364C9" w:rsidP="00A364C9">
      <w:pPr>
        <w:spacing w:before="240" w:after="240"/>
        <w:ind w:right="-72"/>
        <w:rPr>
          <w:rFonts w:cs="Calibri"/>
          <w:noProof/>
        </w:rPr>
      </w:pPr>
      <w:r w:rsidRPr="00987324">
        <w:rPr>
          <w:rFonts w:cs="Calibri"/>
          <w:bCs/>
        </w:rPr>
        <w:t>We are the Contractor, [</w:t>
      </w:r>
      <w:r w:rsidRPr="00987324">
        <w:rPr>
          <w:rFonts w:cs="Calibri"/>
          <w:bCs/>
          <w:i/>
        </w:rPr>
        <w:t>enter name of Contractor</w:t>
      </w:r>
      <w:r w:rsidRPr="00987324">
        <w:rPr>
          <w:rFonts w:cs="Calibri"/>
          <w:bCs/>
        </w:rPr>
        <w:t>].  We have signed a contract with [</w:t>
      </w:r>
      <w:r w:rsidRPr="00987324">
        <w:rPr>
          <w:rFonts w:cs="Calibri"/>
          <w:bCs/>
          <w:i/>
        </w:rPr>
        <w:t>enter name of Employer</w:t>
      </w:r>
      <w:r w:rsidRPr="00987324">
        <w:rPr>
          <w:rFonts w:cs="Calibri"/>
          <w:bCs/>
        </w:rPr>
        <w:t>] for [</w:t>
      </w:r>
      <w:r w:rsidRPr="00987324">
        <w:rPr>
          <w:rFonts w:cs="Calibri"/>
          <w:bCs/>
          <w:i/>
        </w:rPr>
        <w:t>enter description of the Facilities</w:t>
      </w:r>
      <w:r w:rsidRPr="00987324">
        <w:rPr>
          <w:rFonts w:cs="Calibri"/>
          <w:bCs/>
        </w:rPr>
        <w:t>]. The Plant for the Facilities will be installed at [</w:t>
      </w:r>
      <w:r w:rsidRPr="00987324">
        <w:rPr>
          <w:rFonts w:cs="Calibri"/>
          <w:bCs/>
          <w:i/>
        </w:rPr>
        <w:t>enter the Site]</w:t>
      </w:r>
      <w:r w:rsidRPr="00987324">
        <w:rPr>
          <w:rFonts w:cs="Calibri"/>
          <w:bCs/>
        </w:rPr>
        <w:t xml:space="preserve">. Our contract requires us to implement measures to address environmental and social risks, related to the Installation Services </w:t>
      </w:r>
      <w:r w:rsidRPr="00987324">
        <w:rPr>
          <w:rFonts w:cs="Calibri"/>
          <w:noProof/>
        </w:rPr>
        <w:t>i.e. services ancillary to the supply of the Plant for the Facilities</w:t>
      </w:r>
      <w:r w:rsidRPr="00987324">
        <w:rPr>
          <w:rFonts w:cs="Calibri"/>
          <w:bCs/>
        </w:rPr>
        <w:t xml:space="preserve">, </w:t>
      </w:r>
      <w:r w:rsidRPr="00987324">
        <w:rPr>
          <w:rFonts w:cs="Calibri"/>
          <w:noProof/>
        </w:rPr>
        <w:t>such as inland transportation, site preparation works/ associated civil works, installation, testing, precommissioning, commissioning, operations and maintenance etc. as the case may require</w:t>
      </w:r>
      <w:r w:rsidRPr="00987324">
        <w:rPr>
          <w:rFonts w:cs="Calibri"/>
          <w:bCs/>
        </w:rPr>
        <w:t>.</w:t>
      </w:r>
    </w:p>
    <w:p w14:paraId="2EFC5D40" w14:textId="77777777" w:rsidR="00A364C9" w:rsidRPr="00987324" w:rsidRDefault="00A364C9" w:rsidP="00A364C9">
      <w:pPr>
        <w:spacing w:before="240" w:after="240"/>
        <w:ind w:right="-72"/>
        <w:rPr>
          <w:rFonts w:cs="Calibri"/>
          <w:bCs/>
        </w:rPr>
      </w:pPr>
      <w:r w:rsidRPr="00987324">
        <w:rPr>
          <w:rFonts w:cs="Calibri"/>
          <w:bCs/>
        </w:rPr>
        <w:t xml:space="preserve">This Code of Conduct is part of our measures to deal with environmental and social risks related to the Installation Services.  </w:t>
      </w:r>
    </w:p>
    <w:p w14:paraId="22923778" w14:textId="77777777" w:rsidR="00A364C9" w:rsidRPr="00987324" w:rsidRDefault="00A364C9" w:rsidP="00A364C9">
      <w:pPr>
        <w:spacing w:before="240" w:after="240"/>
        <w:ind w:right="-72"/>
        <w:rPr>
          <w:rFonts w:cs="Calibri"/>
          <w:bCs/>
        </w:rPr>
      </w:pPr>
      <w:r w:rsidRPr="00987324">
        <w:rPr>
          <w:rFonts w:cs="Calibri"/>
          <w:color w:val="000000" w:themeColor="text1"/>
        </w:rPr>
        <w:t xml:space="preserve">All personnel that we utilize in the execution of the Contract, including staff, labor and other employees of us and of each Subcontractor, and any other personnel assisting us in the execution of the Contract, are referred to as Contractor’s personnel. </w:t>
      </w:r>
    </w:p>
    <w:p w14:paraId="5E66BA8D" w14:textId="77777777" w:rsidR="00A364C9" w:rsidRPr="00987324" w:rsidRDefault="00A364C9" w:rsidP="00A364C9">
      <w:pPr>
        <w:spacing w:before="240" w:after="120" w:line="252" w:lineRule="auto"/>
        <w:rPr>
          <w:rFonts w:cs="Calibri"/>
          <w:bCs/>
        </w:rPr>
      </w:pPr>
      <w:r w:rsidRPr="00987324">
        <w:rPr>
          <w:rFonts w:cs="Calibri"/>
          <w:bCs/>
        </w:rPr>
        <w:t xml:space="preserve">This Code of Conduct identifies the behavior that we require from the </w:t>
      </w:r>
      <w:bookmarkStart w:id="508" w:name="_Hlk26970869"/>
      <w:r w:rsidRPr="00987324">
        <w:rPr>
          <w:rFonts w:cs="Calibri"/>
          <w:bCs/>
        </w:rPr>
        <w:t xml:space="preserve">Contractor’s Personnel </w:t>
      </w:r>
      <w:bookmarkStart w:id="509" w:name="_Hlk27053939"/>
      <w:r w:rsidRPr="00987324">
        <w:rPr>
          <w:rFonts w:cs="Calibri"/>
        </w:rPr>
        <w:t xml:space="preserve">employed for the execution of Installation Services at the Site (or other places </w:t>
      </w:r>
      <w:r w:rsidRPr="00987324">
        <w:rPr>
          <w:rFonts w:cs="Calibri"/>
          <w:noProof/>
        </w:rPr>
        <w:t>in the country where the Site is located)</w:t>
      </w:r>
      <w:bookmarkEnd w:id="508"/>
      <w:r w:rsidRPr="00987324">
        <w:rPr>
          <w:rFonts w:cs="Calibri"/>
          <w:noProof/>
        </w:rPr>
        <w:t>.</w:t>
      </w:r>
      <w:bookmarkEnd w:id="509"/>
    </w:p>
    <w:p w14:paraId="260FA9C3" w14:textId="77777777" w:rsidR="00A364C9" w:rsidRPr="00987324" w:rsidRDefault="00A364C9" w:rsidP="00A364C9">
      <w:pPr>
        <w:spacing w:before="240" w:after="120" w:line="252" w:lineRule="auto"/>
        <w:rPr>
          <w:rFonts w:cs="Calibri"/>
          <w:bCs/>
        </w:rPr>
      </w:pPr>
      <w:r w:rsidRPr="00987324">
        <w:rPr>
          <w:rFonts w:cs="Calibri"/>
          <w:bCs/>
        </w:rPr>
        <w:t>Our workplace is an environment where unsafe, offensive, abusive or violent behavior will not be tolerated and where all persons should feel comfortable raising issues or concerns without fear of retaliation.</w:t>
      </w:r>
    </w:p>
    <w:p w14:paraId="41F05EF4" w14:textId="77777777" w:rsidR="00A364C9" w:rsidRPr="00987324" w:rsidRDefault="00A364C9" w:rsidP="00A364C9">
      <w:pPr>
        <w:spacing w:before="240" w:after="120" w:line="252" w:lineRule="auto"/>
        <w:rPr>
          <w:rFonts w:cs="Calibri"/>
          <w:b/>
          <w:bCs/>
        </w:rPr>
      </w:pPr>
      <w:r w:rsidRPr="00987324">
        <w:rPr>
          <w:rFonts w:cs="Calibri"/>
          <w:b/>
          <w:bCs/>
        </w:rPr>
        <w:t>REQUIRED CONDUCT</w:t>
      </w:r>
    </w:p>
    <w:p w14:paraId="3D778A90" w14:textId="2D6FAC89" w:rsidR="00A364C9" w:rsidRPr="00987324" w:rsidRDefault="00A364C9" w:rsidP="00A364C9">
      <w:pPr>
        <w:spacing w:after="120" w:line="252" w:lineRule="auto"/>
        <w:rPr>
          <w:rFonts w:cs="Calibri"/>
          <w:bCs/>
        </w:rPr>
      </w:pPr>
      <w:r w:rsidRPr="00987324">
        <w:rPr>
          <w:rFonts w:cs="Calibri"/>
          <w:bCs/>
        </w:rPr>
        <w:t xml:space="preserve">Contractor’s Personnel </w:t>
      </w:r>
      <w:r w:rsidRPr="00987324">
        <w:rPr>
          <w:rFonts w:cs="Calibri"/>
        </w:rPr>
        <w:t xml:space="preserve">employed for the execution of Installation Services at the Site (or other places </w:t>
      </w:r>
      <w:r w:rsidRPr="00987324">
        <w:rPr>
          <w:rFonts w:cs="Calibri"/>
          <w:noProof/>
        </w:rPr>
        <w:t xml:space="preserve">in the country where the Site is located) </w:t>
      </w:r>
      <w:r w:rsidRPr="00987324">
        <w:rPr>
          <w:rFonts w:cs="Calibri"/>
          <w:bCs/>
        </w:rPr>
        <w:t>shall:</w:t>
      </w:r>
    </w:p>
    <w:p w14:paraId="2E0B7A93" w14:textId="77777777" w:rsidR="00A364C9" w:rsidRPr="00987324" w:rsidRDefault="00A364C9" w:rsidP="00855A28">
      <w:pPr>
        <w:numPr>
          <w:ilvl w:val="0"/>
          <w:numId w:val="107"/>
        </w:numPr>
        <w:spacing w:after="120"/>
        <w:ind w:right="0"/>
        <w:rPr>
          <w:rFonts w:cs="Calibri"/>
          <w:color w:val="000000"/>
        </w:rPr>
      </w:pPr>
      <w:r w:rsidRPr="00987324">
        <w:rPr>
          <w:rFonts w:cs="Calibri"/>
          <w:color w:val="000000"/>
        </w:rPr>
        <w:t>carry out his/her duties competently and diligently;</w:t>
      </w:r>
    </w:p>
    <w:p w14:paraId="096A1F17" w14:textId="77777777" w:rsidR="00A364C9" w:rsidRPr="00987324" w:rsidRDefault="00A364C9" w:rsidP="00855A28">
      <w:pPr>
        <w:numPr>
          <w:ilvl w:val="0"/>
          <w:numId w:val="107"/>
        </w:numPr>
        <w:spacing w:after="120" w:line="240" w:lineRule="atLeast"/>
        <w:ind w:right="0"/>
        <w:rPr>
          <w:rFonts w:cs="Calibri"/>
        </w:rPr>
      </w:pPr>
      <w:r w:rsidRPr="00987324">
        <w:rPr>
          <w:rFonts w:cs="Calibri"/>
          <w:color w:val="000000"/>
        </w:rPr>
        <w:t xml:space="preserve">comply with this Code of Conduct and all applicable laws, regulations and other requirements, including requirements </w:t>
      </w:r>
      <w:r w:rsidRPr="00987324">
        <w:rPr>
          <w:rFonts w:cs="Calibri"/>
        </w:rPr>
        <w:t>to protect the health, safety and well-being of other Contractor’s and Subcontractor’s personnel and any other person;</w:t>
      </w:r>
      <w:r w:rsidRPr="00987324" w:rsidDel="004C494B">
        <w:rPr>
          <w:rFonts w:cs="Calibri"/>
        </w:rPr>
        <w:t xml:space="preserve"> </w:t>
      </w:r>
    </w:p>
    <w:p w14:paraId="473765FC" w14:textId="77777777" w:rsidR="00A364C9" w:rsidRPr="00987324" w:rsidRDefault="00A364C9" w:rsidP="00855A28">
      <w:pPr>
        <w:numPr>
          <w:ilvl w:val="0"/>
          <w:numId w:val="107"/>
        </w:numPr>
        <w:spacing w:after="120" w:line="240" w:lineRule="atLeast"/>
        <w:ind w:right="0"/>
        <w:rPr>
          <w:rFonts w:cs="Calibri"/>
        </w:rPr>
      </w:pPr>
      <w:r w:rsidRPr="00987324">
        <w:rPr>
          <w:rFonts w:cs="Calibri"/>
          <w:lang w:eastAsia="en-GB"/>
        </w:rPr>
        <w:t>maintain a safe working environment including by:</w:t>
      </w:r>
    </w:p>
    <w:p w14:paraId="335049F7" w14:textId="77777777" w:rsidR="00A364C9" w:rsidRPr="00987324" w:rsidRDefault="00A364C9" w:rsidP="00855A28">
      <w:pPr>
        <w:numPr>
          <w:ilvl w:val="1"/>
          <w:numId w:val="107"/>
        </w:numPr>
        <w:spacing w:after="120" w:line="240" w:lineRule="atLeast"/>
        <w:ind w:right="0"/>
        <w:rPr>
          <w:rFonts w:cs="Calibri"/>
        </w:rPr>
      </w:pPr>
      <w:r w:rsidRPr="00987324">
        <w:rPr>
          <w:rFonts w:cs="Calibri"/>
          <w:lang w:eastAsia="en-GB"/>
        </w:rPr>
        <w:t xml:space="preserve">ensuring that workplaces, machinery, equipment and processes under each person’s control are safe and without risk to health; </w:t>
      </w:r>
    </w:p>
    <w:p w14:paraId="2A326545" w14:textId="77777777" w:rsidR="00A364C9" w:rsidRPr="00987324" w:rsidRDefault="00A364C9" w:rsidP="00855A28">
      <w:pPr>
        <w:numPr>
          <w:ilvl w:val="1"/>
          <w:numId w:val="107"/>
        </w:numPr>
        <w:spacing w:after="120" w:line="240" w:lineRule="atLeast"/>
        <w:ind w:right="0"/>
        <w:rPr>
          <w:rFonts w:cs="Calibri"/>
        </w:rPr>
      </w:pPr>
      <w:r w:rsidRPr="00987324">
        <w:rPr>
          <w:rFonts w:cs="Calibri"/>
        </w:rPr>
        <w:t xml:space="preserve">wearing required personal protective equipment; </w:t>
      </w:r>
      <w:r w:rsidRPr="00987324">
        <w:rPr>
          <w:rFonts w:cs="Calibri"/>
          <w:lang w:eastAsia="en-GB"/>
        </w:rPr>
        <w:t xml:space="preserve">  </w:t>
      </w:r>
    </w:p>
    <w:p w14:paraId="6A63C80E" w14:textId="77777777" w:rsidR="00A364C9" w:rsidRPr="00987324" w:rsidRDefault="00A364C9" w:rsidP="00855A28">
      <w:pPr>
        <w:numPr>
          <w:ilvl w:val="1"/>
          <w:numId w:val="107"/>
        </w:numPr>
        <w:spacing w:after="120" w:line="240" w:lineRule="atLeast"/>
        <w:ind w:right="0"/>
        <w:rPr>
          <w:rFonts w:cs="Calibri"/>
        </w:rPr>
      </w:pPr>
      <w:r w:rsidRPr="00987324">
        <w:rPr>
          <w:rFonts w:cs="Calibri"/>
          <w:lang w:eastAsia="en-GB"/>
        </w:rPr>
        <w:t xml:space="preserve">using appropriate measures relating to </w:t>
      </w:r>
      <w:r w:rsidRPr="00987324">
        <w:rPr>
          <w:rFonts w:cs="Calibri"/>
        </w:rPr>
        <w:t>chemical, physical and biological substances and agents</w:t>
      </w:r>
      <w:r w:rsidRPr="00987324">
        <w:rPr>
          <w:rFonts w:cs="Calibri"/>
          <w:lang w:eastAsia="en-GB"/>
        </w:rPr>
        <w:t>; and</w:t>
      </w:r>
    </w:p>
    <w:p w14:paraId="10FE9F93" w14:textId="77777777" w:rsidR="00A364C9" w:rsidRPr="00987324" w:rsidRDefault="00A364C9" w:rsidP="00855A28">
      <w:pPr>
        <w:numPr>
          <w:ilvl w:val="1"/>
          <w:numId w:val="107"/>
        </w:numPr>
        <w:spacing w:after="120" w:line="240" w:lineRule="atLeast"/>
        <w:ind w:right="0"/>
        <w:rPr>
          <w:rFonts w:cs="Calibri"/>
        </w:rPr>
      </w:pPr>
      <w:r w:rsidRPr="00987324">
        <w:rPr>
          <w:rFonts w:cs="Calibri"/>
          <w:lang w:eastAsia="en-GB"/>
        </w:rPr>
        <w:t>following applicable emergency operating procedures.</w:t>
      </w:r>
    </w:p>
    <w:p w14:paraId="133C7FC1" w14:textId="77777777" w:rsidR="00A364C9" w:rsidRPr="00987324" w:rsidRDefault="00A364C9" w:rsidP="00855A28">
      <w:pPr>
        <w:numPr>
          <w:ilvl w:val="0"/>
          <w:numId w:val="107"/>
        </w:numPr>
        <w:spacing w:after="120"/>
        <w:ind w:right="0"/>
        <w:rPr>
          <w:rFonts w:cs="Calibri"/>
          <w:color w:val="000000"/>
        </w:rPr>
      </w:pPr>
      <w:r w:rsidRPr="00987324">
        <w:rPr>
          <w:rFonts w:cs="Calibri"/>
          <w:color w:val="000000"/>
        </w:rPr>
        <w:t xml:space="preserve">report </w:t>
      </w:r>
      <w:r w:rsidRPr="00987324">
        <w:rPr>
          <w:rFonts w:cs="Calibri"/>
          <w:lang w:eastAsia="en-GB"/>
        </w:rPr>
        <w:t>work situations that he/she believes are not safe or healthy and remove himself/herself from a work situation which he/she reasonably believes presents an imminent and serious danger to his/her life or health;</w:t>
      </w:r>
    </w:p>
    <w:p w14:paraId="12FDCF2E" w14:textId="77777777" w:rsidR="00A364C9" w:rsidRPr="00987324" w:rsidRDefault="00A364C9" w:rsidP="00855A28">
      <w:pPr>
        <w:numPr>
          <w:ilvl w:val="0"/>
          <w:numId w:val="107"/>
        </w:numPr>
        <w:spacing w:after="120"/>
        <w:ind w:right="0"/>
        <w:rPr>
          <w:rFonts w:cs="Calibri"/>
          <w:color w:val="000000"/>
        </w:rPr>
      </w:pPr>
      <w:r w:rsidRPr="00987324">
        <w:rPr>
          <w:rFonts w:cs="Calibri"/>
          <w:bCs/>
        </w:rPr>
        <w:t xml:space="preserve">treat other people with respect, and not discriminate against </w:t>
      </w:r>
      <w:r w:rsidRPr="00987324">
        <w:rPr>
          <w:rFonts w:cs="Calibri"/>
          <w:color w:val="000000"/>
        </w:rPr>
        <w:t>specific groups such as women, people with disabilities, migrant workers or children;</w:t>
      </w:r>
    </w:p>
    <w:p w14:paraId="2E01D6CD" w14:textId="77777777" w:rsidR="00A364C9" w:rsidRPr="00987324" w:rsidRDefault="00A364C9" w:rsidP="00855A28">
      <w:pPr>
        <w:numPr>
          <w:ilvl w:val="0"/>
          <w:numId w:val="107"/>
        </w:numPr>
        <w:spacing w:after="120" w:line="240" w:lineRule="atLeast"/>
        <w:ind w:right="0"/>
        <w:rPr>
          <w:rFonts w:cs="Calibri"/>
          <w:color w:val="000000"/>
        </w:rPr>
      </w:pPr>
      <w:r w:rsidRPr="00987324">
        <w:rPr>
          <w:rFonts w:cs="Calibri"/>
          <w:bCs/>
        </w:rPr>
        <w:t>not engage</w:t>
      </w:r>
      <w:r w:rsidRPr="00987324">
        <w:rPr>
          <w:rFonts w:cs="Calibri"/>
          <w:color w:val="000000"/>
        </w:rPr>
        <w:t xml:space="preserve"> </w:t>
      </w:r>
      <w:r w:rsidRPr="00987324">
        <w:rPr>
          <w:rFonts w:cs="Calibri"/>
          <w:bCs/>
        </w:rPr>
        <w:t xml:space="preserve">in any form of sexual harassment including </w:t>
      </w:r>
      <w:r w:rsidRPr="00987324">
        <w:rPr>
          <w:rFonts w:cs="Calibri"/>
        </w:rPr>
        <w:t>unwelcome sexual advances, requests for sexual favors, and other verbal or physical conduct of a sexual nature with other Contractor’s or Employer’s Personnel;</w:t>
      </w:r>
    </w:p>
    <w:p w14:paraId="179A4E11" w14:textId="77777777" w:rsidR="00A364C9" w:rsidRPr="00987324" w:rsidRDefault="00A364C9" w:rsidP="00855A28">
      <w:pPr>
        <w:numPr>
          <w:ilvl w:val="0"/>
          <w:numId w:val="107"/>
        </w:numPr>
        <w:autoSpaceDE w:val="0"/>
        <w:autoSpaceDN w:val="0"/>
        <w:spacing w:after="120"/>
        <w:ind w:right="0"/>
        <w:rPr>
          <w:rFonts w:cs="Calibri"/>
          <w:color w:val="000000" w:themeColor="text1"/>
        </w:rPr>
      </w:pPr>
      <w:bookmarkStart w:id="510" w:name="_Hlk11663505"/>
      <w:r w:rsidRPr="00987324">
        <w:rPr>
          <w:rFonts w:cs="Calibri"/>
        </w:rPr>
        <w:t xml:space="preserve">not engage in </w:t>
      </w:r>
      <w:bookmarkStart w:id="511" w:name="_Hlk10196619"/>
      <w:r w:rsidRPr="00987324">
        <w:rPr>
          <w:rFonts w:cs="Calibri"/>
        </w:rPr>
        <w:t>Sexual Exploitation, which means any actual or attempted abuse of position of vulnerability, differential power or trust, for sexual purposes, including, but not limited to, profiting monetarily, socially or politically from the sexual exploitation of another</w:t>
      </w:r>
      <w:r w:rsidRPr="00987324">
        <w:rPr>
          <w:rFonts w:cs="Calibri"/>
          <w:color w:val="000000" w:themeColor="text1"/>
        </w:rPr>
        <w:t>;</w:t>
      </w:r>
      <w:bookmarkEnd w:id="511"/>
    </w:p>
    <w:p w14:paraId="15B1A29E" w14:textId="303ADE49" w:rsidR="00A364C9" w:rsidRPr="00987324" w:rsidRDefault="00A364C9" w:rsidP="00855A28">
      <w:pPr>
        <w:numPr>
          <w:ilvl w:val="0"/>
          <w:numId w:val="107"/>
        </w:numPr>
        <w:spacing w:after="120" w:line="240" w:lineRule="atLeast"/>
        <w:ind w:right="0"/>
        <w:rPr>
          <w:rFonts w:cs="Calibri"/>
          <w:szCs w:val="24"/>
        </w:rPr>
      </w:pPr>
      <w:bookmarkStart w:id="512" w:name="_Hlk10196916"/>
      <w:r w:rsidRPr="00987324">
        <w:rPr>
          <w:rFonts w:cs="Calibri"/>
          <w:szCs w:val="24"/>
        </w:rPr>
        <w:t xml:space="preserve">not engage in </w:t>
      </w:r>
      <w:r w:rsidRPr="00987324">
        <w:rPr>
          <w:rFonts w:cs="Calibri"/>
          <w:szCs w:val="24"/>
          <w:lang w:val="es-ES_tradnl"/>
        </w:rPr>
        <w:t xml:space="preserve">in Sexual Abuse, </w:t>
      </w:r>
      <w:r w:rsidRPr="00987324">
        <w:rPr>
          <w:rFonts w:cs="Calibri"/>
          <w:szCs w:val="24"/>
        </w:rPr>
        <w:t xml:space="preserve">which means the actual or threatened physical intrusion of a sexual nature, whether by force or under unequal or coercive conditions; </w:t>
      </w:r>
    </w:p>
    <w:p w14:paraId="5AB842F7" w14:textId="77777777" w:rsidR="00A364C9" w:rsidRPr="00987324" w:rsidRDefault="00A364C9" w:rsidP="00855A28">
      <w:pPr>
        <w:numPr>
          <w:ilvl w:val="0"/>
          <w:numId w:val="107"/>
        </w:numPr>
        <w:spacing w:after="120" w:line="240" w:lineRule="atLeast"/>
        <w:ind w:right="0"/>
        <w:rPr>
          <w:rFonts w:cs="Calibri"/>
          <w:bCs/>
          <w:szCs w:val="24"/>
        </w:rPr>
      </w:pPr>
      <w:bookmarkStart w:id="513" w:name="_Hlk10196970"/>
      <w:bookmarkEnd w:id="512"/>
      <w:r w:rsidRPr="00987324">
        <w:rPr>
          <w:rFonts w:cs="Calibri"/>
          <w:bCs/>
          <w:szCs w:val="24"/>
        </w:rPr>
        <w:t xml:space="preserve">not engage in any form of sexual activity with individuals under the age of 18, except in case of pre-existing marriage; </w:t>
      </w:r>
      <w:bookmarkEnd w:id="510"/>
      <w:bookmarkEnd w:id="513"/>
    </w:p>
    <w:p w14:paraId="69EDE714" w14:textId="77777777" w:rsidR="00A364C9" w:rsidRPr="00987324" w:rsidRDefault="00A364C9" w:rsidP="00855A28">
      <w:pPr>
        <w:numPr>
          <w:ilvl w:val="0"/>
          <w:numId w:val="107"/>
        </w:numPr>
        <w:spacing w:after="120" w:line="240" w:lineRule="atLeast"/>
        <w:ind w:right="0"/>
        <w:rPr>
          <w:rFonts w:cs="Calibri"/>
          <w:bCs/>
          <w:szCs w:val="24"/>
        </w:rPr>
      </w:pPr>
      <w:r w:rsidRPr="00987324">
        <w:rPr>
          <w:rFonts w:cs="Calibri"/>
          <w:bCs/>
          <w:color w:val="000000"/>
          <w:szCs w:val="24"/>
        </w:rPr>
        <w:t xml:space="preserve">complete relevant training courses that will be provided related to the environmental and social aspects of the Contract, including on health and safety matters, </w:t>
      </w:r>
      <w:bookmarkStart w:id="514" w:name="_Hlk10197034"/>
      <w:r w:rsidRPr="00987324">
        <w:rPr>
          <w:rFonts w:cs="Calibri"/>
          <w:bCs/>
          <w:color w:val="000000"/>
          <w:szCs w:val="24"/>
        </w:rPr>
        <w:t>and Sexual Exploitation and Abuse, and Sexual Harassment (SH);</w:t>
      </w:r>
      <w:bookmarkEnd w:id="514"/>
    </w:p>
    <w:p w14:paraId="66C6D2F0" w14:textId="77777777" w:rsidR="00A364C9" w:rsidRPr="00987324" w:rsidRDefault="00A364C9" w:rsidP="00855A28">
      <w:pPr>
        <w:numPr>
          <w:ilvl w:val="0"/>
          <w:numId w:val="107"/>
        </w:numPr>
        <w:spacing w:after="120" w:line="240" w:lineRule="atLeast"/>
        <w:ind w:right="0"/>
        <w:rPr>
          <w:rFonts w:cs="Calibri"/>
          <w:bCs/>
          <w:szCs w:val="24"/>
        </w:rPr>
      </w:pPr>
      <w:r w:rsidRPr="00987324">
        <w:rPr>
          <w:rFonts w:cs="Calibri"/>
          <w:szCs w:val="24"/>
          <w:lang w:val="es-ES_tradnl"/>
        </w:rPr>
        <w:t xml:space="preserve"> </w:t>
      </w:r>
      <w:r w:rsidRPr="00987324">
        <w:rPr>
          <w:rFonts w:cs="Calibri"/>
          <w:szCs w:val="24"/>
        </w:rPr>
        <w:t>report violations of this Code of Conduct; and</w:t>
      </w:r>
    </w:p>
    <w:p w14:paraId="749737DF" w14:textId="77777777" w:rsidR="00A364C9" w:rsidRPr="00987324" w:rsidRDefault="00A364C9" w:rsidP="00855A28">
      <w:pPr>
        <w:numPr>
          <w:ilvl w:val="0"/>
          <w:numId w:val="107"/>
        </w:numPr>
        <w:spacing w:after="120" w:line="240" w:lineRule="atLeast"/>
        <w:ind w:right="0"/>
        <w:rPr>
          <w:rFonts w:cs="Calibri"/>
        </w:rPr>
      </w:pPr>
      <w:r w:rsidRPr="00987324">
        <w:rPr>
          <w:rFonts w:cs="Calibri"/>
        </w:rPr>
        <w:t xml:space="preserve">not retaliate against any person who reports violations of this Code of Conduct, whether to us or the Employer, or who makes use of the </w:t>
      </w:r>
      <w:r w:rsidRPr="00987324">
        <w:rPr>
          <w:rFonts w:cs="Calibri"/>
          <w:color w:val="000000"/>
        </w:rPr>
        <w:t>grievance mechanism for Contractor’s Personnel</w:t>
      </w:r>
      <w:r w:rsidRPr="00987324">
        <w:rPr>
          <w:rFonts w:cs="Calibri"/>
        </w:rPr>
        <w:t xml:space="preserve"> or the project’s Grievance Redress Mechanism. </w:t>
      </w:r>
    </w:p>
    <w:p w14:paraId="68475B6C" w14:textId="77777777" w:rsidR="00A364C9" w:rsidRPr="00987324" w:rsidRDefault="00A364C9" w:rsidP="00A364C9">
      <w:pPr>
        <w:keepNext/>
        <w:spacing w:after="120" w:line="240" w:lineRule="atLeast"/>
        <w:rPr>
          <w:rFonts w:cs="Calibri"/>
          <w:b/>
        </w:rPr>
      </w:pPr>
      <w:r w:rsidRPr="00987324">
        <w:rPr>
          <w:rFonts w:cs="Calibri"/>
          <w:b/>
        </w:rPr>
        <w:t xml:space="preserve">RAISING CONCERNS </w:t>
      </w:r>
    </w:p>
    <w:p w14:paraId="148B305A" w14:textId="77777777" w:rsidR="00A364C9" w:rsidRPr="00987324" w:rsidRDefault="00A364C9" w:rsidP="00A364C9">
      <w:pPr>
        <w:spacing w:after="120" w:line="240" w:lineRule="atLeast"/>
        <w:rPr>
          <w:rFonts w:cs="Calibri"/>
        </w:rPr>
      </w:pPr>
      <w:r w:rsidRPr="00987324">
        <w:rPr>
          <w:rFonts w:cs="Calibri"/>
        </w:rPr>
        <w:t>If any person observes behavior that he/she believes may represent a violation of this Code of Conduct, or that otherwise concerns him/her, he/she should raise the issue promptly. This can be done in either of the following ways:</w:t>
      </w:r>
    </w:p>
    <w:p w14:paraId="3ACAB8AC" w14:textId="77777777" w:rsidR="00A364C9" w:rsidRPr="00987324" w:rsidRDefault="00A364C9" w:rsidP="00855A28">
      <w:pPr>
        <w:numPr>
          <w:ilvl w:val="0"/>
          <w:numId w:val="108"/>
        </w:numPr>
        <w:spacing w:after="120" w:line="240" w:lineRule="atLeast"/>
        <w:ind w:left="446" w:right="0"/>
        <w:rPr>
          <w:rFonts w:cs="Calibri"/>
        </w:rPr>
      </w:pPr>
      <w:r w:rsidRPr="00987324">
        <w:rPr>
          <w:rFonts w:cs="Calibri"/>
        </w:rPr>
        <w:t>Contact [</w:t>
      </w:r>
      <w:r w:rsidRPr="00987324">
        <w:rPr>
          <w:rFonts w:cs="Calibri"/>
          <w:i/>
        </w:rPr>
        <w:t xml:space="preserve">enter name of the Contractor’s Social Expert with relevant experience in handling </w:t>
      </w:r>
      <w:bookmarkStart w:id="515" w:name="_Hlk21172013"/>
      <w:r w:rsidRPr="00987324">
        <w:rPr>
          <w:rFonts w:cs="Calibri"/>
          <w:i/>
        </w:rPr>
        <w:t>sexual exploitation, sexual abuse and sexual harassment cases</w:t>
      </w:r>
      <w:bookmarkEnd w:id="515"/>
      <w:r w:rsidRPr="00987324">
        <w:rPr>
          <w:rFonts w:cs="Calibri"/>
          <w:i/>
        </w:rPr>
        <w:t>, or if such person is not required under the Contract, another individual designated by the Contractor to handle these matters</w:t>
      </w:r>
      <w:r w:rsidRPr="00987324">
        <w:rPr>
          <w:rFonts w:cs="Calibri"/>
        </w:rPr>
        <w:t>] in writing at this address [   ] or by telephone at [   ] or in person at [   ]; or</w:t>
      </w:r>
    </w:p>
    <w:p w14:paraId="0E1B7F5F" w14:textId="77777777" w:rsidR="00A364C9" w:rsidRPr="00987324" w:rsidRDefault="00A364C9" w:rsidP="00855A28">
      <w:pPr>
        <w:numPr>
          <w:ilvl w:val="0"/>
          <w:numId w:val="108"/>
        </w:numPr>
        <w:spacing w:after="120" w:line="240" w:lineRule="atLeast"/>
        <w:ind w:left="446" w:right="0"/>
        <w:rPr>
          <w:rFonts w:cs="Calibri"/>
        </w:rPr>
      </w:pPr>
      <w:r w:rsidRPr="00987324">
        <w:rPr>
          <w:rFonts w:cs="Calibri"/>
        </w:rPr>
        <w:t xml:space="preserve">Call [  ]  to reach the Contractor’s hotline </w:t>
      </w:r>
      <w:r w:rsidRPr="00987324">
        <w:rPr>
          <w:rFonts w:cs="Calibri"/>
          <w:i/>
        </w:rPr>
        <w:t>(if any)</w:t>
      </w:r>
      <w:r w:rsidRPr="00987324">
        <w:rPr>
          <w:rFonts w:cs="Calibri"/>
        </w:rPr>
        <w:t xml:space="preserve"> and leave a message.</w:t>
      </w:r>
    </w:p>
    <w:p w14:paraId="4FF20DAB" w14:textId="77777777" w:rsidR="00A364C9" w:rsidRPr="00987324" w:rsidRDefault="00A364C9" w:rsidP="00A364C9">
      <w:pPr>
        <w:spacing w:after="120" w:line="240" w:lineRule="atLeast"/>
        <w:ind w:left="720"/>
        <w:contextualSpacing/>
        <w:rPr>
          <w:rFonts w:cs="Calibri"/>
        </w:rPr>
      </w:pPr>
    </w:p>
    <w:p w14:paraId="14032EC4" w14:textId="77777777" w:rsidR="00A364C9" w:rsidRPr="00987324" w:rsidRDefault="00A364C9" w:rsidP="00A364C9">
      <w:pPr>
        <w:spacing w:after="120" w:line="240" w:lineRule="atLeast"/>
        <w:contextualSpacing/>
        <w:rPr>
          <w:rFonts w:cs="Calibri"/>
        </w:rPr>
      </w:pPr>
      <w:bookmarkStart w:id="516" w:name="_Hlk11663640"/>
      <w:r w:rsidRPr="00987324">
        <w:rPr>
          <w:rFonts w:cs="Calibri"/>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517" w:name="_Hlk11686596"/>
      <w:r w:rsidRPr="00987324">
        <w:rPr>
          <w:rFonts w:cs="Calibri"/>
        </w:rPr>
        <w:t xml:space="preserve">We will provide warm referrals to service providers that may help support the person who experienced the alleged incident, as appropriate. </w:t>
      </w:r>
      <w:bookmarkEnd w:id="517"/>
    </w:p>
    <w:bookmarkEnd w:id="516"/>
    <w:p w14:paraId="5925E048" w14:textId="77777777" w:rsidR="00A364C9" w:rsidRPr="00987324" w:rsidRDefault="00A364C9" w:rsidP="00A364C9">
      <w:pPr>
        <w:spacing w:after="120" w:line="240" w:lineRule="atLeast"/>
        <w:rPr>
          <w:rFonts w:cs="Calibri"/>
        </w:rPr>
      </w:pPr>
      <w:r w:rsidRPr="00987324">
        <w:rPr>
          <w:rFonts w:cs="Calibri"/>
        </w:rPr>
        <w:t xml:space="preserve">There will be no retaliation against any person who raises a concern in good faith about any behavior prohibited by this Code of Conduct.  Such retaliation would be a violation of this Code of Conduct.  </w:t>
      </w:r>
    </w:p>
    <w:p w14:paraId="1ED45250" w14:textId="77777777" w:rsidR="002C3699" w:rsidRPr="00987324" w:rsidRDefault="002C3699" w:rsidP="00A364C9">
      <w:pPr>
        <w:spacing w:after="120" w:line="240" w:lineRule="atLeast"/>
        <w:jc w:val="center"/>
        <w:rPr>
          <w:rFonts w:cs="Calibri"/>
          <w:b/>
        </w:rPr>
      </w:pPr>
    </w:p>
    <w:p w14:paraId="40EACCA2" w14:textId="77777777" w:rsidR="002C3699" w:rsidRPr="00987324" w:rsidRDefault="002C3699" w:rsidP="00A364C9">
      <w:pPr>
        <w:spacing w:after="120" w:line="240" w:lineRule="atLeast"/>
        <w:jc w:val="center"/>
        <w:rPr>
          <w:rFonts w:cs="Calibri"/>
          <w:b/>
        </w:rPr>
      </w:pPr>
    </w:p>
    <w:p w14:paraId="6EF9B3B5" w14:textId="77777777" w:rsidR="002C3699" w:rsidRPr="00987324" w:rsidRDefault="002C3699" w:rsidP="00A364C9">
      <w:pPr>
        <w:spacing w:after="120" w:line="240" w:lineRule="atLeast"/>
        <w:jc w:val="center"/>
        <w:rPr>
          <w:rFonts w:cs="Calibri"/>
          <w:b/>
        </w:rPr>
      </w:pPr>
    </w:p>
    <w:p w14:paraId="1D1A0426" w14:textId="0F98AB8B" w:rsidR="00A364C9" w:rsidRPr="00987324" w:rsidRDefault="00A364C9" w:rsidP="00A364C9">
      <w:pPr>
        <w:spacing w:after="120" w:line="240" w:lineRule="atLeast"/>
        <w:jc w:val="center"/>
        <w:rPr>
          <w:rFonts w:cs="Calibri"/>
        </w:rPr>
      </w:pPr>
      <w:r w:rsidRPr="00987324">
        <w:rPr>
          <w:rFonts w:cs="Calibri"/>
          <w:b/>
        </w:rPr>
        <w:t>CONSEQUENCES OF VIOLATING THE CODE OF CONDUCT</w:t>
      </w:r>
    </w:p>
    <w:p w14:paraId="0A1DDF0E" w14:textId="77777777" w:rsidR="00A364C9" w:rsidRPr="00987324" w:rsidRDefault="00A364C9" w:rsidP="00A364C9">
      <w:pPr>
        <w:spacing w:after="120" w:line="240" w:lineRule="atLeast"/>
        <w:rPr>
          <w:rFonts w:cs="Calibri"/>
        </w:rPr>
      </w:pPr>
      <w:r w:rsidRPr="00987324">
        <w:rPr>
          <w:rFonts w:cs="Calibri"/>
        </w:rPr>
        <w:t>Any violation of this Code of Conduct by the Contractor’s Personnel may result in serious consequences, up to and including termination and possible referral to legal authorities.</w:t>
      </w:r>
    </w:p>
    <w:p w14:paraId="3702C6DF" w14:textId="77777777" w:rsidR="00A364C9" w:rsidRPr="00987324" w:rsidRDefault="00A364C9" w:rsidP="00A364C9">
      <w:pPr>
        <w:spacing w:before="240" w:after="120" w:line="252" w:lineRule="auto"/>
        <w:rPr>
          <w:rFonts w:cs="Calibri"/>
          <w:bCs/>
        </w:rPr>
      </w:pPr>
      <w:r w:rsidRPr="00987324">
        <w:rPr>
          <w:rFonts w:cs="Calibri"/>
          <w:bCs/>
        </w:rPr>
        <w:t>FOR CONTRACTOR’s PERSONNEL:</w:t>
      </w:r>
    </w:p>
    <w:p w14:paraId="009427FE" w14:textId="77777777" w:rsidR="00A364C9" w:rsidRPr="00987324" w:rsidRDefault="00A364C9" w:rsidP="00A364C9">
      <w:pPr>
        <w:spacing w:before="240" w:after="120" w:line="252" w:lineRule="auto"/>
        <w:rPr>
          <w:rFonts w:cs="Calibri"/>
          <w:bCs/>
        </w:rPr>
      </w:pPr>
      <w:r w:rsidRPr="00987324">
        <w:rPr>
          <w:rFonts w:cs="Calibri"/>
          <w:bCs/>
        </w:rPr>
        <w:t xml:space="preserve">I have received a copy of this Code of Conduct written in a language that I comprehend.  I understand that if I have any questions about this Code of Conduct, I can contact </w:t>
      </w:r>
      <w:r w:rsidRPr="00987324">
        <w:rPr>
          <w:rFonts w:cs="Calibri"/>
          <w:bCs/>
          <w:i/>
          <w:iCs/>
        </w:rPr>
        <w:t>[enter name of Contractor’s contact person(s) with relevant experience]</w:t>
      </w:r>
      <w:r w:rsidRPr="00987324">
        <w:rPr>
          <w:rFonts w:cs="Calibri"/>
          <w:bCs/>
        </w:rPr>
        <w:t xml:space="preserve"> requesting an explanation.  </w:t>
      </w:r>
    </w:p>
    <w:p w14:paraId="4ECED99E" w14:textId="77777777" w:rsidR="00A364C9" w:rsidRPr="00987324" w:rsidRDefault="00A364C9" w:rsidP="00A364C9">
      <w:pPr>
        <w:spacing w:line="252" w:lineRule="auto"/>
        <w:rPr>
          <w:rFonts w:cs="Calibri"/>
          <w:bCs/>
        </w:rPr>
      </w:pPr>
      <w:r w:rsidRPr="00987324">
        <w:rPr>
          <w:rFonts w:cs="Calibri"/>
          <w:bCs/>
        </w:rPr>
        <w:t xml:space="preserve">Name of </w:t>
      </w:r>
      <w:bookmarkStart w:id="518" w:name="_Hlk26869571"/>
      <w:r w:rsidRPr="00987324">
        <w:rPr>
          <w:rFonts w:cs="Calibri"/>
          <w:bCs/>
        </w:rPr>
        <w:t>Contractor’s Personnel</w:t>
      </w:r>
      <w:bookmarkEnd w:id="518"/>
      <w:r w:rsidRPr="00987324">
        <w:rPr>
          <w:rFonts w:cs="Calibri"/>
          <w:bCs/>
        </w:rPr>
        <w:t>: [insert name]</w:t>
      </w:r>
      <w:r w:rsidRPr="00987324">
        <w:rPr>
          <w:rFonts w:cs="Calibri"/>
          <w:bCs/>
        </w:rPr>
        <w:tab/>
      </w:r>
      <w:r w:rsidRPr="00987324">
        <w:rPr>
          <w:rFonts w:cs="Calibri"/>
          <w:bCs/>
        </w:rPr>
        <w:tab/>
      </w:r>
      <w:r w:rsidRPr="00987324">
        <w:rPr>
          <w:rFonts w:cs="Calibri"/>
          <w:bCs/>
        </w:rPr>
        <w:tab/>
      </w:r>
      <w:r w:rsidRPr="00987324">
        <w:rPr>
          <w:rFonts w:cs="Calibri"/>
          <w:bCs/>
        </w:rPr>
        <w:tab/>
        <w:t>Signature: __________________________________________________________</w:t>
      </w:r>
    </w:p>
    <w:p w14:paraId="707F71E4" w14:textId="77777777" w:rsidR="00A364C9" w:rsidRPr="00987324" w:rsidRDefault="00A364C9" w:rsidP="00A364C9">
      <w:pPr>
        <w:spacing w:after="120"/>
        <w:rPr>
          <w:rFonts w:cs="Calibri"/>
          <w:bCs/>
        </w:rPr>
      </w:pPr>
      <w:r w:rsidRPr="00987324">
        <w:rPr>
          <w:rFonts w:cs="Calibri"/>
          <w:bCs/>
        </w:rPr>
        <w:t>Date: (day month year): _______________________________________________</w:t>
      </w:r>
    </w:p>
    <w:p w14:paraId="644127EB" w14:textId="77777777" w:rsidR="00A364C9" w:rsidRPr="00987324" w:rsidRDefault="00A364C9" w:rsidP="00A364C9">
      <w:pPr>
        <w:spacing w:after="120"/>
        <w:rPr>
          <w:rFonts w:cs="Calibri"/>
          <w:bCs/>
        </w:rPr>
      </w:pPr>
      <w:r w:rsidRPr="00987324">
        <w:rPr>
          <w:rFonts w:cs="Calibri"/>
          <w:bCs/>
        </w:rPr>
        <w:t>Countersignature of authorized representative of the Contractor:</w:t>
      </w:r>
    </w:p>
    <w:p w14:paraId="32A55862" w14:textId="77777777" w:rsidR="00A364C9" w:rsidRPr="00987324" w:rsidRDefault="00A364C9" w:rsidP="00A364C9">
      <w:pPr>
        <w:spacing w:after="120"/>
        <w:rPr>
          <w:rFonts w:cs="Calibri"/>
          <w:bCs/>
        </w:rPr>
      </w:pPr>
      <w:r w:rsidRPr="00987324">
        <w:rPr>
          <w:rFonts w:cs="Calibri"/>
          <w:bCs/>
        </w:rPr>
        <w:t>Signature: ________________________________________________________</w:t>
      </w:r>
    </w:p>
    <w:p w14:paraId="0C3C84AA" w14:textId="77777777" w:rsidR="00A364C9" w:rsidRPr="00987324" w:rsidRDefault="00A364C9" w:rsidP="00A364C9">
      <w:pPr>
        <w:spacing w:after="120"/>
        <w:rPr>
          <w:rFonts w:cs="Calibri"/>
          <w:bCs/>
        </w:rPr>
      </w:pPr>
      <w:r w:rsidRPr="00987324">
        <w:rPr>
          <w:rFonts w:cs="Calibri"/>
          <w:bCs/>
        </w:rPr>
        <w:t>Date: (day month year): ______________________________________________</w:t>
      </w:r>
    </w:p>
    <w:bookmarkEnd w:id="505"/>
    <w:p w14:paraId="08BA382A" w14:textId="77777777" w:rsidR="00A364C9" w:rsidRPr="00987324" w:rsidRDefault="00A364C9" w:rsidP="00A364C9">
      <w:pPr>
        <w:spacing w:before="120" w:after="120"/>
        <w:rPr>
          <w:rFonts w:cs="Calibri"/>
          <w:bCs/>
        </w:rPr>
      </w:pPr>
      <w:r w:rsidRPr="00987324">
        <w:rPr>
          <w:rFonts w:cs="Calibri"/>
          <w:b/>
          <w:bCs/>
        </w:rPr>
        <w:t xml:space="preserve">ATTACHMENT 1: </w:t>
      </w:r>
      <w:r w:rsidRPr="00987324">
        <w:rPr>
          <w:rFonts w:cs="Calibri"/>
          <w:bCs/>
        </w:rPr>
        <w:t>Behaviors constituting SEA and behaviors constituting SH</w:t>
      </w:r>
    </w:p>
    <w:p w14:paraId="2A533692" w14:textId="77777777" w:rsidR="00A364C9" w:rsidRPr="00987324" w:rsidRDefault="00A364C9" w:rsidP="001D5093">
      <w:pPr>
        <w:pStyle w:val="S4-Heading2"/>
        <w:rPr>
          <w:rFonts w:cs="Calibri"/>
          <w:b w:val="0"/>
          <w:sz w:val="28"/>
        </w:rPr>
      </w:pPr>
    </w:p>
    <w:p w14:paraId="70E05E66" w14:textId="77777777" w:rsidR="00A364C9" w:rsidRPr="00987324" w:rsidRDefault="00A364C9" w:rsidP="00A364C9">
      <w:pPr>
        <w:spacing w:before="120" w:after="120"/>
        <w:jc w:val="center"/>
        <w:rPr>
          <w:rFonts w:cs="Calibri"/>
          <w:b/>
          <w:bCs/>
        </w:rPr>
      </w:pPr>
      <w:r w:rsidRPr="00987324">
        <w:rPr>
          <w:rFonts w:cs="Calibri"/>
          <w:b/>
          <w:bCs/>
        </w:rPr>
        <w:t>ATTACHMENT 1 TO THE CODE OF CONDUCT FORM</w:t>
      </w:r>
    </w:p>
    <w:p w14:paraId="6A925362" w14:textId="77777777" w:rsidR="00A364C9" w:rsidRPr="00987324" w:rsidRDefault="00A364C9" w:rsidP="00A364C9">
      <w:pPr>
        <w:spacing w:before="120" w:after="120"/>
        <w:jc w:val="center"/>
        <w:rPr>
          <w:rFonts w:cs="Calibri"/>
          <w:b/>
        </w:rPr>
      </w:pPr>
    </w:p>
    <w:p w14:paraId="0A95B8D6" w14:textId="77777777" w:rsidR="00A364C9" w:rsidRPr="00987324" w:rsidRDefault="00A364C9" w:rsidP="008B1660">
      <w:pPr>
        <w:spacing w:before="120" w:after="120"/>
        <w:rPr>
          <w:rFonts w:cs="Calibri"/>
        </w:rPr>
      </w:pPr>
      <w:r w:rsidRPr="00987324">
        <w:rPr>
          <w:rFonts w:cs="Calibri"/>
          <w:b/>
          <w:bCs/>
        </w:rPr>
        <w:t>BEHAVIORS CONSTITUTING SEXUAL EXPLOITATION AND ABUSE (SEA) AND BEHAVIORS CONSTITUTING SEXUAL HARASSMENT (SH)</w:t>
      </w:r>
    </w:p>
    <w:p w14:paraId="2CE0A23D" w14:textId="77777777" w:rsidR="00A364C9" w:rsidRPr="00987324" w:rsidRDefault="00A364C9" w:rsidP="008B1660">
      <w:pPr>
        <w:spacing w:before="120" w:after="120"/>
        <w:rPr>
          <w:rFonts w:cs="Calibri"/>
        </w:rPr>
      </w:pPr>
    </w:p>
    <w:p w14:paraId="40BCD65A" w14:textId="77777777" w:rsidR="00A364C9" w:rsidRPr="00987324" w:rsidRDefault="00A364C9" w:rsidP="008B1660">
      <w:pPr>
        <w:spacing w:before="120" w:after="120"/>
        <w:rPr>
          <w:rFonts w:cs="Calibri"/>
        </w:rPr>
      </w:pPr>
      <w:r w:rsidRPr="00987324">
        <w:rPr>
          <w:rFonts w:cs="Calibri"/>
        </w:rPr>
        <w:t>The following non-exhaustive list is intended to illustrate types of prohibited behaviors.</w:t>
      </w:r>
    </w:p>
    <w:p w14:paraId="27780C85" w14:textId="77777777" w:rsidR="00A364C9" w:rsidRPr="00987324" w:rsidRDefault="00A364C9" w:rsidP="00855A28">
      <w:pPr>
        <w:numPr>
          <w:ilvl w:val="0"/>
          <w:numId w:val="109"/>
        </w:numPr>
        <w:spacing w:before="120" w:after="120"/>
        <w:ind w:right="0"/>
        <w:rPr>
          <w:rFonts w:cs="Calibri"/>
          <w:color w:val="000000"/>
        </w:rPr>
      </w:pPr>
      <w:r w:rsidRPr="00987324">
        <w:rPr>
          <w:rFonts w:cs="Calibri"/>
          <w:b/>
          <w:iCs/>
          <w:lang w:val="en-AU" w:eastAsia="ja-JP"/>
        </w:rPr>
        <w:t>Examples of sexual exploitation and abuse</w:t>
      </w:r>
      <w:r w:rsidRPr="00987324">
        <w:rPr>
          <w:rFonts w:cs="Calibri"/>
          <w:iCs/>
          <w:lang w:val="en-AU" w:eastAsia="ja-JP"/>
        </w:rPr>
        <w:t xml:space="preserve"> include, but are not limited to:</w:t>
      </w:r>
    </w:p>
    <w:p w14:paraId="43850B48" w14:textId="77777777" w:rsidR="00A364C9" w:rsidRPr="00987324" w:rsidRDefault="00A364C9" w:rsidP="00855A28">
      <w:pPr>
        <w:numPr>
          <w:ilvl w:val="0"/>
          <w:numId w:val="110"/>
        </w:numPr>
        <w:spacing w:before="120" w:after="120"/>
        <w:ind w:left="720" w:right="0"/>
        <w:rPr>
          <w:rFonts w:cs="Calibri"/>
          <w:color w:val="000000"/>
        </w:rPr>
      </w:pPr>
      <w:r w:rsidRPr="00987324">
        <w:rPr>
          <w:rFonts w:cs="Calibri"/>
          <w:color w:val="000000"/>
        </w:rPr>
        <w:t>A Contractor’s Personnel tells a member of the community that he/she can get them jobs related to the work site (e.g. cooking and cleaning) in exchange for sex.</w:t>
      </w:r>
    </w:p>
    <w:p w14:paraId="620E8F23" w14:textId="77777777" w:rsidR="00A364C9" w:rsidRPr="00987324" w:rsidRDefault="00A364C9" w:rsidP="00855A28">
      <w:pPr>
        <w:numPr>
          <w:ilvl w:val="0"/>
          <w:numId w:val="110"/>
        </w:numPr>
        <w:spacing w:before="120" w:after="120"/>
        <w:ind w:left="720" w:right="0"/>
        <w:rPr>
          <w:rFonts w:cs="Calibri"/>
          <w:color w:val="000000"/>
        </w:rPr>
      </w:pPr>
      <w:r w:rsidRPr="00987324">
        <w:rPr>
          <w:rFonts w:cs="Calibri"/>
          <w:color w:val="000000"/>
        </w:rPr>
        <w:t xml:space="preserve">A Contractor’s </w:t>
      </w:r>
      <w:r w:rsidRPr="00987324">
        <w:rPr>
          <w:rFonts w:cs="Calibri"/>
          <w:bCs/>
        </w:rPr>
        <w:t>Personnel</w:t>
      </w:r>
      <w:r w:rsidRPr="00987324">
        <w:rPr>
          <w:rFonts w:cs="Calibri"/>
          <w:color w:val="000000"/>
        </w:rPr>
        <w:t xml:space="preserve"> that is connecting electricity input to households says that he can connect women headed households to the grid in exchange for sex.</w:t>
      </w:r>
    </w:p>
    <w:p w14:paraId="63962494" w14:textId="77777777" w:rsidR="00A364C9" w:rsidRPr="00987324" w:rsidRDefault="00A364C9" w:rsidP="00855A28">
      <w:pPr>
        <w:numPr>
          <w:ilvl w:val="0"/>
          <w:numId w:val="110"/>
        </w:numPr>
        <w:spacing w:before="120" w:after="120"/>
        <w:ind w:left="720" w:right="0"/>
        <w:rPr>
          <w:rFonts w:cs="Calibri"/>
          <w:color w:val="000000"/>
        </w:rPr>
      </w:pPr>
      <w:r w:rsidRPr="00987324">
        <w:rPr>
          <w:rFonts w:cs="Calibri"/>
          <w:color w:val="000000"/>
        </w:rPr>
        <w:t xml:space="preserve">A Contractor’s </w:t>
      </w:r>
      <w:r w:rsidRPr="00987324">
        <w:rPr>
          <w:rFonts w:cs="Calibri"/>
          <w:bCs/>
        </w:rPr>
        <w:t>Personnel</w:t>
      </w:r>
      <w:r w:rsidRPr="00987324">
        <w:rPr>
          <w:rFonts w:cs="Calibri"/>
          <w:color w:val="000000"/>
        </w:rPr>
        <w:t xml:space="preserve"> rapes, or otherwise sexually assaults a member of the community.</w:t>
      </w:r>
    </w:p>
    <w:p w14:paraId="12062D11" w14:textId="77777777" w:rsidR="00A364C9" w:rsidRPr="00987324" w:rsidRDefault="00A364C9" w:rsidP="00855A28">
      <w:pPr>
        <w:numPr>
          <w:ilvl w:val="0"/>
          <w:numId w:val="110"/>
        </w:numPr>
        <w:spacing w:before="120" w:after="120"/>
        <w:ind w:left="720" w:right="0"/>
        <w:rPr>
          <w:rFonts w:cs="Calibri"/>
          <w:color w:val="000000"/>
        </w:rPr>
      </w:pPr>
      <w:r w:rsidRPr="00987324">
        <w:rPr>
          <w:rFonts w:cs="Calibri"/>
          <w:color w:val="000000"/>
        </w:rPr>
        <w:t xml:space="preserve">A Contractor’s </w:t>
      </w:r>
      <w:r w:rsidRPr="00987324">
        <w:rPr>
          <w:rFonts w:cs="Calibri"/>
          <w:bCs/>
        </w:rPr>
        <w:t>Personnel</w:t>
      </w:r>
      <w:r w:rsidRPr="00987324">
        <w:rPr>
          <w:rFonts w:cs="Calibri"/>
          <w:color w:val="000000"/>
        </w:rPr>
        <w:t xml:space="preserve"> denies a person access to the Site unless he/she performs a sexual favor.  </w:t>
      </w:r>
    </w:p>
    <w:p w14:paraId="11FB9CDA" w14:textId="77777777" w:rsidR="00A364C9" w:rsidRPr="00987324" w:rsidRDefault="00A364C9" w:rsidP="00855A28">
      <w:pPr>
        <w:numPr>
          <w:ilvl w:val="0"/>
          <w:numId w:val="110"/>
        </w:numPr>
        <w:spacing w:before="120" w:after="120"/>
        <w:ind w:left="720" w:right="0"/>
        <w:rPr>
          <w:rFonts w:cs="Calibri"/>
          <w:color w:val="000000"/>
        </w:rPr>
      </w:pPr>
      <w:r w:rsidRPr="00987324">
        <w:rPr>
          <w:rFonts w:cs="Calibri"/>
          <w:color w:val="000000"/>
        </w:rPr>
        <w:t xml:space="preserve">A Contractor’s </w:t>
      </w:r>
      <w:r w:rsidRPr="00987324">
        <w:rPr>
          <w:rFonts w:cs="Calibri"/>
          <w:bCs/>
        </w:rPr>
        <w:t>Personnel</w:t>
      </w:r>
      <w:r w:rsidRPr="00987324">
        <w:rPr>
          <w:rFonts w:cs="Calibri"/>
          <w:color w:val="000000"/>
        </w:rPr>
        <w:t xml:space="preserve"> tells a person applying for employment under the Contract that he/she will only hire him/her if he/she has sex with him/her. </w:t>
      </w:r>
    </w:p>
    <w:p w14:paraId="7CBD0918" w14:textId="77777777" w:rsidR="00A364C9" w:rsidRPr="00987324" w:rsidRDefault="00A364C9" w:rsidP="008B1660">
      <w:pPr>
        <w:spacing w:before="120" w:after="120"/>
        <w:ind w:left="360"/>
        <w:rPr>
          <w:rFonts w:cs="Calibri"/>
          <w:color w:val="000000"/>
        </w:rPr>
      </w:pPr>
    </w:p>
    <w:p w14:paraId="7B12DCDE" w14:textId="77777777" w:rsidR="00A364C9" w:rsidRPr="00987324" w:rsidRDefault="00A364C9" w:rsidP="00855A28">
      <w:pPr>
        <w:numPr>
          <w:ilvl w:val="0"/>
          <w:numId w:val="109"/>
        </w:numPr>
        <w:spacing w:before="120" w:after="120"/>
        <w:ind w:right="0"/>
        <w:rPr>
          <w:rFonts w:cs="Calibri"/>
          <w:color w:val="000000"/>
        </w:rPr>
      </w:pPr>
      <w:r w:rsidRPr="00987324">
        <w:rPr>
          <w:rFonts w:cs="Calibri"/>
          <w:b/>
          <w:color w:val="000000"/>
        </w:rPr>
        <w:t>Examples of sexual harassment</w:t>
      </w:r>
      <w:r w:rsidRPr="00987324">
        <w:rPr>
          <w:rFonts w:cs="Calibri"/>
          <w:color w:val="000000"/>
        </w:rPr>
        <w:t xml:space="preserve"> </w:t>
      </w:r>
      <w:r w:rsidRPr="00987324">
        <w:rPr>
          <w:rFonts w:cs="Calibri"/>
          <w:b/>
          <w:color w:val="000000"/>
        </w:rPr>
        <w:t>in a work context</w:t>
      </w:r>
      <w:r w:rsidRPr="00987324">
        <w:rPr>
          <w:rFonts w:cs="Calibri"/>
          <w:color w:val="000000"/>
        </w:rPr>
        <w:t xml:space="preserve"> </w:t>
      </w:r>
    </w:p>
    <w:p w14:paraId="1DB03A4B" w14:textId="77777777" w:rsidR="00A364C9" w:rsidRPr="00987324" w:rsidRDefault="00A364C9" w:rsidP="00855A28">
      <w:pPr>
        <w:numPr>
          <w:ilvl w:val="0"/>
          <w:numId w:val="110"/>
        </w:numPr>
        <w:spacing w:before="120" w:after="120"/>
        <w:ind w:left="720" w:right="0"/>
        <w:rPr>
          <w:rFonts w:cs="Calibri"/>
          <w:color w:val="000000"/>
        </w:rPr>
      </w:pPr>
      <w:r w:rsidRPr="00987324">
        <w:rPr>
          <w:rFonts w:cs="Calibri"/>
          <w:bCs/>
        </w:rPr>
        <w:t>A Contractor’s Personnel</w:t>
      </w:r>
      <w:r w:rsidRPr="00987324">
        <w:rPr>
          <w:rFonts w:cs="Calibri"/>
          <w:color w:val="000000"/>
        </w:rPr>
        <w:t xml:space="preserve"> comment on the appearance of another </w:t>
      </w:r>
      <w:r w:rsidRPr="00987324">
        <w:rPr>
          <w:rFonts w:cs="Calibri"/>
          <w:bCs/>
        </w:rPr>
        <w:t>Installation Services Personnel</w:t>
      </w:r>
      <w:r w:rsidRPr="00987324">
        <w:rPr>
          <w:rFonts w:cs="Calibri"/>
          <w:color w:val="000000"/>
        </w:rPr>
        <w:t xml:space="preserve"> (either positive or negative) and sexual desirability. </w:t>
      </w:r>
    </w:p>
    <w:p w14:paraId="0CB91CA7" w14:textId="77777777" w:rsidR="00A364C9" w:rsidRPr="00987324" w:rsidRDefault="00A364C9" w:rsidP="00855A28">
      <w:pPr>
        <w:numPr>
          <w:ilvl w:val="0"/>
          <w:numId w:val="110"/>
        </w:numPr>
        <w:spacing w:before="120" w:after="120"/>
        <w:ind w:left="720" w:right="0"/>
        <w:rPr>
          <w:rFonts w:cs="Calibri"/>
          <w:color w:val="000000"/>
        </w:rPr>
      </w:pPr>
      <w:r w:rsidRPr="00987324">
        <w:rPr>
          <w:rFonts w:cs="Calibri"/>
          <w:color w:val="000000"/>
        </w:rPr>
        <w:t xml:space="preserve">When a Contractor’s </w:t>
      </w:r>
      <w:r w:rsidRPr="00987324">
        <w:rPr>
          <w:rFonts w:cs="Calibri"/>
          <w:bCs/>
        </w:rPr>
        <w:t>Personnel</w:t>
      </w:r>
      <w:r w:rsidRPr="00987324">
        <w:rPr>
          <w:rFonts w:cs="Calibri"/>
          <w:color w:val="000000"/>
        </w:rPr>
        <w:t xml:space="preserve"> complains about comments made by another </w:t>
      </w:r>
      <w:r w:rsidRPr="00987324">
        <w:rPr>
          <w:rFonts w:cs="Calibri"/>
          <w:bCs/>
        </w:rPr>
        <w:t>Contractor’s Personnel</w:t>
      </w:r>
      <w:r w:rsidRPr="00987324">
        <w:rPr>
          <w:rFonts w:cs="Calibri"/>
          <w:color w:val="000000"/>
        </w:rPr>
        <w:t xml:space="preserve"> on his/her appearance, the other </w:t>
      </w:r>
      <w:r w:rsidRPr="00987324">
        <w:rPr>
          <w:rFonts w:cs="Calibri"/>
          <w:bCs/>
        </w:rPr>
        <w:t>Contractor’s Personnel</w:t>
      </w:r>
      <w:r w:rsidRPr="00987324">
        <w:rPr>
          <w:rFonts w:cs="Calibri"/>
          <w:color w:val="000000"/>
        </w:rPr>
        <w:t xml:space="preserve"> comment that he/she is “asking for it” because of how he/she dresses.</w:t>
      </w:r>
    </w:p>
    <w:p w14:paraId="348CD822" w14:textId="77777777" w:rsidR="00A364C9" w:rsidRPr="00987324" w:rsidRDefault="00A364C9" w:rsidP="00855A28">
      <w:pPr>
        <w:numPr>
          <w:ilvl w:val="0"/>
          <w:numId w:val="110"/>
        </w:numPr>
        <w:spacing w:before="120" w:after="120"/>
        <w:ind w:left="720" w:right="0"/>
        <w:rPr>
          <w:rFonts w:cs="Calibri"/>
          <w:color w:val="000000"/>
        </w:rPr>
      </w:pPr>
      <w:r w:rsidRPr="00987324">
        <w:rPr>
          <w:rFonts w:cs="Calibri"/>
          <w:color w:val="000000"/>
        </w:rPr>
        <w:t xml:space="preserve">Unwelcome touching of a Contractor’s Personnel or Employer’s Personnel by another Contractor’s Personnel. </w:t>
      </w:r>
    </w:p>
    <w:p w14:paraId="1A4C634D" w14:textId="77777777" w:rsidR="00A364C9" w:rsidRPr="00987324" w:rsidRDefault="00A364C9" w:rsidP="00855A28">
      <w:pPr>
        <w:numPr>
          <w:ilvl w:val="0"/>
          <w:numId w:val="110"/>
        </w:numPr>
        <w:spacing w:before="120" w:after="120"/>
        <w:ind w:left="720" w:right="0"/>
        <w:rPr>
          <w:rFonts w:cs="Calibri"/>
          <w:color w:val="000000"/>
        </w:rPr>
      </w:pPr>
      <w:r w:rsidRPr="00987324">
        <w:rPr>
          <w:rFonts w:cs="Calibri"/>
          <w:color w:val="000000"/>
        </w:rPr>
        <w:t xml:space="preserve">A Contractor’s </w:t>
      </w:r>
      <w:r w:rsidRPr="00987324">
        <w:rPr>
          <w:rFonts w:cs="Calibri"/>
          <w:bCs/>
        </w:rPr>
        <w:t>Personnel</w:t>
      </w:r>
      <w:r w:rsidRPr="00987324">
        <w:rPr>
          <w:rFonts w:cs="Calibri"/>
          <w:color w:val="000000"/>
        </w:rPr>
        <w:t xml:space="preserve"> tells another </w:t>
      </w:r>
      <w:r w:rsidRPr="00987324">
        <w:rPr>
          <w:rFonts w:cs="Calibri"/>
          <w:bCs/>
        </w:rPr>
        <w:t>Contractor’s Personnel</w:t>
      </w:r>
      <w:r w:rsidRPr="00987324">
        <w:rPr>
          <w:rFonts w:cs="Calibri"/>
          <w:color w:val="000000"/>
        </w:rPr>
        <w:t xml:space="preserve"> that he/she will get him/her a salary raise, or promotion if he/she sends him/her naked photographs of himself/herself.</w:t>
      </w:r>
    </w:p>
    <w:p w14:paraId="4BD1F631" w14:textId="77777777" w:rsidR="00A364C9" w:rsidRPr="00987324" w:rsidRDefault="00A364C9" w:rsidP="008B1660">
      <w:pPr>
        <w:pStyle w:val="S4-Heading2"/>
        <w:jc w:val="both"/>
        <w:rPr>
          <w:rFonts w:cs="Calibri"/>
          <w:b w:val="0"/>
          <w:sz w:val="28"/>
        </w:rPr>
      </w:pPr>
    </w:p>
    <w:p w14:paraId="03EBE741" w14:textId="77777777" w:rsidR="00A364C9" w:rsidRPr="00987324" w:rsidRDefault="00A364C9" w:rsidP="008B1660">
      <w:pPr>
        <w:pStyle w:val="S4-Heading2"/>
        <w:jc w:val="both"/>
        <w:rPr>
          <w:rFonts w:cs="Calibri"/>
          <w:bCs/>
          <w:i/>
          <w:iCs/>
          <w:sz w:val="28"/>
        </w:rPr>
      </w:pPr>
    </w:p>
    <w:p w14:paraId="6055D248" w14:textId="77777777" w:rsidR="00A364C9" w:rsidRPr="00987324" w:rsidRDefault="00A364C9" w:rsidP="001D5093">
      <w:pPr>
        <w:pStyle w:val="S4-Heading2"/>
        <w:rPr>
          <w:rFonts w:cs="Calibri"/>
          <w:bCs/>
          <w:i/>
          <w:iCs/>
          <w:sz w:val="28"/>
        </w:rPr>
      </w:pPr>
    </w:p>
    <w:p w14:paraId="24050EB0" w14:textId="77777777" w:rsidR="00A364C9" w:rsidRPr="00987324" w:rsidRDefault="00A364C9" w:rsidP="001D5093">
      <w:pPr>
        <w:pStyle w:val="S4-Heading2"/>
        <w:rPr>
          <w:rFonts w:cs="Calibri"/>
          <w:bCs/>
          <w:i/>
          <w:iCs/>
          <w:sz w:val="28"/>
        </w:rPr>
      </w:pPr>
    </w:p>
    <w:p w14:paraId="42D50906" w14:textId="4AD5E78F" w:rsidR="008A4C3E" w:rsidRPr="00987324" w:rsidRDefault="008A4C3E" w:rsidP="001D5093">
      <w:pPr>
        <w:pStyle w:val="S4-Heading2"/>
        <w:rPr>
          <w:rFonts w:cs="Calibri"/>
        </w:rPr>
      </w:pPr>
      <w:r w:rsidRPr="00987324">
        <w:rPr>
          <w:rFonts w:cs="Calibri"/>
        </w:rPr>
        <w:br w:type="page"/>
      </w:r>
    </w:p>
    <w:p w14:paraId="013989F4" w14:textId="01C80805" w:rsidR="005B4A5F" w:rsidRPr="00987324" w:rsidRDefault="005B4A5F" w:rsidP="00D5087F">
      <w:pPr>
        <w:pStyle w:val="Heading3"/>
        <w:jc w:val="center"/>
        <w:rPr>
          <w:rFonts w:cs="Calibri"/>
          <w:szCs w:val="32"/>
        </w:rPr>
      </w:pPr>
      <w:bookmarkStart w:id="519" w:name="_Toc59197200"/>
      <w:bookmarkStart w:id="520" w:name="_Toc88745184"/>
      <w:r w:rsidRPr="00987324">
        <w:rPr>
          <w:rFonts w:cs="Calibri"/>
          <w:b/>
          <w:sz w:val="32"/>
          <w:szCs w:val="32"/>
        </w:rPr>
        <w:t>Plant</w:t>
      </w:r>
      <w:bookmarkEnd w:id="497"/>
      <w:bookmarkEnd w:id="498"/>
      <w:bookmarkEnd w:id="519"/>
      <w:bookmarkEnd w:id="520"/>
    </w:p>
    <w:p w14:paraId="176DFF3B" w14:textId="77777777" w:rsidR="005B4A5F" w:rsidRPr="00987324" w:rsidRDefault="005B4A5F" w:rsidP="00D5087F">
      <w:pPr>
        <w:pStyle w:val="Heading3"/>
        <w:jc w:val="center"/>
        <w:rPr>
          <w:rFonts w:cs="Calibri"/>
        </w:rPr>
      </w:pPr>
      <w:r w:rsidRPr="00987324">
        <w:rPr>
          <w:rFonts w:cs="Calibri"/>
          <w:bCs/>
          <w:i/>
          <w:iCs/>
          <w:sz w:val="28"/>
        </w:rPr>
        <w:br w:type="page"/>
      </w:r>
      <w:bookmarkStart w:id="521" w:name="_Toc437968883"/>
      <w:bookmarkStart w:id="522" w:name="_Toc197236039"/>
      <w:bookmarkStart w:id="523" w:name="_Toc59197201"/>
      <w:bookmarkStart w:id="524" w:name="_Toc88745185"/>
      <w:r w:rsidRPr="00987324">
        <w:rPr>
          <w:rFonts w:cs="Calibri"/>
          <w:b/>
          <w:sz w:val="32"/>
          <w:szCs w:val="32"/>
        </w:rPr>
        <w:t>Contractor’s</w:t>
      </w:r>
      <w:r w:rsidR="007E703B" w:rsidRPr="00987324">
        <w:rPr>
          <w:rFonts w:cs="Calibri"/>
          <w:b/>
          <w:sz w:val="32"/>
          <w:szCs w:val="32"/>
        </w:rPr>
        <w:t xml:space="preserve"> </w:t>
      </w:r>
      <w:r w:rsidRPr="00987324">
        <w:rPr>
          <w:rFonts w:cs="Calibri"/>
          <w:b/>
          <w:sz w:val="32"/>
          <w:szCs w:val="32"/>
        </w:rPr>
        <w:t>Equipment</w:t>
      </w:r>
      <w:bookmarkEnd w:id="521"/>
      <w:bookmarkEnd w:id="522"/>
      <w:bookmarkEnd w:id="523"/>
      <w:bookmarkEnd w:id="524"/>
    </w:p>
    <w:p w14:paraId="7F084D5C" w14:textId="77777777" w:rsidR="005B4A5F" w:rsidRPr="00987324" w:rsidRDefault="005B4A5F" w:rsidP="00D5087F">
      <w:pPr>
        <w:pStyle w:val="Heading4"/>
        <w:jc w:val="center"/>
        <w:rPr>
          <w:rFonts w:cs="Calibri"/>
        </w:rPr>
      </w:pPr>
      <w:bookmarkStart w:id="525" w:name="_Toc59142563"/>
      <w:bookmarkStart w:id="526" w:name="_Toc88745186"/>
      <w:r w:rsidRPr="00987324">
        <w:rPr>
          <w:rFonts w:cs="Calibri"/>
          <w:b/>
        </w:rPr>
        <w:t>Form</w:t>
      </w:r>
      <w:r w:rsidR="007E703B" w:rsidRPr="00987324">
        <w:rPr>
          <w:rFonts w:cs="Calibri"/>
          <w:b/>
        </w:rPr>
        <w:t xml:space="preserve"> </w:t>
      </w:r>
      <w:r w:rsidRPr="00987324">
        <w:rPr>
          <w:rFonts w:cs="Calibri"/>
          <w:b/>
        </w:rPr>
        <w:t>EQU</w:t>
      </w:r>
      <w:bookmarkEnd w:id="525"/>
      <w:bookmarkEnd w:id="526"/>
    </w:p>
    <w:p w14:paraId="7C8CBAAE" w14:textId="77777777" w:rsidR="005B4A5F" w:rsidRPr="00987324" w:rsidRDefault="005B4A5F" w:rsidP="001D5093">
      <w:pPr>
        <w:suppressAutoHyphens/>
        <w:jc w:val="left"/>
        <w:rPr>
          <w:rStyle w:val="Table"/>
          <w:rFonts w:ascii="Calibri" w:hAnsi="Calibri" w:cs="Calibri"/>
          <w:spacing w:val="-2"/>
          <w:sz w:val="24"/>
        </w:rPr>
      </w:pP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Bidder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shall</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provide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adequate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information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to</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demonstrate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clearly</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that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has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capability</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to</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meet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requirements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for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key</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Contractor’s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equipment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listed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Section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III,</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Evaluation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and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Qualification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Criteria.</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separate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Form</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shall</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be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prepared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for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each</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item</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of</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equipment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listed,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for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alternative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equipment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proposed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by</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Bidder.</w:t>
      </w:r>
    </w:p>
    <w:p w14:paraId="3DE29395" w14:textId="77777777" w:rsidR="005B4A5F" w:rsidRPr="00987324" w:rsidRDefault="005B4A5F" w:rsidP="001D5093">
      <w:pPr>
        <w:suppressAutoHyphens/>
        <w:rPr>
          <w:rStyle w:val="Table"/>
          <w:rFonts w:ascii="Calibri" w:hAnsi="Calibri" w:cs="Calibri"/>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B4A5F" w:rsidRPr="003C6601" w14:paraId="4887204D" w14:textId="77777777" w:rsidTr="00D5087F">
        <w:trPr>
          <w:cantSplit/>
        </w:trPr>
        <w:tc>
          <w:tcPr>
            <w:tcW w:w="9090" w:type="dxa"/>
            <w:gridSpan w:val="3"/>
            <w:tcBorders>
              <w:top w:val="single" w:sz="6" w:space="0" w:color="auto"/>
              <w:left w:val="single" w:sz="6" w:space="0" w:color="auto"/>
              <w:bottom w:val="single" w:sz="6" w:space="0" w:color="auto"/>
              <w:right w:val="single" w:sz="6" w:space="0" w:color="auto"/>
            </w:tcBorders>
          </w:tcPr>
          <w:p w14:paraId="38448409" w14:textId="77777777" w:rsidR="005B4A5F" w:rsidRPr="00987324" w:rsidRDefault="005B4A5F" w:rsidP="001D5093">
            <w:pPr>
              <w:suppressAutoHyphens/>
              <w:rPr>
                <w:rStyle w:val="Table"/>
                <w:rFonts w:ascii="Calibri" w:hAnsi="Calibri" w:cs="Calibri"/>
                <w:spacing w:val="-2"/>
                <w:sz w:val="22"/>
                <w:szCs w:val="22"/>
              </w:rPr>
            </w:pPr>
            <w:r w:rsidRPr="00987324">
              <w:rPr>
                <w:rStyle w:val="Table"/>
                <w:rFonts w:ascii="Calibri" w:hAnsi="Calibri" w:cs="Calibri"/>
                <w:spacing w:val="-2"/>
                <w:sz w:val="22"/>
                <w:szCs w:val="22"/>
              </w:rPr>
              <w:t>Item</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of</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equipment</w:t>
            </w:r>
          </w:p>
          <w:p w14:paraId="378A1CFE" w14:textId="77777777" w:rsidR="005B4A5F" w:rsidRPr="00987324" w:rsidRDefault="005B4A5F" w:rsidP="001D5093">
            <w:pPr>
              <w:suppressAutoHyphens/>
              <w:spacing w:after="71"/>
              <w:rPr>
                <w:rStyle w:val="Table"/>
                <w:rFonts w:ascii="Calibri" w:hAnsi="Calibri" w:cs="Calibri"/>
                <w:spacing w:val="-2"/>
                <w:sz w:val="22"/>
                <w:szCs w:val="22"/>
              </w:rPr>
            </w:pPr>
          </w:p>
        </w:tc>
      </w:tr>
      <w:tr w:rsidR="005B4A5F" w:rsidRPr="003C6601" w14:paraId="1524BD6E" w14:textId="77777777" w:rsidTr="00D5087F">
        <w:trPr>
          <w:cantSplit/>
        </w:trPr>
        <w:tc>
          <w:tcPr>
            <w:tcW w:w="1440" w:type="dxa"/>
            <w:tcBorders>
              <w:top w:val="single" w:sz="6" w:space="0" w:color="auto"/>
              <w:left w:val="single" w:sz="6" w:space="0" w:color="auto"/>
            </w:tcBorders>
          </w:tcPr>
          <w:p w14:paraId="02EF169F" w14:textId="77777777" w:rsidR="005B4A5F" w:rsidRPr="00987324" w:rsidRDefault="005B4A5F" w:rsidP="001D5093">
            <w:pPr>
              <w:suppressAutoHyphens/>
              <w:rPr>
                <w:rStyle w:val="Table"/>
                <w:rFonts w:ascii="Calibri" w:hAnsi="Calibri" w:cs="Calibri"/>
                <w:spacing w:val="-2"/>
                <w:sz w:val="22"/>
                <w:szCs w:val="22"/>
              </w:rPr>
            </w:pPr>
            <w:r w:rsidRPr="00987324">
              <w:rPr>
                <w:rStyle w:val="Table"/>
                <w:rFonts w:ascii="Calibri" w:hAnsi="Calibri" w:cs="Calibri"/>
                <w:spacing w:val="-2"/>
                <w:sz w:val="22"/>
                <w:szCs w:val="22"/>
              </w:rPr>
              <w:t>Equipment</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information</w:t>
            </w:r>
          </w:p>
        </w:tc>
        <w:tc>
          <w:tcPr>
            <w:tcW w:w="3960" w:type="dxa"/>
            <w:tcBorders>
              <w:top w:val="single" w:sz="6" w:space="0" w:color="auto"/>
              <w:left w:val="single" w:sz="6" w:space="0" w:color="auto"/>
            </w:tcBorders>
          </w:tcPr>
          <w:p w14:paraId="294393C6" w14:textId="77777777" w:rsidR="005B4A5F" w:rsidRPr="00987324" w:rsidRDefault="005B4A5F" w:rsidP="001D5093">
            <w:pPr>
              <w:suppressAutoHyphens/>
              <w:ind w:left="288" w:hanging="288"/>
              <w:rPr>
                <w:rStyle w:val="Table"/>
                <w:rFonts w:ascii="Calibri" w:hAnsi="Calibri" w:cs="Calibri"/>
                <w:spacing w:val="-2"/>
                <w:sz w:val="22"/>
                <w:szCs w:val="22"/>
              </w:rPr>
            </w:pPr>
            <w:r w:rsidRPr="00987324">
              <w:rPr>
                <w:rStyle w:val="Table"/>
                <w:rFonts w:ascii="Calibri" w:hAnsi="Calibri" w:cs="Calibri"/>
                <w:spacing w:val="-2"/>
                <w:sz w:val="22"/>
                <w:szCs w:val="22"/>
              </w:rPr>
              <w:t>Name</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of</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manufacturer</w:t>
            </w:r>
          </w:p>
          <w:p w14:paraId="2088EDBF" w14:textId="77777777" w:rsidR="005B4A5F" w:rsidRPr="00987324" w:rsidRDefault="005B4A5F" w:rsidP="001D5093">
            <w:pPr>
              <w:suppressAutoHyphens/>
              <w:spacing w:after="71"/>
              <w:rPr>
                <w:rStyle w:val="Table"/>
                <w:rFonts w:ascii="Calibri" w:hAnsi="Calibri" w:cs="Calibri"/>
                <w:spacing w:val="-2"/>
                <w:sz w:val="22"/>
                <w:szCs w:val="22"/>
              </w:rPr>
            </w:pPr>
          </w:p>
        </w:tc>
        <w:tc>
          <w:tcPr>
            <w:tcW w:w="3690" w:type="dxa"/>
            <w:tcBorders>
              <w:top w:val="single" w:sz="6" w:space="0" w:color="auto"/>
              <w:left w:val="single" w:sz="6" w:space="0" w:color="auto"/>
              <w:right w:val="single" w:sz="6" w:space="0" w:color="auto"/>
            </w:tcBorders>
          </w:tcPr>
          <w:p w14:paraId="4015888F" w14:textId="77777777" w:rsidR="005B4A5F" w:rsidRPr="00987324" w:rsidRDefault="005B4A5F" w:rsidP="001D5093">
            <w:pPr>
              <w:suppressAutoHyphens/>
              <w:spacing w:after="71"/>
              <w:ind w:left="288" w:hanging="288"/>
              <w:rPr>
                <w:rStyle w:val="Table"/>
                <w:rFonts w:ascii="Calibri" w:hAnsi="Calibri" w:cs="Calibri"/>
                <w:spacing w:val="-2"/>
                <w:sz w:val="22"/>
                <w:szCs w:val="22"/>
              </w:rPr>
            </w:pPr>
            <w:r w:rsidRPr="00987324">
              <w:rPr>
                <w:rStyle w:val="Table"/>
                <w:rFonts w:ascii="Calibri" w:hAnsi="Calibri" w:cs="Calibri"/>
                <w:spacing w:val="-2"/>
                <w:sz w:val="22"/>
                <w:szCs w:val="22"/>
              </w:rPr>
              <w:t>Model</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and</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power</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rating</w:t>
            </w:r>
          </w:p>
        </w:tc>
      </w:tr>
      <w:tr w:rsidR="005B4A5F" w:rsidRPr="003C6601" w14:paraId="1F6A9BFD" w14:textId="77777777" w:rsidTr="00D5087F">
        <w:trPr>
          <w:cantSplit/>
        </w:trPr>
        <w:tc>
          <w:tcPr>
            <w:tcW w:w="1440" w:type="dxa"/>
            <w:tcBorders>
              <w:left w:val="single" w:sz="6" w:space="0" w:color="auto"/>
            </w:tcBorders>
          </w:tcPr>
          <w:p w14:paraId="3D83D285" w14:textId="77777777" w:rsidR="005B4A5F" w:rsidRPr="00987324" w:rsidRDefault="005B4A5F" w:rsidP="001D5093">
            <w:pPr>
              <w:suppressAutoHyphens/>
              <w:spacing w:after="71"/>
              <w:rPr>
                <w:rStyle w:val="Table"/>
                <w:rFonts w:ascii="Calibri" w:hAnsi="Calibri" w:cs="Calibri"/>
                <w:spacing w:val="-2"/>
                <w:sz w:val="22"/>
                <w:szCs w:val="22"/>
              </w:rPr>
            </w:pPr>
          </w:p>
        </w:tc>
        <w:tc>
          <w:tcPr>
            <w:tcW w:w="3960" w:type="dxa"/>
            <w:tcBorders>
              <w:top w:val="single" w:sz="6" w:space="0" w:color="auto"/>
              <w:left w:val="single" w:sz="6" w:space="0" w:color="auto"/>
            </w:tcBorders>
          </w:tcPr>
          <w:p w14:paraId="052FFC94" w14:textId="77777777" w:rsidR="005B4A5F" w:rsidRPr="00987324" w:rsidRDefault="005B4A5F" w:rsidP="001D5093">
            <w:pPr>
              <w:suppressAutoHyphens/>
              <w:ind w:left="288" w:hanging="288"/>
              <w:rPr>
                <w:rStyle w:val="Table"/>
                <w:rFonts w:ascii="Calibri" w:hAnsi="Calibri" w:cs="Calibri"/>
                <w:spacing w:val="-2"/>
                <w:sz w:val="22"/>
                <w:szCs w:val="22"/>
              </w:rPr>
            </w:pPr>
            <w:r w:rsidRPr="00987324">
              <w:rPr>
                <w:rStyle w:val="Table"/>
                <w:rFonts w:ascii="Calibri" w:hAnsi="Calibri" w:cs="Calibri"/>
                <w:spacing w:val="-2"/>
                <w:sz w:val="22"/>
                <w:szCs w:val="22"/>
              </w:rPr>
              <w:t>Capacity</w:t>
            </w:r>
          </w:p>
          <w:p w14:paraId="1CF97F74" w14:textId="77777777" w:rsidR="005B4A5F" w:rsidRPr="00987324" w:rsidRDefault="005B4A5F" w:rsidP="001D5093">
            <w:pPr>
              <w:suppressAutoHyphens/>
              <w:spacing w:after="71"/>
              <w:rPr>
                <w:rStyle w:val="Table"/>
                <w:rFonts w:ascii="Calibri" w:hAnsi="Calibri" w:cs="Calibri"/>
                <w:spacing w:val="-2"/>
                <w:sz w:val="22"/>
                <w:szCs w:val="22"/>
              </w:rPr>
            </w:pPr>
          </w:p>
        </w:tc>
        <w:tc>
          <w:tcPr>
            <w:tcW w:w="3690" w:type="dxa"/>
            <w:tcBorders>
              <w:top w:val="single" w:sz="6" w:space="0" w:color="auto"/>
              <w:left w:val="single" w:sz="6" w:space="0" w:color="auto"/>
              <w:right w:val="single" w:sz="6" w:space="0" w:color="auto"/>
            </w:tcBorders>
          </w:tcPr>
          <w:p w14:paraId="2A9B35C5" w14:textId="77777777" w:rsidR="005B4A5F" w:rsidRPr="00987324" w:rsidRDefault="005B4A5F" w:rsidP="001D5093">
            <w:pPr>
              <w:suppressAutoHyphens/>
              <w:spacing w:after="71"/>
              <w:ind w:left="288" w:hanging="288"/>
              <w:rPr>
                <w:rStyle w:val="Table"/>
                <w:rFonts w:ascii="Calibri" w:hAnsi="Calibri" w:cs="Calibri"/>
                <w:spacing w:val="-2"/>
                <w:sz w:val="22"/>
                <w:szCs w:val="22"/>
              </w:rPr>
            </w:pPr>
            <w:r w:rsidRPr="00987324">
              <w:rPr>
                <w:rStyle w:val="Table"/>
                <w:rFonts w:ascii="Calibri" w:hAnsi="Calibri" w:cs="Calibri"/>
                <w:spacing w:val="-2"/>
                <w:sz w:val="22"/>
                <w:szCs w:val="22"/>
              </w:rPr>
              <w:t>Year</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of</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manufacture</w:t>
            </w:r>
          </w:p>
        </w:tc>
      </w:tr>
      <w:tr w:rsidR="005B4A5F" w:rsidRPr="003C6601" w14:paraId="26D978D6" w14:textId="77777777" w:rsidTr="00D5087F">
        <w:trPr>
          <w:cantSplit/>
        </w:trPr>
        <w:tc>
          <w:tcPr>
            <w:tcW w:w="1440" w:type="dxa"/>
            <w:tcBorders>
              <w:top w:val="single" w:sz="6" w:space="0" w:color="auto"/>
              <w:left w:val="single" w:sz="6" w:space="0" w:color="auto"/>
            </w:tcBorders>
          </w:tcPr>
          <w:p w14:paraId="57EEEF15" w14:textId="77777777" w:rsidR="005B4A5F" w:rsidRPr="00987324" w:rsidRDefault="005B4A5F" w:rsidP="001D5093">
            <w:pPr>
              <w:suppressAutoHyphens/>
              <w:rPr>
                <w:rStyle w:val="Table"/>
                <w:rFonts w:ascii="Calibri" w:hAnsi="Calibri" w:cs="Calibri"/>
                <w:spacing w:val="-2"/>
                <w:sz w:val="22"/>
                <w:szCs w:val="22"/>
              </w:rPr>
            </w:pPr>
            <w:r w:rsidRPr="00987324">
              <w:rPr>
                <w:rStyle w:val="Table"/>
                <w:rFonts w:ascii="Calibri" w:hAnsi="Calibri" w:cs="Calibri"/>
                <w:spacing w:val="-2"/>
                <w:sz w:val="22"/>
                <w:szCs w:val="22"/>
              </w:rPr>
              <w:t>Current</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status</w:t>
            </w:r>
          </w:p>
        </w:tc>
        <w:tc>
          <w:tcPr>
            <w:tcW w:w="7650" w:type="dxa"/>
            <w:gridSpan w:val="2"/>
            <w:tcBorders>
              <w:top w:val="single" w:sz="6" w:space="0" w:color="auto"/>
              <w:left w:val="single" w:sz="6" w:space="0" w:color="auto"/>
              <w:right w:val="single" w:sz="6" w:space="0" w:color="auto"/>
            </w:tcBorders>
          </w:tcPr>
          <w:p w14:paraId="0456DEFC" w14:textId="77777777" w:rsidR="005B4A5F" w:rsidRPr="00987324" w:rsidRDefault="005B4A5F" w:rsidP="001D5093">
            <w:pPr>
              <w:suppressAutoHyphens/>
              <w:ind w:left="288" w:hanging="288"/>
              <w:rPr>
                <w:rStyle w:val="Table"/>
                <w:rFonts w:ascii="Calibri" w:hAnsi="Calibri" w:cs="Calibri"/>
                <w:spacing w:val="-2"/>
                <w:sz w:val="22"/>
                <w:szCs w:val="22"/>
              </w:rPr>
            </w:pPr>
            <w:r w:rsidRPr="00987324">
              <w:rPr>
                <w:rStyle w:val="Table"/>
                <w:rFonts w:ascii="Calibri" w:hAnsi="Calibri" w:cs="Calibri"/>
                <w:spacing w:val="-2"/>
                <w:sz w:val="22"/>
                <w:szCs w:val="22"/>
              </w:rPr>
              <w:t>Current</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location</w:t>
            </w:r>
          </w:p>
          <w:p w14:paraId="13B521AC" w14:textId="77777777" w:rsidR="005B4A5F" w:rsidRPr="00987324" w:rsidRDefault="005B4A5F" w:rsidP="001D5093">
            <w:pPr>
              <w:suppressAutoHyphens/>
              <w:spacing w:after="71"/>
              <w:rPr>
                <w:rStyle w:val="Table"/>
                <w:rFonts w:ascii="Calibri" w:hAnsi="Calibri" w:cs="Calibri"/>
                <w:spacing w:val="-2"/>
                <w:sz w:val="22"/>
                <w:szCs w:val="22"/>
              </w:rPr>
            </w:pPr>
          </w:p>
        </w:tc>
      </w:tr>
      <w:tr w:rsidR="005B4A5F" w:rsidRPr="003C6601" w14:paraId="66362F7F" w14:textId="77777777" w:rsidTr="00D5087F">
        <w:trPr>
          <w:cantSplit/>
        </w:trPr>
        <w:tc>
          <w:tcPr>
            <w:tcW w:w="1440" w:type="dxa"/>
            <w:tcBorders>
              <w:left w:val="single" w:sz="6" w:space="0" w:color="auto"/>
            </w:tcBorders>
          </w:tcPr>
          <w:p w14:paraId="7FFD69CD" w14:textId="77777777" w:rsidR="005B4A5F" w:rsidRPr="00987324" w:rsidRDefault="005B4A5F" w:rsidP="001D5093">
            <w:pPr>
              <w:suppressAutoHyphens/>
              <w:spacing w:after="71"/>
              <w:rPr>
                <w:rStyle w:val="Table"/>
                <w:rFonts w:ascii="Calibri" w:hAnsi="Calibri" w:cs="Calibri"/>
                <w:spacing w:val="-2"/>
                <w:sz w:val="22"/>
                <w:szCs w:val="22"/>
              </w:rPr>
            </w:pPr>
          </w:p>
        </w:tc>
        <w:tc>
          <w:tcPr>
            <w:tcW w:w="7650" w:type="dxa"/>
            <w:gridSpan w:val="2"/>
            <w:tcBorders>
              <w:top w:val="single" w:sz="6" w:space="0" w:color="auto"/>
              <w:left w:val="single" w:sz="6" w:space="0" w:color="auto"/>
              <w:right w:val="single" w:sz="6" w:space="0" w:color="auto"/>
            </w:tcBorders>
          </w:tcPr>
          <w:p w14:paraId="37D0E94A" w14:textId="77777777" w:rsidR="005B4A5F" w:rsidRPr="00987324" w:rsidRDefault="005B4A5F" w:rsidP="001D5093">
            <w:pPr>
              <w:suppressAutoHyphens/>
              <w:ind w:left="288" w:hanging="288"/>
              <w:rPr>
                <w:rStyle w:val="Table"/>
                <w:rFonts w:ascii="Calibri" w:hAnsi="Calibri" w:cs="Calibri"/>
                <w:spacing w:val="-2"/>
                <w:sz w:val="22"/>
                <w:szCs w:val="22"/>
              </w:rPr>
            </w:pPr>
            <w:r w:rsidRPr="00987324">
              <w:rPr>
                <w:rStyle w:val="Table"/>
                <w:rFonts w:ascii="Calibri" w:hAnsi="Calibri" w:cs="Calibri"/>
                <w:spacing w:val="-2"/>
                <w:sz w:val="22"/>
                <w:szCs w:val="22"/>
              </w:rPr>
              <w:t>Details</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of</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current</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commitments</w:t>
            </w:r>
          </w:p>
          <w:p w14:paraId="6492939F" w14:textId="77777777" w:rsidR="005B4A5F" w:rsidRPr="00987324" w:rsidRDefault="005B4A5F" w:rsidP="001D5093">
            <w:pPr>
              <w:suppressAutoHyphens/>
              <w:spacing w:after="71"/>
              <w:rPr>
                <w:rStyle w:val="Table"/>
                <w:rFonts w:ascii="Calibri" w:hAnsi="Calibri" w:cs="Calibri"/>
                <w:spacing w:val="-2"/>
                <w:sz w:val="22"/>
                <w:szCs w:val="22"/>
              </w:rPr>
            </w:pPr>
          </w:p>
        </w:tc>
      </w:tr>
      <w:tr w:rsidR="005B4A5F" w:rsidRPr="003C6601" w14:paraId="26B9C34E" w14:textId="77777777" w:rsidTr="00D5087F">
        <w:trPr>
          <w:cantSplit/>
        </w:trPr>
        <w:tc>
          <w:tcPr>
            <w:tcW w:w="1440" w:type="dxa"/>
            <w:tcBorders>
              <w:top w:val="single" w:sz="6" w:space="0" w:color="auto"/>
              <w:left w:val="single" w:sz="6" w:space="0" w:color="auto"/>
              <w:bottom w:val="single" w:sz="6" w:space="0" w:color="auto"/>
            </w:tcBorders>
          </w:tcPr>
          <w:p w14:paraId="70931BE4" w14:textId="77777777" w:rsidR="005B4A5F" w:rsidRPr="00987324" w:rsidRDefault="005B4A5F" w:rsidP="001D5093">
            <w:pPr>
              <w:suppressAutoHyphens/>
              <w:spacing w:after="71"/>
              <w:rPr>
                <w:rStyle w:val="Table"/>
                <w:rFonts w:ascii="Calibri" w:hAnsi="Calibri" w:cs="Calibri"/>
                <w:spacing w:val="-2"/>
                <w:sz w:val="22"/>
                <w:szCs w:val="22"/>
              </w:rPr>
            </w:pPr>
            <w:r w:rsidRPr="00987324">
              <w:rPr>
                <w:rStyle w:val="Table"/>
                <w:rFonts w:ascii="Calibri" w:hAnsi="Calibri" w:cs="Calibri"/>
                <w:spacing w:val="-2"/>
                <w:sz w:val="22"/>
                <w:szCs w:val="22"/>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56A1F2FC" w14:textId="77777777" w:rsidR="005B4A5F" w:rsidRPr="00987324" w:rsidRDefault="005B4A5F" w:rsidP="001D5093">
            <w:pPr>
              <w:suppressAutoHyphens/>
              <w:ind w:left="288" w:hanging="288"/>
              <w:rPr>
                <w:rStyle w:val="Table"/>
                <w:rFonts w:ascii="Calibri" w:hAnsi="Calibri" w:cs="Calibri"/>
                <w:spacing w:val="-2"/>
                <w:sz w:val="22"/>
                <w:szCs w:val="22"/>
              </w:rPr>
            </w:pPr>
            <w:r w:rsidRPr="00987324">
              <w:rPr>
                <w:rStyle w:val="Table"/>
                <w:rFonts w:ascii="Calibri" w:hAnsi="Calibri" w:cs="Calibri"/>
                <w:spacing w:val="-2"/>
                <w:sz w:val="22"/>
                <w:szCs w:val="22"/>
              </w:rPr>
              <w:t>Indicate</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source</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of</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the</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equipment</w:t>
            </w:r>
          </w:p>
          <w:p w14:paraId="1DF3A2D0" w14:textId="77777777" w:rsidR="005B4A5F" w:rsidRPr="00987324" w:rsidRDefault="005B4A5F" w:rsidP="001D5093">
            <w:pPr>
              <w:pStyle w:val="Header"/>
              <w:pBdr>
                <w:bottom w:val="none" w:sz="0" w:space="0" w:color="auto"/>
              </w:pBdr>
              <w:tabs>
                <w:tab w:val="left" w:pos="-1440"/>
                <w:tab w:val="left" w:pos="-720"/>
                <w:tab w:val="left" w:pos="288"/>
                <w:tab w:val="left" w:pos="1638"/>
                <w:tab w:val="left" w:pos="2898"/>
                <w:tab w:val="left" w:pos="4338"/>
              </w:tabs>
              <w:suppressAutoHyphens/>
              <w:spacing w:after="71"/>
              <w:rPr>
                <w:rStyle w:val="Table"/>
                <w:rFonts w:ascii="Calibri" w:hAnsi="Calibri" w:cs="Calibri"/>
                <w:spacing w:val="-2"/>
                <w:sz w:val="22"/>
                <w:szCs w:val="22"/>
              </w:rPr>
            </w:pPr>
            <w:r w:rsidRPr="00987324">
              <w:rPr>
                <w:rStyle w:val="Table"/>
                <w:rFonts w:ascii="Calibri" w:hAnsi="Calibri" w:cs="Calibri"/>
                <w:spacing w:val="-2"/>
                <w:sz w:val="22"/>
                <w:szCs w:val="22"/>
              </w:rPr>
              <w:tab/>
            </w:r>
            <w:r w:rsidR="006A7A5A" w:rsidRPr="00987324">
              <w:rPr>
                <w:rStyle w:val="Table"/>
                <w:rFonts w:ascii="Calibri" w:hAnsi="Calibri" w:cs="Calibri"/>
                <w:spacing w:val="-2"/>
                <w:sz w:val="22"/>
                <w:szCs w:val="22"/>
              </w:rPr>
              <w:fldChar w:fldCharType="begin"/>
            </w:r>
            <w:r w:rsidRPr="00987324">
              <w:rPr>
                <w:rStyle w:val="Table"/>
                <w:rFonts w:ascii="Calibri" w:hAnsi="Calibri" w:cs="Calibri"/>
                <w:spacing w:val="-2"/>
                <w:sz w:val="22"/>
                <w:szCs w:val="22"/>
              </w:rPr>
              <w:instrText>symbol 111 \f "Wingdings" \s 12</w:instrText>
            </w:r>
            <w:r w:rsidR="006A7A5A" w:rsidRPr="00987324">
              <w:rPr>
                <w:rStyle w:val="Table"/>
                <w:rFonts w:ascii="Calibri" w:hAnsi="Calibri" w:cs="Calibri"/>
                <w:spacing w:val="-2"/>
                <w:sz w:val="22"/>
                <w:szCs w:val="22"/>
              </w:rPr>
              <w:fldChar w:fldCharType="separate"/>
            </w:r>
            <w:r w:rsidRPr="00987324">
              <w:rPr>
                <w:rStyle w:val="Table"/>
                <w:rFonts w:ascii="Calibri" w:hAnsi="Calibri" w:cs="Calibri"/>
                <w:spacing w:val="-2"/>
                <w:sz w:val="22"/>
                <w:szCs w:val="22"/>
              </w:rPr>
              <w:t>o</w:t>
            </w:r>
            <w:r w:rsidR="006A7A5A" w:rsidRPr="00987324">
              <w:rPr>
                <w:rStyle w:val="Table"/>
                <w:rFonts w:ascii="Calibri" w:hAnsi="Calibri" w:cs="Calibri"/>
                <w:spacing w:val="-2"/>
                <w:sz w:val="22"/>
                <w:szCs w:val="22"/>
              </w:rPr>
              <w:fldChar w:fldCharType="end"/>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Owned</w:t>
            </w:r>
            <w:r w:rsidRPr="00987324">
              <w:rPr>
                <w:rStyle w:val="Table"/>
                <w:rFonts w:ascii="Calibri" w:hAnsi="Calibri" w:cs="Calibri"/>
                <w:spacing w:val="-2"/>
                <w:sz w:val="22"/>
                <w:szCs w:val="22"/>
              </w:rPr>
              <w:tab/>
            </w:r>
            <w:r w:rsidR="006A7A5A" w:rsidRPr="00987324">
              <w:rPr>
                <w:rStyle w:val="Table"/>
                <w:rFonts w:ascii="Calibri" w:hAnsi="Calibri" w:cs="Calibri"/>
                <w:spacing w:val="-2"/>
                <w:sz w:val="22"/>
                <w:szCs w:val="22"/>
              </w:rPr>
              <w:fldChar w:fldCharType="begin"/>
            </w:r>
            <w:r w:rsidRPr="00987324">
              <w:rPr>
                <w:rStyle w:val="Table"/>
                <w:rFonts w:ascii="Calibri" w:hAnsi="Calibri" w:cs="Calibri"/>
                <w:spacing w:val="-2"/>
                <w:sz w:val="22"/>
                <w:szCs w:val="22"/>
              </w:rPr>
              <w:instrText>symbol 111 \f "Wingdings" \s 12</w:instrText>
            </w:r>
            <w:r w:rsidR="006A7A5A" w:rsidRPr="00987324">
              <w:rPr>
                <w:rStyle w:val="Table"/>
                <w:rFonts w:ascii="Calibri" w:hAnsi="Calibri" w:cs="Calibri"/>
                <w:spacing w:val="-2"/>
                <w:sz w:val="22"/>
                <w:szCs w:val="22"/>
              </w:rPr>
              <w:fldChar w:fldCharType="separate"/>
            </w:r>
            <w:r w:rsidRPr="00987324">
              <w:rPr>
                <w:rStyle w:val="Table"/>
                <w:rFonts w:ascii="Calibri" w:hAnsi="Calibri" w:cs="Calibri"/>
                <w:spacing w:val="-2"/>
                <w:sz w:val="22"/>
                <w:szCs w:val="22"/>
              </w:rPr>
              <w:t>o</w:t>
            </w:r>
            <w:r w:rsidR="006A7A5A" w:rsidRPr="00987324">
              <w:rPr>
                <w:rStyle w:val="Table"/>
                <w:rFonts w:ascii="Calibri" w:hAnsi="Calibri" w:cs="Calibri"/>
                <w:spacing w:val="-2"/>
                <w:sz w:val="22"/>
                <w:szCs w:val="22"/>
              </w:rPr>
              <w:fldChar w:fldCharType="end"/>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Rented</w:t>
            </w:r>
            <w:r w:rsidRPr="00987324">
              <w:rPr>
                <w:rStyle w:val="Table"/>
                <w:rFonts w:ascii="Calibri" w:hAnsi="Calibri" w:cs="Calibri"/>
                <w:spacing w:val="-2"/>
                <w:sz w:val="22"/>
                <w:szCs w:val="22"/>
              </w:rPr>
              <w:tab/>
            </w:r>
            <w:r w:rsidR="006A7A5A" w:rsidRPr="00987324">
              <w:rPr>
                <w:rStyle w:val="Table"/>
                <w:rFonts w:ascii="Calibri" w:hAnsi="Calibri" w:cs="Calibri"/>
                <w:spacing w:val="-2"/>
                <w:sz w:val="22"/>
                <w:szCs w:val="22"/>
              </w:rPr>
              <w:fldChar w:fldCharType="begin"/>
            </w:r>
            <w:r w:rsidRPr="00987324">
              <w:rPr>
                <w:rStyle w:val="Table"/>
                <w:rFonts w:ascii="Calibri" w:hAnsi="Calibri" w:cs="Calibri"/>
                <w:spacing w:val="-2"/>
                <w:sz w:val="22"/>
                <w:szCs w:val="22"/>
              </w:rPr>
              <w:instrText>symbol 111 \f "Wingdings" \s 12</w:instrText>
            </w:r>
            <w:r w:rsidR="006A7A5A" w:rsidRPr="00987324">
              <w:rPr>
                <w:rStyle w:val="Table"/>
                <w:rFonts w:ascii="Calibri" w:hAnsi="Calibri" w:cs="Calibri"/>
                <w:spacing w:val="-2"/>
                <w:sz w:val="22"/>
                <w:szCs w:val="22"/>
              </w:rPr>
              <w:fldChar w:fldCharType="separate"/>
            </w:r>
            <w:r w:rsidRPr="00987324">
              <w:rPr>
                <w:rStyle w:val="Table"/>
                <w:rFonts w:ascii="Calibri" w:hAnsi="Calibri" w:cs="Calibri"/>
                <w:spacing w:val="-2"/>
                <w:sz w:val="22"/>
                <w:szCs w:val="22"/>
              </w:rPr>
              <w:t>o</w:t>
            </w:r>
            <w:r w:rsidR="006A7A5A" w:rsidRPr="00987324">
              <w:rPr>
                <w:rStyle w:val="Table"/>
                <w:rFonts w:ascii="Calibri" w:hAnsi="Calibri" w:cs="Calibri"/>
                <w:spacing w:val="-2"/>
                <w:sz w:val="22"/>
                <w:szCs w:val="22"/>
              </w:rPr>
              <w:fldChar w:fldCharType="end"/>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Leased</w:t>
            </w:r>
            <w:r w:rsidRPr="00987324">
              <w:rPr>
                <w:rStyle w:val="Table"/>
                <w:rFonts w:ascii="Calibri" w:hAnsi="Calibri" w:cs="Calibri"/>
                <w:spacing w:val="-2"/>
                <w:sz w:val="22"/>
                <w:szCs w:val="22"/>
              </w:rPr>
              <w:tab/>
            </w:r>
            <w:r w:rsidR="006A7A5A" w:rsidRPr="00987324">
              <w:rPr>
                <w:rStyle w:val="Table"/>
                <w:rFonts w:ascii="Calibri" w:hAnsi="Calibri" w:cs="Calibri"/>
                <w:spacing w:val="-2"/>
                <w:sz w:val="22"/>
                <w:szCs w:val="22"/>
              </w:rPr>
              <w:fldChar w:fldCharType="begin"/>
            </w:r>
            <w:r w:rsidRPr="00987324">
              <w:rPr>
                <w:rStyle w:val="Table"/>
                <w:rFonts w:ascii="Calibri" w:hAnsi="Calibri" w:cs="Calibri"/>
                <w:spacing w:val="-2"/>
                <w:sz w:val="22"/>
                <w:szCs w:val="22"/>
              </w:rPr>
              <w:instrText>symbol 111 \f "Wingdings" \s 12</w:instrText>
            </w:r>
            <w:r w:rsidR="006A7A5A" w:rsidRPr="00987324">
              <w:rPr>
                <w:rStyle w:val="Table"/>
                <w:rFonts w:ascii="Calibri" w:hAnsi="Calibri" w:cs="Calibri"/>
                <w:spacing w:val="-2"/>
                <w:sz w:val="22"/>
                <w:szCs w:val="22"/>
              </w:rPr>
              <w:fldChar w:fldCharType="separate"/>
            </w:r>
            <w:r w:rsidRPr="00987324">
              <w:rPr>
                <w:rStyle w:val="Table"/>
                <w:rFonts w:ascii="Calibri" w:hAnsi="Calibri" w:cs="Calibri"/>
                <w:spacing w:val="-2"/>
                <w:sz w:val="22"/>
                <w:szCs w:val="22"/>
              </w:rPr>
              <w:t>o</w:t>
            </w:r>
            <w:r w:rsidR="006A7A5A" w:rsidRPr="00987324">
              <w:rPr>
                <w:rStyle w:val="Table"/>
                <w:rFonts w:ascii="Calibri" w:hAnsi="Calibri" w:cs="Calibri"/>
                <w:spacing w:val="-2"/>
                <w:sz w:val="22"/>
                <w:szCs w:val="22"/>
              </w:rPr>
              <w:fldChar w:fldCharType="end"/>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Specially</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manufactured</w:t>
            </w:r>
          </w:p>
        </w:tc>
      </w:tr>
    </w:tbl>
    <w:p w14:paraId="1F67E2C0" w14:textId="77777777" w:rsidR="005B4A5F" w:rsidRPr="00987324" w:rsidRDefault="005B4A5F" w:rsidP="00D5087F">
      <w:pPr>
        <w:suppressAutoHyphens/>
        <w:spacing w:before="240" w:line="276" w:lineRule="auto"/>
        <w:ind w:right="-11"/>
        <w:rPr>
          <w:rStyle w:val="Table"/>
          <w:rFonts w:ascii="Calibri" w:hAnsi="Calibri" w:cs="Calibri"/>
          <w:spacing w:val="-2"/>
        </w:rPr>
      </w:pPr>
      <w:r w:rsidRPr="00987324">
        <w:rPr>
          <w:rStyle w:val="Table"/>
          <w:rFonts w:ascii="Calibri" w:hAnsi="Calibri" w:cs="Calibri"/>
          <w:spacing w:val="-2"/>
        </w:rPr>
        <w:t>Omit</w:t>
      </w:r>
      <w:r w:rsidR="007E703B" w:rsidRPr="00987324">
        <w:rPr>
          <w:rStyle w:val="Table"/>
          <w:rFonts w:ascii="Calibri" w:hAnsi="Calibri" w:cs="Calibri"/>
          <w:spacing w:val="-2"/>
        </w:rPr>
        <w:t xml:space="preserve"> </w:t>
      </w:r>
      <w:r w:rsidRPr="00987324">
        <w:rPr>
          <w:rStyle w:val="Table"/>
          <w:rFonts w:ascii="Calibri" w:hAnsi="Calibri" w:cs="Calibri"/>
          <w:spacing w:val="-2"/>
        </w:rPr>
        <w:t>the</w:t>
      </w:r>
      <w:r w:rsidR="007E703B" w:rsidRPr="00987324">
        <w:rPr>
          <w:rStyle w:val="Table"/>
          <w:rFonts w:ascii="Calibri" w:hAnsi="Calibri" w:cs="Calibri"/>
          <w:spacing w:val="-2"/>
        </w:rPr>
        <w:t xml:space="preserve"> </w:t>
      </w:r>
      <w:r w:rsidRPr="00987324">
        <w:rPr>
          <w:rStyle w:val="Table"/>
          <w:rFonts w:ascii="Calibri" w:hAnsi="Calibri" w:cs="Calibri"/>
          <w:spacing w:val="-2"/>
        </w:rPr>
        <w:t>following</w:t>
      </w:r>
      <w:r w:rsidR="007E703B" w:rsidRPr="00987324">
        <w:rPr>
          <w:rStyle w:val="Table"/>
          <w:rFonts w:ascii="Calibri" w:hAnsi="Calibri" w:cs="Calibri"/>
          <w:spacing w:val="-2"/>
        </w:rPr>
        <w:t xml:space="preserve"> </w:t>
      </w:r>
      <w:r w:rsidRPr="00987324">
        <w:rPr>
          <w:rStyle w:val="Table"/>
          <w:rFonts w:ascii="Calibri" w:hAnsi="Calibri" w:cs="Calibri"/>
          <w:spacing w:val="-2"/>
        </w:rPr>
        <w:t>information</w:t>
      </w:r>
      <w:r w:rsidR="007E703B" w:rsidRPr="00987324">
        <w:rPr>
          <w:rStyle w:val="Table"/>
          <w:rFonts w:ascii="Calibri" w:hAnsi="Calibri" w:cs="Calibri"/>
          <w:spacing w:val="-2"/>
        </w:rPr>
        <w:t xml:space="preserve"> </w:t>
      </w:r>
      <w:r w:rsidRPr="00987324">
        <w:rPr>
          <w:rStyle w:val="Table"/>
          <w:rFonts w:ascii="Calibri" w:hAnsi="Calibri" w:cs="Calibri"/>
          <w:spacing w:val="-2"/>
        </w:rPr>
        <w:t>for</w:t>
      </w:r>
      <w:r w:rsidR="007E703B" w:rsidRPr="00987324">
        <w:rPr>
          <w:rStyle w:val="Table"/>
          <w:rFonts w:ascii="Calibri" w:hAnsi="Calibri" w:cs="Calibri"/>
          <w:spacing w:val="-2"/>
        </w:rPr>
        <w:t xml:space="preserve"> </w:t>
      </w:r>
      <w:r w:rsidRPr="00987324">
        <w:rPr>
          <w:rStyle w:val="Table"/>
          <w:rFonts w:ascii="Calibri" w:hAnsi="Calibri" w:cs="Calibri"/>
          <w:spacing w:val="-2"/>
        </w:rPr>
        <w:t>equipment</w:t>
      </w:r>
      <w:r w:rsidR="007E703B" w:rsidRPr="00987324">
        <w:rPr>
          <w:rStyle w:val="Table"/>
          <w:rFonts w:ascii="Calibri" w:hAnsi="Calibri" w:cs="Calibri"/>
          <w:spacing w:val="-2"/>
        </w:rPr>
        <w:t xml:space="preserve"> </w:t>
      </w:r>
      <w:r w:rsidRPr="00987324">
        <w:rPr>
          <w:rStyle w:val="Table"/>
          <w:rFonts w:ascii="Calibri" w:hAnsi="Calibri" w:cs="Calibri"/>
          <w:spacing w:val="-2"/>
        </w:rPr>
        <w:t>owned</w:t>
      </w:r>
      <w:r w:rsidR="007E703B" w:rsidRPr="00987324">
        <w:rPr>
          <w:rStyle w:val="Table"/>
          <w:rFonts w:ascii="Calibri" w:hAnsi="Calibri" w:cs="Calibri"/>
          <w:spacing w:val="-2"/>
        </w:rPr>
        <w:t xml:space="preserve"> </w:t>
      </w:r>
      <w:r w:rsidRPr="00987324">
        <w:rPr>
          <w:rStyle w:val="Table"/>
          <w:rFonts w:ascii="Calibri" w:hAnsi="Calibri" w:cs="Calibri"/>
          <w:spacing w:val="-2"/>
        </w:rPr>
        <w:t>by</w:t>
      </w:r>
      <w:r w:rsidR="007E703B" w:rsidRPr="00987324">
        <w:rPr>
          <w:rStyle w:val="Table"/>
          <w:rFonts w:ascii="Calibri" w:hAnsi="Calibri" w:cs="Calibri"/>
          <w:spacing w:val="-2"/>
        </w:rPr>
        <w:t xml:space="preserve"> </w:t>
      </w:r>
      <w:r w:rsidRPr="00987324">
        <w:rPr>
          <w:rStyle w:val="Table"/>
          <w:rFonts w:ascii="Calibri" w:hAnsi="Calibri" w:cs="Calibri"/>
          <w:spacing w:val="-2"/>
        </w:rPr>
        <w:t>the</w:t>
      </w:r>
      <w:r w:rsidR="007E703B" w:rsidRPr="00987324">
        <w:rPr>
          <w:rStyle w:val="Table"/>
          <w:rFonts w:ascii="Calibri" w:hAnsi="Calibri" w:cs="Calibri"/>
          <w:spacing w:val="-2"/>
        </w:rPr>
        <w:t xml:space="preserve"> </w:t>
      </w:r>
      <w:r w:rsidRPr="00987324">
        <w:rPr>
          <w:rStyle w:val="Table"/>
          <w:rFonts w:ascii="Calibri" w:hAnsi="Calibri" w:cs="Calibri"/>
          <w:spacing w:val="-2"/>
        </w:rPr>
        <w:t>Bidder.</w:t>
      </w: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B4A5F" w:rsidRPr="003C6601" w14:paraId="529B0F62" w14:textId="77777777" w:rsidTr="00EF4366">
        <w:trPr>
          <w:cantSplit/>
        </w:trPr>
        <w:tc>
          <w:tcPr>
            <w:tcW w:w="1440" w:type="dxa"/>
            <w:tcBorders>
              <w:top w:val="single" w:sz="6" w:space="0" w:color="auto"/>
              <w:left w:val="single" w:sz="6" w:space="0" w:color="auto"/>
            </w:tcBorders>
          </w:tcPr>
          <w:p w14:paraId="19BAA76B" w14:textId="77777777" w:rsidR="005B4A5F" w:rsidRPr="00987324" w:rsidRDefault="005B4A5F" w:rsidP="001D5093">
            <w:pPr>
              <w:suppressAutoHyphens/>
              <w:rPr>
                <w:rStyle w:val="Table"/>
                <w:rFonts w:ascii="Calibri" w:hAnsi="Calibri" w:cs="Calibri"/>
                <w:spacing w:val="-2"/>
                <w:sz w:val="22"/>
                <w:szCs w:val="22"/>
              </w:rPr>
            </w:pPr>
            <w:r w:rsidRPr="00987324">
              <w:rPr>
                <w:rStyle w:val="Table"/>
                <w:rFonts w:ascii="Calibri" w:hAnsi="Calibri" w:cs="Calibri"/>
                <w:spacing w:val="-2"/>
                <w:sz w:val="22"/>
                <w:szCs w:val="22"/>
              </w:rPr>
              <w:t>Owner</w:t>
            </w:r>
          </w:p>
        </w:tc>
        <w:tc>
          <w:tcPr>
            <w:tcW w:w="7650" w:type="dxa"/>
            <w:gridSpan w:val="2"/>
            <w:tcBorders>
              <w:top w:val="single" w:sz="6" w:space="0" w:color="auto"/>
              <w:left w:val="single" w:sz="6" w:space="0" w:color="auto"/>
              <w:right w:val="single" w:sz="6" w:space="0" w:color="auto"/>
            </w:tcBorders>
          </w:tcPr>
          <w:p w14:paraId="28B56972" w14:textId="77777777" w:rsidR="005B4A5F" w:rsidRPr="00987324" w:rsidRDefault="005B4A5F" w:rsidP="001D5093">
            <w:pPr>
              <w:suppressAutoHyphens/>
              <w:rPr>
                <w:rStyle w:val="Table"/>
                <w:rFonts w:ascii="Calibri" w:hAnsi="Calibri" w:cs="Calibri"/>
                <w:spacing w:val="-2"/>
                <w:sz w:val="22"/>
                <w:szCs w:val="22"/>
              </w:rPr>
            </w:pPr>
            <w:r w:rsidRPr="00987324">
              <w:rPr>
                <w:rStyle w:val="Table"/>
                <w:rFonts w:ascii="Calibri" w:hAnsi="Calibri" w:cs="Calibri"/>
                <w:spacing w:val="-2"/>
                <w:sz w:val="22"/>
                <w:szCs w:val="22"/>
              </w:rPr>
              <w:t>Name</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of</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owner</w:t>
            </w:r>
          </w:p>
        </w:tc>
      </w:tr>
      <w:tr w:rsidR="005B4A5F" w:rsidRPr="003C6601" w14:paraId="07DF4FC9" w14:textId="77777777" w:rsidTr="00EF4366">
        <w:trPr>
          <w:cantSplit/>
        </w:trPr>
        <w:tc>
          <w:tcPr>
            <w:tcW w:w="1440" w:type="dxa"/>
            <w:tcBorders>
              <w:left w:val="single" w:sz="6" w:space="0" w:color="auto"/>
            </w:tcBorders>
          </w:tcPr>
          <w:p w14:paraId="21A9FBB2" w14:textId="77777777" w:rsidR="005B4A5F" w:rsidRPr="00987324" w:rsidRDefault="005B4A5F" w:rsidP="001D5093">
            <w:pPr>
              <w:suppressAutoHyphens/>
              <w:spacing w:after="71"/>
              <w:rPr>
                <w:rStyle w:val="Table"/>
                <w:rFonts w:ascii="Calibri" w:hAnsi="Calibri" w:cs="Calibri"/>
                <w:spacing w:val="-2"/>
                <w:sz w:val="22"/>
                <w:szCs w:val="22"/>
              </w:rPr>
            </w:pPr>
          </w:p>
        </w:tc>
        <w:tc>
          <w:tcPr>
            <w:tcW w:w="7650" w:type="dxa"/>
            <w:gridSpan w:val="2"/>
            <w:tcBorders>
              <w:top w:val="single" w:sz="6" w:space="0" w:color="auto"/>
              <w:left w:val="single" w:sz="6" w:space="0" w:color="auto"/>
              <w:right w:val="single" w:sz="6" w:space="0" w:color="auto"/>
            </w:tcBorders>
          </w:tcPr>
          <w:p w14:paraId="023A0BB2" w14:textId="37542347" w:rsidR="005B4A5F" w:rsidRPr="00987324" w:rsidRDefault="005B4A5F" w:rsidP="00D5087F">
            <w:pPr>
              <w:suppressAutoHyphens/>
              <w:rPr>
                <w:rStyle w:val="Table"/>
                <w:rFonts w:ascii="Calibri" w:hAnsi="Calibri" w:cs="Calibri"/>
                <w:spacing w:val="-2"/>
                <w:sz w:val="22"/>
                <w:szCs w:val="22"/>
              </w:rPr>
            </w:pPr>
            <w:r w:rsidRPr="00987324">
              <w:rPr>
                <w:rStyle w:val="Table"/>
                <w:rFonts w:ascii="Calibri" w:hAnsi="Calibri" w:cs="Calibri"/>
                <w:spacing w:val="-2"/>
                <w:sz w:val="22"/>
                <w:szCs w:val="22"/>
              </w:rPr>
              <w:t>Address</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of</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owner</w:t>
            </w:r>
          </w:p>
        </w:tc>
      </w:tr>
      <w:tr w:rsidR="005B4A5F" w:rsidRPr="003C6601" w14:paraId="79E01A0E" w14:textId="77777777" w:rsidTr="00EF4366">
        <w:trPr>
          <w:cantSplit/>
        </w:trPr>
        <w:tc>
          <w:tcPr>
            <w:tcW w:w="1440" w:type="dxa"/>
            <w:tcBorders>
              <w:left w:val="single" w:sz="6" w:space="0" w:color="auto"/>
            </w:tcBorders>
          </w:tcPr>
          <w:p w14:paraId="1D047444" w14:textId="77777777" w:rsidR="005B4A5F" w:rsidRPr="00987324" w:rsidRDefault="005B4A5F" w:rsidP="001D5093">
            <w:pPr>
              <w:suppressAutoHyphens/>
              <w:spacing w:after="71"/>
              <w:rPr>
                <w:rStyle w:val="Table"/>
                <w:rFonts w:ascii="Calibri" w:hAnsi="Calibri" w:cs="Calibri"/>
                <w:spacing w:val="-2"/>
                <w:sz w:val="22"/>
                <w:szCs w:val="22"/>
              </w:rPr>
            </w:pPr>
          </w:p>
        </w:tc>
        <w:tc>
          <w:tcPr>
            <w:tcW w:w="7650" w:type="dxa"/>
            <w:gridSpan w:val="2"/>
            <w:tcBorders>
              <w:left w:val="single" w:sz="6" w:space="0" w:color="auto"/>
              <w:right w:val="single" w:sz="6" w:space="0" w:color="auto"/>
            </w:tcBorders>
          </w:tcPr>
          <w:p w14:paraId="4EED1F8C" w14:textId="77777777" w:rsidR="005B4A5F" w:rsidRPr="00987324" w:rsidRDefault="005B4A5F" w:rsidP="001D5093">
            <w:pPr>
              <w:suppressAutoHyphens/>
              <w:spacing w:after="71"/>
              <w:rPr>
                <w:rStyle w:val="Table"/>
                <w:rFonts w:ascii="Calibri" w:hAnsi="Calibri" w:cs="Calibri"/>
                <w:spacing w:val="-2"/>
                <w:sz w:val="22"/>
                <w:szCs w:val="22"/>
              </w:rPr>
            </w:pPr>
          </w:p>
        </w:tc>
      </w:tr>
      <w:tr w:rsidR="005B4A5F" w:rsidRPr="003C6601" w14:paraId="7421550E" w14:textId="77777777" w:rsidTr="00EF4366">
        <w:trPr>
          <w:cantSplit/>
        </w:trPr>
        <w:tc>
          <w:tcPr>
            <w:tcW w:w="1440" w:type="dxa"/>
            <w:tcBorders>
              <w:left w:val="single" w:sz="6" w:space="0" w:color="auto"/>
            </w:tcBorders>
          </w:tcPr>
          <w:p w14:paraId="25548BAA" w14:textId="77777777" w:rsidR="005B4A5F" w:rsidRPr="00987324" w:rsidRDefault="005B4A5F" w:rsidP="001D5093">
            <w:pPr>
              <w:suppressAutoHyphens/>
              <w:spacing w:after="71"/>
              <w:rPr>
                <w:rStyle w:val="Table"/>
                <w:rFonts w:ascii="Calibri" w:hAnsi="Calibri" w:cs="Calibri"/>
                <w:spacing w:val="-2"/>
                <w:sz w:val="22"/>
                <w:szCs w:val="22"/>
              </w:rPr>
            </w:pPr>
          </w:p>
        </w:tc>
        <w:tc>
          <w:tcPr>
            <w:tcW w:w="3960" w:type="dxa"/>
            <w:tcBorders>
              <w:top w:val="single" w:sz="6" w:space="0" w:color="auto"/>
              <w:left w:val="single" w:sz="6" w:space="0" w:color="auto"/>
            </w:tcBorders>
          </w:tcPr>
          <w:p w14:paraId="377EC6E9" w14:textId="77777777" w:rsidR="005B4A5F" w:rsidRPr="00987324" w:rsidRDefault="005B4A5F" w:rsidP="001D5093">
            <w:pPr>
              <w:suppressAutoHyphens/>
              <w:rPr>
                <w:rStyle w:val="Table"/>
                <w:rFonts w:ascii="Calibri" w:hAnsi="Calibri" w:cs="Calibri"/>
                <w:spacing w:val="-2"/>
                <w:sz w:val="22"/>
                <w:szCs w:val="22"/>
              </w:rPr>
            </w:pPr>
            <w:r w:rsidRPr="00987324">
              <w:rPr>
                <w:rStyle w:val="Table"/>
                <w:rFonts w:ascii="Calibri" w:hAnsi="Calibri" w:cs="Calibri"/>
                <w:spacing w:val="-2"/>
                <w:sz w:val="22"/>
                <w:szCs w:val="22"/>
              </w:rPr>
              <w:t>Telephone</w:t>
            </w:r>
          </w:p>
        </w:tc>
        <w:tc>
          <w:tcPr>
            <w:tcW w:w="3690" w:type="dxa"/>
            <w:tcBorders>
              <w:top w:val="single" w:sz="6" w:space="0" w:color="auto"/>
              <w:left w:val="single" w:sz="6" w:space="0" w:color="auto"/>
              <w:right w:val="single" w:sz="6" w:space="0" w:color="auto"/>
            </w:tcBorders>
          </w:tcPr>
          <w:p w14:paraId="15A19D6E" w14:textId="77777777" w:rsidR="005B4A5F" w:rsidRPr="00987324" w:rsidRDefault="005B4A5F" w:rsidP="001D5093">
            <w:pPr>
              <w:suppressAutoHyphens/>
              <w:spacing w:after="71"/>
              <w:rPr>
                <w:rStyle w:val="Table"/>
                <w:rFonts w:ascii="Calibri" w:hAnsi="Calibri" w:cs="Calibri"/>
                <w:spacing w:val="-2"/>
                <w:sz w:val="22"/>
                <w:szCs w:val="22"/>
              </w:rPr>
            </w:pPr>
            <w:r w:rsidRPr="00987324">
              <w:rPr>
                <w:rStyle w:val="Table"/>
                <w:rFonts w:ascii="Calibri" w:hAnsi="Calibri" w:cs="Calibri"/>
                <w:spacing w:val="-2"/>
                <w:sz w:val="22"/>
                <w:szCs w:val="22"/>
              </w:rPr>
              <w:t>Contact</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name</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and</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title</w:t>
            </w:r>
          </w:p>
        </w:tc>
      </w:tr>
      <w:tr w:rsidR="005B4A5F" w:rsidRPr="003C6601" w14:paraId="7729D117" w14:textId="77777777" w:rsidTr="00EF4366">
        <w:trPr>
          <w:cantSplit/>
        </w:trPr>
        <w:tc>
          <w:tcPr>
            <w:tcW w:w="1440" w:type="dxa"/>
            <w:tcBorders>
              <w:left w:val="single" w:sz="6" w:space="0" w:color="auto"/>
            </w:tcBorders>
          </w:tcPr>
          <w:p w14:paraId="3DC900F5" w14:textId="77777777" w:rsidR="005B4A5F" w:rsidRPr="00987324" w:rsidRDefault="005B4A5F" w:rsidP="001D5093">
            <w:pPr>
              <w:suppressAutoHyphens/>
              <w:spacing w:after="71"/>
              <w:rPr>
                <w:rStyle w:val="Table"/>
                <w:rFonts w:ascii="Calibri" w:hAnsi="Calibri" w:cs="Calibri"/>
                <w:spacing w:val="-2"/>
                <w:sz w:val="22"/>
                <w:szCs w:val="22"/>
              </w:rPr>
            </w:pPr>
          </w:p>
        </w:tc>
        <w:tc>
          <w:tcPr>
            <w:tcW w:w="3960" w:type="dxa"/>
            <w:tcBorders>
              <w:top w:val="single" w:sz="6" w:space="0" w:color="auto"/>
              <w:left w:val="single" w:sz="6" w:space="0" w:color="auto"/>
            </w:tcBorders>
          </w:tcPr>
          <w:p w14:paraId="63368F0B" w14:textId="77777777" w:rsidR="005B4A5F" w:rsidRPr="00987324" w:rsidRDefault="005B4A5F" w:rsidP="001D5093">
            <w:pPr>
              <w:suppressAutoHyphens/>
              <w:rPr>
                <w:rStyle w:val="Table"/>
                <w:rFonts w:ascii="Calibri" w:hAnsi="Calibri" w:cs="Calibri"/>
                <w:spacing w:val="-2"/>
                <w:sz w:val="22"/>
                <w:szCs w:val="22"/>
              </w:rPr>
            </w:pPr>
            <w:r w:rsidRPr="00987324">
              <w:rPr>
                <w:rStyle w:val="Table"/>
                <w:rFonts w:ascii="Calibri" w:hAnsi="Calibri" w:cs="Calibri"/>
                <w:spacing w:val="-2"/>
                <w:sz w:val="22"/>
                <w:szCs w:val="22"/>
              </w:rPr>
              <w:t>Fax</w:t>
            </w:r>
          </w:p>
        </w:tc>
        <w:tc>
          <w:tcPr>
            <w:tcW w:w="3690" w:type="dxa"/>
            <w:tcBorders>
              <w:top w:val="single" w:sz="6" w:space="0" w:color="auto"/>
              <w:left w:val="single" w:sz="6" w:space="0" w:color="auto"/>
              <w:right w:val="single" w:sz="6" w:space="0" w:color="auto"/>
            </w:tcBorders>
          </w:tcPr>
          <w:p w14:paraId="3F1A833F" w14:textId="77777777" w:rsidR="005B4A5F" w:rsidRPr="00987324" w:rsidRDefault="005B4A5F" w:rsidP="001D5093">
            <w:pPr>
              <w:suppressAutoHyphens/>
              <w:spacing w:after="71"/>
              <w:rPr>
                <w:rStyle w:val="Table"/>
                <w:rFonts w:ascii="Calibri" w:hAnsi="Calibri" w:cs="Calibri"/>
                <w:spacing w:val="-2"/>
                <w:sz w:val="22"/>
                <w:szCs w:val="22"/>
              </w:rPr>
            </w:pPr>
            <w:r w:rsidRPr="00987324">
              <w:rPr>
                <w:rStyle w:val="Table"/>
                <w:rFonts w:ascii="Calibri" w:hAnsi="Calibri" w:cs="Calibri"/>
                <w:spacing w:val="-2"/>
                <w:sz w:val="22"/>
                <w:szCs w:val="22"/>
              </w:rPr>
              <w:t>Telex</w:t>
            </w:r>
          </w:p>
        </w:tc>
      </w:tr>
      <w:tr w:rsidR="005B4A5F" w:rsidRPr="003C6601" w14:paraId="081CA9A3" w14:textId="77777777" w:rsidTr="00EF4366">
        <w:trPr>
          <w:cantSplit/>
        </w:trPr>
        <w:tc>
          <w:tcPr>
            <w:tcW w:w="1440" w:type="dxa"/>
            <w:tcBorders>
              <w:top w:val="single" w:sz="6" w:space="0" w:color="auto"/>
              <w:left w:val="single" w:sz="6" w:space="0" w:color="auto"/>
            </w:tcBorders>
          </w:tcPr>
          <w:p w14:paraId="1A474AF5" w14:textId="77777777" w:rsidR="005B4A5F" w:rsidRPr="00987324" w:rsidRDefault="005B4A5F" w:rsidP="001D5093">
            <w:pPr>
              <w:suppressAutoHyphens/>
              <w:rPr>
                <w:rStyle w:val="Table"/>
                <w:rFonts w:ascii="Calibri" w:hAnsi="Calibri" w:cs="Calibri"/>
                <w:spacing w:val="-2"/>
                <w:sz w:val="22"/>
                <w:szCs w:val="22"/>
              </w:rPr>
            </w:pPr>
            <w:r w:rsidRPr="00987324">
              <w:rPr>
                <w:rStyle w:val="Table"/>
                <w:rFonts w:ascii="Calibri" w:hAnsi="Calibri" w:cs="Calibri"/>
                <w:spacing w:val="-2"/>
                <w:sz w:val="22"/>
                <w:szCs w:val="22"/>
              </w:rPr>
              <w:t>Agreements</w:t>
            </w:r>
          </w:p>
        </w:tc>
        <w:tc>
          <w:tcPr>
            <w:tcW w:w="7650" w:type="dxa"/>
            <w:gridSpan w:val="2"/>
            <w:tcBorders>
              <w:top w:val="single" w:sz="6" w:space="0" w:color="auto"/>
              <w:left w:val="single" w:sz="6" w:space="0" w:color="auto"/>
              <w:right w:val="single" w:sz="6" w:space="0" w:color="auto"/>
            </w:tcBorders>
          </w:tcPr>
          <w:p w14:paraId="3C134630" w14:textId="77777777" w:rsidR="005B4A5F" w:rsidRPr="00987324" w:rsidRDefault="005B4A5F" w:rsidP="001D5093">
            <w:pPr>
              <w:suppressAutoHyphens/>
              <w:rPr>
                <w:rStyle w:val="Table"/>
                <w:rFonts w:ascii="Calibri" w:hAnsi="Calibri" w:cs="Calibri"/>
                <w:spacing w:val="-2"/>
                <w:sz w:val="22"/>
                <w:szCs w:val="22"/>
              </w:rPr>
            </w:pPr>
            <w:r w:rsidRPr="00987324">
              <w:rPr>
                <w:rStyle w:val="Table"/>
                <w:rFonts w:ascii="Calibri" w:hAnsi="Calibri" w:cs="Calibri"/>
                <w:spacing w:val="-2"/>
                <w:sz w:val="22"/>
                <w:szCs w:val="22"/>
              </w:rPr>
              <w:t>Details</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of</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rental</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lease</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manufacture</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agreements</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specific</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to</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the</w:t>
            </w:r>
            <w:r w:rsidR="007E703B" w:rsidRPr="00987324">
              <w:rPr>
                <w:rStyle w:val="Table"/>
                <w:rFonts w:ascii="Calibri" w:hAnsi="Calibri" w:cs="Calibri"/>
                <w:spacing w:val="-2"/>
                <w:sz w:val="22"/>
                <w:szCs w:val="22"/>
              </w:rPr>
              <w:t xml:space="preserve"> </w:t>
            </w:r>
            <w:r w:rsidRPr="00987324">
              <w:rPr>
                <w:rStyle w:val="Table"/>
                <w:rFonts w:ascii="Calibri" w:hAnsi="Calibri" w:cs="Calibri"/>
                <w:spacing w:val="-2"/>
                <w:sz w:val="22"/>
                <w:szCs w:val="22"/>
              </w:rPr>
              <w:t>project</w:t>
            </w:r>
          </w:p>
          <w:p w14:paraId="4A786738" w14:textId="77777777" w:rsidR="005B4A5F" w:rsidRPr="00987324" w:rsidRDefault="005B4A5F" w:rsidP="001D5093">
            <w:pPr>
              <w:suppressAutoHyphens/>
              <w:spacing w:after="71"/>
              <w:rPr>
                <w:rStyle w:val="Table"/>
                <w:rFonts w:ascii="Calibri" w:hAnsi="Calibri" w:cs="Calibri"/>
                <w:spacing w:val="-2"/>
                <w:sz w:val="22"/>
                <w:szCs w:val="22"/>
              </w:rPr>
            </w:pPr>
          </w:p>
        </w:tc>
      </w:tr>
      <w:tr w:rsidR="005B4A5F" w:rsidRPr="003C6601" w14:paraId="1C7022BD" w14:textId="77777777" w:rsidTr="00D5087F">
        <w:trPr>
          <w:cantSplit/>
          <w:trHeight w:val="169"/>
        </w:trPr>
        <w:tc>
          <w:tcPr>
            <w:tcW w:w="1440" w:type="dxa"/>
            <w:tcBorders>
              <w:left w:val="single" w:sz="6" w:space="0" w:color="auto"/>
              <w:bottom w:val="single" w:sz="6" w:space="0" w:color="auto"/>
            </w:tcBorders>
          </w:tcPr>
          <w:p w14:paraId="4EA480F8" w14:textId="77777777" w:rsidR="005B4A5F" w:rsidRPr="00987324" w:rsidRDefault="005B4A5F" w:rsidP="001D5093">
            <w:pPr>
              <w:suppressAutoHyphens/>
              <w:spacing w:after="71"/>
              <w:rPr>
                <w:rStyle w:val="Table"/>
                <w:rFonts w:ascii="Calibri" w:hAnsi="Calibri" w:cs="Calibri"/>
                <w:i/>
                <w:spacing w:val="-2"/>
              </w:rPr>
            </w:pPr>
          </w:p>
        </w:tc>
        <w:tc>
          <w:tcPr>
            <w:tcW w:w="7650" w:type="dxa"/>
            <w:gridSpan w:val="2"/>
            <w:tcBorders>
              <w:left w:val="single" w:sz="6" w:space="0" w:color="auto"/>
              <w:bottom w:val="single" w:sz="6" w:space="0" w:color="auto"/>
              <w:right w:val="single" w:sz="6" w:space="0" w:color="auto"/>
            </w:tcBorders>
          </w:tcPr>
          <w:p w14:paraId="17F4911F" w14:textId="77777777" w:rsidR="005B4A5F" w:rsidRPr="00987324" w:rsidRDefault="005B4A5F" w:rsidP="001D5093">
            <w:pPr>
              <w:suppressAutoHyphens/>
              <w:spacing w:after="71"/>
              <w:rPr>
                <w:rStyle w:val="Table"/>
                <w:rFonts w:ascii="Calibri" w:hAnsi="Calibri" w:cs="Calibri"/>
                <w:spacing w:val="-2"/>
              </w:rPr>
            </w:pPr>
          </w:p>
        </w:tc>
      </w:tr>
    </w:tbl>
    <w:p w14:paraId="14F16349" w14:textId="77777777" w:rsidR="00EF4366" w:rsidRPr="00987324" w:rsidRDefault="005B4A5F" w:rsidP="00D5087F">
      <w:pPr>
        <w:pStyle w:val="S4-header1"/>
        <w:jc w:val="both"/>
        <w:rPr>
          <w:rFonts w:cs="Calibri"/>
        </w:rPr>
      </w:pPr>
      <w:r w:rsidRPr="00987324">
        <w:rPr>
          <w:rFonts w:cs="Calibri"/>
        </w:rPr>
        <w:br w:type="page"/>
      </w:r>
    </w:p>
    <w:p w14:paraId="0B7AAAF5" w14:textId="77777777" w:rsidR="00EF4366" w:rsidRPr="00987324" w:rsidRDefault="00EF4366" w:rsidP="00D5087F">
      <w:pPr>
        <w:pStyle w:val="Heading3"/>
        <w:jc w:val="center"/>
        <w:rPr>
          <w:rFonts w:cs="Calibri"/>
          <w:sz w:val="32"/>
          <w:szCs w:val="32"/>
        </w:rPr>
      </w:pPr>
      <w:bookmarkStart w:id="527" w:name="_Toc59197202"/>
      <w:bookmarkStart w:id="528" w:name="_Toc88745187"/>
      <w:r w:rsidRPr="00987324">
        <w:rPr>
          <w:rFonts w:cs="Calibri"/>
          <w:b/>
          <w:sz w:val="32"/>
          <w:szCs w:val="32"/>
        </w:rPr>
        <w:t>Functional Guarantees</w:t>
      </w:r>
      <w:bookmarkEnd w:id="527"/>
      <w:bookmarkEnd w:id="528"/>
    </w:p>
    <w:p w14:paraId="7BFD3EC2" w14:textId="77777777" w:rsidR="005B4A5F" w:rsidRPr="00987324" w:rsidRDefault="005B4A5F" w:rsidP="00D5087F">
      <w:pPr>
        <w:pStyle w:val="Heading4"/>
        <w:jc w:val="center"/>
        <w:rPr>
          <w:rFonts w:cs="Calibri"/>
        </w:rPr>
      </w:pPr>
      <w:bookmarkStart w:id="529" w:name="_Toc59142565"/>
      <w:bookmarkStart w:id="530" w:name="_Toc88745188"/>
      <w:r w:rsidRPr="00987324">
        <w:rPr>
          <w:rFonts w:cs="Calibri"/>
          <w:b/>
        </w:rPr>
        <w:t>Form</w:t>
      </w:r>
      <w:r w:rsidR="007E703B" w:rsidRPr="00987324">
        <w:rPr>
          <w:rFonts w:cs="Calibri"/>
          <w:b/>
        </w:rPr>
        <w:t xml:space="preserve"> </w:t>
      </w:r>
      <w:r w:rsidRPr="00987324">
        <w:rPr>
          <w:rFonts w:cs="Calibri"/>
          <w:b/>
        </w:rPr>
        <w:t>FUNC</w:t>
      </w:r>
      <w:bookmarkEnd w:id="529"/>
      <w:bookmarkEnd w:id="530"/>
    </w:p>
    <w:p w14:paraId="3D5D9CCD" w14:textId="77777777" w:rsidR="00EF4366" w:rsidRPr="00987324" w:rsidRDefault="00EF4366" w:rsidP="001D5093">
      <w:pPr>
        <w:pStyle w:val="S4-header1"/>
        <w:rPr>
          <w:rFonts w:cs="Calibri"/>
        </w:rPr>
      </w:pPr>
    </w:p>
    <w:p w14:paraId="4B5535EB" w14:textId="77777777" w:rsidR="005B4A5F" w:rsidRPr="00987324" w:rsidRDefault="005B4A5F" w:rsidP="001D5093">
      <w:pPr>
        <w:suppressAutoHyphens/>
        <w:rPr>
          <w:rStyle w:val="Table"/>
          <w:rFonts w:ascii="Calibri" w:hAnsi="Calibri" w:cs="Calibri"/>
          <w:spacing w:val="-2"/>
          <w:sz w:val="24"/>
        </w:rPr>
      </w:pP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Bidder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shall</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copy</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left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column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of</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table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below,</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identification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of</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each</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functional</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guarantee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required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Specification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and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stated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by</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Employer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para.</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1.2</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of</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Section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III</w:t>
      </w:r>
      <w:r w:rsidR="00714DB0" w:rsidRPr="00987324">
        <w:rPr>
          <w:rStyle w:val="Table"/>
          <w:rFonts w:ascii="Calibri" w:hAnsi="Calibri" w:cs="Calibri"/>
          <w:spacing w:val="-2"/>
          <w:sz w:val="24"/>
        </w:rPr>
        <w: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Evaluation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and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Qualification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Criteria,</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and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right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column,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provide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corresponding</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value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for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each</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functional</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guarantee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of</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proposed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plant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and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equipment.</w:t>
      </w:r>
      <w:r w:rsidR="007E703B" w:rsidRPr="00987324">
        <w:rPr>
          <w:rStyle w:val="Table"/>
          <w:rFonts w:ascii="Calibri" w:hAnsi="Calibri" w:cs="Calibri"/>
          <w:spacing w:val="-2"/>
          <w:sz w:val="24"/>
        </w:rPr>
        <w:t xml:space="preserve"> </w:t>
      </w:r>
    </w:p>
    <w:p w14:paraId="1F026339" w14:textId="77777777" w:rsidR="005B4A5F" w:rsidRPr="00987324" w:rsidRDefault="005B4A5F" w:rsidP="001D5093">
      <w:pPr>
        <w:tabs>
          <w:tab w:val="left" w:pos="5238"/>
          <w:tab w:val="left" w:pos="5474"/>
          <w:tab w:val="left" w:pos="9468"/>
        </w:tabs>
        <w:jc w:val="center"/>
        <w:rPr>
          <w:rFonts w:cs="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680"/>
      </w:tblGrid>
      <w:tr w:rsidR="005B4A5F" w:rsidRPr="003C6601" w14:paraId="78A024AE" w14:textId="77777777" w:rsidTr="00F35BE0">
        <w:tc>
          <w:tcPr>
            <w:tcW w:w="4608" w:type="dxa"/>
            <w:tcBorders>
              <w:top w:val="single" w:sz="12" w:space="0" w:color="auto"/>
              <w:left w:val="single" w:sz="12" w:space="0" w:color="auto"/>
              <w:bottom w:val="single" w:sz="12" w:space="0" w:color="auto"/>
              <w:right w:val="single" w:sz="12" w:space="0" w:color="auto"/>
            </w:tcBorders>
          </w:tcPr>
          <w:p w14:paraId="39A535EF" w14:textId="77777777" w:rsidR="005B4A5F" w:rsidRPr="00987324" w:rsidRDefault="005B4A5F" w:rsidP="001D5093">
            <w:pPr>
              <w:tabs>
                <w:tab w:val="right" w:pos="7254"/>
              </w:tabs>
              <w:suppressAutoHyphens/>
              <w:spacing w:before="60" w:after="60"/>
              <w:jc w:val="center"/>
              <w:rPr>
                <w:rFonts w:cs="Calibri"/>
                <w:b/>
              </w:rPr>
            </w:pPr>
            <w:r w:rsidRPr="00987324">
              <w:rPr>
                <w:rFonts w:cs="Calibri"/>
                <w:b/>
              </w:rPr>
              <w:t>Required</w:t>
            </w:r>
            <w:r w:rsidR="007E703B" w:rsidRPr="00987324">
              <w:rPr>
                <w:rFonts w:cs="Calibri"/>
                <w:b/>
              </w:rPr>
              <w:t xml:space="preserve"> </w:t>
            </w:r>
            <w:r w:rsidRPr="00987324">
              <w:rPr>
                <w:rFonts w:cs="Calibri"/>
                <w:b/>
              </w:rPr>
              <w:t>Functional</w:t>
            </w:r>
            <w:r w:rsidR="007E703B" w:rsidRPr="00987324">
              <w:rPr>
                <w:rFonts w:cs="Calibri"/>
                <w:b/>
              </w:rPr>
              <w:t xml:space="preserve"> </w:t>
            </w:r>
            <w:r w:rsidRPr="00987324">
              <w:rPr>
                <w:rFonts w:cs="Calibri"/>
                <w:b/>
              </w:rPr>
              <w:t>Guarantee</w:t>
            </w:r>
            <w:r w:rsidR="007E703B" w:rsidRPr="00987324">
              <w:rPr>
                <w:rFonts w:cs="Calibri"/>
                <w:b/>
              </w:rPr>
              <w:t xml:space="preserve"> </w:t>
            </w:r>
          </w:p>
        </w:tc>
        <w:tc>
          <w:tcPr>
            <w:tcW w:w="4680" w:type="dxa"/>
            <w:tcBorders>
              <w:top w:val="single" w:sz="12" w:space="0" w:color="auto"/>
              <w:left w:val="single" w:sz="12" w:space="0" w:color="auto"/>
              <w:bottom w:val="single" w:sz="12" w:space="0" w:color="auto"/>
              <w:right w:val="single" w:sz="12" w:space="0" w:color="auto"/>
            </w:tcBorders>
          </w:tcPr>
          <w:p w14:paraId="1212DC75" w14:textId="77777777" w:rsidR="005B4A5F" w:rsidRPr="00987324" w:rsidRDefault="005B4A5F" w:rsidP="001D5093">
            <w:pPr>
              <w:tabs>
                <w:tab w:val="right" w:pos="7254"/>
              </w:tabs>
              <w:suppressAutoHyphens/>
              <w:spacing w:before="60" w:after="60"/>
              <w:jc w:val="center"/>
              <w:rPr>
                <w:rFonts w:cs="Calibri"/>
                <w:b/>
              </w:rPr>
            </w:pPr>
            <w:r w:rsidRPr="00987324">
              <w:rPr>
                <w:rFonts w:cs="Calibri"/>
                <w:b/>
              </w:rPr>
              <w:t>Value</w:t>
            </w:r>
            <w:r w:rsidR="007E703B" w:rsidRPr="00987324">
              <w:rPr>
                <w:rFonts w:cs="Calibri"/>
                <w:b/>
              </w:rPr>
              <w:t xml:space="preserve"> </w:t>
            </w:r>
            <w:r w:rsidRPr="00987324">
              <w:rPr>
                <w:rFonts w:cs="Calibri"/>
                <w:b/>
              </w:rPr>
              <w:t>of</w:t>
            </w:r>
            <w:r w:rsidR="007E703B" w:rsidRPr="00987324">
              <w:rPr>
                <w:rFonts w:cs="Calibri"/>
                <w:b/>
              </w:rPr>
              <w:t xml:space="preserve"> </w:t>
            </w:r>
            <w:r w:rsidRPr="00987324">
              <w:rPr>
                <w:rFonts w:cs="Calibri"/>
                <w:b/>
              </w:rPr>
              <w:t>Functional</w:t>
            </w:r>
            <w:r w:rsidR="007E703B" w:rsidRPr="00987324">
              <w:rPr>
                <w:rFonts w:cs="Calibri"/>
                <w:b/>
              </w:rPr>
              <w:t xml:space="preserve"> </w:t>
            </w:r>
            <w:r w:rsidRPr="00987324">
              <w:rPr>
                <w:rFonts w:cs="Calibri"/>
                <w:b/>
              </w:rPr>
              <w:t>Guarantee</w:t>
            </w:r>
            <w:r w:rsidR="007E703B" w:rsidRPr="00987324">
              <w:rPr>
                <w:rFonts w:cs="Calibri"/>
                <w:b/>
              </w:rPr>
              <w:t xml:space="preserve"> </w:t>
            </w:r>
            <w:r w:rsidRPr="00987324">
              <w:rPr>
                <w:rFonts w:cs="Calibri"/>
                <w:b/>
              </w:rPr>
              <w:t>of</w:t>
            </w:r>
            <w:r w:rsidR="007E703B" w:rsidRPr="00987324">
              <w:rPr>
                <w:rFonts w:cs="Calibri"/>
                <w:b/>
              </w:rPr>
              <w:t xml:space="preserve"> </w:t>
            </w:r>
            <w:r w:rsidRPr="00987324">
              <w:rPr>
                <w:rFonts w:cs="Calibri"/>
                <w:b/>
              </w:rPr>
              <w:t>the</w:t>
            </w:r>
            <w:r w:rsidR="007E703B" w:rsidRPr="00987324">
              <w:rPr>
                <w:rFonts w:cs="Calibri"/>
                <w:b/>
              </w:rPr>
              <w:t xml:space="preserve"> </w:t>
            </w:r>
            <w:r w:rsidRPr="00987324">
              <w:rPr>
                <w:rFonts w:cs="Calibri"/>
                <w:b/>
              </w:rPr>
              <w:t>Proposed</w:t>
            </w:r>
            <w:r w:rsidR="007E703B" w:rsidRPr="00987324">
              <w:rPr>
                <w:rFonts w:cs="Calibri"/>
                <w:b/>
              </w:rPr>
              <w:t xml:space="preserve"> </w:t>
            </w:r>
            <w:r w:rsidRPr="00987324">
              <w:rPr>
                <w:rFonts w:cs="Calibri"/>
                <w:b/>
              </w:rPr>
              <w:t>Plant</w:t>
            </w:r>
            <w:r w:rsidR="007E703B" w:rsidRPr="00987324">
              <w:rPr>
                <w:rFonts w:cs="Calibri"/>
                <w:b/>
              </w:rPr>
              <w:t xml:space="preserve"> </w:t>
            </w:r>
            <w:r w:rsidRPr="00987324">
              <w:rPr>
                <w:rFonts w:cs="Calibri"/>
                <w:b/>
              </w:rPr>
              <w:t>and</w:t>
            </w:r>
            <w:r w:rsidR="007E703B" w:rsidRPr="00987324">
              <w:rPr>
                <w:rFonts w:cs="Calibri"/>
                <w:b/>
              </w:rPr>
              <w:t xml:space="preserve"> </w:t>
            </w:r>
            <w:r w:rsidRPr="00987324">
              <w:rPr>
                <w:rFonts w:cs="Calibri"/>
                <w:b/>
              </w:rPr>
              <w:t>Equipment</w:t>
            </w:r>
          </w:p>
        </w:tc>
      </w:tr>
      <w:tr w:rsidR="005B4A5F" w:rsidRPr="003C6601" w14:paraId="77531252" w14:textId="77777777" w:rsidTr="00F35BE0">
        <w:tc>
          <w:tcPr>
            <w:tcW w:w="4608" w:type="dxa"/>
            <w:tcBorders>
              <w:top w:val="single" w:sz="12" w:space="0" w:color="auto"/>
            </w:tcBorders>
          </w:tcPr>
          <w:p w14:paraId="32AC1F8C" w14:textId="77777777" w:rsidR="005B4A5F" w:rsidRPr="00987324" w:rsidRDefault="005B4A5F" w:rsidP="001D5093">
            <w:pPr>
              <w:tabs>
                <w:tab w:val="right" w:pos="7254"/>
              </w:tabs>
              <w:suppressAutoHyphens/>
              <w:spacing w:before="60" w:after="60"/>
              <w:ind w:right="0"/>
              <w:rPr>
                <w:rFonts w:cs="Calibri"/>
              </w:rPr>
            </w:pPr>
            <w:r w:rsidRPr="00987324">
              <w:rPr>
                <w:rFonts w:cs="Calibri"/>
              </w:rPr>
              <w:t>1.</w:t>
            </w:r>
          </w:p>
        </w:tc>
        <w:tc>
          <w:tcPr>
            <w:tcW w:w="4680" w:type="dxa"/>
            <w:tcBorders>
              <w:top w:val="single" w:sz="12" w:space="0" w:color="auto"/>
            </w:tcBorders>
          </w:tcPr>
          <w:p w14:paraId="10430CE9" w14:textId="77777777" w:rsidR="005B4A5F" w:rsidRPr="00987324" w:rsidRDefault="005B4A5F" w:rsidP="001D5093">
            <w:pPr>
              <w:tabs>
                <w:tab w:val="right" w:pos="7254"/>
              </w:tabs>
              <w:suppressAutoHyphens/>
              <w:spacing w:before="60" w:after="60"/>
              <w:ind w:right="0"/>
              <w:rPr>
                <w:rFonts w:cs="Calibri"/>
              </w:rPr>
            </w:pPr>
          </w:p>
        </w:tc>
      </w:tr>
      <w:tr w:rsidR="005B4A5F" w:rsidRPr="003C6601" w14:paraId="430D6792" w14:textId="77777777" w:rsidTr="00F35BE0">
        <w:tc>
          <w:tcPr>
            <w:tcW w:w="4608" w:type="dxa"/>
          </w:tcPr>
          <w:p w14:paraId="48F2BF29" w14:textId="77777777" w:rsidR="005B4A5F" w:rsidRPr="00987324" w:rsidRDefault="005B4A5F" w:rsidP="001D5093">
            <w:pPr>
              <w:tabs>
                <w:tab w:val="right" w:pos="7254"/>
              </w:tabs>
              <w:suppressAutoHyphens/>
              <w:spacing w:before="60" w:after="60"/>
              <w:ind w:right="0"/>
              <w:rPr>
                <w:rFonts w:cs="Calibri"/>
              </w:rPr>
            </w:pPr>
            <w:r w:rsidRPr="00987324">
              <w:rPr>
                <w:rFonts w:cs="Calibri"/>
              </w:rPr>
              <w:t>2.</w:t>
            </w:r>
          </w:p>
        </w:tc>
        <w:tc>
          <w:tcPr>
            <w:tcW w:w="4680" w:type="dxa"/>
          </w:tcPr>
          <w:p w14:paraId="239C6CFA" w14:textId="77777777" w:rsidR="005B4A5F" w:rsidRPr="00987324" w:rsidRDefault="005B4A5F" w:rsidP="001D5093">
            <w:pPr>
              <w:tabs>
                <w:tab w:val="right" w:pos="7254"/>
              </w:tabs>
              <w:suppressAutoHyphens/>
              <w:spacing w:before="60" w:after="60"/>
              <w:ind w:right="0"/>
              <w:rPr>
                <w:rFonts w:cs="Calibri"/>
              </w:rPr>
            </w:pPr>
          </w:p>
        </w:tc>
      </w:tr>
      <w:tr w:rsidR="005B4A5F" w:rsidRPr="003C6601" w14:paraId="3610EEAF" w14:textId="77777777" w:rsidTr="00F35BE0">
        <w:tc>
          <w:tcPr>
            <w:tcW w:w="4608" w:type="dxa"/>
          </w:tcPr>
          <w:p w14:paraId="744B2114" w14:textId="77777777" w:rsidR="005B4A5F" w:rsidRPr="00987324" w:rsidRDefault="005B4A5F" w:rsidP="001D5093">
            <w:pPr>
              <w:tabs>
                <w:tab w:val="right" w:pos="7254"/>
              </w:tabs>
              <w:suppressAutoHyphens/>
              <w:spacing w:before="60" w:after="60"/>
              <w:ind w:right="0"/>
              <w:rPr>
                <w:rFonts w:cs="Calibri"/>
              </w:rPr>
            </w:pPr>
            <w:r w:rsidRPr="00987324">
              <w:rPr>
                <w:rFonts w:cs="Calibri"/>
              </w:rPr>
              <w:t>3.</w:t>
            </w:r>
          </w:p>
        </w:tc>
        <w:tc>
          <w:tcPr>
            <w:tcW w:w="4680" w:type="dxa"/>
          </w:tcPr>
          <w:p w14:paraId="014102B1" w14:textId="77777777" w:rsidR="005B4A5F" w:rsidRPr="00987324" w:rsidRDefault="005B4A5F" w:rsidP="001D5093">
            <w:pPr>
              <w:tabs>
                <w:tab w:val="right" w:pos="7254"/>
              </w:tabs>
              <w:suppressAutoHyphens/>
              <w:spacing w:before="60" w:after="60"/>
              <w:ind w:right="0"/>
              <w:rPr>
                <w:rFonts w:cs="Calibri"/>
              </w:rPr>
            </w:pPr>
          </w:p>
        </w:tc>
      </w:tr>
      <w:tr w:rsidR="005B4A5F" w:rsidRPr="003C6601" w14:paraId="056CF4EA" w14:textId="77777777" w:rsidTr="00F35BE0">
        <w:tc>
          <w:tcPr>
            <w:tcW w:w="4608" w:type="dxa"/>
          </w:tcPr>
          <w:p w14:paraId="42A173C3" w14:textId="77777777" w:rsidR="005B4A5F" w:rsidRPr="00987324" w:rsidRDefault="005B4A5F" w:rsidP="001D5093">
            <w:pPr>
              <w:tabs>
                <w:tab w:val="right" w:pos="7254"/>
              </w:tabs>
              <w:suppressAutoHyphens/>
              <w:spacing w:before="60" w:after="60"/>
              <w:ind w:right="0"/>
              <w:rPr>
                <w:rFonts w:cs="Calibri"/>
              </w:rPr>
            </w:pPr>
            <w:r w:rsidRPr="00987324">
              <w:rPr>
                <w:rFonts w:cs="Calibri"/>
              </w:rPr>
              <w:t>…</w:t>
            </w:r>
          </w:p>
        </w:tc>
        <w:tc>
          <w:tcPr>
            <w:tcW w:w="4680" w:type="dxa"/>
          </w:tcPr>
          <w:p w14:paraId="46E2CA05" w14:textId="77777777" w:rsidR="005B4A5F" w:rsidRPr="00987324" w:rsidRDefault="005B4A5F" w:rsidP="001D5093">
            <w:pPr>
              <w:tabs>
                <w:tab w:val="right" w:pos="7254"/>
              </w:tabs>
              <w:suppressAutoHyphens/>
              <w:spacing w:before="60" w:after="60"/>
              <w:ind w:right="0"/>
              <w:rPr>
                <w:rFonts w:cs="Calibri"/>
              </w:rPr>
            </w:pPr>
          </w:p>
        </w:tc>
      </w:tr>
    </w:tbl>
    <w:p w14:paraId="3FFC7958" w14:textId="77777777" w:rsidR="005B4A5F" w:rsidRPr="00987324" w:rsidRDefault="005B4A5F" w:rsidP="001D5093">
      <w:pPr>
        <w:tabs>
          <w:tab w:val="left" w:pos="5238"/>
          <w:tab w:val="left" w:pos="5474"/>
          <w:tab w:val="left" w:pos="9468"/>
        </w:tabs>
        <w:jc w:val="center"/>
        <w:rPr>
          <w:rFonts w:cs="Calibri"/>
        </w:rPr>
      </w:pPr>
      <w:r w:rsidRPr="00987324">
        <w:rPr>
          <w:rFonts w:cs="Calibri"/>
        </w:rPr>
        <w:br w:type="page"/>
      </w:r>
    </w:p>
    <w:p w14:paraId="48EBBE75" w14:textId="16F67A54" w:rsidR="008A4C3E" w:rsidRPr="00987324" w:rsidRDefault="008A4C3E" w:rsidP="00D5087F">
      <w:pPr>
        <w:pStyle w:val="Heading2"/>
        <w:rPr>
          <w:rFonts w:ascii="Calibri" w:hAnsi="Calibri" w:cs="Calibri"/>
          <w:b w:val="0"/>
        </w:rPr>
      </w:pPr>
      <w:bookmarkStart w:id="531" w:name="_Toc59197203"/>
      <w:bookmarkStart w:id="532" w:name="_Toc88745189"/>
      <w:bookmarkStart w:id="533" w:name="_Toc437968884"/>
      <w:bookmarkStart w:id="534" w:name="_Toc41971545"/>
      <w:bookmarkStart w:id="535" w:name="_Toc125871308"/>
      <w:bookmarkStart w:id="536" w:name="_Toc197236040"/>
      <w:r w:rsidRPr="00987324">
        <w:rPr>
          <w:rFonts w:ascii="Calibri" w:hAnsi="Calibri" w:cs="Calibri"/>
        </w:rPr>
        <w:t>Personnel</w:t>
      </w:r>
      <w:bookmarkEnd w:id="531"/>
      <w:bookmarkEnd w:id="532"/>
    </w:p>
    <w:p w14:paraId="109CAD83" w14:textId="77777777" w:rsidR="00A364C9" w:rsidRPr="00987324" w:rsidRDefault="00A364C9" w:rsidP="00D5087F">
      <w:pPr>
        <w:pStyle w:val="Heading4"/>
        <w:jc w:val="center"/>
        <w:rPr>
          <w:rFonts w:cs="Calibri"/>
          <w:b/>
          <w:sz w:val="28"/>
          <w:szCs w:val="28"/>
        </w:rPr>
      </w:pPr>
      <w:bookmarkStart w:id="537" w:name="_Toc59142567"/>
      <w:bookmarkStart w:id="538" w:name="_Toc88745190"/>
      <w:r w:rsidRPr="00987324">
        <w:rPr>
          <w:rFonts w:cs="Calibri"/>
          <w:b/>
          <w:sz w:val="28"/>
          <w:szCs w:val="28"/>
        </w:rPr>
        <w:t>Form PER -1</w:t>
      </w:r>
      <w:bookmarkEnd w:id="537"/>
      <w:bookmarkEnd w:id="538"/>
    </w:p>
    <w:p w14:paraId="65B93CD3" w14:textId="77777777" w:rsidR="00A364C9" w:rsidRPr="00987324" w:rsidRDefault="00A364C9" w:rsidP="00D5087F">
      <w:pPr>
        <w:pStyle w:val="Heading4"/>
        <w:jc w:val="center"/>
        <w:rPr>
          <w:rFonts w:cs="Calibri"/>
          <w:b/>
          <w:sz w:val="32"/>
          <w:szCs w:val="32"/>
        </w:rPr>
      </w:pPr>
      <w:bookmarkStart w:id="539" w:name="_Toc88745191"/>
      <w:r w:rsidRPr="00987324">
        <w:rPr>
          <w:rFonts w:cs="Calibri"/>
          <w:b/>
          <w:sz w:val="32"/>
          <w:szCs w:val="32"/>
        </w:rPr>
        <w:t>Contractor’s Representative and other Key Personnel</w:t>
      </w:r>
      <w:bookmarkEnd w:id="539"/>
      <w:r w:rsidRPr="00987324">
        <w:rPr>
          <w:rFonts w:cs="Calibri"/>
          <w:b/>
          <w:sz w:val="32"/>
          <w:szCs w:val="32"/>
        </w:rPr>
        <w:t xml:space="preserve"> </w:t>
      </w:r>
    </w:p>
    <w:p w14:paraId="0E5F5A60" w14:textId="60641C2B" w:rsidR="00A364C9" w:rsidRPr="00987324" w:rsidRDefault="00A364C9" w:rsidP="00D5087F">
      <w:pPr>
        <w:suppressAutoHyphens/>
        <w:spacing w:after="120"/>
        <w:ind w:left="86"/>
        <w:jc w:val="center"/>
        <w:rPr>
          <w:rFonts w:cs="Calibri"/>
          <w:b/>
          <w:sz w:val="32"/>
          <w:szCs w:val="32"/>
        </w:rPr>
      </w:pPr>
      <w:r w:rsidRPr="00987324">
        <w:rPr>
          <w:rFonts w:cs="Calibri"/>
          <w:b/>
          <w:spacing w:val="-2"/>
          <w:sz w:val="32"/>
          <w:szCs w:val="32"/>
        </w:rPr>
        <w:t>Schedule</w:t>
      </w:r>
    </w:p>
    <w:p w14:paraId="5D80077C" w14:textId="77777777" w:rsidR="00475EEA" w:rsidRPr="00987324" w:rsidRDefault="00475EEA" w:rsidP="00A364C9">
      <w:pPr>
        <w:suppressAutoHyphens/>
        <w:rPr>
          <w:rFonts w:cs="Calibri"/>
          <w:spacing w:val="-2"/>
          <w:sz w:val="22"/>
          <w:szCs w:val="22"/>
        </w:rPr>
      </w:pPr>
    </w:p>
    <w:p w14:paraId="7B1AC1AE" w14:textId="27CF79CA" w:rsidR="00A364C9" w:rsidRPr="00987324" w:rsidRDefault="00A364C9" w:rsidP="00A364C9">
      <w:pPr>
        <w:suppressAutoHyphens/>
        <w:rPr>
          <w:rFonts w:cs="Calibri"/>
          <w:spacing w:val="-2"/>
          <w:szCs w:val="24"/>
        </w:rPr>
      </w:pPr>
      <w:r w:rsidRPr="00987324">
        <w:rPr>
          <w:rFonts w:cs="Calibri"/>
          <w:spacing w:val="-2"/>
          <w:szCs w:val="24"/>
        </w:rPr>
        <w:t>Bidders should provide the names of suitably qualified personnel to meet the specified requirements stated in Section VII. The data on their experience should be supplied using the Form below for each candidate.</w:t>
      </w:r>
    </w:p>
    <w:p w14:paraId="2A717D58" w14:textId="42FE8100" w:rsidR="00A364C9" w:rsidRPr="00987324" w:rsidRDefault="00A364C9" w:rsidP="00475EEA">
      <w:pPr>
        <w:suppressAutoHyphens/>
        <w:spacing w:after="120"/>
        <w:rPr>
          <w:rFonts w:cs="Calibri"/>
          <w:b/>
          <w:spacing w:val="-2"/>
        </w:rPr>
      </w:pPr>
      <w:r w:rsidRPr="00987324">
        <w:rPr>
          <w:rFonts w:cs="Calibri"/>
          <w:b/>
          <w:spacing w:val="-2"/>
        </w:rPr>
        <w:t xml:space="preserve">Contractor’ Representative and Key Personnel </w:t>
      </w:r>
    </w:p>
    <w:p w14:paraId="38A7BB56" w14:textId="77777777" w:rsidR="00FC3159" w:rsidRPr="00987324" w:rsidRDefault="00FC3159" w:rsidP="00A364C9">
      <w:pPr>
        <w:suppressAutoHyphens/>
        <w:spacing w:after="120"/>
        <w:ind w:left="86"/>
        <w:rPr>
          <w:rFonts w:cs="Calibri"/>
          <w:i/>
          <w:spacing w:val="-2"/>
        </w:rPr>
      </w:pP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A364C9" w:rsidRPr="003C6601" w14:paraId="5F3495DA" w14:textId="77777777" w:rsidTr="00A364C9">
        <w:trPr>
          <w:cantSplit/>
          <w:trHeight w:val="336"/>
        </w:trPr>
        <w:tc>
          <w:tcPr>
            <w:tcW w:w="720" w:type="dxa"/>
            <w:tcBorders>
              <w:top w:val="single" w:sz="6" w:space="0" w:color="auto"/>
              <w:left w:val="single" w:sz="6" w:space="0" w:color="auto"/>
              <w:bottom w:val="nil"/>
              <w:right w:val="nil"/>
            </w:tcBorders>
            <w:hideMark/>
          </w:tcPr>
          <w:p w14:paraId="5EE2732E" w14:textId="77777777" w:rsidR="00A364C9" w:rsidRPr="00987324" w:rsidRDefault="00A364C9" w:rsidP="00855A28">
            <w:pPr>
              <w:numPr>
                <w:ilvl w:val="0"/>
                <w:numId w:val="111"/>
              </w:numPr>
              <w:suppressAutoHyphens/>
              <w:spacing w:after="0"/>
              <w:ind w:left="994" w:right="0" w:hanging="634"/>
              <w:rPr>
                <w:rFonts w:cs="Calibri"/>
                <w:b/>
                <w:bCs/>
                <w:spacing w:val="-2"/>
                <w:sz w:val="20"/>
              </w:rPr>
            </w:pPr>
            <w:r w:rsidRPr="00987324">
              <w:rPr>
                <w:rFonts w:cs="Calibri"/>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3069A03A" w14:textId="77777777" w:rsidR="00A364C9" w:rsidRPr="00987324" w:rsidRDefault="00A364C9" w:rsidP="00D5087F">
            <w:pPr>
              <w:suppressAutoHyphens/>
              <w:spacing w:before="120" w:after="120"/>
              <w:ind w:right="-11"/>
              <w:rPr>
                <w:rFonts w:cs="Calibri"/>
                <w:b/>
                <w:bCs/>
                <w:spacing w:val="-2"/>
                <w:sz w:val="20"/>
              </w:rPr>
            </w:pPr>
            <w:r w:rsidRPr="00987324">
              <w:rPr>
                <w:rFonts w:cs="Calibri"/>
                <w:b/>
                <w:bCs/>
                <w:spacing w:val="-2"/>
                <w:sz w:val="20"/>
              </w:rPr>
              <w:t xml:space="preserve">Title of position: </w:t>
            </w:r>
            <w:r w:rsidRPr="00987324">
              <w:rPr>
                <w:rFonts w:cs="Calibri"/>
                <w:bCs/>
                <w:spacing w:val="-2"/>
                <w:sz w:val="20"/>
              </w:rPr>
              <w:t>Contractor’s Representative</w:t>
            </w:r>
          </w:p>
        </w:tc>
      </w:tr>
      <w:tr w:rsidR="00A364C9" w:rsidRPr="003C6601" w14:paraId="0301912D" w14:textId="77777777" w:rsidTr="00A364C9">
        <w:trPr>
          <w:cantSplit/>
        </w:trPr>
        <w:tc>
          <w:tcPr>
            <w:tcW w:w="720" w:type="dxa"/>
            <w:tcBorders>
              <w:top w:val="nil"/>
              <w:left w:val="single" w:sz="6" w:space="0" w:color="auto"/>
              <w:bottom w:val="nil"/>
              <w:right w:val="nil"/>
            </w:tcBorders>
          </w:tcPr>
          <w:p w14:paraId="7F65C2A7" w14:textId="77777777" w:rsidR="00A364C9" w:rsidRPr="00987324" w:rsidRDefault="00A364C9" w:rsidP="00A364C9">
            <w:pPr>
              <w:suppressAutoHyphens/>
              <w:spacing w:before="80" w:after="80"/>
              <w:rPr>
                <w:rFonts w:cs="Calibr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DE98789" w14:textId="77777777" w:rsidR="00A364C9" w:rsidRPr="00987324" w:rsidRDefault="00A364C9" w:rsidP="00D5087F">
            <w:pPr>
              <w:suppressAutoHyphens/>
              <w:spacing w:before="120" w:after="120"/>
              <w:ind w:right="-11"/>
              <w:rPr>
                <w:rFonts w:cs="Calibri"/>
                <w:b/>
                <w:bCs/>
                <w:spacing w:val="-2"/>
                <w:sz w:val="20"/>
              </w:rPr>
            </w:pPr>
            <w:r w:rsidRPr="00987324">
              <w:rPr>
                <w:rFonts w:cs="Calibri"/>
                <w:b/>
                <w:bCs/>
                <w:spacing w:val="-2"/>
                <w:sz w:val="20"/>
              </w:rPr>
              <w:t xml:space="preserve">Name of candidate: </w:t>
            </w:r>
          </w:p>
        </w:tc>
      </w:tr>
      <w:tr w:rsidR="00A364C9" w:rsidRPr="003C6601" w14:paraId="520CF27F" w14:textId="77777777" w:rsidTr="00A364C9">
        <w:trPr>
          <w:cantSplit/>
        </w:trPr>
        <w:tc>
          <w:tcPr>
            <w:tcW w:w="720" w:type="dxa"/>
            <w:tcBorders>
              <w:top w:val="nil"/>
              <w:left w:val="single" w:sz="6" w:space="0" w:color="auto"/>
              <w:bottom w:val="nil"/>
              <w:right w:val="nil"/>
            </w:tcBorders>
          </w:tcPr>
          <w:p w14:paraId="6E2B2F4E" w14:textId="77777777" w:rsidR="00A364C9" w:rsidRPr="00987324" w:rsidRDefault="00A364C9" w:rsidP="00A364C9">
            <w:pPr>
              <w:suppressAutoHyphens/>
              <w:spacing w:before="80" w:after="80"/>
              <w:rPr>
                <w:rFonts w:cs="Calibri"/>
                <w:b/>
                <w:bCs/>
                <w:spacing w:val="-2"/>
                <w:sz w:val="20"/>
              </w:rPr>
            </w:pPr>
          </w:p>
        </w:tc>
        <w:tc>
          <w:tcPr>
            <w:tcW w:w="1900" w:type="dxa"/>
            <w:tcBorders>
              <w:top w:val="single" w:sz="6" w:space="0" w:color="auto"/>
              <w:left w:val="single" w:sz="6" w:space="0" w:color="auto"/>
              <w:bottom w:val="nil"/>
              <w:right w:val="single" w:sz="6" w:space="0" w:color="auto"/>
            </w:tcBorders>
          </w:tcPr>
          <w:p w14:paraId="09C2B9E1" w14:textId="77777777" w:rsidR="00A364C9" w:rsidRPr="00987324" w:rsidRDefault="00A364C9" w:rsidP="00FC3159">
            <w:pPr>
              <w:spacing w:before="120" w:after="120"/>
              <w:ind w:right="-11"/>
              <w:jc w:val="left"/>
              <w:rPr>
                <w:rFonts w:cs="Calibri"/>
                <w:b/>
                <w:sz w:val="20"/>
              </w:rPr>
            </w:pPr>
            <w:r w:rsidRPr="00987324">
              <w:rPr>
                <w:rFonts w:cs="Calibri"/>
                <w:b/>
                <w:sz w:val="20"/>
              </w:rPr>
              <w:t>Duration of appointment:</w:t>
            </w:r>
          </w:p>
        </w:tc>
        <w:tc>
          <w:tcPr>
            <w:tcW w:w="6470" w:type="dxa"/>
            <w:tcBorders>
              <w:top w:val="single" w:sz="6" w:space="0" w:color="auto"/>
              <w:left w:val="single" w:sz="6" w:space="0" w:color="auto"/>
              <w:bottom w:val="nil"/>
              <w:right w:val="single" w:sz="6" w:space="0" w:color="auto"/>
            </w:tcBorders>
          </w:tcPr>
          <w:p w14:paraId="0E619E92"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whole period (start and end dates) for which this position will be engaged</w:t>
            </w:r>
            <w:r w:rsidRPr="00987324">
              <w:rPr>
                <w:rFonts w:cs="Calibri"/>
                <w:sz w:val="20"/>
              </w:rPr>
              <w:t>]</w:t>
            </w:r>
          </w:p>
        </w:tc>
      </w:tr>
      <w:tr w:rsidR="00A364C9" w:rsidRPr="003C6601" w14:paraId="02FDEBFC" w14:textId="77777777" w:rsidTr="00A364C9">
        <w:trPr>
          <w:cantSplit/>
        </w:trPr>
        <w:tc>
          <w:tcPr>
            <w:tcW w:w="720" w:type="dxa"/>
            <w:tcBorders>
              <w:top w:val="nil"/>
              <w:left w:val="single" w:sz="6" w:space="0" w:color="auto"/>
              <w:bottom w:val="nil"/>
              <w:right w:val="nil"/>
            </w:tcBorders>
          </w:tcPr>
          <w:p w14:paraId="55BFD976" w14:textId="77777777" w:rsidR="00A364C9" w:rsidRPr="00987324" w:rsidRDefault="00A364C9" w:rsidP="00A364C9">
            <w:pPr>
              <w:suppressAutoHyphens/>
              <w:spacing w:before="80" w:after="80"/>
              <w:rPr>
                <w:rFonts w:cs="Calibri"/>
                <w:b/>
                <w:bCs/>
                <w:spacing w:val="-2"/>
                <w:sz w:val="20"/>
              </w:rPr>
            </w:pPr>
          </w:p>
        </w:tc>
        <w:tc>
          <w:tcPr>
            <w:tcW w:w="1900" w:type="dxa"/>
            <w:tcBorders>
              <w:top w:val="single" w:sz="6" w:space="0" w:color="auto"/>
              <w:left w:val="single" w:sz="6" w:space="0" w:color="auto"/>
              <w:bottom w:val="nil"/>
              <w:right w:val="single" w:sz="6" w:space="0" w:color="auto"/>
            </w:tcBorders>
          </w:tcPr>
          <w:p w14:paraId="3C067037" w14:textId="77777777" w:rsidR="00A364C9" w:rsidRPr="00987324" w:rsidRDefault="00A364C9" w:rsidP="00FC3159">
            <w:pPr>
              <w:spacing w:before="120" w:after="120"/>
              <w:ind w:right="-11"/>
              <w:jc w:val="left"/>
              <w:rPr>
                <w:rFonts w:cs="Calibri"/>
                <w:b/>
                <w:sz w:val="20"/>
              </w:rPr>
            </w:pPr>
            <w:r w:rsidRPr="00987324">
              <w:rPr>
                <w:rFonts w:cs="Calibri"/>
                <w:b/>
                <w:sz w:val="20"/>
              </w:rPr>
              <w:t>Time commitment: for this position:</w:t>
            </w:r>
          </w:p>
        </w:tc>
        <w:tc>
          <w:tcPr>
            <w:tcW w:w="6470" w:type="dxa"/>
            <w:tcBorders>
              <w:top w:val="single" w:sz="6" w:space="0" w:color="auto"/>
              <w:left w:val="single" w:sz="6" w:space="0" w:color="auto"/>
              <w:bottom w:val="nil"/>
              <w:right w:val="single" w:sz="6" w:space="0" w:color="auto"/>
            </w:tcBorders>
          </w:tcPr>
          <w:p w14:paraId="5E0BBA7B"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number of days/week/months/ that has been scheduled for this position</w:t>
            </w:r>
            <w:r w:rsidRPr="00987324">
              <w:rPr>
                <w:rFonts w:cs="Calibri"/>
                <w:sz w:val="20"/>
              </w:rPr>
              <w:t>]</w:t>
            </w:r>
          </w:p>
        </w:tc>
      </w:tr>
      <w:tr w:rsidR="00A364C9" w:rsidRPr="003C6601" w14:paraId="64161D5E" w14:textId="77777777" w:rsidTr="00A364C9">
        <w:trPr>
          <w:cantSplit/>
        </w:trPr>
        <w:tc>
          <w:tcPr>
            <w:tcW w:w="720" w:type="dxa"/>
            <w:tcBorders>
              <w:top w:val="nil"/>
              <w:left w:val="single" w:sz="6" w:space="0" w:color="auto"/>
              <w:bottom w:val="nil"/>
              <w:right w:val="nil"/>
            </w:tcBorders>
          </w:tcPr>
          <w:p w14:paraId="6252DA38" w14:textId="77777777" w:rsidR="00A364C9" w:rsidRPr="00987324" w:rsidRDefault="00A364C9" w:rsidP="00A364C9">
            <w:pPr>
              <w:suppressAutoHyphens/>
              <w:spacing w:before="80" w:after="80"/>
              <w:rPr>
                <w:rFonts w:cs="Calibri"/>
                <w:b/>
                <w:bCs/>
                <w:spacing w:val="-2"/>
                <w:sz w:val="20"/>
              </w:rPr>
            </w:pPr>
          </w:p>
        </w:tc>
        <w:tc>
          <w:tcPr>
            <w:tcW w:w="1900" w:type="dxa"/>
            <w:tcBorders>
              <w:top w:val="single" w:sz="6" w:space="0" w:color="auto"/>
              <w:left w:val="single" w:sz="6" w:space="0" w:color="auto"/>
              <w:bottom w:val="nil"/>
              <w:right w:val="single" w:sz="6" w:space="0" w:color="auto"/>
            </w:tcBorders>
          </w:tcPr>
          <w:p w14:paraId="1F8A6E9D" w14:textId="77777777" w:rsidR="00A364C9" w:rsidRPr="00987324" w:rsidRDefault="00A364C9" w:rsidP="00FC3159">
            <w:pPr>
              <w:spacing w:before="120" w:after="120"/>
              <w:ind w:right="-11"/>
              <w:jc w:val="left"/>
              <w:rPr>
                <w:rFonts w:cs="Calibri"/>
                <w:b/>
                <w:sz w:val="20"/>
              </w:rPr>
            </w:pPr>
            <w:r w:rsidRPr="00987324">
              <w:rPr>
                <w:rFonts w:cs="Calibri"/>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1CC24678"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expected time schedule for this position (e.g. attach high level Gantt chart</w:t>
            </w:r>
            <w:r w:rsidRPr="00987324">
              <w:rPr>
                <w:rFonts w:cs="Calibri"/>
                <w:sz w:val="20"/>
              </w:rPr>
              <w:t>]</w:t>
            </w:r>
          </w:p>
        </w:tc>
      </w:tr>
      <w:tr w:rsidR="00A364C9" w:rsidRPr="003C6601" w14:paraId="6C591DC3" w14:textId="77777777" w:rsidTr="00A364C9">
        <w:trPr>
          <w:cantSplit/>
        </w:trPr>
        <w:tc>
          <w:tcPr>
            <w:tcW w:w="720" w:type="dxa"/>
            <w:tcBorders>
              <w:top w:val="single" w:sz="6" w:space="0" w:color="auto"/>
              <w:left w:val="single" w:sz="6" w:space="0" w:color="auto"/>
              <w:bottom w:val="nil"/>
              <w:right w:val="nil"/>
            </w:tcBorders>
            <w:hideMark/>
          </w:tcPr>
          <w:p w14:paraId="3F718CB2" w14:textId="77777777" w:rsidR="00A364C9" w:rsidRPr="00987324" w:rsidRDefault="00A364C9" w:rsidP="00855A28">
            <w:pPr>
              <w:numPr>
                <w:ilvl w:val="0"/>
                <w:numId w:val="111"/>
              </w:numPr>
              <w:suppressAutoHyphens/>
              <w:spacing w:after="0"/>
              <w:ind w:left="994" w:right="0" w:hanging="634"/>
              <w:rPr>
                <w:rFonts w:cs="Calibri"/>
                <w:b/>
                <w:bCs/>
                <w:spacing w:val="-2"/>
                <w:sz w:val="20"/>
              </w:rPr>
            </w:pPr>
            <w:r w:rsidRPr="00987324">
              <w:rPr>
                <w:rFonts w:cs="Calibri"/>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022F5193" w14:textId="77777777" w:rsidR="00A364C9" w:rsidRPr="00987324" w:rsidRDefault="00A364C9" w:rsidP="00D5087F">
            <w:pPr>
              <w:suppressAutoHyphens/>
              <w:spacing w:before="120" w:after="120"/>
              <w:ind w:left="994" w:right="-11" w:hanging="634"/>
              <w:rPr>
                <w:rFonts w:cs="Calibri"/>
                <w:b/>
                <w:bCs/>
                <w:spacing w:val="-2"/>
                <w:sz w:val="20"/>
              </w:rPr>
            </w:pPr>
            <w:r w:rsidRPr="00987324">
              <w:rPr>
                <w:rFonts w:cs="Calibri"/>
                <w:b/>
                <w:bCs/>
                <w:spacing w:val="-2"/>
                <w:sz w:val="20"/>
              </w:rPr>
              <w:t>Title of position: [Environmental Specialist]</w:t>
            </w:r>
          </w:p>
        </w:tc>
      </w:tr>
      <w:tr w:rsidR="00A364C9" w:rsidRPr="003C6601" w14:paraId="4BB9F7EB" w14:textId="77777777" w:rsidTr="00A364C9">
        <w:trPr>
          <w:cantSplit/>
        </w:trPr>
        <w:tc>
          <w:tcPr>
            <w:tcW w:w="720" w:type="dxa"/>
            <w:tcBorders>
              <w:top w:val="nil"/>
              <w:left w:val="single" w:sz="6" w:space="0" w:color="auto"/>
              <w:bottom w:val="nil"/>
              <w:right w:val="nil"/>
            </w:tcBorders>
          </w:tcPr>
          <w:p w14:paraId="31D7A5DF" w14:textId="77777777" w:rsidR="00A364C9" w:rsidRPr="00987324" w:rsidRDefault="00A364C9" w:rsidP="00A364C9">
            <w:pPr>
              <w:suppressAutoHyphens/>
              <w:spacing w:before="80" w:after="80"/>
              <w:rPr>
                <w:rFonts w:cs="Calibr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903394C" w14:textId="77777777" w:rsidR="00A364C9" w:rsidRPr="00987324" w:rsidRDefault="00A364C9" w:rsidP="00D5087F">
            <w:pPr>
              <w:suppressAutoHyphens/>
              <w:spacing w:before="120" w:after="120"/>
              <w:ind w:right="-11"/>
              <w:rPr>
                <w:rFonts w:cs="Calibri"/>
                <w:b/>
                <w:bCs/>
                <w:spacing w:val="-2"/>
                <w:sz w:val="20"/>
              </w:rPr>
            </w:pPr>
            <w:r w:rsidRPr="00987324">
              <w:rPr>
                <w:rFonts w:cs="Calibri"/>
                <w:b/>
                <w:bCs/>
                <w:spacing w:val="-2"/>
                <w:sz w:val="20"/>
              </w:rPr>
              <w:t>Name of candidate:</w:t>
            </w:r>
          </w:p>
        </w:tc>
      </w:tr>
      <w:tr w:rsidR="00A364C9" w:rsidRPr="003C6601" w14:paraId="776CED85" w14:textId="77777777" w:rsidTr="00A364C9">
        <w:trPr>
          <w:cantSplit/>
        </w:trPr>
        <w:tc>
          <w:tcPr>
            <w:tcW w:w="720" w:type="dxa"/>
            <w:tcBorders>
              <w:top w:val="nil"/>
              <w:left w:val="single" w:sz="6" w:space="0" w:color="auto"/>
              <w:bottom w:val="nil"/>
              <w:right w:val="nil"/>
            </w:tcBorders>
          </w:tcPr>
          <w:p w14:paraId="3868CE02" w14:textId="77777777" w:rsidR="00A364C9" w:rsidRPr="00987324" w:rsidRDefault="00A364C9" w:rsidP="00A364C9">
            <w:pPr>
              <w:suppressAutoHyphens/>
              <w:spacing w:before="80" w:after="80"/>
              <w:rPr>
                <w:rFonts w:cs="Calibri"/>
                <w:b/>
                <w:bCs/>
                <w:spacing w:val="-2"/>
                <w:sz w:val="20"/>
              </w:rPr>
            </w:pPr>
          </w:p>
        </w:tc>
        <w:tc>
          <w:tcPr>
            <w:tcW w:w="1900" w:type="dxa"/>
            <w:tcBorders>
              <w:top w:val="single" w:sz="6" w:space="0" w:color="auto"/>
              <w:left w:val="single" w:sz="6" w:space="0" w:color="auto"/>
              <w:bottom w:val="nil"/>
              <w:right w:val="single" w:sz="6" w:space="0" w:color="auto"/>
            </w:tcBorders>
          </w:tcPr>
          <w:p w14:paraId="27B40230" w14:textId="77777777" w:rsidR="00A364C9" w:rsidRPr="00987324" w:rsidRDefault="00A364C9" w:rsidP="00FC3159">
            <w:pPr>
              <w:spacing w:before="120" w:after="120"/>
              <w:ind w:right="-11"/>
              <w:jc w:val="left"/>
              <w:rPr>
                <w:rFonts w:cs="Calibri"/>
                <w:b/>
                <w:sz w:val="20"/>
              </w:rPr>
            </w:pPr>
            <w:r w:rsidRPr="00987324">
              <w:rPr>
                <w:rFonts w:cs="Calibri"/>
                <w:b/>
                <w:sz w:val="20"/>
              </w:rPr>
              <w:t>Duration of appointment:</w:t>
            </w:r>
          </w:p>
        </w:tc>
        <w:tc>
          <w:tcPr>
            <w:tcW w:w="6470" w:type="dxa"/>
            <w:tcBorders>
              <w:top w:val="single" w:sz="6" w:space="0" w:color="auto"/>
              <w:left w:val="single" w:sz="6" w:space="0" w:color="auto"/>
              <w:bottom w:val="nil"/>
              <w:right w:val="single" w:sz="6" w:space="0" w:color="auto"/>
            </w:tcBorders>
          </w:tcPr>
          <w:p w14:paraId="3FC4AEA6"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whole period (start and end dates) for which this position will be engaged</w:t>
            </w:r>
            <w:r w:rsidRPr="00987324">
              <w:rPr>
                <w:rFonts w:cs="Calibri"/>
                <w:sz w:val="20"/>
              </w:rPr>
              <w:t>]</w:t>
            </w:r>
          </w:p>
        </w:tc>
      </w:tr>
      <w:tr w:rsidR="00A364C9" w:rsidRPr="003C6601" w14:paraId="0A4C37E2" w14:textId="77777777" w:rsidTr="00A364C9">
        <w:trPr>
          <w:cantSplit/>
        </w:trPr>
        <w:tc>
          <w:tcPr>
            <w:tcW w:w="720" w:type="dxa"/>
            <w:tcBorders>
              <w:top w:val="nil"/>
              <w:left w:val="single" w:sz="6" w:space="0" w:color="auto"/>
              <w:bottom w:val="nil"/>
              <w:right w:val="nil"/>
            </w:tcBorders>
          </w:tcPr>
          <w:p w14:paraId="28E0F1A4" w14:textId="77777777" w:rsidR="00A364C9" w:rsidRPr="00987324" w:rsidRDefault="00A364C9" w:rsidP="00A364C9">
            <w:pPr>
              <w:suppressAutoHyphens/>
              <w:spacing w:before="80" w:after="80"/>
              <w:rPr>
                <w:rFonts w:cs="Calibri"/>
                <w:b/>
                <w:bCs/>
                <w:spacing w:val="-2"/>
                <w:sz w:val="20"/>
              </w:rPr>
            </w:pPr>
          </w:p>
        </w:tc>
        <w:tc>
          <w:tcPr>
            <w:tcW w:w="1900" w:type="dxa"/>
            <w:tcBorders>
              <w:top w:val="single" w:sz="6" w:space="0" w:color="auto"/>
              <w:left w:val="single" w:sz="6" w:space="0" w:color="auto"/>
              <w:bottom w:val="nil"/>
              <w:right w:val="single" w:sz="6" w:space="0" w:color="auto"/>
            </w:tcBorders>
          </w:tcPr>
          <w:p w14:paraId="58A2F0D3" w14:textId="77777777" w:rsidR="00A364C9" w:rsidRPr="00987324" w:rsidRDefault="00A364C9" w:rsidP="00FC3159">
            <w:pPr>
              <w:spacing w:before="120" w:after="120"/>
              <w:ind w:right="-11"/>
              <w:jc w:val="left"/>
              <w:rPr>
                <w:rFonts w:cs="Calibri"/>
                <w:b/>
                <w:sz w:val="20"/>
              </w:rPr>
            </w:pPr>
            <w:r w:rsidRPr="00987324">
              <w:rPr>
                <w:rFonts w:cs="Calibri"/>
                <w:b/>
                <w:sz w:val="20"/>
              </w:rPr>
              <w:t>Time commitment: for this position:</w:t>
            </w:r>
          </w:p>
        </w:tc>
        <w:tc>
          <w:tcPr>
            <w:tcW w:w="6470" w:type="dxa"/>
            <w:tcBorders>
              <w:top w:val="single" w:sz="6" w:space="0" w:color="auto"/>
              <w:left w:val="single" w:sz="6" w:space="0" w:color="auto"/>
              <w:bottom w:val="nil"/>
              <w:right w:val="single" w:sz="6" w:space="0" w:color="auto"/>
            </w:tcBorders>
          </w:tcPr>
          <w:p w14:paraId="7DFDBD18"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number of days/week/months/ that has been scheduled for this position</w:t>
            </w:r>
            <w:r w:rsidRPr="00987324">
              <w:rPr>
                <w:rFonts w:cs="Calibri"/>
                <w:sz w:val="20"/>
              </w:rPr>
              <w:t>]</w:t>
            </w:r>
          </w:p>
        </w:tc>
      </w:tr>
      <w:tr w:rsidR="00A364C9" w:rsidRPr="003C6601" w14:paraId="15B7A921" w14:textId="77777777" w:rsidTr="008B1660">
        <w:trPr>
          <w:cantSplit/>
        </w:trPr>
        <w:tc>
          <w:tcPr>
            <w:tcW w:w="720" w:type="dxa"/>
            <w:tcBorders>
              <w:top w:val="nil"/>
              <w:left w:val="single" w:sz="6" w:space="0" w:color="auto"/>
              <w:bottom w:val="single" w:sz="6" w:space="0" w:color="auto"/>
              <w:right w:val="nil"/>
            </w:tcBorders>
          </w:tcPr>
          <w:p w14:paraId="29089DD0" w14:textId="77777777" w:rsidR="00A364C9" w:rsidRPr="00987324" w:rsidRDefault="00A364C9" w:rsidP="00A364C9">
            <w:pPr>
              <w:suppressAutoHyphens/>
              <w:spacing w:before="80" w:after="80"/>
              <w:rPr>
                <w:rFonts w:cs="Calibr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4A9AFDB1" w14:textId="77777777" w:rsidR="00A364C9" w:rsidRPr="00987324" w:rsidRDefault="00A364C9" w:rsidP="00FC3159">
            <w:pPr>
              <w:spacing w:before="120" w:after="120"/>
              <w:ind w:right="-11"/>
              <w:jc w:val="left"/>
              <w:rPr>
                <w:rFonts w:cs="Calibri"/>
                <w:b/>
                <w:sz w:val="20"/>
              </w:rPr>
            </w:pPr>
            <w:r w:rsidRPr="00987324">
              <w:rPr>
                <w:rFonts w:cs="Calibri"/>
                <w:b/>
                <w:sz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370353EE"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expected time schedule for this position (e.g. attach high level Gantt chart</w:t>
            </w:r>
            <w:r w:rsidRPr="00987324">
              <w:rPr>
                <w:rFonts w:cs="Calibri"/>
                <w:sz w:val="20"/>
              </w:rPr>
              <w:t>]</w:t>
            </w:r>
          </w:p>
        </w:tc>
      </w:tr>
      <w:tr w:rsidR="00A364C9" w:rsidRPr="003C6601" w14:paraId="2D69A63A" w14:textId="77777777" w:rsidTr="00A364C9">
        <w:trPr>
          <w:cantSplit/>
        </w:trPr>
        <w:tc>
          <w:tcPr>
            <w:tcW w:w="720" w:type="dxa"/>
            <w:tcBorders>
              <w:top w:val="single" w:sz="6" w:space="0" w:color="auto"/>
              <w:left w:val="single" w:sz="6" w:space="0" w:color="auto"/>
              <w:bottom w:val="nil"/>
              <w:right w:val="nil"/>
            </w:tcBorders>
            <w:hideMark/>
          </w:tcPr>
          <w:p w14:paraId="41E01E65" w14:textId="77777777" w:rsidR="00A364C9" w:rsidRPr="00987324" w:rsidRDefault="00A364C9" w:rsidP="00855A28">
            <w:pPr>
              <w:numPr>
                <w:ilvl w:val="0"/>
                <w:numId w:val="111"/>
              </w:numPr>
              <w:suppressAutoHyphens/>
              <w:spacing w:after="0"/>
              <w:ind w:left="994" w:right="0" w:hanging="634"/>
              <w:rPr>
                <w:rFonts w:cs="Calibri"/>
                <w:b/>
                <w:bCs/>
                <w:spacing w:val="-2"/>
                <w:sz w:val="20"/>
              </w:rPr>
            </w:pPr>
            <w:r w:rsidRPr="00987324">
              <w:rPr>
                <w:rFonts w:cs="Calibri"/>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4DFAE680" w14:textId="77777777" w:rsidR="00A364C9" w:rsidRPr="00987324" w:rsidRDefault="00A364C9" w:rsidP="00D5087F">
            <w:pPr>
              <w:suppressAutoHyphens/>
              <w:spacing w:before="120" w:after="120"/>
              <w:ind w:left="994" w:right="-11" w:hanging="634"/>
              <w:rPr>
                <w:rFonts w:cs="Calibri"/>
                <w:b/>
                <w:bCs/>
                <w:spacing w:val="-2"/>
                <w:sz w:val="20"/>
              </w:rPr>
            </w:pPr>
            <w:r w:rsidRPr="00987324">
              <w:rPr>
                <w:rFonts w:cs="Calibri"/>
                <w:b/>
                <w:bCs/>
                <w:spacing w:val="-2"/>
                <w:sz w:val="20"/>
              </w:rPr>
              <w:t>Title of position: [Health and Safety Specialist]</w:t>
            </w:r>
          </w:p>
        </w:tc>
      </w:tr>
      <w:tr w:rsidR="00A364C9" w:rsidRPr="003C6601" w14:paraId="6F988E49" w14:textId="77777777" w:rsidTr="00A364C9">
        <w:trPr>
          <w:cantSplit/>
        </w:trPr>
        <w:tc>
          <w:tcPr>
            <w:tcW w:w="720" w:type="dxa"/>
            <w:tcBorders>
              <w:top w:val="nil"/>
              <w:left w:val="single" w:sz="6" w:space="0" w:color="auto"/>
              <w:bottom w:val="nil"/>
              <w:right w:val="nil"/>
            </w:tcBorders>
          </w:tcPr>
          <w:p w14:paraId="491ABDDC" w14:textId="77777777" w:rsidR="00A364C9" w:rsidRPr="00987324" w:rsidRDefault="00A364C9" w:rsidP="00A364C9">
            <w:pPr>
              <w:suppressAutoHyphens/>
              <w:spacing w:before="80" w:after="80"/>
              <w:rPr>
                <w:rFonts w:cs="Calibr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1F28301" w14:textId="77777777" w:rsidR="00A364C9" w:rsidRPr="00987324" w:rsidRDefault="00A364C9" w:rsidP="00D5087F">
            <w:pPr>
              <w:suppressAutoHyphens/>
              <w:spacing w:before="120" w:after="120"/>
              <w:ind w:right="-11"/>
              <w:rPr>
                <w:rFonts w:cs="Calibri"/>
                <w:b/>
                <w:bCs/>
                <w:spacing w:val="-2"/>
                <w:sz w:val="20"/>
              </w:rPr>
            </w:pPr>
            <w:r w:rsidRPr="00987324">
              <w:rPr>
                <w:rFonts w:cs="Calibri"/>
                <w:b/>
                <w:bCs/>
                <w:spacing w:val="-2"/>
                <w:sz w:val="20"/>
              </w:rPr>
              <w:t>Name of candidate:</w:t>
            </w:r>
          </w:p>
        </w:tc>
      </w:tr>
      <w:tr w:rsidR="00A364C9" w:rsidRPr="003C6601" w14:paraId="5ABFF921" w14:textId="77777777" w:rsidTr="00A364C9">
        <w:trPr>
          <w:cantSplit/>
        </w:trPr>
        <w:tc>
          <w:tcPr>
            <w:tcW w:w="720" w:type="dxa"/>
            <w:tcBorders>
              <w:top w:val="nil"/>
              <w:left w:val="single" w:sz="6" w:space="0" w:color="auto"/>
              <w:bottom w:val="nil"/>
              <w:right w:val="nil"/>
            </w:tcBorders>
          </w:tcPr>
          <w:p w14:paraId="4A9766F4" w14:textId="77777777" w:rsidR="00A364C9" w:rsidRPr="00987324" w:rsidRDefault="00A364C9" w:rsidP="00A364C9">
            <w:pPr>
              <w:suppressAutoHyphens/>
              <w:spacing w:before="80" w:after="80"/>
              <w:rPr>
                <w:rFonts w:cs="Calibri"/>
                <w:b/>
                <w:bCs/>
                <w:spacing w:val="-2"/>
                <w:sz w:val="20"/>
              </w:rPr>
            </w:pPr>
          </w:p>
        </w:tc>
        <w:tc>
          <w:tcPr>
            <w:tcW w:w="1900" w:type="dxa"/>
            <w:tcBorders>
              <w:top w:val="single" w:sz="6" w:space="0" w:color="auto"/>
              <w:left w:val="single" w:sz="6" w:space="0" w:color="auto"/>
              <w:bottom w:val="nil"/>
              <w:right w:val="single" w:sz="6" w:space="0" w:color="auto"/>
            </w:tcBorders>
          </w:tcPr>
          <w:p w14:paraId="2D556FCA" w14:textId="77777777" w:rsidR="00A364C9" w:rsidRPr="00987324" w:rsidRDefault="00A364C9" w:rsidP="00D5087F">
            <w:pPr>
              <w:spacing w:before="120" w:after="120"/>
              <w:ind w:right="-11"/>
              <w:rPr>
                <w:rFonts w:cs="Calibri"/>
                <w:b/>
                <w:sz w:val="20"/>
              </w:rPr>
            </w:pPr>
            <w:r w:rsidRPr="00987324">
              <w:rPr>
                <w:rFonts w:cs="Calibri"/>
                <w:b/>
                <w:sz w:val="20"/>
              </w:rPr>
              <w:t>Duration of appointment:</w:t>
            </w:r>
          </w:p>
        </w:tc>
        <w:tc>
          <w:tcPr>
            <w:tcW w:w="6470" w:type="dxa"/>
            <w:tcBorders>
              <w:top w:val="single" w:sz="6" w:space="0" w:color="auto"/>
              <w:left w:val="single" w:sz="6" w:space="0" w:color="auto"/>
              <w:bottom w:val="nil"/>
              <w:right w:val="single" w:sz="6" w:space="0" w:color="auto"/>
            </w:tcBorders>
          </w:tcPr>
          <w:p w14:paraId="41AE675C"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whole period (start and end dates) for which this position will be engaged</w:t>
            </w:r>
            <w:r w:rsidRPr="00987324">
              <w:rPr>
                <w:rFonts w:cs="Calibri"/>
                <w:sz w:val="20"/>
              </w:rPr>
              <w:t>]</w:t>
            </w:r>
          </w:p>
        </w:tc>
      </w:tr>
      <w:tr w:rsidR="00A364C9" w:rsidRPr="003C6601" w14:paraId="618FAA57" w14:textId="77777777" w:rsidTr="00A364C9">
        <w:trPr>
          <w:cantSplit/>
        </w:trPr>
        <w:tc>
          <w:tcPr>
            <w:tcW w:w="720" w:type="dxa"/>
            <w:tcBorders>
              <w:top w:val="nil"/>
              <w:left w:val="single" w:sz="6" w:space="0" w:color="auto"/>
              <w:bottom w:val="nil"/>
              <w:right w:val="nil"/>
            </w:tcBorders>
          </w:tcPr>
          <w:p w14:paraId="11C5567C" w14:textId="77777777" w:rsidR="00A364C9" w:rsidRPr="00987324" w:rsidRDefault="00A364C9" w:rsidP="00A364C9">
            <w:pPr>
              <w:suppressAutoHyphens/>
              <w:spacing w:before="80" w:after="80"/>
              <w:rPr>
                <w:rFonts w:cs="Calibri"/>
                <w:b/>
                <w:bCs/>
                <w:spacing w:val="-2"/>
                <w:sz w:val="20"/>
              </w:rPr>
            </w:pPr>
          </w:p>
        </w:tc>
        <w:tc>
          <w:tcPr>
            <w:tcW w:w="1900" w:type="dxa"/>
            <w:tcBorders>
              <w:top w:val="single" w:sz="6" w:space="0" w:color="auto"/>
              <w:left w:val="single" w:sz="6" w:space="0" w:color="auto"/>
              <w:bottom w:val="nil"/>
              <w:right w:val="single" w:sz="6" w:space="0" w:color="auto"/>
            </w:tcBorders>
          </w:tcPr>
          <w:p w14:paraId="5A939150" w14:textId="77777777" w:rsidR="00A364C9" w:rsidRPr="00987324" w:rsidRDefault="00A364C9" w:rsidP="00D5087F">
            <w:pPr>
              <w:spacing w:before="120" w:after="120"/>
              <w:ind w:right="-11"/>
              <w:rPr>
                <w:rFonts w:cs="Calibri"/>
                <w:b/>
                <w:sz w:val="20"/>
              </w:rPr>
            </w:pPr>
            <w:r w:rsidRPr="00987324">
              <w:rPr>
                <w:rFonts w:cs="Calibri"/>
                <w:b/>
                <w:sz w:val="20"/>
              </w:rPr>
              <w:t>Time commitment: for this position:</w:t>
            </w:r>
          </w:p>
        </w:tc>
        <w:tc>
          <w:tcPr>
            <w:tcW w:w="6470" w:type="dxa"/>
            <w:tcBorders>
              <w:top w:val="single" w:sz="6" w:space="0" w:color="auto"/>
              <w:left w:val="single" w:sz="6" w:space="0" w:color="auto"/>
              <w:bottom w:val="nil"/>
              <w:right w:val="single" w:sz="6" w:space="0" w:color="auto"/>
            </w:tcBorders>
          </w:tcPr>
          <w:p w14:paraId="6A3A81BA"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number of days/week/months/ that has been scheduled for this position</w:t>
            </w:r>
            <w:r w:rsidRPr="00987324">
              <w:rPr>
                <w:rFonts w:cs="Calibri"/>
                <w:sz w:val="20"/>
              </w:rPr>
              <w:t>]</w:t>
            </w:r>
          </w:p>
        </w:tc>
      </w:tr>
      <w:tr w:rsidR="00A364C9" w:rsidRPr="003C6601" w14:paraId="48D22193" w14:textId="77777777" w:rsidTr="008B1660">
        <w:trPr>
          <w:cantSplit/>
        </w:trPr>
        <w:tc>
          <w:tcPr>
            <w:tcW w:w="720" w:type="dxa"/>
            <w:tcBorders>
              <w:top w:val="nil"/>
              <w:left w:val="single" w:sz="6" w:space="0" w:color="auto"/>
              <w:bottom w:val="single" w:sz="4" w:space="0" w:color="auto"/>
              <w:right w:val="nil"/>
            </w:tcBorders>
          </w:tcPr>
          <w:p w14:paraId="5F86A96A" w14:textId="77777777" w:rsidR="00A364C9" w:rsidRPr="00987324" w:rsidRDefault="00A364C9" w:rsidP="00A364C9">
            <w:pPr>
              <w:suppressAutoHyphens/>
              <w:spacing w:before="80" w:after="80"/>
              <w:rPr>
                <w:rFonts w:cs="Calibri"/>
                <w:b/>
                <w:bCs/>
                <w:spacing w:val="-2"/>
                <w:sz w:val="20"/>
              </w:rPr>
            </w:pPr>
          </w:p>
        </w:tc>
        <w:tc>
          <w:tcPr>
            <w:tcW w:w="1900" w:type="dxa"/>
            <w:tcBorders>
              <w:top w:val="single" w:sz="6" w:space="0" w:color="auto"/>
              <w:left w:val="single" w:sz="6" w:space="0" w:color="auto"/>
              <w:bottom w:val="single" w:sz="4" w:space="0" w:color="auto"/>
              <w:right w:val="single" w:sz="6" w:space="0" w:color="auto"/>
            </w:tcBorders>
          </w:tcPr>
          <w:p w14:paraId="4C1E313B" w14:textId="77777777" w:rsidR="00A364C9" w:rsidRPr="00987324" w:rsidRDefault="00A364C9" w:rsidP="00D5087F">
            <w:pPr>
              <w:spacing w:before="120" w:after="120"/>
              <w:ind w:right="-11"/>
              <w:rPr>
                <w:rFonts w:cs="Calibri"/>
                <w:b/>
                <w:sz w:val="20"/>
              </w:rPr>
            </w:pPr>
            <w:r w:rsidRPr="00987324">
              <w:rPr>
                <w:rFonts w:cs="Calibri"/>
                <w:b/>
                <w:sz w:val="20"/>
              </w:rPr>
              <w:t>Expected time schedule for this position:</w:t>
            </w:r>
          </w:p>
        </w:tc>
        <w:tc>
          <w:tcPr>
            <w:tcW w:w="6470" w:type="dxa"/>
            <w:tcBorders>
              <w:top w:val="single" w:sz="6" w:space="0" w:color="auto"/>
              <w:left w:val="single" w:sz="6" w:space="0" w:color="auto"/>
              <w:bottom w:val="single" w:sz="4" w:space="0" w:color="auto"/>
              <w:right w:val="single" w:sz="6" w:space="0" w:color="auto"/>
            </w:tcBorders>
          </w:tcPr>
          <w:p w14:paraId="4E0A6A26"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expected time schedule for this position (e.g. attach high level Gantt chart</w:t>
            </w:r>
            <w:r w:rsidRPr="00987324">
              <w:rPr>
                <w:rFonts w:cs="Calibri"/>
                <w:sz w:val="20"/>
              </w:rPr>
              <w:t>]</w:t>
            </w:r>
          </w:p>
          <w:p w14:paraId="3D538996" w14:textId="00970E8C" w:rsidR="008B1660" w:rsidRPr="00987324" w:rsidRDefault="008B1660" w:rsidP="00D5087F">
            <w:pPr>
              <w:spacing w:before="120" w:after="120"/>
              <w:ind w:right="-11"/>
              <w:rPr>
                <w:rFonts w:cs="Calibri"/>
                <w:sz w:val="20"/>
              </w:rPr>
            </w:pPr>
          </w:p>
        </w:tc>
      </w:tr>
      <w:tr w:rsidR="00A364C9" w:rsidRPr="003C6601" w14:paraId="2DEB9891" w14:textId="77777777" w:rsidTr="008B1660">
        <w:trPr>
          <w:cantSplit/>
        </w:trPr>
        <w:tc>
          <w:tcPr>
            <w:tcW w:w="720" w:type="dxa"/>
            <w:tcBorders>
              <w:top w:val="single" w:sz="4" w:space="0" w:color="auto"/>
              <w:left w:val="single" w:sz="6" w:space="0" w:color="auto"/>
              <w:bottom w:val="nil"/>
              <w:right w:val="nil"/>
            </w:tcBorders>
            <w:hideMark/>
          </w:tcPr>
          <w:p w14:paraId="405ED553" w14:textId="77777777" w:rsidR="00A364C9" w:rsidRPr="00987324" w:rsidRDefault="00A364C9" w:rsidP="00855A28">
            <w:pPr>
              <w:numPr>
                <w:ilvl w:val="0"/>
                <w:numId w:val="111"/>
              </w:numPr>
              <w:suppressAutoHyphens/>
              <w:spacing w:after="0"/>
              <w:ind w:left="994" w:right="0" w:hanging="634"/>
              <w:rPr>
                <w:rFonts w:cs="Calibri"/>
                <w:b/>
                <w:bCs/>
                <w:spacing w:val="-2"/>
                <w:sz w:val="20"/>
              </w:rPr>
            </w:pPr>
            <w:r w:rsidRPr="00987324">
              <w:rPr>
                <w:rFonts w:cs="Calibri"/>
                <w:b/>
                <w:bCs/>
                <w:spacing w:val="-2"/>
                <w:sz w:val="20"/>
              </w:rPr>
              <w:t>4.</w:t>
            </w:r>
          </w:p>
        </w:tc>
        <w:tc>
          <w:tcPr>
            <w:tcW w:w="8370" w:type="dxa"/>
            <w:gridSpan w:val="2"/>
            <w:tcBorders>
              <w:top w:val="single" w:sz="4" w:space="0" w:color="auto"/>
              <w:left w:val="single" w:sz="6" w:space="0" w:color="auto"/>
              <w:bottom w:val="nil"/>
              <w:right w:val="single" w:sz="6" w:space="0" w:color="auto"/>
            </w:tcBorders>
            <w:hideMark/>
          </w:tcPr>
          <w:p w14:paraId="112AB197" w14:textId="77777777" w:rsidR="00A364C9" w:rsidRPr="00987324" w:rsidRDefault="00A364C9" w:rsidP="00D5087F">
            <w:pPr>
              <w:suppressAutoHyphens/>
              <w:spacing w:before="120" w:after="120"/>
              <w:ind w:left="654" w:right="-11" w:hanging="634"/>
              <w:rPr>
                <w:rFonts w:cs="Calibri"/>
                <w:b/>
                <w:bCs/>
                <w:spacing w:val="-2"/>
                <w:sz w:val="20"/>
              </w:rPr>
            </w:pPr>
            <w:r w:rsidRPr="00987324">
              <w:rPr>
                <w:rFonts w:cs="Calibri"/>
                <w:b/>
                <w:bCs/>
                <w:spacing w:val="-2"/>
                <w:sz w:val="20"/>
              </w:rPr>
              <w:t>Title of position: [Social Specialist]</w:t>
            </w:r>
          </w:p>
        </w:tc>
      </w:tr>
      <w:tr w:rsidR="00A364C9" w:rsidRPr="003C6601" w14:paraId="45002289" w14:textId="77777777" w:rsidTr="00A364C9">
        <w:trPr>
          <w:cantSplit/>
        </w:trPr>
        <w:tc>
          <w:tcPr>
            <w:tcW w:w="720" w:type="dxa"/>
            <w:tcBorders>
              <w:top w:val="nil"/>
              <w:left w:val="single" w:sz="6" w:space="0" w:color="auto"/>
              <w:bottom w:val="nil"/>
              <w:right w:val="nil"/>
            </w:tcBorders>
          </w:tcPr>
          <w:p w14:paraId="4248BAAF" w14:textId="77777777" w:rsidR="00A364C9" w:rsidRPr="00987324" w:rsidRDefault="00A364C9" w:rsidP="00A364C9">
            <w:pPr>
              <w:suppressAutoHyphens/>
              <w:spacing w:before="80" w:after="80"/>
              <w:rPr>
                <w:rFonts w:cs="Calibr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B2E9467" w14:textId="77777777" w:rsidR="00A364C9" w:rsidRPr="00987324" w:rsidRDefault="00A364C9" w:rsidP="00D5087F">
            <w:pPr>
              <w:suppressAutoHyphens/>
              <w:spacing w:before="120" w:after="120"/>
              <w:ind w:right="-11"/>
              <w:rPr>
                <w:rFonts w:cs="Calibri"/>
                <w:b/>
                <w:bCs/>
                <w:spacing w:val="-2"/>
                <w:sz w:val="20"/>
              </w:rPr>
            </w:pPr>
            <w:r w:rsidRPr="00987324">
              <w:rPr>
                <w:rFonts w:cs="Calibri"/>
                <w:b/>
                <w:bCs/>
                <w:spacing w:val="-2"/>
                <w:sz w:val="20"/>
              </w:rPr>
              <w:t xml:space="preserve">Name of candidate:  </w:t>
            </w:r>
          </w:p>
        </w:tc>
      </w:tr>
      <w:tr w:rsidR="00A364C9" w:rsidRPr="003C6601" w14:paraId="51AFEC94" w14:textId="77777777" w:rsidTr="00A364C9">
        <w:trPr>
          <w:cantSplit/>
        </w:trPr>
        <w:tc>
          <w:tcPr>
            <w:tcW w:w="720" w:type="dxa"/>
            <w:tcBorders>
              <w:top w:val="nil"/>
              <w:left w:val="single" w:sz="6" w:space="0" w:color="auto"/>
              <w:bottom w:val="nil"/>
              <w:right w:val="nil"/>
            </w:tcBorders>
          </w:tcPr>
          <w:p w14:paraId="3139C9FF" w14:textId="77777777" w:rsidR="00A364C9" w:rsidRPr="00987324" w:rsidRDefault="00A364C9" w:rsidP="00A364C9">
            <w:pPr>
              <w:suppressAutoHyphens/>
              <w:spacing w:before="80" w:after="80"/>
              <w:rPr>
                <w:rFonts w:cs="Calibri"/>
                <w:b/>
                <w:bCs/>
                <w:spacing w:val="-2"/>
                <w:sz w:val="20"/>
              </w:rPr>
            </w:pPr>
          </w:p>
        </w:tc>
        <w:tc>
          <w:tcPr>
            <w:tcW w:w="1900" w:type="dxa"/>
            <w:tcBorders>
              <w:top w:val="single" w:sz="6" w:space="0" w:color="auto"/>
              <w:left w:val="single" w:sz="6" w:space="0" w:color="auto"/>
              <w:bottom w:val="nil"/>
              <w:right w:val="single" w:sz="6" w:space="0" w:color="auto"/>
            </w:tcBorders>
          </w:tcPr>
          <w:p w14:paraId="11070884" w14:textId="77777777" w:rsidR="00A364C9" w:rsidRPr="00987324" w:rsidRDefault="00A364C9" w:rsidP="00D5087F">
            <w:pPr>
              <w:spacing w:before="120" w:after="120"/>
              <w:ind w:right="-11"/>
              <w:rPr>
                <w:rFonts w:cs="Calibri"/>
                <w:b/>
                <w:sz w:val="20"/>
              </w:rPr>
            </w:pPr>
            <w:r w:rsidRPr="00987324">
              <w:rPr>
                <w:rFonts w:cs="Calibri"/>
                <w:b/>
                <w:sz w:val="20"/>
              </w:rPr>
              <w:t>Duration of appointment:</w:t>
            </w:r>
          </w:p>
        </w:tc>
        <w:tc>
          <w:tcPr>
            <w:tcW w:w="6470" w:type="dxa"/>
            <w:tcBorders>
              <w:top w:val="single" w:sz="6" w:space="0" w:color="auto"/>
              <w:left w:val="single" w:sz="6" w:space="0" w:color="auto"/>
              <w:bottom w:val="nil"/>
              <w:right w:val="single" w:sz="6" w:space="0" w:color="auto"/>
            </w:tcBorders>
          </w:tcPr>
          <w:p w14:paraId="55DE715D"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whole period (start and end dates) for which this position will be engaged</w:t>
            </w:r>
            <w:r w:rsidRPr="00987324">
              <w:rPr>
                <w:rFonts w:cs="Calibri"/>
                <w:sz w:val="20"/>
              </w:rPr>
              <w:t>]</w:t>
            </w:r>
          </w:p>
        </w:tc>
      </w:tr>
      <w:tr w:rsidR="00A364C9" w:rsidRPr="003C6601" w14:paraId="4A536670" w14:textId="77777777" w:rsidTr="00A364C9">
        <w:trPr>
          <w:cantSplit/>
        </w:trPr>
        <w:tc>
          <w:tcPr>
            <w:tcW w:w="720" w:type="dxa"/>
            <w:tcBorders>
              <w:top w:val="nil"/>
              <w:left w:val="single" w:sz="6" w:space="0" w:color="auto"/>
              <w:bottom w:val="nil"/>
              <w:right w:val="nil"/>
            </w:tcBorders>
          </w:tcPr>
          <w:p w14:paraId="6513C3E7" w14:textId="77777777" w:rsidR="00A364C9" w:rsidRPr="00987324" w:rsidRDefault="00A364C9" w:rsidP="00A364C9">
            <w:pPr>
              <w:suppressAutoHyphens/>
              <w:spacing w:before="80" w:after="80"/>
              <w:rPr>
                <w:rFonts w:cs="Calibri"/>
                <w:b/>
                <w:bCs/>
                <w:spacing w:val="-2"/>
                <w:sz w:val="20"/>
              </w:rPr>
            </w:pPr>
          </w:p>
        </w:tc>
        <w:tc>
          <w:tcPr>
            <w:tcW w:w="1900" w:type="dxa"/>
            <w:tcBorders>
              <w:top w:val="single" w:sz="6" w:space="0" w:color="auto"/>
              <w:left w:val="single" w:sz="6" w:space="0" w:color="auto"/>
              <w:bottom w:val="nil"/>
              <w:right w:val="single" w:sz="6" w:space="0" w:color="auto"/>
            </w:tcBorders>
          </w:tcPr>
          <w:p w14:paraId="424F6277" w14:textId="77777777" w:rsidR="00A364C9" w:rsidRPr="00987324" w:rsidRDefault="00A364C9" w:rsidP="00D5087F">
            <w:pPr>
              <w:spacing w:before="120" w:after="120"/>
              <w:ind w:right="-11"/>
              <w:rPr>
                <w:rFonts w:cs="Calibri"/>
                <w:b/>
                <w:sz w:val="20"/>
              </w:rPr>
            </w:pPr>
            <w:r w:rsidRPr="00987324">
              <w:rPr>
                <w:rFonts w:cs="Calibri"/>
                <w:b/>
                <w:sz w:val="20"/>
              </w:rPr>
              <w:t>Time commitment: for this position:</w:t>
            </w:r>
          </w:p>
        </w:tc>
        <w:tc>
          <w:tcPr>
            <w:tcW w:w="6470" w:type="dxa"/>
            <w:tcBorders>
              <w:top w:val="single" w:sz="6" w:space="0" w:color="auto"/>
              <w:left w:val="single" w:sz="6" w:space="0" w:color="auto"/>
              <w:bottom w:val="nil"/>
              <w:right w:val="single" w:sz="6" w:space="0" w:color="auto"/>
            </w:tcBorders>
          </w:tcPr>
          <w:p w14:paraId="7A813822"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number of days/week/months/ that has been scheduled for this position</w:t>
            </w:r>
            <w:r w:rsidRPr="00987324">
              <w:rPr>
                <w:rFonts w:cs="Calibri"/>
                <w:sz w:val="20"/>
              </w:rPr>
              <w:t>]</w:t>
            </w:r>
          </w:p>
        </w:tc>
      </w:tr>
      <w:tr w:rsidR="00A364C9" w:rsidRPr="003C6601" w14:paraId="0AB0818F" w14:textId="77777777" w:rsidTr="00A364C9">
        <w:trPr>
          <w:cantSplit/>
        </w:trPr>
        <w:tc>
          <w:tcPr>
            <w:tcW w:w="720" w:type="dxa"/>
            <w:tcBorders>
              <w:top w:val="nil"/>
              <w:left w:val="single" w:sz="6" w:space="0" w:color="auto"/>
              <w:bottom w:val="nil"/>
              <w:right w:val="nil"/>
            </w:tcBorders>
          </w:tcPr>
          <w:p w14:paraId="7C8DBAB7" w14:textId="77777777" w:rsidR="00A364C9" w:rsidRPr="00987324" w:rsidRDefault="00A364C9" w:rsidP="00A364C9">
            <w:pPr>
              <w:suppressAutoHyphens/>
              <w:spacing w:before="80" w:after="80"/>
              <w:rPr>
                <w:rFonts w:cs="Calibri"/>
                <w:b/>
                <w:bCs/>
                <w:spacing w:val="-2"/>
                <w:sz w:val="20"/>
              </w:rPr>
            </w:pPr>
          </w:p>
        </w:tc>
        <w:tc>
          <w:tcPr>
            <w:tcW w:w="1900" w:type="dxa"/>
            <w:tcBorders>
              <w:top w:val="single" w:sz="6" w:space="0" w:color="auto"/>
              <w:left w:val="single" w:sz="6" w:space="0" w:color="auto"/>
              <w:bottom w:val="nil"/>
              <w:right w:val="single" w:sz="6" w:space="0" w:color="auto"/>
            </w:tcBorders>
          </w:tcPr>
          <w:p w14:paraId="6440EB20" w14:textId="77777777" w:rsidR="00A364C9" w:rsidRPr="00987324" w:rsidRDefault="00A364C9" w:rsidP="00D5087F">
            <w:pPr>
              <w:spacing w:before="120" w:after="120"/>
              <w:ind w:right="-11"/>
              <w:rPr>
                <w:rFonts w:cs="Calibri"/>
                <w:b/>
                <w:sz w:val="20"/>
              </w:rPr>
            </w:pPr>
            <w:r w:rsidRPr="00987324">
              <w:rPr>
                <w:rFonts w:cs="Calibri"/>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29891327"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expected time schedule for this position (e.g. attach high level Gantt chart</w:t>
            </w:r>
            <w:r w:rsidRPr="00987324">
              <w:rPr>
                <w:rFonts w:cs="Calibri"/>
                <w:sz w:val="20"/>
              </w:rPr>
              <w:t>]</w:t>
            </w:r>
          </w:p>
        </w:tc>
      </w:tr>
      <w:tr w:rsidR="00A364C9" w:rsidRPr="003C6601" w14:paraId="1EA9B4EA" w14:textId="77777777" w:rsidTr="00A364C9">
        <w:trPr>
          <w:cantSplit/>
        </w:trPr>
        <w:tc>
          <w:tcPr>
            <w:tcW w:w="720" w:type="dxa"/>
            <w:tcBorders>
              <w:top w:val="single" w:sz="6" w:space="0" w:color="auto"/>
              <w:left w:val="single" w:sz="6" w:space="0" w:color="auto"/>
              <w:bottom w:val="nil"/>
              <w:right w:val="nil"/>
            </w:tcBorders>
          </w:tcPr>
          <w:p w14:paraId="3066FBE1" w14:textId="77777777" w:rsidR="00A364C9" w:rsidRPr="00987324" w:rsidRDefault="00A364C9" w:rsidP="00855A28">
            <w:pPr>
              <w:numPr>
                <w:ilvl w:val="0"/>
                <w:numId w:val="111"/>
              </w:numPr>
              <w:suppressAutoHyphens/>
              <w:spacing w:before="80" w:after="80"/>
              <w:ind w:right="0"/>
              <w:contextualSpacing/>
              <w:rPr>
                <w:rFonts w:cs="Calibri"/>
                <w:b/>
                <w:bCs/>
                <w:spacing w:val="-2"/>
                <w:sz w:val="20"/>
              </w:rPr>
            </w:pPr>
          </w:p>
        </w:tc>
        <w:tc>
          <w:tcPr>
            <w:tcW w:w="8370" w:type="dxa"/>
            <w:gridSpan w:val="2"/>
            <w:tcBorders>
              <w:top w:val="single" w:sz="6" w:space="0" w:color="auto"/>
              <w:left w:val="single" w:sz="6" w:space="0" w:color="auto"/>
              <w:bottom w:val="nil"/>
              <w:right w:val="single" w:sz="6" w:space="0" w:color="auto"/>
            </w:tcBorders>
          </w:tcPr>
          <w:p w14:paraId="79D9B1AA" w14:textId="77777777" w:rsidR="00A364C9" w:rsidRPr="00987324" w:rsidRDefault="00A364C9" w:rsidP="00D5087F">
            <w:pPr>
              <w:suppressAutoHyphens/>
              <w:spacing w:before="120" w:after="120"/>
              <w:ind w:right="-11"/>
              <w:rPr>
                <w:rFonts w:cs="Calibri"/>
                <w:b/>
                <w:bCs/>
                <w:sz w:val="20"/>
              </w:rPr>
            </w:pPr>
            <w:r w:rsidRPr="00987324">
              <w:rPr>
                <w:rFonts w:cs="Calibri"/>
                <w:b/>
                <w:bCs/>
                <w:spacing w:val="-2"/>
                <w:sz w:val="20"/>
              </w:rPr>
              <w:t xml:space="preserve">Title of position: </w:t>
            </w:r>
            <w:r w:rsidRPr="00987324">
              <w:rPr>
                <w:rFonts w:cs="Calibri"/>
                <w:b/>
                <w:bCs/>
                <w:sz w:val="20"/>
                <w:lang w:val="en-GB"/>
              </w:rPr>
              <w:t>Sexual Exploitation, Abuse and Harassment Expert</w:t>
            </w:r>
          </w:p>
          <w:p w14:paraId="2F81B92D" w14:textId="13ABF65E" w:rsidR="00A364C9" w:rsidRPr="00987324" w:rsidRDefault="00A364C9" w:rsidP="00D5087F">
            <w:pPr>
              <w:suppressAutoHyphens/>
              <w:spacing w:before="120" w:after="120"/>
              <w:ind w:right="-11"/>
              <w:rPr>
                <w:rFonts w:cs="Calibri"/>
                <w:sz w:val="20"/>
              </w:rPr>
            </w:pPr>
            <w:r w:rsidRPr="00987324">
              <w:rPr>
                <w:rFonts w:cs="Calibri"/>
                <w:i/>
                <w:iCs/>
                <w:spacing w:val="-2"/>
                <w:sz w:val="20"/>
              </w:rPr>
              <w:t xml:space="preserve"> [Where a Project SEA risks are assessed to be substantial or high, key personnel shall include an expert/s with relevant experience in addressing sexual exploitation, sexual abuse and sexual harassment cases]</w:t>
            </w:r>
          </w:p>
        </w:tc>
      </w:tr>
      <w:tr w:rsidR="00A364C9" w:rsidRPr="003C6601" w14:paraId="49C63BEA" w14:textId="77777777" w:rsidTr="00A364C9">
        <w:trPr>
          <w:cantSplit/>
        </w:trPr>
        <w:tc>
          <w:tcPr>
            <w:tcW w:w="720" w:type="dxa"/>
            <w:tcBorders>
              <w:top w:val="single" w:sz="6" w:space="0" w:color="auto"/>
              <w:left w:val="single" w:sz="6" w:space="0" w:color="auto"/>
              <w:bottom w:val="nil"/>
              <w:right w:val="nil"/>
            </w:tcBorders>
          </w:tcPr>
          <w:p w14:paraId="6F8E2602" w14:textId="77777777" w:rsidR="00A364C9" w:rsidRPr="00987324" w:rsidRDefault="00A364C9" w:rsidP="00A364C9">
            <w:pPr>
              <w:suppressAutoHyphens/>
              <w:spacing w:before="80" w:after="80"/>
              <w:rPr>
                <w:rFonts w:cs="Calibri"/>
                <w:b/>
                <w:bCs/>
                <w:spacing w:val="-2"/>
                <w:sz w:val="20"/>
              </w:rPr>
            </w:pPr>
          </w:p>
        </w:tc>
        <w:tc>
          <w:tcPr>
            <w:tcW w:w="8370" w:type="dxa"/>
            <w:gridSpan w:val="2"/>
            <w:tcBorders>
              <w:top w:val="single" w:sz="6" w:space="0" w:color="auto"/>
              <w:left w:val="single" w:sz="6" w:space="0" w:color="auto"/>
              <w:bottom w:val="nil"/>
              <w:right w:val="single" w:sz="6" w:space="0" w:color="auto"/>
            </w:tcBorders>
          </w:tcPr>
          <w:p w14:paraId="3B5512FD" w14:textId="77777777" w:rsidR="00A364C9" w:rsidRPr="00987324" w:rsidRDefault="00A364C9" w:rsidP="00D5087F">
            <w:pPr>
              <w:suppressAutoHyphens/>
              <w:spacing w:before="120" w:after="120"/>
              <w:ind w:right="-11"/>
              <w:rPr>
                <w:rFonts w:cs="Calibri"/>
                <w:b/>
                <w:bCs/>
                <w:spacing w:val="-2"/>
                <w:sz w:val="20"/>
              </w:rPr>
            </w:pPr>
            <w:r w:rsidRPr="00987324">
              <w:rPr>
                <w:rFonts w:cs="Calibri"/>
                <w:b/>
                <w:bCs/>
                <w:spacing w:val="-2"/>
                <w:sz w:val="20"/>
              </w:rPr>
              <w:t>Name of candidate</w:t>
            </w:r>
          </w:p>
        </w:tc>
      </w:tr>
      <w:tr w:rsidR="00A364C9" w:rsidRPr="003C6601" w14:paraId="12F9CEA1" w14:textId="77777777" w:rsidTr="00A364C9">
        <w:trPr>
          <w:cantSplit/>
        </w:trPr>
        <w:tc>
          <w:tcPr>
            <w:tcW w:w="720" w:type="dxa"/>
            <w:tcBorders>
              <w:top w:val="nil"/>
              <w:left w:val="single" w:sz="6" w:space="0" w:color="auto"/>
              <w:bottom w:val="nil"/>
              <w:right w:val="nil"/>
            </w:tcBorders>
          </w:tcPr>
          <w:p w14:paraId="54F56F33" w14:textId="77777777" w:rsidR="00A364C9" w:rsidRPr="00987324" w:rsidRDefault="00A364C9" w:rsidP="008B1660">
            <w:pPr>
              <w:suppressAutoHyphens/>
              <w:spacing w:before="80" w:after="80"/>
              <w:jc w:val="center"/>
              <w:rPr>
                <w:rFonts w:cs="Calibri"/>
                <w:b/>
                <w:bCs/>
                <w:spacing w:val="-2"/>
                <w:sz w:val="20"/>
              </w:rPr>
            </w:pPr>
          </w:p>
        </w:tc>
        <w:tc>
          <w:tcPr>
            <w:tcW w:w="1900" w:type="dxa"/>
            <w:tcBorders>
              <w:top w:val="single" w:sz="6" w:space="0" w:color="auto"/>
              <w:left w:val="single" w:sz="6" w:space="0" w:color="auto"/>
              <w:bottom w:val="nil"/>
              <w:right w:val="single" w:sz="6" w:space="0" w:color="auto"/>
            </w:tcBorders>
          </w:tcPr>
          <w:p w14:paraId="66B7E6A5" w14:textId="77777777" w:rsidR="00A364C9" w:rsidRPr="00987324" w:rsidRDefault="00A364C9" w:rsidP="00D5087F">
            <w:pPr>
              <w:spacing w:before="120" w:after="120"/>
              <w:ind w:right="-11"/>
              <w:rPr>
                <w:rFonts w:cs="Calibri"/>
                <w:b/>
                <w:sz w:val="20"/>
              </w:rPr>
            </w:pPr>
            <w:r w:rsidRPr="00987324">
              <w:rPr>
                <w:rFonts w:cs="Calibri"/>
                <w:b/>
                <w:sz w:val="20"/>
              </w:rPr>
              <w:t>Duration of appointment:</w:t>
            </w:r>
          </w:p>
        </w:tc>
        <w:tc>
          <w:tcPr>
            <w:tcW w:w="6470" w:type="dxa"/>
            <w:tcBorders>
              <w:top w:val="single" w:sz="6" w:space="0" w:color="auto"/>
              <w:left w:val="single" w:sz="6" w:space="0" w:color="auto"/>
              <w:bottom w:val="nil"/>
              <w:right w:val="single" w:sz="6" w:space="0" w:color="auto"/>
            </w:tcBorders>
          </w:tcPr>
          <w:p w14:paraId="38183018"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whole period (start and end dates) for which this position will be engaged</w:t>
            </w:r>
            <w:r w:rsidRPr="00987324">
              <w:rPr>
                <w:rFonts w:cs="Calibri"/>
                <w:sz w:val="20"/>
              </w:rPr>
              <w:t>]</w:t>
            </w:r>
          </w:p>
        </w:tc>
      </w:tr>
      <w:tr w:rsidR="00A364C9" w:rsidRPr="003C6601" w14:paraId="46BE0671" w14:textId="77777777" w:rsidTr="00A364C9">
        <w:trPr>
          <w:cantSplit/>
        </w:trPr>
        <w:tc>
          <w:tcPr>
            <w:tcW w:w="720" w:type="dxa"/>
            <w:tcBorders>
              <w:top w:val="nil"/>
              <w:left w:val="single" w:sz="6" w:space="0" w:color="auto"/>
              <w:bottom w:val="nil"/>
              <w:right w:val="nil"/>
            </w:tcBorders>
          </w:tcPr>
          <w:p w14:paraId="1478BC06" w14:textId="77777777" w:rsidR="00A364C9" w:rsidRPr="00987324" w:rsidRDefault="00A364C9" w:rsidP="008B1660">
            <w:pPr>
              <w:suppressAutoHyphens/>
              <w:spacing w:before="80" w:after="80"/>
              <w:jc w:val="center"/>
              <w:rPr>
                <w:rFonts w:cs="Calibri"/>
                <w:b/>
                <w:bCs/>
                <w:spacing w:val="-2"/>
                <w:sz w:val="20"/>
              </w:rPr>
            </w:pPr>
          </w:p>
        </w:tc>
        <w:tc>
          <w:tcPr>
            <w:tcW w:w="1900" w:type="dxa"/>
            <w:tcBorders>
              <w:top w:val="single" w:sz="6" w:space="0" w:color="auto"/>
              <w:left w:val="single" w:sz="6" w:space="0" w:color="auto"/>
              <w:bottom w:val="nil"/>
              <w:right w:val="single" w:sz="6" w:space="0" w:color="auto"/>
            </w:tcBorders>
          </w:tcPr>
          <w:p w14:paraId="76D1FB3B" w14:textId="77777777" w:rsidR="00A364C9" w:rsidRPr="00987324" w:rsidRDefault="00A364C9" w:rsidP="00D5087F">
            <w:pPr>
              <w:spacing w:before="120" w:after="120"/>
              <w:ind w:right="-11"/>
              <w:rPr>
                <w:rFonts w:cs="Calibri"/>
                <w:b/>
                <w:sz w:val="20"/>
              </w:rPr>
            </w:pPr>
            <w:r w:rsidRPr="00987324">
              <w:rPr>
                <w:rFonts w:cs="Calibri"/>
                <w:b/>
                <w:sz w:val="20"/>
              </w:rPr>
              <w:t>Time commitment: for this position:</w:t>
            </w:r>
          </w:p>
        </w:tc>
        <w:tc>
          <w:tcPr>
            <w:tcW w:w="6470" w:type="dxa"/>
            <w:tcBorders>
              <w:top w:val="single" w:sz="6" w:space="0" w:color="auto"/>
              <w:left w:val="single" w:sz="6" w:space="0" w:color="auto"/>
              <w:bottom w:val="nil"/>
              <w:right w:val="single" w:sz="6" w:space="0" w:color="auto"/>
            </w:tcBorders>
          </w:tcPr>
          <w:p w14:paraId="70A00A74"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number of days/week/months/ that has been scheduled for this position</w:t>
            </w:r>
            <w:r w:rsidRPr="00987324">
              <w:rPr>
                <w:rFonts w:cs="Calibri"/>
                <w:sz w:val="20"/>
              </w:rPr>
              <w:t>]</w:t>
            </w:r>
          </w:p>
        </w:tc>
      </w:tr>
      <w:tr w:rsidR="00A364C9" w:rsidRPr="003C6601" w14:paraId="09193815" w14:textId="77777777" w:rsidTr="00A364C9">
        <w:trPr>
          <w:cantSplit/>
        </w:trPr>
        <w:tc>
          <w:tcPr>
            <w:tcW w:w="720" w:type="dxa"/>
            <w:tcBorders>
              <w:top w:val="nil"/>
              <w:left w:val="single" w:sz="6" w:space="0" w:color="auto"/>
              <w:bottom w:val="single" w:sz="6" w:space="0" w:color="auto"/>
              <w:right w:val="nil"/>
            </w:tcBorders>
          </w:tcPr>
          <w:p w14:paraId="0309F219" w14:textId="77777777" w:rsidR="00A364C9" w:rsidRPr="00987324" w:rsidRDefault="00A364C9" w:rsidP="008B1660">
            <w:pPr>
              <w:suppressAutoHyphens/>
              <w:spacing w:before="80" w:after="80"/>
              <w:jc w:val="center"/>
              <w:rPr>
                <w:rFonts w:cs="Calibr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2F9962C7" w14:textId="77777777" w:rsidR="00A364C9" w:rsidRPr="00987324" w:rsidRDefault="00A364C9" w:rsidP="00D5087F">
            <w:pPr>
              <w:spacing w:before="120" w:after="120"/>
              <w:ind w:right="-11"/>
              <w:rPr>
                <w:rFonts w:cs="Calibri"/>
                <w:b/>
                <w:sz w:val="20"/>
              </w:rPr>
            </w:pPr>
            <w:r w:rsidRPr="00987324">
              <w:rPr>
                <w:rFonts w:cs="Calibri"/>
                <w:b/>
                <w:sz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2A6F40E4"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expected time schedule for this position (e.g. attach high level Gantt chart</w:t>
            </w:r>
            <w:r w:rsidRPr="00987324">
              <w:rPr>
                <w:rFonts w:cs="Calibri"/>
                <w:sz w:val="20"/>
              </w:rPr>
              <w:t>]</w:t>
            </w:r>
          </w:p>
        </w:tc>
      </w:tr>
      <w:tr w:rsidR="00A364C9" w:rsidRPr="003C6601" w14:paraId="342D88E0" w14:textId="77777777" w:rsidTr="00A364C9">
        <w:trPr>
          <w:cantSplit/>
        </w:trPr>
        <w:tc>
          <w:tcPr>
            <w:tcW w:w="720" w:type="dxa"/>
            <w:tcBorders>
              <w:top w:val="single" w:sz="6" w:space="0" w:color="auto"/>
              <w:left w:val="single" w:sz="6" w:space="0" w:color="auto"/>
              <w:bottom w:val="nil"/>
              <w:right w:val="nil"/>
            </w:tcBorders>
            <w:hideMark/>
          </w:tcPr>
          <w:p w14:paraId="27893B86" w14:textId="77777777" w:rsidR="00A364C9" w:rsidRPr="00987324" w:rsidRDefault="00A364C9" w:rsidP="00855A28">
            <w:pPr>
              <w:numPr>
                <w:ilvl w:val="0"/>
                <w:numId w:val="111"/>
              </w:numPr>
              <w:suppressAutoHyphens/>
              <w:spacing w:after="0"/>
              <w:ind w:left="994" w:right="0" w:hanging="634"/>
              <w:jc w:val="center"/>
              <w:rPr>
                <w:rFonts w:cs="Calibri"/>
                <w:b/>
                <w:bCs/>
                <w:spacing w:val="-2"/>
                <w:sz w:val="20"/>
              </w:rPr>
            </w:pPr>
            <w:r w:rsidRPr="00987324">
              <w:rPr>
                <w:rFonts w:cs="Calibri"/>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56BD3881" w14:textId="77777777" w:rsidR="00A364C9" w:rsidRPr="00987324" w:rsidRDefault="00A364C9" w:rsidP="00D5087F">
            <w:pPr>
              <w:suppressAutoHyphens/>
              <w:spacing w:before="120" w:after="120"/>
              <w:ind w:left="654" w:right="-11" w:hanging="634"/>
              <w:rPr>
                <w:rFonts w:cs="Calibri"/>
                <w:b/>
                <w:bCs/>
                <w:spacing w:val="-2"/>
                <w:sz w:val="20"/>
              </w:rPr>
            </w:pPr>
            <w:r w:rsidRPr="00987324">
              <w:rPr>
                <w:rFonts w:cs="Calibri"/>
                <w:b/>
                <w:bCs/>
                <w:spacing w:val="-2"/>
                <w:sz w:val="20"/>
              </w:rPr>
              <w:t>Title of position: [insert title]</w:t>
            </w:r>
          </w:p>
        </w:tc>
      </w:tr>
      <w:tr w:rsidR="00A364C9" w:rsidRPr="003C6601" w14:paraId="424E92FF" w14:textId="77777777" w:rsidTr="00A364C9">
        <w:trPr>
          <w:cantSplit/>
        </w:trPr>
        <w:tc>
          <w:tcPr>
            <w:tcW w:w="720" w:type="dxa"/>
            <w:tcBorders>
              <w:top w:val="nil"/>
              <w:left w:val="single" w:sz="6" w:space="0" w:color="auto"/>
              <w:bottom w:val="nil"/>
              <w:right w:val="nil"/>
            </w:tcBorders>
          </w:tcPr>
          <w:p w14:paraId="51E8D550" w14:textId="77777777" w:rsidR="00A364C9" w:rsidRPr="00987324" w:rsidRDefault="00A364C9" w:rsidP="008B1660">
            <w:pPr>
              <w:suppressAutoHyphens/>
              <w:spacing w:before="80" w:after="80"/>
              <w:jc w:val="center"/>
              <w:rPr>
                <w:rFonts w:cs="Calibr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C4C3307" w14:textId="77777777" w:rsidR="00A364C9" w:rsidRPr="00987324" w:rsidRDefault="00A364C9" w:rsidP="00D5087F">
            <w:pPr>
              <w:suppressAutoHyphens/>
              <w:spacing w:before="120" w:after="120"/>
              <w:ind w:right="-11"/>
              <w:rPr>
                <w:rFonts w:cs="Calibri"/>
                <w:b/>
                <w:bCs/>
                <w:spacing w:val="-2"/>
                <w:sz w:val="20"/>
              </w:rPr>
            </w:pPr>
            <w:r w:rsidRPr="00987324">
              <w:rPr>
                <w:rFonts w:cs="Calibri"/>
                <w:b/>
                <w:bCs/>
                <w:spacing w:val="-2"/>
                <w:sz w:val="20"/>
              </w:rPr>
              <w:t>Name of candidate</w:t>
            </w:r>
          </w:p>
        </w:tc>
      </w:tr>
      <w:tr w:rsidR="00A364C9" w:rsidRPr="003C6601" w14:paraId="6050AD24" w14:textId="77777777" w:rsidTr="00A364C9">
        <w:trPr>
          <w:cantSplit/>
        </w:trPr>
        <w:tc>
          <w:tcPr>
            <w:tcW w:w="720" w:type="dxa"/>
            <w:tcBorders>
              <w:top w:val="nil"/>
              <w:left w:val="single" w:sz="6" w:space="0" w:color="auto"/>
              <w:bottom w:val="nil"/>
              <w:right w:val="nil"/>
            </w:tcBorders>
          </w:tcPr>
          <w:p w14:paraId="5B6A196D" w14:textId="77777777" w:rsidR="00A364C9" w:rsidRPr="00987324" w:rsidRDefault="00A364C9" w:rsidP="008B1660">
            <w:pPr>
              <w:suppressAutoHyphens/>
              <w:spacing w:before="80" w:after="80"/>
              <w:jc w:val="center"/>
              <w:rPr>
                <w:rFonts w:cs="Calibri"/>
                <w:b/>
                <w:bCs/>
                <w:spacing w:val="-2"/>
                <w:sz w:val="20"/>
              </w:rPr>
            </w:pPr>
          </w:p>
        </w:tc>
        <w:tc>
          <w:tcPr>
            <w:tcW w:w="1900" w:type="dxa"/>
            <w:tcBorders>
              <w:top w:val="single" w:sz="6" w:space="0" w:color="auto"/>
              <w:left w:val="single" w:sz="6" w:space="0" w:color="auto"/>
              <w:bottom w:val="nil"/>
              <w:right w:val="single" w:sz="6" w:space="0" w:color="auto"/>
            </w:tcBorders>
          </w:tcPr>
          <w:p w14:paraId="105E4DCE" w14:textId="77777777" w:rsidR="00A364C9" w:rsidRPr="00987324" w:rsidRDefault="00A364C9" w:rsidP="00D5087F">
            <w:pPr>
              <w:spacing w:before="120" w:after="120"/>
              <w:ind w:right="-11"/>
              <w:rPr>
                <w:rFonts w:cs="Calibri"/>
                <w:b/>
                <w:sz w:val="20"/>
              </w:rPr>
            </w:pPr>
            <w:r w:rsidRPr="00987324">
              <w:rPr>
                <w:rFonts w:cs="Calibri"/>
                <w:b/>
                <w:sz w:val="20"/>
              </w:rPr>
              <w:t>Duration of appointment:</w:t>
            </w:r>
          </w:p>
        </w:tc>
        <w:tc>
          <w:tcPr>
            <w:tcW w:w="6470" w:type="dxa"/>
            <w:tcBorders>
              <w:top w:val="single" w:sz="6" w:space="0" w:color="auto"/>
              <w:left w:val="single" w:sz="6" w:space="0" w:color="auto"/>
              <w:bottom w:val="nil"/>
              <w:right w:val="single" w:sz="6" w:space="0" w:color="auto"/>
            </w:tcBorders>
          </w:tcPr>
          <w:p w14:paraId="0CDB9E32"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whole period (start and end dates) for which this position will be engaged</w:t>
            </w:r>
            <w:r w:rsidRPr="00987324">
              <w:rPr>
                <w:rFonts w:cs="Calibri"/>
                <w:sz w:val="20"/>
              </w:rPr>
              <w:t>]</w:t>
            </w:r>
          </w:p>
        </w:tc>
      </w:tr>
      <w:tr w:rsidR="00A364C9" w:rsidRPr="003C6601" w14:paraId="43F48A91" w14:textId="77777777" w:rsidTr="00A364C9">
        <w:trPr>
          <w:cantSplit/>
        </w:trPr>
        <w:tc>
          <w:tcPr>
            <w:tcW w:w="720" w:type="dxa"/>
            <w:tcBorders>
              <w:top w:val="nil"/>
              <w:left w:val="single" w:sz="6" w:space="0" w:color="auto"/>
              <w:bottom w:val="nil"/>
              <w:right w:val="nil"/>
            </w:tcBorders>
          </w:tcPr>
          <w:p w14:paraId="120F3B23" w14:textId="77777777" w:rsidR="00A364C9" w:rsidRPr="00987324" w:rsidRDefault="00A364C9" w:rsidP="008B1660">
            <w:pPr>
              <w:suppressAutoHyphens/>
              <w:spacing w:before="80" w:after="80"/>
              <w:jc w:val="center"/>
              <w:rPr>
                <w:rFonts w:cs="Calibri"/>
                <w:b/>
                <w:bCs/>
                <w:spacing w:val="-2"/>
                <w:sz w:val="20"/>
              </w:rPr>
            </w:pPr>
          </w:p>
        </w:tc>
        <w:tc>
          <w:tcPr>
            <w:tcW w:w="1900" w:type="dxa"/>
            <w:tcBorders>
              <w:top w:val="single" w:sz="6" w:space="0" w:color="auto"/>
              <w:left w:val="single" w:sz="6" w:space="0" w:color="auto"/>
              <w:bottom w:val="nil"/>
              <w:right w:val="single" w:sz="6" w:space="0" w:color="auto"/>
            </w:tcBorders>
          </w:tcPr>
          <w:p w14:paraId="6D5C6742" w14:textId="77777777" w:rsidR="00A364C9" w:rsidRPr="00987324" w:rsidRDefault="00A364C9" w:rsidP="00D5087F">
            <w:pPr>
              <w:spacing w:before="120" w:after="120"/>
              <w:ind w:right="-11"/>
              <w:rPr>
                <w:rFonts w:cs="Calibri"/>
                <w:b/>
                <w:sz w:val="20"/>
              </w:rPr>
            </w:pPr>
            <w:r w:rsidRPr="00987324">
              <w:rPr>
                <w:rFonts w:cs="Calibri"/>
                <w:b/>
                <w:sz w:val="20"/>
              </w:rPr>
              <w:t>Time commitment: for this position:</w:t>
            </w:r>
          </w:p>
        </w:tc>
        <w:tc>
          <w:tcPr>
            <w:tcW w:w="6470" w:type="dxa"/>
            <w:tcBorders>
              <w:top w:val="single" w:sz="6" w:space="0" w:color="auto"/>
              <w:left w:val="single" w:sz="6" w:space="0" w:color="auto"/>
              <w:bottom w:val="nil"/>
              <w:right w:val="single" w:sz="6" w:space="0" w:color="auto"/>
            </w:tcBorders>
          </w:tcPr>
          <w:p w14:paraId="0CF23C00"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number of days/week/months/ that has been scheduled for this position</w:t>
            </w:r>
            <w:r w:rsidRPr="00987324">
              <w:rPr>
                <w:rFonts w:cs="Calibri"/>
                <w:sz w:val="20"/>
              </w:rPr>
              <w:t>]</w:t>
            </w:r>
          </w:p>
        </w:tc>
      </w:tr>
      <w:tr w:rsidR="00A364C9" w:rsidRPr="003C6601" w14:paraId="6B76F9E9" w14:textId="77777777" w:rsidTr="00A364C9">
        <w:trPr>
          <w:cantSplit/>
        </w:trPr>
        <w:tc>
          <w:tcPr>
            <w:tcW w:w="720" w:type="dxa"/>
            <w:tcBorders>
              <w:top w:val="nil"/>
              <w:left w:val="single" w:sz="6" w:space="0" w:color="auto"/>
              <w:bottom w:val="nil"/>
              <w:right w:val="nil"/>
            </w:tcBorders>
          </w:tcPr>
          <w:p w14:paraId="1774A9DB" w14:textId="77777777" w:rsidR="00A364C9" w:rsidRPr="00987324" w:rsidRDefault="00A364C9" w:rsidP="008B1660">
            <w:pPr>
              <w:suppressAutoHyphens/>
              <w:spacing w:before="80" w:after="80"/>
              <w:jc w:val="center"/>
              <w:rPr>
                <w:rFonts w:cs="Calibr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71A4ED7A" w14:textId="77777777" w:rsidR="00A364C9" w:rsidRPr="00987324" w:rsidRDefault="00A364C9" w:rsidP="00D5087F">
            <w:pPr>
              <w:spacing w:before="120" w:after="120"/>
              <w:ind w:right="-11"/>
              <w:rPr>
                <w:rFonts w:cs="Calibri"/>
                <w:b/>
                <w:sz w:val="20"/>
              </w:rPr>
            </w:pPr>
            <w:r w:rsidRPr="00987324">
              <w:rPr>
                <w:rFonts w:cs="Calibri"/>
                <w:b/>
                <w:sz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5F3766FE" w14:textId="77777777" w:rsidR="00A364C9" w:rsidRPr="00987324" w:rsidRDefault="00A364C9" w:rsidP="00D5087F">
            <w:pPr>
              <w:spacing w:before="120" w:after="120"/>
              <w:ind w:right="-11"/>
              <w:rPr>
                <w:rFonts w:cs="Calibri"/>
                <w:sz w:val="20"/>
              </w:rPr>
            </w:pPr>
            <w:r w:rsidRPr="00987324">
              <w:rPr>
                <w:rFonts w:cs="Calibri"/>
                <w:sz w:val="20"/>
              </w:rPr>
              <w:t>[</w:t>
            </w:r>
            <w:r w:rsidRPr="00987324">
              <w:rPr>
                <w:rFonts w:cs="Calibri"/>
                <w:i/>
                <w:sz w:val="20"/>
              </w:rPr>
              <w:t>insert the expected time schedule for this position (e.g. attach high level Gantt chart</w:t>
            </w:r>
            <w:r w:rsidRPr="00987324">
              <w:rPr>
                <w:rFonts w:cs="Calibri"/>
                <w:sz w:val="20"/>
              </w:rPr>
              <w:t>]</w:t>
            </w:r>
          </w:p>
        </w:tc>
      </w:tr>
      <w:tr w:rsidR="00A364C9" w:rsidRPr="003C6601" w14:paraId="0C6B00C7" w14:textId="77777777" w:rsidTr="00A364C9">
        <w:trPr>
          <w:cantSplit/>
        </w:trPr>
        <w:tc>
          <w:tcPr>
            <w:tcW w:w="720" w:type="dxa"/>
            <w:tcBorders>
              <w:top w:val="nil"/>
              <w:left w:val="single" w:sz="6" w:space="0" w:color="auto"/>
              <w:bottom w:val="single" w:sz="6" w:space="0" w:color="auto"/>
              <w:right w:val="nil"/>
            </w:tcBorders>
          </w:tcPr>
          <w:p w14:paraId="4E5E3F1A" w14:textId="77777777" w:rsidR="00A364C9" w:rsidRPr="00987324" w:rsidRDefault="00A364C9" w:rsidP="008B1660">
            <w:pPr>
              <w:suppressAutoHyphens/>
              <w:spacing w:before="80" w:after="80"/>
              <w:jc w:val="center"/>
              <w:rPr>
                <w:rFonts w:cs="Calibri"/>
                <w:b/>
                <w:bCs/>
                <w:spacing w:val="-2"/>
                <w:sz w:val="20"/>
              </w:rPr>
            </w:pPr>
            <w:r w:rsidRPr="00987324">
              <w:rPr>
                <w:rFonts w:cs="Calibri"/>
                <w:b/>
                <w:bCs/>
                <w:spacing w:val="-2"/>
                <w:sz w:val="20"/>
              </w:rPr>
              <w:t>7.</w:t>
            </w:r>
          </w:p>
        </w:tc>
        <w:tc>
          <w:tcPr>
            <w:tcW w:w="8370" w:type="dxa"/>
            <w:gridSpan w:val="2"/>
            <w:tcBorders>
              <w:top w:val="single" w:sz="6" w:space="0" w:color="auto"/>
              <w:left w:val="single" w:sz="6" w:space="0" w:color="auto"/>
              <w:bottom w:val="single" w:sz="6" w:space="0" w:color="auto"/>
              <w:right w:val="single" w:sz="6" w:space="0" w:color="auto"/>
            </w:tcBorders>
          </w:tcPr>
          <w:p w14:paraId="10A7B22C" w14:textId="77777777" w:rsidR="00A364C9" w:rsidRPr="00987324" w:rsidRDefault="00A364C9" w:rsidP="00D5087F">
            <w:pPr>
              <w:spacing w:before="120" w:after="120"/>
              <w:ind w:right="-11"/>
              <w:rPr>
                <w:rFonts w:cs="Calibri"/>
                <w:sz w:val="20"/>
              </w:rPr>
            </w:pPr>
            <w:r w:rsidRPr="00987324">
              <w:rPr>
                <w:rFonts w:cs="Calibri"/>
                <w:b/>
                <w:bCs/>
                <w:spacing w:val="-2"/>
                <w:sz w:val="20"/>
              </w:rPr>
              <w:t>Title of position: [insert title]</w:t>
            </w:r>
          </w:p>
        </w:tc>
      </w:tr>
      <w:bookmarkEnd w:id="533"/>
      <w:bookmarkEnd w:id="534"/>
      <w:bookmarkEnd w:id="535"/>
      <w:bookmarkEnd w:id="536"/>
    </w:tbl>
    <w:p w14:paraId="712154DC" w14:textId="77777777" w:rsidR="005B4A5F" w:rsidRPr="00987324" w:rsidRDefault="005B4A5F" w:rsidP="00D5087F">
      <w:pPr>
        <w:pStyle w:val="Heading4"/>
        <w:jc w:val="center"/>
        <w:rPr>
          <w:rStyle w:val="Table"/>
          <w:rFonts w:ascii="Calibri" w:hAnsi="Calibri" w:cs="Calibri"/>
          <w:spacing w:val="-2"/>
          <w:sz w:val="24"/>
        </w:rPr>
      </w:pPr>
      <w:r w:rsidRPr="00987324">
        <w:rPr>
          <w:rStyle w:val="Table"/>
          <w:rFonts w:ascii="Calibri" w:hAnsi="Calibri" w:cs="Calibri"/>
          <w:spacing w:val="-2"/>
        </w:rPr>
        <w:br w:type="page"/>
      </w:r>
      <w:bookmarkStart w:id="540" w:name="_Toc59142569"/>
      <w:bookmarkStart w:id="541" w:name="_Toc88745192"/>
      <w:r w:rsidRPr="00987324">
        <w:rPr>
          <w:rFonts w:cs="Calibri"/>
          <w:b/>
          <w:sz w:val="28"/>
          <w:szCs w:val="28"/>
        </w:rPr>
        <w:t>Form</w:t>
      </w:r>
      <w:r w:rsidR="007E703B" w:rsidRPr="00987324">
        <w:rPr>
          <w:rFonts w:cs="Calibri"/>
          <w:b/>
          <w:sz w:val="28"/>
          <w:szCs w:val="28"/>
        </w:rPr>
        <w:t xml:space="preserve"> </w:t>
      </w:r>
      <w:r w:rsidRPr="00987324">
        <w:rPr>
          <w:rFonts w:cs="Calibri"/>
          <w:b/>
          <w:sz w:val="28"/>
          <w:szCs w:val="28"/>
        </w:rPr>
        <w:t>PER-2</w:t>
      </w:r>
      <w:bookmarkEnd w:id="540"/>
      <w:bookmarkEnd w:id="541"/>
    </w:p>
    <w:p w14:paraId="63DB5660" w14:textId="77777777" w:rsidR="005B4A5F" w:rsidRPr="00987324" w:rsidRDefault="005B4A5F" w:rsidP="00D5087F">
      <w:pPr>
        <w:pStyle w:val="Heading4"/>
        <w:jc w:val="center"/>
        <w:rPr>
          <w:rFonts w:cs="Calibri"/>
          <w:szCs w:val="32"/>
        </w:rPr>
      </w:pPr>
      <w:bookmarkStart w:id="542" w:name="_Toc88745193"/>
      <w:r w:rsidRPr="00987324">
        <w:rPr>
          <w:rFonts w:cs="Calibri"/>
          <w:b/>
          <w:sz w:val="32"/>
          <w:szCs w:val="32"/>
        </w:rPr>
        <w:t>Resume</w:t>
      </w:r>
      <w:r w:rsidR="007E703B" w:rsidRPr="00987324">
        <w:rPr>
          <w:rFonts w:cs="Calibri"/>
          <w:b/>
          <w:sz w:val="32"/>
          <w:szCs w:val="32"/>
        </w:rPr>
        <w:t xml:space="preserve"> </w:t>
      </w:r>
      <w:r w:rsidRPr="00987324">
        <w:rPr>
          <w:rFonts w:cs="Calibri"/>
          <w:b/>
          <w:sz w:val="32"/>
          <w:szCs w:val="32"/>
        </w:rPr>
        <w:t>of</w:t>
      </w:r>
      <w:r w:rsidR="007E703B" w:rsidRPr="00987324">
        <w:rPr>
          <w:rFonts w:cs="Calibri"/>
          <w:b/>
          <w:sz w:val="32"/>
          <w:szCs w:val="32"/>
        </w:rPr>
        <w:t xml:space="preserve"> </w:t>
      </w:r>
      <w:r w:rsidRPr="00987324">
        <w:rPr>
          <w:rFonts w:cs="Calibri"/>
          <w:b/>
          <w:sz w:val="32"/>
          <w:szCs w:val="32"/>
        </w:rPr>
        <w:t>Proposed</w:t>
      </w:r>
      <w:r w:rsidR="007E703B" w:rsidRPr="00987324">
        <w:rPr>
          <w:rFonts w:cs="Calibri"/>
          <w:b/>
          <w:sz w:val="32"/>
          <w:szCs w:val="32"/>
        </w:rPr>
        <w:t xml:space="preserve"> </w:t>
      </w:r>
      <w:r w:rsidRPr="00987324">
        <w:rPr>
          <w:rFonts w:cs="Calibri"/>
          <w:b/>
          <w:sz w:val="32"/>
          <w:szCs w:val="32"/>
        </w:rPr>
        <w:t>Personnel</w:t>
      </w:r>
      <w:bookmarkEnd w:id="542"/>
      <w:r w:rsidR="007E703B" w:rsidRPr="00987324">
        <w:rPr>
          <w:rFonts w:cs="Calibri"/>
          <w:b/>
          <w:sz w:val="32"/>
          <w:szCs w:val="32"/>
        </w:rPr>
        <w:t xml:space="preserve">  </w:t>
      </w: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5B4A5F" w:rsidRPr="003C6601" w14:paraId="31E310B1" w14:textId="77777777" w:rsidTr="00A479EB">
        <w:trPr>
          <w:cantSplit/>
        </w:trPr>
        <w:tc>
          <w:tcPr>
            <w:tcW w:w="9090" w:type="dxa"/>
            <w:tcBorders>
              <w:top w:val="single" w:sz="6" w:space="0" w:color="auto"/>
              <w:left w:val="single" w:sz="6" w:space="0" w:color="auto"/>
              <w:bottom w:val="single" w:sz="6" w:space="0" w:color="auto"/>
              <w:right w:val="single" w:sz="6" w:space="0" w:color="auto"/>
            </w:tcBorders>
          </w:tcPr>
          <w:p w14:paraId="708D8FEB"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Name</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of</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Bidder</w:t>
            </w:r>
          </w:p>
          <w:p w14:paraId="01D70B8F" w14:textId="77777777" w:rsidR="005B4A5F" w:rsidRPr="00987324" w:rsidRDefault="005B4A5F" w:rsidP="001D5093">
            <w:pPr>
              <w:suppressAutoHyphens/>
              <w:spacing w:after="71"/>
              <w:rPr>
                <w:rStyle w:val="Table"/>
                <w:rFonts w:ascii="Calibri" w:hAnsi="Calibri" w:cs="Calibri"/>
                <w:b/>
                <w:bCs/>
                <w:iCs/>
                <w:spacing w:val="-2"/>
              </w:rPr>
            </w:pPr>
          </w:p>
        </w:tc>
      </w:tr>
    </w:tbl>
    <w:p w14:paraId="6F04226D" w14:textId="77777777" w:rsidR="005B4A5F" w:rsidRPr="00987324" w:rsidRDefault="005B4A5F" w:rsidP="001D5093">
      <w:pPr>
        <w:suppressAutoHyphens/>
        <w:rPr>
          <w:rStyle w:val="Table"/>
          <w:rFonts w:ascii="Calibri" w:hAnsi="Calibri" w:cs="Calibri"/>
          <w:b/>
          <w:bCs/>
          <w:iCs/>
          <w:spacing w:val="-2"/>
          <w:sz w:val="16"/>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B4A5F" w:rsidRPr="003C6601" w14:paraId="0773B360" w14:textId="77777777" w:rsidTr="00F35BE0">
        <w:trPr>
          <w:cantSplit/>
        </w:trPr>
        <w:tc>
          <w:tcPr>
            <w:tcW w:w="9090" w:type="dxa"/>
            <w:gridSpan w:val="3"/>
            <w:tcBorders>
              <w:top w:val="single" w:sz="6" w:space="0" w:color="auto"/>
              <w:left w:val="single" w:sz="6" w:space="0" w:color="auto"/>
              <w:right w:val="single" w:sz="6" w:space="0" w:color="auto"/>
            </w:tcBorders>
          </w:tcPr>
          <w:p w14:paraId="0CA9B56C"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Position</w:t>
            </w:r>
          </w:p>
          <w:p w14:paraId="65A1B398" w14:textId="77777777" w:rsidR="005B4A5F" w:rsidRPr="00987324" w:rsidRDefault="005B4A5F" w:rsidP="001D5093">
            <w:pPr>
              <w:tabs>
                <w:tab w:val="left" w:pos="1638"/>
                <w:tab w:val="left" w:pos="1998"/>
              </w:tabs>
              <w:suppressAutoHyphens/>
              <w:spacing w:after="71"/>
              <w:ind w:left="378" w:hanging="378"/>
              <w:rPr>
                <w:rStyle w:val="Table"/>
                <w:rFonts w:ascii="Calibri" w:hAnsi="Calibri" w:cs="Calibri"/>
                <w:b/>
                <w:bCs/>
                <w:iCs/>
                <w:spacing w:val="-2"/>
              </w:rPr>
            </w:pPr>
          </w:p>
        </w:tc>
      </w:tr>
      <w:tr w:rsidR="005B4A5F" w:rsidRPr="003C6601" w14:paraId="705D05C3" w14:textId="77777777" w:rsidTr="00F35BE0">
        <w:trPr>
          <w:cantSplit/>
        </w:trPr>
        <w:tc>
          <w:tcPr>
            <w:tcW w:w="1440" w:type="dxa"/>
            <w:tcBorders>
              <w:top w:val="single" w:sz="6" w:space="0" w:color="auto"/>
              <w:left w:val="single" w:sz="6" w:space="0" w:color="auto"/>
            </w:tcBorders>
          </w:tcPr>
          <w:p w14:paraId="7CB52597"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Personnel</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information</w:t>
            </w:r>
          </w:p>
        </w:tc>
        <w:tc>
          <w:tcPr>
            <w:tcW w:w="3960" w:type="dxa"/>
            <w:tcBorders>
              <w:top w:val="single" w:sz="6" w:space="0" w:color="auto"/>
              <w:left w:val="single" w:sz="6" w:space="0" w:color="auto"/>
            </w:tcBorders>
          </w:tcPr>
          <w:p w14:paraId="4C700924"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Name</w:t>
            </w:r>
            <w:r w:rsidR="007E703B" w:rsidRPr="00987324">
              <w:rPr>
                <w:rStyle w:val="Table"/>
                <w:rFonts w:ascii="Calibri" w:hAnsi="Calibri" w:cs="Calibri"/>
                <w:b/>
                <w:bCs/>
                <w:iCs/>
                <w:spacing w:val="-2"/>
              </w:rPr>
              <w:t xml:space="preserve"> </w:t>
            </w:r>
          </w:p>
          <w:p w14:paraId="011B8A84" w14:textId="77777777" w:rsidR="005B4A5F" w:rsidRPr="00987324" w:rsidRDefault="005B4A5F" w:rsidP="001D5093">
            <w:pPr>
              <w:suppressAutoHyphens/>
              <w:spacing w:after="71"/>
              <w:rPr>
                <w:rStyle w:val="Table"/>
                <w:rFonts w:ascii="Calibri" w:hAnsi="Calibri" w:cs="Calibri"/>
                <w:b/>
                <w:bCs/>
                <w:iCs/>
                <w:spacing w:val="-2"/>
              </w:rPr>
            </w:pPr>
          </w:p>
        </w:tc>
        <w:tc>
          <w:tcPr>
            <w:tcW w:w="3690" w:type="dxa"/>
            <w:tcBorders>
              <w:top w:val="single" w:sz="6" w:space="0" w:color="auto"/>
              <w:left w:val="single" w:sz="6" w:space="0" w:color="auto"/>
              <w:right w:val="single" w:sz="6" w:space="0" w:color="auto"/>
            </w:tcBorders>
          </w:tcPr>
          <w:p w14:paraId="189D94AA"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Date</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of</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birth</w:t>
            </w:r>
          </w:p>
        </w:tc>
      </w:tr>
      <w:tr w:rsidR="005B4A5F" w:rsidRPr="003C6601" w14:paraId="305033DC" w14:textId="77777777" w:rsidTr="00F35BE0">
        <w:trPr>
          <w:cantSplit/>
        </w:trPr>
        <w:tc>
          <w:tcPr>
            <w:tcW w:w="1440" w:type="dxa"/>
            <w:tcBorders>
              <w:left w:val="single" w:sz="6" w:space="0" w:color="auto"/>
            </w:tcBorders>
          </w:tcPr>
          <w:p w14:paraId="3BB30489" w14:textId="77777777" w:rsidR="005B4A5F" w:rsidRPr="00987324" w:rsidRDefault="005B4A5F" w:rsidP="001D5093">
            <w:pPr>
              <w:suppressAutoHyphens/>
              <w:spacing w:after="71"/>
              <w:rPr>
                <w:rStyle w:val="Table"/>
                <w:rFonts w:ascii="Calibri" w:hAnsi="Calibri" w:cs="Calibri"/>
                <w:b/>
                <w:bCs/>
                <w:iCs/>
                <w:spacing w:val="-2"/>
              </w:rPr>
            </w:pPr>
          </w:p>
        </w:tc>
        <w:tc>
          <w:tcPr>
            <w:tcW w:w="7650" w:type="dxa"/>
            <w:gridSpan w:val="2"/>
            <w:tcBorders>
              <w:top w:val="single" w:sz="6" w:space="0" w:color="auto"/>
              <w:left w:val="single" w:sz="6" w:space="0" w:color="auto"/>
              <w:right w:val="single" w:sz="6" w:space="0" w:color="auto"/>
            </w:tcBorders>
          </w:tcPr>
          <w:p w14:paraId="5DC1D336"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Professional</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qualifications</w:t>
            </w:r>
          </w:p>
          <w:p w14:paraId="6FD0977B" w14:textId="77777777" w:rsidR="005B4A5F" w:rsidRPr="00987324" w:rsidRDefault="005B4A5F" w:rsidP="001D5093">
            <w:pPr>
              <w:suppressAutoHyphens/>
              <w:spacing w:before="60" w:after="120"/>
              <w:rPr>
                <w:rStyle w:val="Table"/>
                <w:rFonts w:ascii="Calibri" w:hAnsi="Calibri" w:cs="Calibri"/>
                <w:b/>
                <w:bCs/>
                <w:iCs/>
                <w:spacing w:val="-2"/>
              </w:rPr>
            </w:pPr>
          </w:p>
        </w:tc>
      </w:tr>
      <w:tr w:rsidR="005B4A5F" w:rsidRPr="003C6601" w14:paraId="3C0FEFD1" w14:textId="77777777" w:rsidTr="00F35BE0">
        <w:trPr>
          <w:cantSplit/>
        </w:trPr>
        <w:tc>
          <w:tcPr>
            <w:tcW w:w="1440" w:type="dxa"/>
            <w:tcBorders>
              <w:top w:val="single" w:sz="6" w:space="0" w:color="auto"/>
              <w:left w:val="single" w:sz="6" w:space="0" w:color="auto"/>
            </w:tcBorders>
          </w:tcPr>
          <w:p w14:paraId="0FE2413D"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Present</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employment</w:t>
            </w:r>
          </w:p>
        </w:tc>
        <w:tc>
          <w:tcPr>
            <w:tcW w:w="7650" w:type="dxa"/>
            <w:gridSpan w:val="2"/>
            <w:tcBorders>
              <w:top w:val="single" w:sz="6" w:space="0" w:color="auto"/>
              <w:left w:val="single" w:sz="6" w:space="0" w:color="auto"/>
              <w:right w:val="single" w:sz="6" w:space="0" w:color="auto"/>
            </w:tcBorders>
          </w:tcPr>
          <w:p w14:paraId="75ED6B1E"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Name</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of</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employer</w:t>
            </w:r>
          </w:p>
          <w:p w14:paraId="30335350" w14:textId="77777777" w:rsidR="005B4A5F" w:rsidRPr="00987324" w:rsidRDefault="005B4A5F" w:rsidP="001D5093">
            <w:pPr>
              <w:suppressAutoHyphens/>
              <w:spacing w:after="71"/>
              <w:rPr>
                <w:rStyle w:val="Table"/>
                <w:rFonts w:ascii="Calibri" w:hAnsi="Calibri" w:cs="Calibri"/>
                <w:b/>
                <w:bCs/>
                <w:iCs/>
                <w:spacing w:val="-2"/>
              </w:rPr>
            </w:pPr>
          </w:p>
        </w:tc>
      </w:tr>
      <w:tr w:rsidR="005B4A5F" w:rsidRPr="003C6601" w14:paraId="12CC5FEB" w14:textId="77777777" w:rsidTr="00F35BE0">
        <w:trPr>
          <w:cantSplit/>
        </w:trPr>
        <w:tc>
          <w:tcPr>
            <w:tcW w:w="1440" w:type="dxa"/>
            <w:tcBorders>
              <w:left w:val="single" w:sz="6" w:space="0" w:color="auto"/>
            </w:tcBorders>
          </w:tcPr>
          <w:p w14:paraId="4A6FF0E7" w14:textId="77777777" w:rsidR="005B4A5F" w:rsidRPr="00987324" w:rsidRDefault="005B4A5F" w:rsidP="001D5093">
            <w:pPr>
              <w:suppressAutoHyphens/>
              <w:spacing w:after="71"/>
              <w:rPr>
                <w:rStyle w:val="Table"/>
                <w:rFonts w:ascii="Calibri" w:hAnsi="Calibri" w:cs="Calibri"/>
                <w:b/>
                <w:bCs/>
                <w:iCs/>
                <w:spacing w:val="-2"/>
              </w:rPr>
            </w:pPr>
          </w:p>
        </w:tc>
        <w:tc>
          <w:tcPr>
            <w:tcW w:w="7650" w:type="dxa"/>
            <w:gridSpan w:val="2"/>
            <w:tcBorders>
              <w:top w:val="single" w:sz="6" w:space="0" w:color="auto"/>
              <w:left w:val="single" w:sz="6" w:space="0" w:color="auto"/>
              <w:right w:val="single" w:sz="6" w:space="0" w:color="auto"/>
            </w:tcBorders>
          </w:tcPr>
          <w:p w14:paraId="4379AECD"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Address</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of</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employer</w:t>
            </w:r>
          </w:p>
          <w:p w14:paraId="2E33C2FE" w14:textId="77777777" w:rsidR="005B4A5F" w:rsidRPr="00987324" w:rsidRDefault="005B4A5F" w:rsidP="001D5093">
            <w:pPr>
              <w:suppressAutoHyphens/>
              <w:spacing w:before="60" w:after="120"/>
              <w:rPr>
                <w:rStyle w:val="Table"/>
                <w:rFonts w:ascii="Calibri" w:hAnsi="Calibri" w:cs="Calibri"/>
                <w:b/>
                <w:bCs/>
                <w:iCs/>
                <w:spacing w:val="-2"/>
              </w:rPr>
            </w:pPr>
          </w:p>
        </w:tc>
      </w:tr>
      <w:tr w:rsidR="005B4A5F" w:rsidRPr="003C6601" w14:paraId="70714D17" w14:textId="77777777" w:rsidTr="00F35BE0">
        <w:trPr>
          <w:cantSplit/>
        </w:trPr>
        <w:tc>
          <w:tcPr>
            <w:tcW w:w="1440" w:type="dxa"/>
            <w:tcBorders>
              <w:left w:val="single" w:sz="6" w:space="0" w:color="auto"/>
            </w:tcBorders>
          </w:tcPr>
          <w:p w14:paraId="45888573" w14:textId="77777777" w:rsidR="005B4A5F" w:rsidRPr="00987324" w:rsidRDefault="005B4A5F" w:rsidP="001D5093">
            <w:pPr>
              <w:suppressAutoHyphens/>
              <w:spacing w:after="71"/>
              <w:rPr>
                <w:rStyle w:val="Table"/>
                <w:rFonts w:ascii="Calibri" w:hAnsi="Calibri" w:cs="Calibri"/>
                <w:b/>
                <w:bCs/>
                <w:iCs/>
                <w:spacing w:val="-2"/>
              </w:rPr>
            </w:pPr>
          </w:p>
        </w:tc>
        <w:tc>
          <w:tcPr>
            <w:tcW w:w="3960" w:type="dxa"/>
            <w:tcBorders>
              <w:top w:val="single" w:sz="6" w:space="0" w:color="auto"/>
              <w:left w:val="single" w:sz="6" w:space="0" w:color="auto"/>
            </w:tcBorders>
          </w:tcPr>
          <w:p w14:paraId="217466C5"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Telephone</w:t>
            </w:r>
          </w:p>
          <w:p w14:paraId="09974CD1" w14:textId="77777777" w:rsidR="005B4A5F" w:rsidRPr="00987324" w:rsidRDefault="005B4A5F" w:rsidP="001D5093">
            <w:pPr>
              <w:suppressAutoHyphens/>
              <w:spacing w:before="60" w:after="120"/>
              <w:rPr>
                <w:rStyle w:val="Table"/>
                <w:rFonts w:ascii="Calibri" w:hAnsi="Calibri" w:cs="Calibri"/>
                <w:b/>
                <w:bCs/>
                <w:iCs/>
                <w:spacing w:val="-2"/>
              </w:rPr>
            </w:pPr>
          </w:p>
        </w:tc>
        <w:tc>
          <w:tcPr>
            <w:tcW w:w="3690" w:type="dxa"/>
            <w:tcBorders>
              <w:top w:val="single" w:sz="6" w:space="0" w:color="auto"/>
              <w:left w:val="single" w:sz="6" w:space="0" w:color="auto"/>
              <w:right w:val="single" w:sz="6" w:space="0" w:color="auto"/>
            </w:tcBorders>
          </w:tcPr>
          <w:p w14:paraId="0C6A98B7"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Contact</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(manager</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personnel</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officer)</w:t>
            </w:r>
          </w:p>
        </w:tc>
      </w:tr>
      <w:tr w:rsidR="005B4A5F" w:rsidRPr="003C6601" w14:paraId="31C8B997" w14:textId="77777777" w:rsidTr="00F35BE0">
        <w:trPr>
          <w:cantSplit/>
        </w:trPr>
        <w:tc>
          <w:tcPr>
            <w:tcW w:w="1440" w:type="dxa"/>
            <w:tcBorders>
              <w:left w:val="single" w:sz="6" w:space="0" w:color="auto"/>
            </w:tcBorders>
          </w:tcPr>
          <w:p w14:paraId="45A7566E" w14:textId="77777777" w:rsidR="005B4A5F" w:rsidRPr="00987324" w:rsidRDefault="005B4A5F" w:rsidP="001D5093">
            <w:pPr>
              <w:suppressAutoHyphens/>
              <w:spacing w:after="71"/>
              <w:rPr>
                <w:rStyle w:val="Table"/>
                <w:rFonts w:ascii="Calibri" w:hAnsi="Calibri" w:cs="Calibri"/>
                <w:b/>
                <w:bCs/>
                <w:iCs/>
                <w:spacing w:val="-2"/>
              </w:rPr>
            </w:pPr>
          </w:p>
        </w:tc>
        <w:tc>
          <w:tcPr>
            <w:tcW w:w="3960" w:type="dxa"/>
            <w:tcBorders>
              <w:top w:val="single" w:sz="6" w:space="0" w:color="auto"/>
              <w:left w:val="single" w:sz="6" w:space="0" w:color="auto"/>
            </w:tcBorders>
          </w:tcPr>
          <w:p w14:paraId="3FAB832B"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Fax</w:t>
            </w:r>
          </w:p>
          <w:p w14:paraId="31D3CDDB" w14:textId="77777777" w:rsidR="005B4A5F" w:rsidRPr="00987324" w:rsidRDefault="005B4A5F" w:rsidP="001D5093">
            <w:pPr>
              <w:suppressAutoHyphens/>
              <w:spacing w:before="60" w:after="120"/>
              <w:rPr>
                <w:rStyle w:val="Table"/>
                <w:rFonts w:ascii="Calibri" w:hAnsi="Calibri" w:cs="Calibri"/>
                <w:b/>
                <w:bCs/>
                <w:iCs/>
                <w:spacing w:val="-2"/>
              </w:rPr>
            </w:pPr>
          </w:p>
        </w:tc>
        <w:tc>
          <w:tcPr>
            <w:tcW w:w="3690" w:type="dxa"/>
            <w:tcBorders>
              <w:top w:val="single" w:sz="6" w:space="0" w:color="auto"/>
              <w:left w:val="single" w:sz="6" w:space="0" w:color="auto"/>
              <w:right w:val="single" w:sz="6" w:space="0" w:color="auto"/>
            </w:tcBorders>
          </w:tcPr>
          <w:p w14:paraId="258D1E1B"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E-mail</w:t>
            </w:r>
          </w:p>
        </w:tc>
      </w:tr>
      <w:tr w:rsidR="005B4A5F" w:rsidRPr="003C6601" w14:paraId="525D693B" w14:textId="77777777" w:rsidTr="00F35BE0">
        <w:trPr>
          <w:cantSplit/>
        </w:trPr>
        <w:tc>
          <w:tcPr>
            <w:tcW w:w="1440" w:type="dxa"/>
            <w:tcBorders>
              <w:left w:val="single" w:sz="6" w:space="0" w:color="auto"/>
              <w:bottom w:val="single" w:sz="6" w:space="0" w:color="auto"/>
            </w:tcBorders>
          </w:tcPr>
          <w:p w14:paraId="7C84B024" w14:textId="77777777" w:rsidR="005B4A5F" w:rsidRPr="00987324" w:rsidRDefault="005B4A5F" w:rsidP="001D5093">
            <w:pPr>
              <w:suppressAutoHyphens/>
              <w:spacing w:after="71"/>
              <w:rPr>
                <w:rStyle w:val="Table"/>
                <w:rFonts w:ascii="Calibri" w:hAnsi="Calibri" w:cs="Calibri"/>
                <w:b/>
                <w:bCs/>
                <w:iCs/>
                <w:spacing w:val="-2"/>
              </w:rPr>
            </w:pPr>
          </w:p>
        </w:tc>
        <w:tc>
          <w:tcPr>
            <w:tcW w:w="3960" w:type="dxa"/>
            <w:tcBorders>
              <w:top w:val="single" w:sz="6" w:space="0" w:color="auto"/>
              <w:left w:val="single" w:sz="6" w:space="0" w:color="auto"/>
              <w:bottom w:val="single" w:sz="6" w:space="0" w:color="auto"/>
            </w:tcBorders>
          </w:tcPr>
          <w:p w14:paraId="09665090"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Job</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title</w:t>
            </w:r>
          </w:p>
          <w:p w14:paraId="352D64FA" w14:textId="77777777" w:rsidR="005B4A5F" w:rsidRPr="00987324" w:rsidRDefault="005B4A5F" w:rsidP="001D5093">
            <w:pPr>
              <w:suppressAutoHyphens/>
              <w:spacing w:before="60" w:after="120"/>
              <w:rPr>
                <w:rStyle w:val="Table"/>
                <w:rFonts w:ascii="Calibri" w:hAnsi="Calibri" w:cs="Calibri"/>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29879B4C" w14:textId="77777777" w:rsidR="005B4A5F" w:rsidRPr="00987324" w:rsidRDefault="005B4A5F" w:rsidP="001D5093">
            <w:pPr>
              <w:suppressAutoHyphens/>
              <w:spacing w:before="60" w:after="120"/>
              <w:rPr>
                <w:rStyle w:val="Table"/>
                <w:rFonts w:ascii="Calibri" w:hAnsi="Calibri" w:cs="Calibri"/>
                <w:b/>
                <w:bCs/>
                <w:iCs/>
                <w:spacing w:val="-2"/>
              </w:rPr>
            </w:pPr>
            <w:r w:rsidRPr="00987324">
              <w:rPr>
                <w:rStyle w:val="Table"/>
                <w:rFonts w:ascii="Calibri" w:hAnsi="Calibri" w:cs="Calibri"/>
                <w:b/>
                <w:bCs/>
                <w:iCs/>
                <w:spacing w:val="-2"/>
              </w:rPr>
              <w:t>Years</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with</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present</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employer</w:t>
            </w:r>
          </w:p>
        </w:tc>
      </w:tr>
    </w:tbl>
    <w:p w14:paraId="649AE63B" w14:textId="77777777" w:rsidR="005B4A5F" w:rsidRPr="00987324" w:rsidRDefault="005B4A5F" w:rsidP="001D5093">
      <w:pPr>
        <w:suppressAutoHyphens/>
        <w:rPr>
          <w:rStyle w:val="Table"/>
          <w:rFonts w:ascii="Calibri" w:hAnsi="Calibri" w:cs="Calibri"/>
          <w:iCs/>
          <w:spacing w:val="-2"/>
          <w:sz w:val="24"/>
        </w:rPr>
      </w:pPr>
    </w:p>
    <w:p w14:paraId="257F518F" w14:textId="77777777" w:rsidR="005B4A5F" w:rsidRPr="00987324" w:rsidRDefault="005B4A5F" w:rsidP="001D5093">
      <w:pPr>
        <w:suppressAutoHyphens/>
        <w:rPr>
          <w:rStyle w:val="Table"/>
          <w:rFonts w:ascii="Calibri" w:hAnsi="Calibri" w:cs="Calibri"/>
          <w:iCs/>
          <w:spacing w:val="-2"/>
          <w:sz w:val="24"/>
        </w:rPr>
      </w:pPr>
      <w:r w:rsidRPr="00987324">
        <w:rPr>
          <w:rStyle w:val="Table"/>
          <w:rFonts w:ascii="Calibri" w:hAnsi="Calibri" w:cs="Calibri"/>
          <w:iCs/>
          <w:spacing w:val="-2"/>
          <w:sz w:val="24"/>
        </w:rPr>
        <w:t>Summarize</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professional</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experience</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over</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the</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last</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20</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years,</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in</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reverse</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chronological</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order.</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Indicate</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particular</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technical</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and</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managerial</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experience</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relevant</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to</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the</w:t>
      </w:r>
      <w:r w:rsidR="007E703B" w:rsidRPr="00987324">
        <w:rPr>
          <w:rStyle w:val="Table"/>
          <w:rFonts w:ascii="Calibri" w:hAnsi="Calibri" w:cs="Calibri"/>
          <w:iCs/>
          <w:spacing w:val="-2"/>
          <w:sz w:val="24"/>
        </w:rPr>
        <w:t xml:space="preserve"> </w:t>
      </w:r>
      <w:r w:rsidRPr="00987324">
        <w:rPr>
          <w:rStyle w:val="Table"/>
          <w:rFonts w:ascii="Calibri" w:hAnsi="Calibri" w:cs="Calibri"/>
          <w:iCs/>
          <w:spacing w:val="-2"/>
          <w:sz w:val="24"/>
        </w:rPr>
        <w:t>project.</w:t>
      </w:r>
    </w:p>
    <w:p w14:paraId="514B28FC" w14:textId="77777777" w:rsidR="00424A6F" w:rsidRPr="00987324" w:rsidRDefault="00424A6F" w:rsidP="001D5093">
      <w:pPr>
        <w:suppressAutoHyphens/>
        <w:rPr>
          <w:rStyle w:val="Table"/>
          <w:rFonts w:ascii="Calibri" w:hAnsi="Calibri" w:cs="Calibri"/>
          <w:iCs/>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080"/>
        <w:gridCol w:w="1080"/>
        <w:gridCol w:w="6930"/>
      </w:tblGrid>
      <w:tr w:rsidR="005B4A5F" w:rsidRPr="003C6601" w14:paraId="5CB966E1" w14:textId="77777777" w:rsidTr="00475EEA">
        <w:trPr>
          <w:cantSplit/>
        </w:trPr>
        <w:tc>
          <w:tcPr>
            <w:tcW w:w="1080" w:type="dxa"/>
            <w:tcBorders>
              <w:top w:val="single" w:sz="6" w:space="0" w:color="auto"/>
              <w:left w:val="single" w:sz="6" w:space="0" w:color="auto"/>
            </w:tcBorders>
          </w:tcPr>
          <w:p w14:paraId="2068928C" w14:textId="77777777" w:rsidR="005B4A5F" w:rsidRPr="00987324" w:rsidRDefault="005B4A5F" w:rsidP="001D5093">
            <w:pPr>
              <w:suppressAutoHyphens/>
              <w:spacing w:before="60" w:after="60"/>
              <w:jc w:val="center"/>
              <w:rPr>
                <w:rStyle w:val="Table"/>
                <w:rFonts w:ascii="Calibri" w:hAnsi="Calibri" w:cs="Calibri"/>
                <w:b/>
                <w:bCs/>
                <w:iCs/>
                <w:spacing w:val="-2"/>
              </w:rPr>
            </w:pPr>
            <w:r w:rsidRPr="00987324">
              <w:rPr>
                <w:rStyle w:val="Table"/>
                <w:rFonts w:ascii="Calibri" w:hAnsi="Calibri" w:cs="Calibri"/>
                <w:b/>
                <w:bCs/>
                <w:iCs/>
                <w:spacing w:val="-2"/>
              </w:rPr>
              <w:t>From</w:t>
            </w:r>
          </w:p>
        </w:tc>
        <w:tc>
          <w:tcPr>
            <w:tcW w:w="1080" w:type="dxa"/>
            <w:tcBorders>
              <w:top w:val="single" w:sz="6" w:space="0" w:color="auto"/>
              <w:left w:val="single" w:sz="6" w:space="0" w:color="auto"/>
            </w:tcBorders>
          </w:tcPr>
          <w:p w14:paraId="66CAD628" w14:textId="77777777" w:rsidR="005B4A5F" w:rsidRPr="00987324" w:rsidRDefault="005B4A5F" w:rsidP="001D5093">
            <w:pPr>
              <w:suppressAutoHyphens/>
              <w:spacing w:before="60" w:after="60"/>
              <w:jc w:val="center"/>
              <w:rPr>
                <w:rStyle w:val="Table"/>
                <w:rFonts w:ascii="Calibri" w:hAnsi="Calibri" w:cs="Calibri"/>
                <w:b/>
                <w:bCs/>
                <w:iCs/>
                <w:spacing w:val="-2"/>
              </w:rPr>
            </w:pPr>
            <w:r w:rsidRPr="00987324">
              <w:rPr>
                <w:rStyle w:val="Table"/>
                <w:rFonts w:ascii="Calibri" w:hAnsi="Calibri" w:cs="Calibri"/>
                <w:b/>
                <w:bCs/>
                <w:iCs/>
                <w:spacing w:val="-2"/>
              </w:rPr>
              <w:t>To</w:t>
            </w:r>
          </w:p>
        </w:tc>
        <w:tc>
          <w:tcPr>
            <w:tcW w:w="6930" w:type="dxa"/>
            <w:tcBorders>
              <w:top w:val="single" w:sz="6" w:space="0" w:color="auto"/>
              <w:left w:val="single" w:sz="6" w:space="0" w:color="auto"/>
              <w:right w:val="single" w:sz="6" w:space="0" w:color="auto"/>
            </w:tcBorders>
          </w:tcPr>
          <w:p w14:paraId="0E869972" w14:textId="77777777" w:rsidR="005B4A5F" w:rsidRPr="00987324" w:rsidRDefault="005B4A5F" w:rsidP="001D5093">
            <w:pPr>
              <w:suppressAutoHyphens/>
              <w:spacing w:before="60" w:after="60"/>
              <w:jc w:val="center"/>
              <w:rPr>
                <w:rStyle w:val="Table"/>
                <w:rFonts w:ascii="Calibri" w:hAnsi="Calibri" w:cs="Calibri"/>
                <w:b/>
                <w:bCs/>
                <w:iCs/>
                <w:spacing w:val="-2"/>
              </w:rPr>
            </w:pPr>
            <w:r w:rsidRPr="00987324">
              <w:rPr>
                <w:rStyle w:val="Table"/>
                <w:rFonts w:ascii="Calibri" w:hAnsi="Calibri" w:cs="Calibri"/>
                <w:b/>
                <w:bCs/>
                <w:iCs/>
                <w:spacing w:val="-2"/>
              </w:rPr>
              <w:t>Company</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Project</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Position</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Relevant</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technical</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and</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management</w:t>
            </w:r>
            <w:r w:rsidR="007E703B" w:rsidRPr="00987324">
              <w:rPr>
                <w:rStyle w:val="Table"/>
                <w:rFonts w:ascii="Calibri" w:hAnsi="Calibri" w:cs="Calibri"/>
                <w:b/>
                <w:bCs/>
                <w:iCs/>
                <w:spacing w:val="-2"/>
              </w:rPr>
              <w:t xml:space="preserve"> </w:t>
            </w:r>
            <w:r w:rsidRPr="00987324">
              <w:rPr>
                <w:rStyle w:val="Table"/>
                <w:rFonts w:ascii="Calibri" w:hAnsi="Calibri" w:cs="Calibri"/>
                <w:b/>
                <w:bCs/>
                <w:iCs/>
                <w:spacing w:val="-2"/>
              </w:rPr>
              <w:t>experience</w:t>
            </w:r>
          </w:p>
        </w:tc>
      </w:tr>
      <w:tr w:rsidR="005B4A5F" w:rsidRPr="003C6601" w14:paraId="1255A61F" w14:textId="77777777" w:rsidTr="00475EEA">
        <w:trPr>
          <w:cantSplit/>
        </w:trPr>
        <w:tc>
          <w:tcPr>
            <w:tcW w:w="1080" w:type="dxa"/>
            <w:tcBorders>
              <w:top w:val="single" w:sz="6" w:space="0" w:color="auto"/>
              <w:left w:val="single" w:sz="6" w:space="0" w:color="auto"/>
            </w:tcBorders>
          </w:tcPr>
          <w:p w14:paraId="4FACB5FB" w14:textId="77777777" w:rsidR="005B4A5F" w:rsidRPr="00987324" w:rsidRDefault="005B4A5F" w:rsidP="001D5093">
            <w:pPr>
              <w:suppressAutoHyphens/>
              <w:spacing w:after="71"/>
              <w:rPr>
                <w:rStyle w:val="Table"/>
                <w:rFonts w:ascii="Calibri" w:hAnsi="Calibri" w:cs="Calibri"/>
                <w:i/>
                <w:spacing w:val="-2"/>
              </w:rPr>
            </w:pPr>
          </w:p>
        </w:tc>
        <w:tc>
          <w:tcPr>
            <w:tcW w:w="1080" w:type="dxa"/>
            <w:tcBorders>
              <w:top w:val="single" w:sz="6" w:space="0" w:color="auto"/>
              <w:left w:val="single" w:sz="6" w:space="0" w:color="auto"/>
            </w:tcBorders>
          </w:tcPr>
          <w:p w14:paraId="2FCE3BC5" w14:textId="77777777" w:rsidR="005B4A5F" w:rsidRPr="00987324" w:rsidRDefault="005B4A5F" w:rsidP="001D5093">
            <w:pPr>
              <w:suppressAutoHyphens/>
              <w:spacing w:after="71"/>
              <w:rPr>
                <w:rStyle w:val="Table"/>
                <w:rFonts w:ascii="Calibri" w:hAnsi="Calibri" w:cs="Calibri"/>
                <w:i/>
                <w:spacing w:val="-2"/>
              </w:rPr>
            </w:pPr>
          </w:p>
        </w:tc>
        <w:tc>
          <w:tcPr>
            <w:tcW w:w="6930" w:type="dxa"/>
            <w:tcBorders>
              <w:top w:val="single" w:sz="6" w:space="0" w:color="auto"/>
              <w:left w:val="single" w:sz="6" w:space="0" w:color="auto"/>
              <w:right w:val="single" w:sz="6" w:space="0" w:color="auto"/>
            </w:tcBorders>
          </w:tcPr>
          <w:p w14:paraId="15D7C963" w14:textId="77777777" w:rsidR="005B4A5F" w:rsidRPr="00987324" w:rsidRDefault="005B4A5F" w:rsidP="001D5093">
            <w:pPr>
              <w:suppressAutoHyphens/>
              <w:spacing w:after="71"/>
              <w:rPr>
                <w:rStyle w:val="Table"/>
                <w:rFonts w:ascii="Calibri" w:hAnsi="Calibri" w:cs="Calibri"/>
                <w:i/>
                <w:spacing w:val="-2"/>
              </w:rPr>
            </w:pPr>
          </w:p>
        </w:tc>
      </w:tr>
      <w:tr w:rsidR="005B4A5F" w:rsidRPr="003C6601" w14:paraId="3C0753C0" w14:textId="77777777" w:rsidTr="00475EEA">
        <w:trPr>
          <w:cantSplit/>
        </w:trPr>
        <w:tc>
          <w:tcPr>
            <w:tcW w:w="1080" w:type="dxa"/>
            <w:tcBorders>
              <w:top w:val="dotted" w:sz="4" w:space="0" w:color="auto"/>
              <w:left w:val="single" w:sz="6" w:space="0" w:color="auto"/>
              <w:bottom w:val="dotted" w:sz="4" w:space="0" w:color="auto"/>
            </w:tcBorders>
          </w:tcPr>
          <w:p w14:paraId="797DAFD0" w14:textId="77777777" w:rsidR="005B4A5F" w:rsidRPr="00987324" w:rsidRDefault="005B4A5F" w:rsidP="001D5093">
            <w:pPr>
              <w:suppressAutoHyphens/>
              <w:spacing w:after="71"/>
              <w:rPr>
                <w:rStyle w:val="Table"/>
                <w:rFonts w:ascii="Calibri" w:hAnsi="Calibri" w:cs="Calibri"/>
                <w:i/>
                <w:spacing w:val="-2"/>
              </w:rPr>
            </w:pPr>
          </w:p>
        </w:tc>
        <w:tc>
          <w:tcPr>
            <w:tcW w:w="1080" w:type="dxa"/>
            <w:tcBorders>
              <w:top w:val="dotted" w:sz="4" w:space="0" w:color="auto"/>
              <w:left w:val="single" w:sz="6" w:space="0" w:color="auto"/>
              <w:bottom w:val="dotted" w:sz="4" w:space="0" w:color="auto"/>
            </w:tcBorders>
          </w:tcPr>
          <w:p w14:paraId="65CEAC2E" w14:textId="77777777" w:rsidR="005B4A5F" w:rsidRPr="00987324" w:rsidRDefault="005B4A5F" w:rsidP="001D5093">
            <w:pPr>
              <w:suppressAutoHyphens/>
              <w:spacing w:after="71"/>
              <w:rPr>
                <w:rStyle w:val="Table"/>
                <w:rFonts w:ascii="Calibri" w:hAnsi="Calibri" w:cs="Calibri"/>
                <w:i/>
                <w:spacing w:val="-2"/>
              </w:rPr>
            </w:pPr>
          </w:p>
        </w:tc>
        <w:tc>
          <w:tcPr>
            <w:tcW w:w="6930" w:type="dxa"/>
            <w:tcBorders>
              <w:top w:val="dotted" w:sz="4" w:space="0" w:color="auto"/>
              <w:left w:val="single" w:sz="6" w:space="0" w:color="auto"/>
              <w:bottom w:val="dotted" w:sz="4" w:space="0" w:color="auto"/>
              <w:right w:val="single" w:sz="6" w:space="0" w:color="auto"/>
            </w:tcBorders>
          </w:tcPr>
          <w:p w14:paraId="44B05706" w14:textId="77777777" w:rsidR="005B4A5F" w:rsidRPr="00987324" w:rsidRDefault="005B4A5F" w:rsidP="001D5093">
            <w:pPr>
              <w:suppressAutoHyphens/>
              <w:spacing w:after="71"/>
              <w:rPr>
                <w:rStyle w:val="Table"/>
                <w:rFonts w:ascii="Calibri" w:hAnsi="Calibri" w:cs="Calibri"/>
                <w:i/>
                <w:spacing w:val="-2"/>
              </w:rPr>
            </w:pPr>
          </w:p>
        </w:tc>
      </w:tr>
      <w:tr w:rsidR="005B4A5F" w:rsidRPr="003C6601" w14:paraId="7023145F" w14:textId="77777777" w:rsidTr="00475EEA">
        <w:trPr>
          <w:cantSplit/>
        </w:trPr>
        <w:tc>
          <w:tcPr>
            <w:tcW w:w="1080" w:type="dxa"/>
            <w:tcBorders>
              <w:top w:val="dotted" w:sz="4" w:space="0" w:color="auto"/>
              <w:left w:val="single" w:sz="6" w:space="0" w:color="auto"/>
              <w:bottom w:val="single" w:sz="4" w:space="0" w:color="auto"/>
            </w:tcBorders>
          </w:tcPr>
          <w:p w14:paraId="0024CD09" w14:textId="77777777" w:rsidR="005B4A5F" w:rsidRPr="00987324" w:rsidRDefault="005B4A5F" w:rsidP="001D5093">
            <w:pPr>
              <w:suppressAutoHyphens/>
              <w:spacing w:after="71"/>
              <w:rPr>
                <w:rStyle w:val="Table"/>
                <w:rFonts w:ascii="Calibri" w:hAnsi="Calibri" w:cs="Calibri"/>
                <w:i/>
                <w:spacing w:val="-2"/>
                <w:u w:val="single"/>
              </w:rPr>
            </w:pPr>
          </w:p>
        </w:tc>
        <w:tc>
          <w:tcPr>
            <w:tcW w:w="1080" w:type="dxa"/>
            <w:tcBorders>
              <w:top w:val="dotted" w:sz="4" w:space="0" w:color="auto"/>
              <w:left w:val="single" w:sz="6" w:space="0" w:color="auto"/>
              <w:bottom w:val="single" w:sz="4" w:space="0" w:color="auto"/>
            </w:tcBorders>
          </w:tcPr>
          <w:p w14:paraId="1EDA9568" w14:textId="77777777" w:rsidR="005B4A5F" w:rsidRPr="00987324" w:rsidRDefault="005B4A5F" w:rsidP="001D5093">
            <w:pPr>
              <w:suppressAutoHyphens/>
              <w:spacing w:after="71"/>
              <w:rPr>
                <w:rStyle w:val="Table"/>
                <w:rFonts w:ascii="Calibri" w:hAnsi="Calibri" w:cs="Calibri"/>
                <w:i/>
                <w:spacing w:val="-2"/>
              </w:rPr>
            </w:pPr>
          </w:p>
        </w:tc>
        <w:tc>
          <w:tcPr>
            <w:tcW w:w="6930" w:type="dxa"/>
            <w:tcBorders>
              <w:top w:val="dotted" w:sz="4" w:space="0" w:color="auto"/>
              <w:left w:val="single" w:sz="6" w:space="0" w:color="auto"/>
              <w:bottom w:val="single" w:sz="4" w:space="0" w:color="auto"/>
              <w:right w:val="single" w:sz="6" w:space="0" w:color="auto"/>
            </w:tcBorders>
          </w:tcPr>
          <w:p w14:paraId="42A28708" w14:textId="77777777" w:rsidR="005B4A5F" w:rsidRPr="00987324" w:rsidRDefault="005B4A5F" w:rsidP="001D5093">
            <w:pPr>
              <w:suppressAutoHyphens/>
              <w:spacing w:after="71"/>
              <w:rPr>
                <w:rStyle w:val="Table"/>
                <w:rFonts w:ascii="Calibri" w:hAnsi="Calibri" w:cs="Calibri"/>
                <w:i/>
                <w:spacing w:val="-2"/>
              </w:rPr>
            </w:pPr>
          </w:p>
        </w:tc>
      </w:tr>
    </w:tbl>
    <w:p w14:paraId="595D9B48" w14:textId="77777777" w:rsidR="005B4A5F" w:rsidRPr="00987324" w:rsidRDefault="005B4A5F" w:rsidP="00D5087F">
      <w:pPr>
        <w:pStyle w:val="Heading4"/>
        <w:jc w:val="center"/>
        <w:rPr>
          <w:rFonts w:cs="Calibri"/>
        </w:rPr>
      </w:pPr>
      <w:r w:rsidRPr="00987324">
        <w:rPr>
          <w:rFonts w:cs="Calibri"/>
          <w:sz w:val="36"/>
        </w:rPr>
        <w:br w:type="page"/>
      </w:r>
      <w:bookmarkStart w:id="543" w:name="_Toc125873862"/>
      <w:bookmarkStart w:id="544" w:name="_Toc437968885"/>
      <w:bookmarkStart w:id="545" w:name="_Toc197236041"/>
      <w:bookmarkStart w:id="546" w:name="_Toc88745194"/>
      <w:r w:rsidRPr="00987324">
        <w:rPr>
          <w:rFonts w:cs="Calibri"/>
          <w:b/>
          <w:sz w:val="32"/>
          <w:szCs w:val="32"/>
        </w:rPr>
        <w:t>Proposed</w:t>
      </w:r>
      <w:r w:rsidR="007E703B" w:rsidRPr="00987324">
        <w:rPr>
          <w:rFonts w:cs="Calibri"/>
          <w:b/>
          <w:sz w:val="32"/>
          <w:szCs w:val="32"/>
        </w:rPr>
        <w:t xml:space="preserve"> </w:t>
      </w:r>
      <w:r w:rsidRPr="00987324">
        <w:rPr>
          <w:rFonts w:cs="Calibri"/>
          <w:b/>
          <w:sz w:val="32"/>
          <w:szCs w:val="32"/>
        </w:rPr>
        <w:t>Subcontr</w:t>
      </w:r>
      <w:bookmarkStart w:id="547" w:name="_Hlt125873922"/>
      <w:bookmarkEnd w:id="547"/>
      <w:r w:rsidRPr="00987324">
        <w:rPr>
          <w:rFonts w:cs="Calibri"/>
          <w:b/>
          <w:sz w:val="32"/>
          <w:szCs w:val="32"/>
        </w:rPr>
        <w:t>actors</w:t>
      </w:r>
      <w:r w:rsidR="007E703B" w:rsidRPr="00987324">
        <w:rPr>
          <w:rFonts w:cs="Calibri"/>
          <w:b/>
          <w:sz w:val="32"/>
          <w:szCs w:val="32"/>
        </w:rPr>
        <w:t xml:space="preserve"> </w:t>
      </w:r>
      <w:r w:rsidRPr="00987324">
        <w:rPr>
          <w:rFonts w:cs="Calibri"/>
          <w:b/>
          <w:sz w:val="32"/>
          <w:szCs w:val="32"/>
        </w:rPr>
        <w:t>for</w:t>
      </w:r>
      <w:r w:rsidR="007E703B" w:rsidRPr="00987324">
        <w:rPr>
          <w:rFonts w:cs="Calibri"/>
          <w:b/>
          <w:sz w:val="32"/>
          <w:szCs w:val="32"/>
        </w:rPr>
        <w:t xml:space="preserve"> </w:t>
      </w:r>
      <w:r w:rsidRPr="00987324">
        <w:rPr>
          <w:rFonts w:cs="Calibri"/>
          <w:b/>
          <w:sz w:val="32"/>
          <w:szCs w:val="32"/>
        </w:rPr>
        <w:t>Major</w:t>
      </w:r>
      <w:r w:rsidR="007E703B" w:rsidRPr="00987324">
        <w:rPr>
          <w:rFonts w:cs="Calibri"/>
          <w:b/>
          <w:sz w:val="32"/>
          <w:szCs w:val="32"/>
        </w:rPr>
        <w:t xml:space="preserve"> </w:t>
      </w:r>
      <w:r w:rsidRPr="00987324">
        <w:rPr>
          <w:rFonts w:cs="Calibri"/>
          <w:b/>
          <w:sz w:val="32"/>
          <w:szCs w:val="32"/>
        </w:rPr>
        <w:t>Items</w:t>
      </w:r>
      <w:r w:rsidR="007E703B" w:rsidRPr="00987324">
        <w:rPr>
          <w:rFonts w:cs="Calibri"/>
          <w:b/>
          <w:sz w:val="32"/>
          <w:szCs w:val="32"/>
        </w:rPr>
        <w:t xml:space="preserve"> </w:t>
      </w:r>
      <w:r w:rsidRPr="00987324">
        <w:rPr>
          <w:rFonts w:cs="Calibri"/>
          <w:b/>
          <w:sz w:val="32"/>
          <w:szCs w:val="32"/>
        </w:rPr>
        <w:t>of</w:t>
      </w:r>
      <w:r w:rsidR="007E703B" w:rsidRPr="00987324">
        <w:rPr>
          <w:rFonts w:cs="Calibri"/>
          <w:b/>
          <w:sz w:val="32"/>
          <w:szCs w:val="32"/>
        </w:rPr>
        <w:t xml:space="preserve"> </w:t>
      </w:r>
      <w:bookmarkEnd w:id="543"/>
      <w:r w:rsidRPr="00987324">
        <w:rPr>
          <w:rFonts w:cs="Calibri"/>
          <w:b/>
          <w:sz w:val="32"/>
          <w:szCs w:val="32"/>
        </w:rPr>
        <w:t>Plant</w:t>
      </w:r>
      <w:r w:rsidR="007E703B" w:rsidRPr="00987324">
        <w:rPr>
          <w:rFonts w:cs="Calibri"/>
          <w:b/>
          <w:sz w:val="32"/>
          <w:szCs w:val="32"/>
        </w:rPr>
        <w:t xml:space="preserve"> </w:t>
      </w:r>
      <w:r w:rsidRPr="00987324">
        <w:rPr>
          <w:rFonts w:cs="Calibri"/>
          <w:b/>
          <w:sz w:val="32"/>
          <w:szCs w:val="32"/>
        </w:rPr>
        <w:t>and</w:t>
      </w:r>
      <w:r w:rsidR="007E703B" w:rsidRPr="00987324">
        <w:rPr>
          <w:rFonts w:cs="Calibri"/>
          <w:b/>
          <w:sz w:val="32"/>
          <w:szCs w:val="32"/>
        </w:rPr>
        <w:t xml:space="preserve"> </w:t>
      </w:r>
      <w:r w:rsidRPr="00987324">
        <w:rPr>
          <w:rFonts w:cs="Calibri"/>
          <w:b/>
          <w:sz w:val="32"/>
          <w:szCs w:val="32"/>
        </w:rPr>
        <w:t>Installation</w:t>
      </w:r>
      <w:r w:rsidR="007E703B" w:rsidRPr="00987324">
        <w:rPr>
          <w:rFonts w:cs="Calibri"/>
          <w:b/>
          <w:sz w:val="32"/>
          <w:szCs w:val="32"/>
        </w:rPr>
        <w:t xml:space="preserve"> </w:t>
      </w:r>
      <w:r w:rsidRPr="00987324">
        <w:rPr>
          <w:rFonts w:cs="Calibri"/>
          <w:b/>
          <w:sz w:val="32"/>
          <w:szCs w:val="32"/>
        </w:rPr>
        <w:t>Services</w:t>
      </w:r>
      <w:bookmarkEnd w:id="544"/>
      <w:bookmarkEnd w:id="545"/>
      <w:bookmarkEnd w:id="546"/>
    </w:p>
    <w:p w14:paraId="771B01C1" w14:textId="77777777" w:rsidR="005B4A5F" w:rsidRPr="00987324" w:rsidRDefault="005B4A5F" w:rsidP="001D5093">
      <w:pPr>
        <w:rPr>
          <w:rFonts w:cs="Calibri"/>
        </w:rPr>
      </w:pPr>
    </w:p>
    <w:p w14:paraId="621F38D4" w14:textId="77777777" w:rsidR="005B4A5F" w:rsidRPr="00987324" w:rsidRDefault="005B4A5F" w:rsidP="001D5093">
      <w:pPr>
        <w:rPr>
          <w:rFonts w:cs="Calibri"/>
          <w:u w:val="single"/>
        </w:rPr>
      </w:pPr>
      <w:r w:rsidRPr="00987324">
        <w:rPr>
          <w:rFonts w:cs="Calibri"/>
        </w:rPr>
        <w:t>A</w:t>
      </w:r>
      <w:r w:rsidR="007E703B" w:rsidRPr="00987324">
        <w:rPr>
          <w:rFonts w:cs="Calibri"/>
        </w:rPr>
        <w:t xml:space="preserve"> </w:t>
      </w:r>
      <w:r w:rsidRPr="00987324">
        <w:rPr>
          <w:rFonts w:cs="Calibri"/>
        </w:rPr>
        <w:t>list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major</w:t>
      </w:r>
      <w:r w:rsidR="007E703B" w:rsidRPr="00987324">
        <w:rPr>
          <w:rFonts w:cs="Calibri"/>
        </w:rPr>
        <w:t xml:space="preserve"> </w:t>
      </w:r>
      <w:r w:rsidRPr="00987324">
        <w:rPr>
          <w:rFonts w:cs="Calibri"/>
        </w:rPr>
        <w:t>items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u w:val="single"/>
        </w:rPr>
        <w:t>Plant</w:t>
      </w:r>
      <w:r w:rsidR="007E703B" w:rsidRPr="00987324">
        <w:rPr>
          <w:rFonts w:cs="Calibri"/>
          <w:u w:val="single"/>
        </w:rPr>
        <w:t xml:space="preserve"> </w:t>
      </w:r>
      <w:r w:rsidRPr="00987324">
        <w:rPr>
          <w:rFonts w:cs="Calibri"/>
          <w:u w:val="single"/>
        </w:rPr>
        <w:t>and</w:t>
      </w:r>
      <w:r w:rsidR="007E703B" w:rsidRPr="00987324">
        <w:rPr>
          <w:rFonts w:cs="Calibri"/>
          <w:u w:val="single"/>
        </w:rPr>
        <w:t xml:space="preserve"> </w:t>
      </w:r>
      <w:r w:rsidRPr="00987324">
        <w:rPr>
          <w:rFonts w:cs="Calibri"/>
          <w:u w:val="single"/>
        </w:rPr>
        <w:t>Installation</w:t>
      </w:r>
      <w:r w:rsidR="007E703B" w:rsidRPr="00987324">
        <w:rPr>
          <w:rFonts w:cs="Calibri"/>
          <w:u w:val="single"/>
        </w:rPr>
        <w:t xml:space="preserve"> </w:t>
      </w:r>
      <w:r w:rsidRPr="00987324">
        <w:rPr>
          <w:rFonts w:cs="Calibri"/>
          <w:u w:val="single"/>
        </w:rPr>
        <w:t>Services</w:t>
      </w:r>
      <w:r w:rsidR="007E703B" w:rsidRPr="00987324">
        <w:rPr>
          <w:rFonts w:cs="Calibri"/>
          <w:u w:val="single"/>
        </w:rPr>
        <w:t xml:space="preserve"> </w:t>
      </w:r>
      <w:r w:rsidRPr="00987324">
        <w:rPr>
          <w:rFonts w:cs="Calibri"/>
          <w:u w:val="single"/>
        </w:rPr>
        <w:t>is</w:t>
      </w:r>
      <w:r w:rsidR="007E703B" w:rsidRPr="00987324">
        <w:rPr>
          <w:rFonts w:cs="Calibri"/>
          <w:u w:val="single"/>
        </w:rPr>
        <w:t xml:space="preserve"> </w:t>
      </w:r>
      <w:r w:rsidRPr="00987324">
        <w:rPr>
          <w:rFonts w:cs="Calibri"/>
          <w:u w:val="single"/>
        </w:rPr>
        <w:t>provided</w:t>
      </w:r>
      <w:r w:rsidR="007E703B" w:rsidRPr="00987324">
        <w:rPr>
          <w:rFonts w:cs="Calibri"/>
          <w:u w:val="single"/>
        </w:rPr>
        <w:t xml:space="preserve"> </w:t>
      </w:r>
      <w:r w:rsidRPr="00987324">
        <w:rPr>
          <w:rFonts w:cs="Calibri"/>
          <w:u w:val="single"/>
        </w:rPr>
        <w:t>below.</w:t>
      </w:r>
    </w:p>
    <w:p w14:paraId="62D4169F" w14:textId="77777777" w:rsidR="005B4A5F" w:rsidRPr="00987324" w:rsidRDefault="005B4A5F" w:rsidP="001D5093">
      <w:pPr>
        <w:rPr>
          <w:rFonts w:cs="Calibri"/>
        </w:rPr>
      </w:pPr>
    </w:p>
    <w:p w14:paraId="7D74CA65" w14:textId="77777777" w:rsidR="005B4A5F" w:rsidRPr="00987324" w:rsidRDefault="005B4A5F" w:rsidP="001D5093">
      <w:pPr>
        <w:rPr>
          <w:rFonts w:cs="Calibri"/>
        </w:rPr>
      </w:pP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Subcontractors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manufacturers</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proposed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carrying</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item</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indicated.</w:t>
      </w:r>
      <w:r w:rsidR="007E703B" w:rsidRPr="00987324">
        <w:rPr>
          <w:rFonts w:cs="Calibri"/>
        </w:rPr>
        <w:t xml:space="preserve">  </w:t>
      </w:r>
      <w:r w:rsidRPr="00987324">
        <w:rPr>
          <w:rFonts w:cs="Calibri"/>
        </w:rPr>
        <w:t>Bidders</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free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propose</w:t>
      </w:r>
      <w:r w:rsidR="007E703B" w:rsidRPr="00987324">
        <w:rPr>
          <w:rFonts w:cs="Calibri"/>
        </w:rPr>
        <w:t xml:space="preserve"> </w:t>
      </w:r>
      <w:r w:rsidRPr="00987324">
        <w:rPr>
          <w:rFonts w:cs="Calibri"/>
        </w:rPr>
        <w:t>more</w:t>
      </w:r>
      <w:r w:rsidR="007E703B" w:rsidRPr="00987324">
        <w:rPr>
          <w:rFonts w:cs="Calibri"/>
        </w:rPr>
        <w:t xml:space="preserve"> </w:t>
      </w:r>
      <w:r w:rsidRPr="00987324">
        <w:rPr>
          <w:rFonts w:cs="Calibri"/>
        </w:rPr>
        <w:t>than</w:t>
      </w:r>
      <w:r w:rsidR="007E703B" w:rsidRPr="00987324">
        <w:rPr>
          <w:rFonts w:cs="Calibri"/>
        </w:rPr>
        <w:t xml:space="preserve"> </w:t>
      </w:r>
      <w:r w:rsidRPr="00987324">
        <w:rPr>
          <w:rFonts w:cs="Calibri"/>
        </w:rPr>
        <w:t>one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item</w:t>
      </w:r>
    </w:p>
    <w:p w14:paraId="04856F78" w14:textId="77777777" w:rsidR="005B4A5F" w:rsidRPr="00987324" w:rsidRDefault="005B4A5F" w:rsidP="001D5093">
      <w:pPr>
        <w:tabs>
          <w:tab w:val="left" w:pos="2520"/>
          <w:tab w:val="left" w:pos="7200"/>
        </w:tabs>
        <w:rPr>
          <w:rFonts w:cs="Calibri"/>
          <w:b/>
        </w:rPr>
      </w:pPr>
    </w:p>
    <w:p w14:paraId="0E11FBEE" w14:textId="77777777" w:rsidR="005B4A5F" w:rsidRPr="00987324" w:rsidRDefault="005B4A5F" w:rsidP="001D5093">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4339"/>
        <w:gridCol w:w="1700"/>
      </w:tblGrid>
      <w:tr w:rsidR="005B4A5F" w:rsidRPr="003C6601" w14:paraId="37984123" w14:textId="77777777" w:rsidTr="00F35BE0">
        <w:tc>
          <w:tcPr>
            <w:tcW w:w="3072" w:type="dxa"/>
          </w:tcPr>
          <w:p w14:paraId="62FA88D0" w14:textId="77777777" w:rsidR="005B4A5F" w:rsidRPr="00987324" w:rsidRDefault="005B4A5F" w:rsidP="001D5093">
            <w:pPr>
              <w:suppressAutoHyphens/>
              <w:jc w:val="center"/>
              <w:rPr>
                <w:rFonts w:cs="Calibri"/>
                <w:b/>
              </w:rPr>
            </w:pPr>
            <w:r w:rsidRPr="00987324">
              <w:rPr>
                <w:rFonts w:cs="Calibri"/>
                <w:b/>
              </w:rPr>
              <w:t>Major</w:t>
            </w:r>
            <w:r w:rsidR="007E703B" w:rsidRPr="00987324">
              <w:rPr>
                <w:rFonts w:cs="Calibri"/>
                <w:b/>
              </w:rPr>
              <w:t xml:space="preserve"> </w:t>
            </w:r>
            <w:r w:rsidRPr="00987324">
              <w:rPr>
                <w:rFonts w:cs="Calibri"/>
                <w:b/>
              </w:rPr>
              <w:t>Items</w:t>
            </w:r>
            <w:r w:rsidR="007E703B" w:rsidRPr="00987324">
              <w:rPr>
                <w:rFonts w:cs="Calibri"/>
                <w:b/>
              </w:rPr>
              <w:t xml:space="preserve"> </w:t>
            </w:r>
            <w:r w:rsidRPr="00987324">
              <w:rPr>
                <w:rFonts w:cs="Calibri"/>
                <w:b/>
              </w:rPr>
              <w:t>of</w:t>
            </w:r>
            <w:r w:rsidR="007E703B" w:rsidRPr="00987324">
              <w:rPr>
                <w:rFonts w:cs="Calibri"/>
                <w:b/>
              </w:rPr>
              <w:t xml:space="preserve"> </w:t>
            </w:r>
            <w:r w:rsidRPr="00987324">
              <w:rPr>
                <w:rFonts w:cs="Calibri"/>
                <w:b/>
              </w:rPr>
              <w:t>Plant</w:t>
            </w:r>
            <w:r w:rsidR="007E703B" w:rsidRPr="00987324">
              <w:rPr>
                <w:rFonts w:cs="Calibri"/>
                <w:b/>
              </w:rPr>
              <w:t xml:space="preserve"> </w:t>
            </w:r>
            <w:r w:rsidRPr="00987324">
              <w:rPr>
                <w:rFonts w:cs="Calibri"/>
                <w:b/>
              </w:rPr>
              <w:t>and</w:t>
            </w:r>
            <w:r w:rsidR="007E703B" w:rsidRPr="00987324">
              <w:rPr>
                <w:rFonts w:cs="Calibri"/>
                <w:b/>
              </w:rPr>
              <w:t xml:space="preserve"> </w:t>
            </w:r>
            <w:r w:rsidRPr="00987324">
              <w:rPr>
                <w:rFonts w:cs="Calibri"/>
                <w:b/>
              </w:rPr>
              <w:t>Installation</w:t>
            </w:r>
            <w:r w:rsidR="007E703B" w:rsidRPr="00987324">
              <w:rPr>
                <w:rFonts w:cs="Calibri"/>
                <w:b/>
              </w:rPr>
              <w:t xml:space="preserve"> </w:t>
            </w:r>
            <w:r w:rsidRPr="00987324">
              <w:rPr>
                <w:rFonts w:cs="Calibri"/>
                <w:b/>
              </w:rPr>
              <w:t>Services</w:t>
            </w:r>
          </w:p>
        </w:tc>
        <w:tc>
          <w:tcPr>
            <w:tcW w:w="4416" w:type="dxa"/>
          </w:tcPr>
          <w:p w14:paraId="405F8BF9" w14:textId="77777777" w:rsidR="005B4A5F" w:rsidRPr="00987324" w:rsidRDefault="005B4A5F" w:rsidP="001D5093">
            <w:pPr>
              <w:suppressAutoHyphens/>
              <w:ind w:hanging="25"/>
              <w:jc w:val="center"/>
              <w:rPr>
                <w:rFonts w:cs="Calibri"/>
                <w:b/>
              </w:rPr>
            </w:pPr>
            <w:r w:rsidRPr="00987324">
              <w:rPr>
                <w:rFonts w:cs="Calibri"/>
                <w:b/>
              </w:rPr>
              <w:t>Proposed</w:t>
            </w:r>
            <w:r w:rsidR="007E703B" w:rsidRPr="00987324">
              <w:rPr>
                <w:rFonts w:cs="Calibri"/>
                <w:b/>
              </w:rPr>
              <w:t xml:space="preserve"> </w:t>
            </w:r>
            <w:r w:rsidRPr="00987324">
              <w:rPr>
                <w:rFonts w:cs="Calibri"/>
                <w:b/>
              </w:rPr>
              <w:t>Subcontractors/Manufacturers</w:t>
            </w:r>
          </w:p>
        </w:tc>
        <w:tc>
          <w:tcPr>
            <w:tcW w:w="1728" w:type="dxa"/>
          </w:tcPr>
          <w:p w14:paraId="2C89A554" w14:textId="77777777" w:rsidR="005B4A5F" w:rsidRPr="00987324" w:rsidRDefault="005B4A5F" w:rsidP="001D5093">
            <w:pPr>
              <w:suppressAutoHyphens/>
              <w:jc w:val="center"/>
              <w:rPr>
                <w:rFonts w:cs="Calibri"/>
                <w:b/>
              </w:rPr>
            </w:pPr>
            <w:r w:rsidRPr="00987324">
              <w:rPr>
                <w:rFonts w:cs="Calibri"/>
                <w:b/>
              </w:rPr>
              <w:t>Nationality</w:t>
            </w:r>
          </w:p>
        </w:tc>
      </w:tr>
      <w:tr w:rsidR="005B4A5F" w:rsidRPr="003C6601" w14:paraId="119DA653" w14:textId="77777777" w:rsidTr="00F35BE0">
        <w:tc>
          <w:tcPr>
            <w:tcW w:w="3072" w:type="dxa"/>
          </w:tcPr>
          <w:p w14:paraId="6707A957" w14:textId="77777777" w:rsidR="005B4A5F" w:rsidRPr="00987324" w:rsidRDefault="005B4A5F" w:rsidP="001D5093">
            <w:pPr>
              <w:suppressAutoHyphens/>
              <w:ind w:left="1440" w:hanging="720"/>
              <w:rPr>
                <w:rFonts w:cs="Calibri"/>
                <w:b/>
              </w:rPr>
            </w:pPr>
          </w:p>
        </w:tc>
        <w:tc>
          <w:tcPr>
            <w:tcW w:w="4416" w:type="dxa"/>
          </w:tcPr>
          <w:p w14:paraId="2BF84F57" w14:textId="77777777" w:rsidR="005B4A5F" w:rsidRPr="00987324" w:rsidRDefault="005B4A5F" w:rsidP="001D5093">
            <w:pPr>
              <w:suppressAutoHyphens/>
              <w:ind w:left="1440" w:hanging="720"/>
              <w:rPr>
                <w:rFonts w:cs="Calibri"/>
                <w:b/>
              </w:rPr>
            </w:pPr>
          </w:p>
        </w:tc>
        <w:tc>
          <w:tcPr>
            <w:tcW w:w="1728" w:type="dxa"/>
          </w:tcPr>
          <w:p w14:paraId="7008832F" w14:textId="77777777" w:rsidR="005B4A5F" w:rsidRPr="00987324" w:rsidRDefault="005B4A5F" w:rsidP="001D5093">
            <w:pPr>
              <w:suppressAutoHyphens/>
              <w:ind w:left="1440" w:hanging="720"/>
              <w:rPr>
                <w:rFonts w:cs="Calibri"/>
                <w:b/>
              </w:rPr>
            </w:pPr>
          </w:p>
        </w:tc>
      </w:tr>
      <w:tr w:rsidR="005B4A5F" w:rsidRPr="003C6601" w14:paraId="6BEA19CA" w14:textId="77777777" w:rsidTr="00F35BE0">
        <w:tc>
          <w:tcPr>
            <w:tcW w:w="3072" w:type="dxa"/>
          </w:tcPr>
          <w:p w14:paraId="6802888E" w14:textId="77777777" w:rsidR="005B4A5F" w:rsidRPr="00987324" w:rsidRDefault="005B4A5F" w:rsidP="001D5093">
            <w:pPr>
              <w:suppressAutoHyphens/>
              <w:ind w:left="1440" w:hanging="720"/>
              <w:rPr>
                <w:rFonts w:cs="Calibri"/>
                <w:b/>
              </w:rPr>
            </w:pPr>
          </w:p>
        </w:tc>
        <w:tc>
          <w:tcPr>
            <w:tcW w:w="4416" w:type="dxa"/>
          </w:tcPr>
          <w:p w14:paraId="443D9796" w14:textId="77777777" w:rsidR="005B4A5F" w:rsidRPr="00987324" w:rsidRDefault="005B4A5F" w:rsidP="001D5093">
            <w:pPr>
              <w:suppressAutoHyphens/>
              <w:ind w:left="1440" w:hanging="720"/>
              <w:rPr>
                <w:rFonts w:cs="Calibri"/>
                <w:b/>
              </w:rPr>
            </w:pPr>
          </w:p>
        </w:tc>
        <w:tc>
          <w:tcPr>
            <w:tcW w:w="1728" w:type="dxa"/>
          </w:tcPr>
          <w:p w14:paraId="09ED33D5" w14:textId="77777777" w:rsidR="005B4A5F" w:rsidRPr="00987324" w:rsidRDefault="005B4A5F" w:rsidP="001D5093">
            <w:pPr>
              <w:suppressAutoHyphens/>
              <w:ind w:left="1440" w:hanging="720"/>
              <w:rPr>
                <w:rFonts w:cs="Calibri"/>
                <w:b/>
              </w:rPr>
            </w:pPr>
          </w:p>
        </w:tc>
      </w:tr>
      <w:tr w:rsidR="005B4A5F" w:rsidRPr="003C6601" w14:paraId="63B74AF9" w14:textId="77777777" w:rsidTr="00F35BE0">
        <w:tc>
          <w:tcPr>
            <w:tcW w:w="3072" w:type="dxa"/>
          </w:tcPr>
          <w:p w14:paraId="0EEC490E" w14:textId="77777777" w:rsidR="005B4A5F" w:rsidRPr="00987324" w:rsidRDefault="005B4A5F" w:rsidP="001D5093">
            <w:pPr>
              <w:suppressAutoHyphens/>
              <w:ind w:left="1440" w:hanging="720"/>
              <w:rPr>
                <w:rFonts w:cs="Calibri"/>
                <w:b/>
              </w:rPr>
            </w:pPr>
          </w:p>
        </w:tc>
        <w:tc>
          <w:tcPr>
            <w:tcW w:w="4416" w:type="dxa"/>
          </w:tcPr>
          <w:p w14:paraId="19BB5C81" w14:textId="77777777" w:rsidR="005B4A5F" w:rsidRPr="00987324" w:rsidRDefault="005B4A5F" w:rsidP="001D5093">
            <w:pPr>
              <w:suppressAutoHyphens/>
              <w:ind w:left="1440" w:hanging="720"/>
              <w:rPr>
                <w:rFonts w:cs="Calibri"/>
                <w:b/>
              </w:rPr>
            </w:pPr>
          </w:p>
        </w:tc>
        <w:tc>
          <w:tcPr>
            <w:tcW w:w="1728" w:type="dxa"/>
          </w:tcPr>
          <w:p w14:paraId="43D8801A" w14:textId="77777777" w:rsidR="005B4A5F" w:rsidRPr="00987324" w:rsidRDefault="005B4A5F" w:rsidP="001D5093">
            <w:pPr>
              <w:suppressAutoHyphens/>
              <w:ind w:left="1440" w:hanging="720"/>
              <w:rPr>
                <w:rFonts w:cs="Calibri"/>
                <w:b/>
              </w:rPr>
            </w:pPr>
          </w:p>
        </w:tc>
      </w:tr>
      <w:tr w:rsidR="00475EEA" w:rsidRPr="003C6601" w14:paraId="30E4495C" w14:textId="77777777" w:rsidTr="00F35BE0">
        <w:tc>
          <w:tcPr>
            <w:tcW w:w="3072" w:type="dxa"/>
          </w:tcPr>
          <w:p w14:paraId="017DF43D" w14:textId="77777777" w:rsidR="00475EEA" w:rsidRPr="00987324" w:rsidRDefault="00475EEA" w:rsidP="001D5093">
            <w:pPr>
              <w:suppressAutoHyphens/>
              <w:ind w:left="1440" w:hanging="720"/>
              <w:rPr>
                <w:rFonts w:cs="Calibri"/>
                <w:b/>
              </w:rPr>
            </w:pPr>
          </w:p>
        </w:tc>
        <w:tc>
          <w:tcPr>
            <w:tcW w:w="4416" w:type="dxa"/>
          </w:tcPr>
          <w:p w14:paraId="580F6A7A" w14:textId="77777777" w:rsidR="00475EEA" w:rsidRPr="00987324" w:rsidRDefault="00475EEA" w:rsidP="001D5093">
            <w:pPr>
              <w:suppressAutoHyphens/>
              <w:ind w:left="1440" w:hanging="720"/>
              <w:rPr>
                <w:rFonts w:cs="Calibri"/>
                <w:b/>
              </w:rPr>
            </w:pPr>
          </w:p>
        </w:tc>
        <w:tc>
          <w:tcPr>
            <w:tcW w:w="1728" w:type="dxa"/>
          </w:tcPr>
          <w:p w14:paraId="6274AB80" w14:textId="77777777" w:rsidR="00475EEA" w:rsidRPr="00987324" w:rsidRDefault="00475EEA" w:rsidP="001D5093">
            <w:pPr>
              <w:suppressAutoHyphens/>
              <w:ind w:left="1440" w:hanging="720"/>
              <w:rPr>
                <w:rFonts w:cs="Calibri"/>
                <w:b/>
              </w:rPr>
            </w:pPr>
          </w:p>
        </w:tc>
      </w:tr>
      <w:tr w:rsidR="00475EEA" w:rsidRPr="003C6601" w14:paraId="560A5F40" w14:textId="77777777" w:rsidTr="00F35BE0">
        <w:tc>
          <w:tcPr>
            <w:tcW w:w="3072" w:type="dxa"/>
          </w:tcPr>
          <w:p w14:paraId="40DF0B90" w14:textId="77777777" w:rsidR="00475EEA" w:rsidRPr="00987324" w:rsidRDefault="00475EEA" w:rsidP="001D5093">
            <w:pPr>
              <w:suppressAutoHyphens/>
              <w:ind w:left="1440" w:hanging="720"/>
              <w:rPr>
                <w:rFonts w:cs="Calibri"/>
                <w:b/>
              </w:rPr>
            </w:pPr>
          </w:p>
        </w:tc>
        <w:tc>
          <w:tcPr>
            <w:tcW w:w="4416" w:type="dxa"/>
          </w:tcPr>
          <w:p w14:paraId="47CB758B" w14:textId="77777777" w:rsidR="00475EEA" w:rsidRPr="00987324" w:rsidRDefault="00475EEA" w:rsidP="001D5093">
            <w:pPr>
              <w:suppressAutoHyphens/>
              <w:ind w:left="1440" w:hanging="720"/>
              <w:rPr>
                <w:rFonts w:cs="Calibri"/>
                <w:b/>
              </w:rPr>
            </w:pPr>
          </w:p>
        </w:tc>
        <w:tc>
          <w:tcPr>
            <w:tcW w:w="1728" w:type="dxa"/>
          </w:tcPr>
          <w:p w14:paraId="6369345A" w14:textId="77777777" w:rsidR="00475EEA" w:rsidRPr="00987324" w:rsidRDefault="00475EEA" w:rsidP="001D5093">
            <w:pPr>
              <w:suppressAutoHyphens/>
              <w:ind w:left="1440" w:hanging="720"/>
              <w:rPr>
                <w:rFonts w:cs="Calibri"/>
                <w:b/>
              </w:rPr>
            </w:pPr>
          </w:p>
        </w:tc>
      </w:tr>
      <w:tr w:rsidR="00475EEA" w:rsidRPr="003C6601" w14:paraId="19B7725B" w14:textId="77777777" w:rsidTr="00F35BE0">
        <w:tc>
          <w:tcPr>
            <w:tcW w:w="3072" w:type="dxa"/>
          </w:tcPr>
          <w:p w14:paraId="66F4EC12" w14:textId="77777777" w:rsidR="00475EEA" w:rsidRPr="00987324" w:rsidRDefault="00475EEA" w:rsidP="001D5093">
            <w:pPr>
              <w:suppressAutoHyphens/>
              <w:ind w:left="1440" w:hanging="720"/>
              <w:rPr>
                <w:rFonts w:cs="Calibri"/>
                <w:b/>
              </w:rPr>
            </w:pPr>
          </w:p>
        </w:tc>
        <w:tc>
          <w:tcPr>
            <w:tcW w:w="4416" w:type="dxa"/>
          </w:tcPr>
          <w:p w14:paraId="5D1155DD" w14:textId="77777777" w:rsidR="00475EEA" w:rsidRPr="00987324" w:rsidRDefault="00475EEA" w:rsidP="001D5093">
            <w:pPr>
              <w:suppressAutoHyphens/>
              <w:ind w:left="1440" w:hanging="720"/>
              <w:rPr>
                <w:rFonts w:cs="Calibri"/>
                <w:b/>
              </w:rPr>
            </w:pPr>
          </w:p>
        </w:tc>
        <w:tc>
          <w:tcPr>
            <w:tcW w:w="1728" w:type="dxa"/>
          </w:tcPr>
          <w:p w14:paraId="7D17EBA1" w14:textId="77777777" w:rsidR="00475EEA" w:rsidRPr="00987324" w:rsidRDefault="00475EEA" w:rsidP="001D5093">
            <w:pPr>
              <w:suppressAutoHyphens/>
              <w:ind w:left="1440" w:hanging="720"/>
              <w:rPr>
                <w:rFonts w:cs="Calibri"/>
                <w:b/>
              </w:rPr>
            </w:pPr>
          </w:p>
        </w:tc>
      </w:tr>
    </w:tbl>
    <w:p w14:paraId="09C41105" w14:textId="77777777" w:rsidR="005B4A5F" w:rsidRPr="00987324" w:rsidRDefault="005B4A5F" w:rsidP="001D5093">
      <w:pPr>
        <w:pStyle w:val="SectionVHeader"/>
        <w:rPr>
          <w:rFonts w:cs="Calibri"/>
          <w:i/>
        </w:rPr>
      </w:pPr>
    </w:p>
    <w:p w14:paraId="41CDA922" w14:textId="0BE0B743" w:rsidR="005B4A5F" w:rsidRPr="00987324" w:rsidRDefault="005B4A5F" w:rsidP="00D5087F">
      <w:pPr>
        <w:pStyle w:val="Heading2"/>
        <w:rPr>
          <w:rFonts w:ascii="Calibri" w:hAnsi="Calibri" w:cs="Calibri"/>
        </w:rPr>
      </w:pPr>
      <w:r w:rsidRPr="00987324">
        <w:rPr>
          <w:rFonts w:ascii="Calibri" w:hAnsi="Calibri" w:cs="Calibri"/>
          <w:i/>
        </w:rPr>
        <w:br w:type="page"/>
      </w:r>
      <w:bookmarkStart w:id="548" w:name="_Toc437968886"/>
      <w:bookmarkStart w:id="549" w:name="_Toc197236042"/>
      <w:bookmarkStart w:id="550" w:name="_Toc59197204"/>
      <w:bookmarkStart w:id="551" w:name="_Toc88745195"/>
      <w:bookmarkStart w:id="552" w:name="_Toc125873863"/>
      <w:r w:rsidRPr="00987324">
        <w:rPr>
          <w:rFonts w:ascii="Calibri" w:hAnsi="Calibri" w:cs="Calibri"/>
        </w:rPr>
        <w:t>Others</w:t>
      </w:r>
      <w:r w:rsidR="007E703B" w:rsidRPr="00987324">
        <w:rPr>
          <w:rFonts w:ascii="Calibri" w:hAnsi="Calibri" w:cs="Calibri"/>
        </w:rPr>
        <w:t xml:space="preserve"> </w:t>
      </w:r>
      <w:r w:rsidRPr="00987324">
        <w:rPr>
          <w:rFonts w:ascii="Calibri" w:hAnsi="Calibri" w:cs="Calibri"/>
        </w:rPr>
        <w:t>-</w:t>
      </w:r>
      <w:r w:rsidR="007E703B" w:rsidRPr="00987324">
        <w:rPr>
          <w:rFonts w:ascii="Calibri" w:hAnsi="Calibri" w:cs="Calibri"/>
        </w:rPr>
        <w:t xml:space="preserve"> </w:t>
      </w:r>
      <w:r w:rsidRPr="00987324">
        <w:rPr>
          <w:rFonts w:ascii="Calibri" w:hAnsi="Calibri" w:cs="Calibri"/>
        </w:rPr>
        <w:t>Time</w:t>
      </w:r>
      <w:r w:rsidR="007E703B" w:rsidRPr="00987324">
        <w:rPr>
          <w:rFonts w:ascii="Calibri" w:hAnsi="Calibri" w:cs="Calibri"/>
        </w:rPr>
        <w:t xml:space="preserve"> </w:t>
      </w:r>
      <w:r w:rsidRPr="00987324">
        <w:rPr>
          <w:rFonts w:ascii="Calibri" w:hAnsi="Calibri" w:cs="Calibri"/>
        </w:rPr>
        <w:t>Schedule</w:t>
      </w:r>
      <w:bookmarkEnd w:id="548"/>
      <w:bookmarkEnd w:id="549"/>
      <w:bookmarkEnd w:id="550"/>
      <w:bookmarkEnd w:id="551"/>
      <w:r w:rsidR="00E717D3" w:rsidRPr="00987324">
        <w:rPr>
          <w:rFonts w:ascii="Calibri" w:hAnsi="Calibri" w:cs="Calibri"/>
        </w:rPr>
        <w:t xml:space="preserve"> – NOT APPLICABLE</w:t>
      </w:r>
    </w:p>
    <w:p w14:paraId="09DE5FA9" w14:textId="77777777" w:rsidR="00F07D31" w:rsidRPr="00987324" w:rsidRDefault="005B4A5F" w:rsidP="001D5093">
      <w:pPr>
        <w:jc w:val="center"/>
        <w:rPr>
          <w:rFonts w:cs="Calibri"/>
          <w:i/>
        </w:rPr>
      </w:pP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used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Bidder</w:t>
      </w:r>
      <w:r w:rsidR="007E703B" w:rsidRPr="00987324">
        <w:rPr>
          <w:rFonts w:cs="Calibri"/>
        </w:rPr>
        <w:t xml:space="preserve"> </w:t>
      </w:r>
      <w:r w:rsidRPr="00987324">
        <w:rPr>
          <w:rFonts w:cs="Calibri"/>
        </w:rPr>
        <w:t>when</w:t>
      </w:r>
      <w:r w:rsidR="007E703B" w:rsidRPr="00987324">
        <w:rPr>
          <w:rFonts w:cs="Calibri"/>
        </w:rPr>
        <w:t xml:space="preserve"> </w:t>
      </w:r>
      <w:r w:rsidRPr="00987324">
        <w:rPr>
          <w:rFonts w:cs="Calibri"/>
        </w:rPr>
        <w:t>alternative</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for</w:t>
      </w:r>
      <w:r w:rsidR="00A479EB" w:rsidRPr="00987324">
        <w:rPr>
          <w:rFonts w:cs="Calibri"/>
        </w:rPr>
        <w:t xml:space="preserve"> </w:t>
      </w:r>
      <w:r w:rsidRPr="00987324">
        <w:rPr>
          <w:rFonts w:cs="Calibri"/>
          <w:b/>
          <w:szCs w:val="24"/>
        </w:rPr>
        <w:t>Completion</w:t>
      </w:r>
      <w:r w:rsidR="007E703B" w:rsidRPr="00987324">
        <w:rPr>
          <w:rFonts w:cs="Calibri"/>
          <w:b/>
          <w:szCs w:val="24"/>
        </w:rPr>
        <w:t xml:space="preserve"> </w:t>
      </w:r>
      <w:r w:rsidRPr="00987324">
        <w:rPr>
          <w:rFonts w:cs="Calibri"/>
          <w:b/>
          <w:szCs w:val="24"/>
        </w:rPr>
        <w:t>is</w:t>
      </w:r>
      <w:r w:rsidR="007E703B" w:rsidRPr="00987324">
        <w:rPr>
          <w:rFonts w:cs="Calibri"/>
          <w:b/>
          <w:szCs w:val="24"/>
        </w:rPr>
        <w:t xml:space="preserve"> </w:t>
      </w:r>
      <w:r w:rsidRPr="00987324">
        <w:rPr>
          <w:rFonts w:cs="Calibri"/>
          <w:b/>
          <w:szCs w:val="24"/>
        </w:rPr>
        <w:t>invited</w:t>
      </w:r>
      <w:r w:rsidR="007E703B" w:rsidRPr="00987324">
        <w:rPr>
          <w:rFonts w:cs="Calibri"/>
          <w:b/>
          <w:szCs w:val="24"/>
        </w:rPr>
        <w:t xml:space="preserve"> </w:t>
      </w:r>
      <w:r w:rsidRPr="00987324">
        <w:rPr>
          <w:rFonts w:cs="Calibri"/>
          <w:b/>
          <w:szCs w:val="24"/>
        </w:rPr>
        <w:t>in</w:t>
      </w:r>
      <w:r w:rsidR="007E703B" w:rsidRPr="00987324">
        <w:rPr>
          <w:rFonts w:cs="Calibri"/>
          <w:b/>
          <w:szCs w:val="24"/>
        </w:rPr>
        <w:t xml:space="preserve"> </w:t>
      </w:r>
      <w:r w:rsidRPr="00987324">
        <w:rPr>
          <w:rFonts w:cs="Calibri"/>
          <w:b/>
          <w:szCs w:val="24"/>
        </w:rPr>
        <w:t>ITB</w:t>
      </w:r>
      <w:r w:rsidR="007E703B" w:rsidRPr="00987324">
        <w:rPr>
          <w:rFonts w:cs="Calibri"/>
          <w:b/>
          <w:szCs w:val="24"/>
        </w:rPr>
        <w:t xml:space="preserve"> </w:t>
      </w:r>
      <w:r w:rsidRPr="00987324">
        <w:rPr>
          <w:rFonts w:cs="Calibri"/>
          <w:b/>
        </w:rPr>
        <w:t>13.2</w:t>
      </w:r>
      <w:r w:rsidRPr="00987324">
        <w:rPr>
          <w:rFonts w:cs="Calibri"/>
          <w:b/>
          <w:szCs w:val="24"/>
        </w:rPr>
        <w:t>)</w:t>
      </w:r>
      <w:bookmarkEnd w:id="552"/>
    </w:p>
    <w:p w14:paraId="05C05A64" w14:textId="77777777" w:rsidR="002829C4" w:rsidRPr="00987324" w:rsidRDefault="002829C4" w:rsidP="001D5093">
      <w:pPr>
        <w:rPr>
          <w:rFonts w:cs="Calibri"/>
          <w:szCs w:val="24"/>
        </w:rPr>
      </w:pPr>
    </w:p>
    <w:p w14:paraId="3C8A6F0F" w14:textId="77777777" w:rsidR="002829C4" w:rsidRPr="00987324" w:rsidRDefault="002829C4" w:rsidP="001D5093">
      <w:pPr>
        <w:rPr>
          <w:rFonts w:cs="Calibri"/>
          <w:szCs w:val="24"/>
        </w:rPr>
      </w:pPr>
    </w:p>
    <w:p w14:paraId="3C865231" w14:textId="77777777" w:rsidR="002829C4" w:rsidRPr="00987324" w:rsidRDefault="002829C4" w:rsidP="001D5093">
      <w:pPr>
        <w:rPr>
          <w:rFonts w:cs="Calibri"/>
          <w:szCs w:val="24"/>
        </w:rPr>
      </w:pPr>
    </w:p>
    <w:p w14:paraId="4D3AA5D6" w14:textId="77777777" w:rsidR="002829C4" w:rsidRPr="00987324" w:rsidRDefault="002829C4" w:rsidP="001D5093">
      <w:pPr>
        <w:rPr>
          <w:rFonts w:cs="Calibri"/>
          <w:szCs w:val="24"/>
        </w:rPr>
      </w:pPr>
    </w:p>
    <w:p w14:paraId="32A2AA3A" w14:textId="77777777" w:rsidR="002829C4" w:rsidRPr="00987324" w:rsidRDefault="002829C4" w:rsidP="001D5093">
      <w:pPr>
        <w:rPr>
          <w:rFonts w:cs="Calibri"/>
          <w:szCs w:val="24"/>
        </w:rPr>
      </w:pPr>
    </w:p>
    <w:p w14:paraId="5464D08E" w14:textId="77777777" w:rsidR="002829C4" w:rsidRPr="00987324" w:rsidRDefault="002829C4" w:rsidP="001D5093">
      <w:pPr>
        <w:rPr>
          <w:rFonts w:cs="Calibri"/>
          <w:szCs w:val="24"/>
        </w:rPr>
      </w:pPr>
    </w:p>
    <w:p w14:paraId="6B3F9051" w14:textId="77777777" w:rsidR="002829C4" w:rsidRPr="00987324" w:rsidRDefault="002829C4" w:rsidP="001D5093">
      <w:pPr>
        <w:rPr>
          <w:rFonts w:cs="Calibri"/>
          <w:szCs w:val="24"/>
        </w:rPr>
      </w:pPr>
    </w:p>
    <w:p w14:paraId="3BA8F32C" w14:textId="77777777" w:rsidR="002829C4" w:rsidRPr="00987324" w:rsidRDefault="002829C4" w:rsidP="001D5093">
      <w:pPr>
        <w:rPr>
          <w:rFonts w:cs="Calibri"/>
          <w:szCs w:val="24"/>
        </w:rPr>
      </w:pPr>
    </w:p>
    <w:p w14:paraId="35C26043" w14:textId="77777777" w:rsidR="002829C4" w:rsidRPr="00987324" w:rsidRDefault="002829C4" w:rsidP="001D5093">
      <w:pPr>
        <w:rPr>
          <w:rFonts w:cs="Calibri"/>
          <w:szCs w:val="24"/>
        </w:rPr>
      </w:pPr>
    </w:p>
    <w:p w14:paraId="2C30479D" w14:textId="77777777" w:rsidR="002829C4" w:rsidRPr="00987324" w:rsidRDefault="002829C4" w:rsidP="001D5093">
      <w:pPr>
        <w:rPr>
          <w:rFonts w:cs="Calibri"/>
          <w:szCs w:val="24"/>
        </w:rPr>
      </w:pPr>
    </w:p>
    <w:p w14:paraId="28BF32AD" w14:textId="77777777" w:rsidR="002829C4" w:rsidRPr="00987324" w:rsidRDefault="002829C4" w:rsidP="001D5093">
      <w:pPr>
        <w:rPr>
          <w:rFonts w:cs="Calibri"/>
          <w:szCs w:val="24"/>
        </w:rPr>
      </w:pPr>
    </w:p>
    <w:p w14:paraId="2A174ABD" w14:textId="77777777" w:rsidR="002829C4" w:rsidRPr="00987324" w:rsidRDefault="002829C4" w:rsidP="001D5093">
      <w:pPr>
        <w:rPr>
          <w:rFonts w:cs="Calibri"/>
          <w:szCs w:val="24"/>
        </w:rPr>
      </w:pPr>
    </w:p>
    <w:p w14:paraId="04A2CE90" w14:textId="77777777" w:rsidR="002829C4" w:rsidRPr="00987324" w:rsidRDefault="002829C4" w:rsidP="001D5093">
      <w:pPr>
        <w:rPr>
          <w:rFonts w:cs="Calibri"/>
          <w:szCs w:val="24"/>
        </w:rPr>
      </w:pPr>
    </w:p>
    <w:p w14:paraId="140FEBB2" w14:textId="77777777" w:rsidR="002829C4" w:rsidRPr="00987324" w:rsidRDefault="002829C4" w:rsidP="001D5093">
      <w:pPr>
        <w:rPr>
          <w:rFonts w:cs="Calibri"/>
          <w:szCs w:val="24"/>
        </w:rPr>
      </w:pPr>
    </w:p>
    <w:p w14:paraId="2A646E4C" w14:textId="77777777" w:rsidR="002829C4" w:rsidRPr="00987324" w:rsidRDefault="002829C4" w:rsidP="001D5093">
      <w:pPr>
        <w:rPr>
          <w:rFonts w:cs="Calibri"/>
          <w:szCs w:val="24"/>
        </w:rPr>
      </w:pPr>
    </w:p>
    <w:p w14:paraId="0B6F5B70" w14:textId="77777777" w:rsidR="002829C4" w:rsidRPr="00987324" w:rsidRDefault="002829C4" w:rsidP="001D5093">
      <w:pPr>
        <w:rPr>
          <w:rFonts w:cs="Calibri"/>
          <w:szCs w:val="24"/>
        </w:rPr>
      </w:pPr>
    </w:p>
    <w:p w14:paraId="699829E5" w14:textId="77777777" w:rsidR="002829C4" w:rsidRPr="00987324" w:rsidRDefault="002829C4" w:rsidP="001D5093">
      <w:pPr>
        <w:rPr>
          <w:rFonts w:cs="Calibri"/>
          <w:szCs w:val="24"/>
        </w:rPr>
      </w:pPr>
    </w:p>
    <w:p w14:paraId="54B3ED85" w14:textId="77777777" w:rsidR="002829C4" w:rsidRPr="00987324" w:rsidRDefault="002829C4" w:rsidP="001D5093">
      <w:pPr>
        <w:rPr>
          <w:rFonts w:cs="Calibri"/>
          <w:szCs w:val="24"/>
        </w:rPr>
      </w:pPr>
    </w:p>
    <w:p w14:paraId="010E68FF" w14:textId="77777777" w:rsidR="002829C4" w:rsidRPr="00987324" w:rsidRDefault="002829C4" w:rsidP="001D5093">
      <w:pPr>
        <w:rPr>
          <w:rFonts w:cs="Calibri"/>
          <w:szCs w:val="24"/>
        </w:rPr>
      </w:pPr>
    </w:p>
    <w:p w14:paraId="19DF9A29" w14:textId="77777777" w:rsidR="002829C4" w:rsidRPr="00987324" w:rsidRDefault="002829C4" w:rsidP="001D5093">
      <w:pPr>
        <w:rPr>
          <w:rFonts w:cs="Calibri"/>
          <w:szCs w:val="24"/>
        </w:rPr>
      </w:pPr>
    </w:p>
    <w:p w14:paraId="099730FE" w14:textId="77777777" w:rsidR="002829C4" w:rsidRPr="00987324" w:rsidRDefault="002829C4" w:rsidP="001D5093">
      <w:pPr>
        <w:rPr>
          <w:rFonts w:cs="Calibri"/>
          <w:szCs w:val="24"/>
        </w:rPr>
      </w:pPr>
    </w:p>
    <w:p w14:paraId="7AEC3747" w14:textId="77777777" w:rsidR="002829C4" w:rsidRPr="00987324" w:rsidRDefault="002829C4" w:rsidP="001D5093">
      <w:pPr>
        <w:rPr>
          <w:rFonts w:cs="Calibri"/>
          <w:szCs w:val="24"/>
        </w:rPr>
      </w:pPr>
    </w:p>
    <w:p w14:paraId="652BC892" w14:textId="77777777" w:rsidR="002829C4" w:rsidRPr="00987324" w:rsidRDefault="002829C4" w:rsidP="001D5093">
      <w:pPr>
        <w:rPr>
          <w:rFonts w:cs="Calibri"/>
          <w:szCs w:val="24"/>
        </w:rPr>
      </w:pPr>
    </w:p>
    <w:p w14:paraId="1C6C9580" w14:textId="77777777" w:rsidR="002829C4" w:rsidRPr="00987324" w:rsidRDefault="002829C4" w:rsidP="001D5093">
      <w:pPr>
        <w:rPr>
          <w:rFonts w:cs="Calibri"/>
          <w:szCs w:val="24"/>
        </w:rPr>
      </w:pPr>
    </w:p>
    <w:p w14:paraId="5C5729FA" w14:textId="77777777" w:rsidR="002829C4" w:rsidRPr="00987324" w:rsidRDefault="002829C4" w:rsidP="001D5093">
      <w:pPr>
        <w:rPr>
          <w:rFonts w:cs="Calibri"/>
          <w:szCs w:val="24"/>
        </w:rPr>
      </w:pPr>
    </w:p>
    <w:p w14:paraId="12CCE5F6" w14:textId="77777777" w:rsidR="0056759E" w:rsidRDefault="0056759E">
      <w:pPr>
        <w:rPr>
          <w:rFonts w:cs="Calibri"/>
          <w:b/>
          <w:sz w:val="36"/>
        </w:rPr>
      </w:pPr>
      <w:bookmarkStart w:id="553" w:name="_Toc59197205"/>
      <w:bookmarkStart w:id="554" w:name="_Toc88745196"/>
      <w:r>
        <w:rPr>
          <w:rFonts w:cs="Calibri"/>
        </w:rPr>
        <w:br w:type="page"/>
      </w:r>
    </w:p>
    <w:p w14:paraId="17E76CE5" w14:textId="43FE6DF3" w:rsidR="002829C4" w:rsidRPr="00987324" w:rsidRDefault="002829C4" w:rsidP="00D5087F">
      <w:pPr>
        <w:pStyle w:val="Heading2"/>
        <w:rPr>
          <w:rFonts w:ascii="Calibri" w:hAnsi="Calibri" w:cs="Calibri"/>
          <w:b w:val="0"/>
        </w:rPr>
      </w:pPr>
      <w:r w:rsidRPr="00987324">
        <w:rPr>
          <w:rFonts w:ascii="Calibri" w:hAnsi="Calibri" w:cs="Calibri"/>
        </w:rPr>
        <w:t>Commercial Terms and Conditions</w:t>
      </w:r>
      <w:bookmarkEnd w:id="553"/>
      <w:bookmarkEnd w:id="554"/>
    </w:p>
    <w:p w14:paraId="2449581F" w14:textId="77777777" w:rsidR="002829C4" w:rsidRPr="00987324" w:rsidRDefault="002829C4" w:rsidP="00341A8D">
      <w:pPr>
        <w:pStyle w:val="TOC1"/>
      </w:pPr>
      <w:r w:rsidRPr="00987324">
        <w:t xml:space="preserve"> </w:t>
      </w:r>
    </w:p>
    <w:p w14:paraId="2CC66951" w14:textId="77777777" w:rsidR="002829C4" w:rsidRPr="00987324" w:rsidRDefault="002829C4" w:rsidP="00341A8D">
      <w:pPr>
        <w:pStyle w:val="TOC1"/>
      </w:pPr>
      <w:r w:rsidRPr="00987324">
        <w:t>[Bidder shall specify any deviations to the provisions of the Bidding Document (other than Technical Specifications) in particular those specified in Part 3 of the Bidding document including General and Particular Conditions of Contract. If “None” it shall be confirmed accordingly]</w:t>
      </w:r>
    </w:p>
    <w:p w14:paraId="3A87678C" w14:textId="77777777" w:rsidR="00050A34" w:rsidRPr="00987324" w:rsidRDefault="00050A34" w:rsidP="001D5093">
      <w:pPr>
        <w:rPr>
          <w:rFonts w:cs="Calibri"/>
          <w:szCs w:val="24"/>
        </w:rPr>
      </w:pPr>
    </w:p>
    <w:p w14:paraId="3D64A8CF" w14:textId="77777777" w:rsidR="00050A34" w:rsidRPr="00987324" w:rsidRDefault="00050A34" w:rsidP="001D5093">
      <w:pPr>
        <w:rPr>
          <w:rFonts w:cs="Calibri"/>
          <w:szCs w:val="24"/>
        </w:rPr>
      </w:pPr>
    </w:p>
    <w:p w14:paraId="563CDDEE" w14:textId="77777777" w:rsidR="00050A34" w:rsidRPr="00987324" w:rsidRDefault="00050A34" w:rsidP="001D5093">
      <w:pPr>
        <w:rPr>
          <w:rFonts w:cs="Calibri"/>
          <w:szCs w:val="24"/>
        </w:rPr>
      </w:pPr>
    </w:p>
    <w:p w14:paraId="36CA1A14" w14:textId="77777777" w:rsidR="00050A34" w:rsidRPr="00987324" w:rsidRDefault="00050A34" w:rsidP="001D5093">
      <w:pPr>
        <w:rPr>
          <w:rFonts w:cs="Calibri"/>
          <w:szCs w:val="24"/>
        </w:rPr>
      </w:pPr>
    </w:p>
    <w:p w14:paraId="67093D96" w14:textId="77777777" w:rsidR="00050A34" w:rsidRPr="00987324" w:rsidRDefault="00050A34" w:rsidP="001D5093">
      <w:pPr>
        <w:rPr>
          <w:rFonts w:cs="Calibri"/>
          <w:szCs w:val="24"/>
        </w:rPr>
      </w:pPr>
    </w:p>
    <w:p w14:paraId="737FAE38" w14:textId="77777777" w:rsidR="00050A34" w:rsidRPr="00987324" w:rsidRDefault="00050A34" w:rsidP="001D5093">
      <w:pPr>
        <w:rPr>
          <w:rFonts w:cs="Calibri"/>
          <w:szCs w:val="24"/>
        </w:rPr>
      </w:pPr>
    </w:p>
    <w:p w14:paraId="62DC6589" w14:textId="77777777" w:rsidR="00050A34" w:rsidRPr="00987324" w:rsidRDefault="00050A34" w:rsidP="001D5093">
      <w:pPr>
        <w:rPr>
          <w:rFonts w:cs="Calibri"/>
          <w:szCs w:val="24"/>
        </w:rPr>
      </w:pPr>
    </w:p>
    <w:p w14:paraId="1B88D95F" w14:textId="77777777" w:rsidR="00050A34" w:rsidRPr="00987324" w:rsidRDefault="00050A34" w:rsidP="001D5093">
      <w:pPr>
        <w:rPr>
          <w:rFonts w:cs="Calibri"/>
          <w:szCs w:val="24"/>
        </w:rPr>
      </w:pPr>
    </w:p>
    <w:p w14:paraId="0416AD51" w14:textId="77777777" w:rsidR="00050A34" w:rsidRPr="00987324" w:rsidRDefault="00050A34" w:rsidP="001D5093">
      <w:pPr>
        <w:rPr>
          <w:rFonts w:cs="Calibri"/>
          <w:szCs w:val="24"/>
        </w:rPr>
      </w:pPr>
    </w:p>
    <w:p w14:paraId="26C2A226" w14:textId="77777777" w:rsidR="00050A34" w:rsidRPr="00987324" w:rsidRDefault="00050A34" w:rsidP="001D5093">
      <w:pPr>
        <w:rPr>
          <w:rFonts w:cs="Calibri"/>
          <w:szCs w:val="24"/>
        </w:rPr>
      </w:pPr>
    </w:p>
    <w:p w14:paraId="2B5A7161" w14:textId="77777777" w:rsidR="00050A34" w:rsidRPr="00987324" w:rsidRDefault="00050A34" w:rsidP="001D5093">
      <w:pPr>
        <w:rPr>
          <w:rFonts w:cs="Calibri"/>
          <w:szCs w:val="24"/>
        </w:rPr>
      </w:pPr>
    </w:p>
    <w:p w14:paraId="22164D19" w14:textId="77777777" w:rsidR="00050A34" w:rsidRPr="00987324" w:rsidRDefault="00050A34" w:rsidP="001D5093">
      <w:pPr>
        <w:rPr>
          <w:rFonts w:cs="Calibri"/>
          <w:szCs w:val="24"/>
        </w:rPr>
      </w:pPr>
    </w:p>
    <w:p w14:paraId="0EE198EF" w14:textId="77777777" w:rsidR="00050A34" w:rsidRPr="00987324" w:rsidRDefault="00050A34" w:rsidP="001D5093">
      <w:pPr>
        <w:rPr>
          <w:rFonts w:cs="Calibri"/>
          <w:szCs w:val="24"/>
        </w:rPr>
      </w:pPr>
    </w:p>
    <w:p w14:paraId="5529D650" w14:textId="77777777" w:rsidR="00050A34" w:rsidRPr="00987324" w:rsidRDefault="00050A34" w:rsidP="001D5093">
      <w:pPr>
        <w:rPr>
          <w:rFonts w:cs="Calibri"/>
          <w:szCs w:val="24"/>
        </w:rPr>
      </w:pPr>
    </w:p>
    <w:p w14:paraId="113A0C47" w14:textId="77777777" w:rsidR="00050A34" w:rsidRPr="00987324" w:rsidRDefault="00050A34" w:rsidP="001D5093">
      <w:pPr>
        <w:rPr>
          <w:rFonts w:cs="Calibri"/>
          <w:szCs w:val="24"/>
        </w:rPr>
      </w:pPr>
    </w:p>
    <w:p w14:paraId="40D3D9C1" w14:textId="77777777" w:rsidR="00050A34" w:rsidRPr="00987324" w:rsidRDefault="00050A34" w:rsidP="001D5093">
      <w:pPr>
        <w:rPr>
          <w:rFonts w:cs="Calibri"/>
          <w:szCs w:val="24"/>
        </w:rPr>
      </w:pPr>
    </w:p>
    <w:p w14:paraId="5F93E66B" w14:textId="77777777" w:rsidR="00050A34" w:rsidRPr="00987324" w:rsidRDefault="00050A34" w:rsidP="001D5093">
      <w:pPr>
        <w:rPr>
          <w:rFonts w:cs="Calibri"/>
          <w:szCs w:val="24"/>
        </w:rPr>
      </w:pPr>
    </w:p>
    <w:p w14:paraId="144805FB" w14:textId="77777777" w:rsidR="00050A34" w:rsidRPr="00987324" w:rsidRDefault="00050A34" w:rsidP="001D5093">
      <w:pPr>
        <w:rPr>
          <w:rFonts w:cs="Calibri"/>
          <w:szCs w:val="24"/>
        </w:rPr>
      </w:pPr>
    </w:p>
    <w:p w14:paraId="4A5301FE" w14:textId="77777777" w:rsidR="00050A34" w:rsidRPr="00987324" w:rsidRDefault="00050A34" w:rsidP="001D5093">
      <w:pPr>
        <w:rPr>
          <w:rFonts w:cs="Calibri"/>
          <w:szCs w:val="24"/>
        </w:rPr>
      </w:pPr>
    </w:p>
    <w:p w14:paraId="6F349E2F" w14:textId="77777777" w:rsidR="00050A34" w:rsidRPr="00987324" w:rsidRDefault="00050A34" w:rsidP="001D5093">
      <w:pPr>
        <w:rPr>
          <w:rFonts w:cs="Calibri"/>
          <w:szCs w:val="24"/>
        </w:rPr>
      </w:pPr>
    </w:p>
    <w:p w14:paraId="75340B55" w14:textId="77777777" w:rsidR="00050A34" w:rsidRPr="00987324" w:rsidRDefault="00050A34" w:rsidP="001D5093">
      <w:pPr>
        <w:rPr>
          <w:rFonts w:cs="Calibri"/>
          <w:szCs w:val="24"/>
        </w:rPr>
      </w:pPr>
    </w:p>
    <w:p w14:paraId="696E063D" w14:textId="77777777" w:rsidR="00050A34" w:rsidRPr="00987324" w:rsidRDefault="00050A34" w:rsidP="001D5093">
      <w:pPr>
        <w:rPr>
          <w:rFonts w:cs="Calibri"/>
          <w:szCs w:val="24"/>
        </w:rPr>
      </w:pPr>
    </w:p>
    <w:p w14:paraId="4E84A7DC" w14:textId="70470D92" w:rsidR="00050A34" w:rsidRPr="00987324" w:rsidRDefault="00050A34" w:rsidP="00D5087F">
      <w:pPr>
        <w:pStyle w:val="Heading2"/>
        <w:rPr>
          <w:rFonts w:ascii="Calibri" w:hAnsi="Calibri" w:cs="Calibri"/>
          <w:b w:val="0"/>
        </w:rPr>
      </w:pPr>
      <w:bookmarkStart w:id="555" w:name="_Toc59197206"/>
      <w:bookmarkStart w:id="556" w:name="_Toc88745197"/>
      <w:r w:rsidRPr="00987324">
        <w:rPr>
          <w:rFonts w:ascii="Calibri" w:hAnsi="Calibri" w:cs="Calibri"/>
        </w:rPr>
        <w:t>Alternative Technical Bid --If permitted in accordance with ITB 13</w:t>
      </w:r>
      <w:bookmarkEnd w:id="555"/>
      <w:bookmarkEnd w:id="556"/>
      <w:r w:rsidR="00E717D3" w:rsidRPr="00987324">
        <w:rPr>
          <w:rFonts w:ascii="Calibri" w:hAnsi="Calibri" w:cs="Calibri"/>
        </w:rPr>
        <w:t xml:space="preserve"> – NOT APPLICABLE</w:t>
      </w:r>
    </w:p>
    <w:p w14:paraId="330895DC" w14:textId="522892A4" w:rsidR="003438DA" w:rsidRPr="00987324" w:rsidRDefault="00050A34">
      <w:pPr>
        <w:jc w:val="center"/>
        <w:rPr>
          <w:rFonts w:cs="Calibri"/>
          <w:bCs/>
          <w:sz w:val="36"/>
        </w:rPr>
      </w:pPr>
      <w:r w:rsidRPr="00987324">
        <w:rPr>
          <w:rFonts w:cs="Calibri"/>
          <w:bCs/>
          <w:szCs w:val="24"/>
        </w:rPr>
        <w:t>[Bidder to provide all relevant details/Forms as listed above for the Technical Base Bid]</w:t>
      </w:r>
      <w:r w:rsidR="003438DA" w:rsidRPr="00987324">
        <w:rPr>
          <w:rFonts w:cs="Calibri"/>
          <w:bCs/>
        </w:rPr>
        <w:br w:type="page"/>
      </w:r>
    </w:p>
    <w:p w14:paraId="6B69ECFD" w14:textId="77777777" w:rsidR="009A0C28" w:rsidRPr="00987324" w:rsidRDefault="009A0C28" w:rsidP="00D5087F">
      <w:pPr>
        <w:pStyle w:val="Heading2"/>
        <w:rPr>
          <w:rFonts w:ascii="Calibri" w:hAnsi="Calibri" w:cs="Calibri"/>
        </w:rPr>
      </w:pPr>
      <w:bookmarkStart w:id="557" w:name="_Toc333564308"/>
      <w:bookmarkStart w:id="558" w:name="_Toc437968887"/>
      <w:bookmarkStart w:id="559" w:name="_Toc59197207"/>
      <w:bookmarkStart w:id="560" w:name="_Toc88745198"/>
      <w:r w:rsidRPr="00987324">
        <w:rPr>
          <w:rFonts w:ascii="Calibri" w:hAnsi="Calibri" w:cs="Calibri"/>
        </w:rPr>
        <w:t>Bidders</w:t>
      </w:r>
      <w:r w:rsidR="007E703B" w:rsidRPr="00987324">
        <w:rPr>
          <w:rFonts w:ascii="Calibri" w:hAnsi="Calibri" w:cs="Calibri"/>
        </w:rPr>
        <w:t xml:space="preserve"> </w:t>
      </w:r>
      <w:r w:rsidRPr="00987324">
        <w:rPr>
          <w:rFonts w:ascii="Calibri" w:hAnsi="Calibri" w:cs="Calibri"/>
        </w:rPr>
        <w:t>Qualification</w:t>
      </w:r>
      <w:r w:rsidR="007E703B" w:rsidRPr="00987324">
        <w:rPr>
          <w:rFonts w:ascii="Calibri" w:hAnsi="Calibri" w:cs="Calibri"/>
        </w:rPr>
        <w:t xml:space="preserve"> </w:t>
      </w:r>
      <w:r w:rsidRPr="00987324">
        <w:rPr>
          <w:rFonts w:ascii="Calibri" w:hAnsi="Calibri" w:cs="Calibri"/>
        </w:rPr>
        <w:t>without</w:t>
      </w:r>
      <w:r w:rsidR="007E703B" w:rsidRPr="00987324">
        <w:rPr>
          <w:rFonts w:ascii="Calibri" w:hAnsi="Calibri" w:cs="Calibri"/>
        </w:rPr>
        <w:t xml:space="preserve"> </w:t>
      </w:r>
      <w:r w:rsidRPr="00987324">
        <w:rPr>
          <w:rFonts w:ascii="Calibri" w:hAnsi="Calibri" w:cs="Calibri"/>
        </w:rPr>
        <w:t>prequalification</w:t>
      </w:r>
      <w:bookmarkEnd w:id="557"/>
      <w:bookmarkEnd w:id="558"/>
      <w:bookmarkEnd w:id="559"/>
      <w:bookmarkEnd w:id="560"/>
    </w:p>
    <w:p w14:paraId="59B59E78" w14:textId="77777777" w:rsidR="009A0C28" w:rsidRPr="00987324" w:rsidRDefault="009A0C28" w:rsidP="00475EEA">
      <w:pPr>
        <w:pStyle w:val="Technical4"/>
        <w:tabs>
          <w:tab w:val="clear" w:pos="-720"/>
          <w:tab w:val="left" w:pos="720"/>
        </w:tabs>
        <w:suppressAutoHyphens w:val="0"/>
        <w:spacing w:before="240" w:after="240"/>
        <w:ind w:right="-72"/>
        <w:rPr>
          <w:rFonts w:ascii="Calibri" w:hAnsi="Calibri" w:cs="Calibri"/>
          <w:b w:val="0"/>
          <w:bCs/>
        </w:rPr>
      </w:pPr>
      <w:r w:rsidRPr="00987324">
        <w:rPr>
          <w:rFonts w:ascii="Calibri" w:hAnsi="Calibri" w:cs="Calibri"/>
          <w:b w:val="0"/>
          <w:bCs/>
        </w:rPr>
        <w:t>To</w:t>
      </w:r>
      <w:r w:rsidR="007E703B" w:rsidRPr="00987324">
        <w:rPr>
          <w:rFonts w:ascii="Calibri" w:hAnsi="Calibri" w:cs="Calibri"/>
          <w:b w:val="0"/>
          <w:bCs/>
        </w:rPr>
        <w:t xml:space="preserve"> </w:t>
      </w:r>
      <w:r w:rsidRPr="00987324">
        <w:rPr>
          <w:rFonts w:ascii="Calibri" w:hAnsi="Calibri" w:cs="Calibri"/>
          <w:b w:val="0"/>
          <w:bCs/>
        </w:rPr>
        <w:t>establish</w:t>
      </w:r>
      <w:r w:rsidR="007E703B" w:rsidRPr="00987324">
        <w:rPr>
          <w:rFonts w:ascii="Calibri" w:hAnsi="Calibri" w:cs="Calibri"/>
          <w:b w:val="0"/>
          <w:bCs/>
        </w:rPr>
        <w:t xml:space="preserve"> </w:t>
      </w:r>
      <w:r w:rsidRPr="00987324">
        <w:rPr>
          <w:rFonts w:ascii="Calibri" w:hAnsi="Calibri" w:cs="Calibri"/>
          <w:b w:val="0"/>
          <w:bCs/>
        </w:rPr>
        <w:t>its</w:t>
      </w:r>
      <w:r w:rsidR="007E703B" w:rsidRPr="00987324">
        <w:rPr>
          <w:rFonts w:ascii="Calibri" w:hAnsi="Calibri" w:cs="Calibri"/>
          <w:b w:val="0"/>
          <w:bCs/>
        </w:rPr>
        <w:t xml:space="preserve"> </w:t>
      </w:r>
      <w:r w:rsidRPr="00987324">
        <w:rPr>
          <w:rFonts w:ascii="Calibri" w:hAnsi="Calibri" w:cs="Calibri"/>
          <w:b w:val="0"/>
          <w:bCs/>
        </w:rPr>
        <w:t>qualifications</w:t>
      </w:r>
      <w:r w:rsidR="007E703B" w:rsidRPr="00987324">
        <w:rPr>
          <w:rFonts w:ascii="Calibri" w:hAnsi="Calibri" w:cs="Calibri"/>
          <w:b w:val="0"/>
          <w:bCs/>
        </w:rPr>
        <w:t xml:space="preserve"> </w:t>
      </w:r>
      <w:r w:rsidRPr="00987324">
        <w:rPr>
          <w:rFonts w:ascii="Calibri" w:hAnsi="Calibri" w:cs="Calibri"/>
          <w:b w:val="0"/>
          <w:bCs/>
        </w:rPr>
        <w:t>to</w:t>
      </w:r>
      <w:r w:rsidR="007E703B" w:rsidRPr="00987324">
        <w:rPr>
          <w:rFonts w:ascii="Calibri" w:hAnsi="Calibri" w:cs="Calibri"/>
          <w:b w:val="0"/>
          <w:bCs/>
        </w:rPr>
        <w:t xml:space="preserve"> </w:t>
      </w:r>
      <w:r w:rsidRPr="00987324">
        <w:rPr>
          <w:rFonts w:ascii="Calibri" w:hAnsi="Calibri" w:cs="Calibri"/>
          <w:b w:val="0"/>
          <w:bCs/>
        </w:rPr>
        <w:t>perform</w:t>
      </w:r>
      <w:r w:rsidR="007E703B" w:rsidRPr="00987324">
        <w:rPr>
          <w:rFonts w:ascii="Calibri" w:hAnsi="Calibri" w:cs="Calibri"/>
          <w:b w:val="0"/>
          <w:bCs/>
        </w:rPr>
        <w:t xml:space="preserve"> </w:t>
      </w:r>
      <w:r w:rsidRPr="00987324">
        <w:rPr>
          <w:rFonts w:ascii="Calibri" w:hAnsi="Calibri" w:cs="Calibri"/>
          <w:b w:val="0"/>
          <w:bCs/>
        </w:rPr>
        <w:t>the</w:t>
      </w:r>
      <w:r w:rsidR="007E703B" w:rsidRPr="00987324">
        <w:rPr>
          <w:rFonts w:ascii="Calibri" w:hAnsi="Calibri" w:cs="Calibri"/>
          <w:b w:val="0"/>
          <w:bCs/>
        </w:rPr>
        <w:t xml:space="preserve"> </w:t>
      </w:r>
      <w:r w:rsidRPr="00987324">
        <w:rPr>
          <w:rFonts w:ascii="Calibri" w:hAnsi="Calibri" w:cs="Calibri"/>
          <w:b w:val="0"/>
          <w:bCs/>
        </w:rPr>
        <w:t>contract</w:t>
      </w:r>
      <w:r w:rsidR="007E703B" w:rsidRPr="00987324">
        <w:rPr>
          <w:rFonts w:ascii="Calibri" w:hAnsi="Calibri" w:cs="Calibri"/>
          <w:b w:val="0"/>
          <w:bCs/>
        </w:rPr>
        <w:t xml:space="preserve"> </w:t>
      </w:r>
      <w:r w:rsidRPr="00987324">
        <w:rPr>
          <w:rFonts w:ascii="Calibri" w:hAnsi="Calibri" w:cs="Calibri"/>
          <w:b w:val="0"/>
          <w:bCs/>
        </w:rPr>
        <w:t>in</w:t>
      </w:r>
      <w:r w:rsidR="007E703B" w:rsidRPr="00987324">
        <w:rPr>
          <w:rFonts w:ascii="Calibri" w:hAnsi="Calibri" w:cs="Calibri"/>
          <w:b w:val="0"/>
          <w:bCs/>
        </w:rPr>
        <w:t xml:space="preserve"> </w:t>
      </w:r>
      <w:r w:rsidRPr="00987324">
        <w:rPr>
          <w:rFonts w:ascii="Calibri" w:hAnsi="Calibri" w:cs="Calibri"/>
          <w:b w:val="0"/>
          <w:bCs/>
        </w:rPr>
        <w:t>accordance</w:t>
      </w:r>
      <w:r w:rsidR="007E703B" w:rsidRPr="00987324">
        <w:rPr>
          <w:rFonts w:ascii="Calibri" w:hAnsi="Calibri" w:cs="Calibri"/>
          <w:b w:val="0"/>
          <w:bCs/>
        </w:rPr>
        <w:t xml:space="preserve"> </w:t>
      </w:r>
      <w:r w:rsidRPr="00987324">
        <w:rPr>
          <w:rFonts w:ascii="Calibri" w:hAnsi="Calibri" w:cs="Calibri"/>
          <w:b w:val="0"/>
          <w:bCs/>
        </w:rPr>
        <w:t>with</w:t>
      </w:r>
      <w:r w:rsidR="007E703B" w:rsidRPr="00987324">
        <w:rPr>
          <w:rFonts w:ascii="Calibri" w:hAnsi="Calibri" w:cs="Calibri"/>
          <w:b w:val="0"/>
          <w:bCs/>
        </w:rPr>
        <w:t xml:space="preserve"> </w:t>
      </w:r>
      <w:r w:rsidRPr="00987324">
        <w:rPr>
          <w:rFonts w:ascii="Calibri" w:hAnsi="Calibri" w:cs="Calibri"/>
          <w:b w:val="0"/>
          <w:bCs/>
        </w:rPr>
        <w:t>Section</w:t>
      </w:r>
      <w:r w:rsidR="007E703B" w:rsidRPr="00987324">
        <w:rPr>
          <w:rFonts w:ascii="Calibri" w:hAnsi="Calibri" w:cs="Calibri"/>
          <w:b w:val="0"/>
          <w:bCs/>
        </w:rPr>
        <w:t xml:space="preserve"> </w:t>
      </w:r>
      <w:r w:rsidRPr="00987324">
        <w:rPr>
          <w:rFonts w:ascii="Calibri" w:hAnsi="Calibri" w:cs="Calibri"/>
          <w:b w:val="0"/>
          <w:bCs/>
        </w:rPr>
        <w:t>III,</w:t>
      </w:r>
      <w:r w:rsidR="007E703B" w:rsidRPr="00987324">
        <w:rPr>
          <w:rFonts w:ascii="Calibri" w:hAnsi="Calibri" w:cs="Calibri"/>
          <w:b w:val="0"/>
          <w:bCs/>
        </w:rPr>
        <w:t xml:space="preserve"> </w:t>
      </w:r>
      <w:r w:rsidRPr="00987324">
        <w:rPr>
          <w:rFonts w:ascii="Calibri" w:hAnsi="Calibri" w:cs="Calibri"/>
          <w:b w:val="0"/>
          <w:bCs/>
        </w:rPr>
        <w:t>Evaluation</w:t>
      </w:r>
      <w:r w:rsidR="007E703B" w:rsidRPr="00987324">
        <w:rPr>
          <w:rFonts w:ascii="Calibri" w:hAnsi="Calibri" w:cs="Calibri"/>
          <w:b w:val="0"/>
          <w:bCs/>
        </w:rPr>
        <w:t xml:space="preserve"> </w:t>
      </w:r>
      <w:r w:rsidRPr="00987324">
        <w:rPr>
          <w:rFonts w:ascii="Calibri" w:hAnsi="Calibri" w:cs="Calibri"/>
          <w:b w:val="0"/>
          <w:bCs/>
        </w:rPr>
        <w:t>and</w:t>
      </w:r>
      <w:r w:rsidR="007E703B" w:rsidRPr="00987324">
        <w:rPr>
          <w:rFonts w:ascii="Calibri" w:hAnsi="Calibri" w:cs="Calibri"/>
          <w:b w:val="0"/>
          <w:bCs/>
        </w:rPr>
        <w:t xml:space="preserve"> </w:t>
      </w:r>
      <w:r w:rsidRPr="00987324">
        <w:rPr>
          <w:rFonts w:ascii="Calibri" w:hAnsi="Calibri" w:cs="Calibri"/>
          <w:b w:val="0"/>
          <w:bCs/>
        </w:rPr>
        <w:t>Qualification</w:t>
      </w:r>
      <w:r w:rsidR="007E703B" w:rsidRPr="00987324">
        <w:rPr>
          <w:rFonts w:ascii="Calibri" w:hAnsi="Calibri" w:cs="Calibri"/>
          <w:b w:val="0"/>
          <w:bCs/>
        </w:rPr>
        <w:t xml:space="preserve"> </w:t>
      </w:r>
      <w:r w:rsidRPr="00987324">
        <w:rPr>
          <w:rFonts w:ascii="Calibri" w:hAnsi="Calibri" w:cs="Calibri"/>
          <w:b w:val="0"/>
          <w:bCs/>
        </w:rPr>
        <w:t>Criteria</w:t>
      </w:r>
      <w:r w:rsidR="007E703B" w:rsidRPr="00987324">
        <w:rPr>
          <w:rFonts w:ascii="Calibri" w:hAnsi="Calibri" w:cs="Calibri"/>
          <w:b w:val="0"/>
          <w:bCs/>
        </w:rPr>
        <w:t xml:space="preserve"> </w:t>
      </w:r>
      <w:r w:rsidRPr="00987324">
        <w:rPr>
          <w:rFonts w:ascii="Calibri" w:hAnsi="Calibri" w:cs="Calibri"/>
          <w:b w:val="0"/>
          <w:bCs/>
        </w:rPr>
        <w:t>the</w:t>
      </w:r>
      <w:r w:rsidR="007E703B" w:rsidRPr="00987324">
        <w:rPr>
          <w:rFonts w:ascii="Calibri" w:hAnsi="Calibri" w:cs="Calibri"/>
          <w:b w:val="0"/>
          <w:bCs/>
        </w:rPr>
        <w:t xml:space="preserve"> </w:t>
      </w:r>
      <w:r w:rsidRPr="00987324">
        <w:rPr>
          <w:rFonts w:ascii="Calibri" w:hAnsi="Calibri" w:cs="Calibri"/>
          <w:b w:val="0"/>
          <w:bCs/>
        </w:rPr>
        <w:t>Bidder</w:t>
      </w:r>
      <w:r w:rsidR="007E703B" w:rsidRPr="00987324">
        <w:rPr>
          <w:rFonts w:ascii="Calibri" w:hAnsi="Calibri" w:cs="Calibri"/>
          <w:b w:val="0"/>
          <w:bCs/>
        </w:rPr>
        <w:t xml:space="preserve"> </w:t>
      </w:r>
      <w:r w:rsidRPr="00987324">
        <w:rPr>
          <w:rFonts w:ascii="Calibri" w:hAnsi="Calibri" w:cs="Calibri"/>
          <w:b w:val="0"/>
          <w:bCs/>
        </w:rPr>
        <w:t>shall</w:t>
      </w:r>
      <w:r w:rsidR="007E703B" w:rsidRPr="00987324">
        <w:rPr>
          <w:rFonts w:ascii="Calibri" w:hAnsi="Calibri" w:cs="Calibri"/>
          <w:b w:val="0"/>
          <w:bCs/>
        </w:rPr>
        <w:t xml:space="preserve"> </w:t>
      </w:r>
      <w:r w:rsidRPr="00987324">
        <w:rPr>
          <w:rFonts w:ascii="Calibri" w:hAnsi="Calibri" w:cs="Calibri"/>
          <w:b w:val="0"/>
          <w:bCs/>
        </w:rPr>
        <w:t>provide</w:t>
      </w:r>
      <w:r w:rsidR="007E703B" w:rsidRPr="00987324">
        <w:rPr>
          <w:rFonts w:ascii="Calibri" w:hAnsi="Calibri" w:cs="Calibri"/>
          <w:b w:val="0"/>
          <w:bCs/>
        </w:rPr>
        <w:t xml:space="preserve"> </w:t>
      </w:r>
      <w:r w:rsidRPr="00987324">
        <w:rPr>
          <w:rFonts w:ascii="Calibri" w:hAnsi="Calibri" w:cs="Calibri"/>
          <w:b w:val="0"/>
          <w:bCs/>
        </w:rPr>
        <w:t>the</w:t>
      </w:r>
      <w:r w:rsidR="007E703B" w:rsidRPr="00987324">
        <w:rPr>
          <w:rFonts w:ascii="Calibri" w:hAnsi="Calibri" w:cs="Calibri"/>
          <w:b w:val="0"/>
          <w:bCs/>
        </w:rPr>
        <w:t xml:space="preserve"> </w:t>
      </w:r>
      <w:r w:rsidRPr="00987324">
        <w:rPr>
          <w:rFonts w:ascii="Calibri" w:hAnsi="Calibri" w:cs="Calibri"/>
          <w:b w:val="0"/>
          <w:bCs/>
        </w:rPr>
        <w:t>information</w:t>
      </w:r>
      <w:r w:rsidR="007E703B" w:rsidRPr="00987324">
        <w:rPr>
          <w:rFonts w:ascii="Calibri" w:hAnsi="Calibri" w:cs="Calibri"/>
          <w:b w:val="0"/>
          <w:bCs/>
        </w:rPr>
        <w:t xml:space="preserve"> </w:t>
      </w:r>
      <w:r w:rsidRPr="00987324">
        <w:rPr>
          <w:rFonts w:ascii="Calibri" w:hAnsi="Calibri" w:cs="Calibri"/>
          <w:b w:val="0"/>
          <w:bCs/>
        </w:rPr>
        <w:t>requested</w:t>
      </w:r>
      <w:r w:rsidR="007E703B" w:rsidRPr="00987324">
        <w:rPr>
          <w:rFonts w:ascii="Calibri" w:hAnsi="Calibri" w:cs="Calibri"/>
          <w:b w:val="0"/>
          <w:bCs/>
        </w:rPr>
        <w:t xml:space="preserve"> </w:t>
      </w:r>
      <w:r w:rsidRPr="00987324">
        <w:rPr>
          <w:rFonts w:ascii="Calibri" w:hAnsi="Calibri" w:cs="Calibri"/>
          <w:b w:val="0"/>
          <w:bCs/>
        </w:rPr>
        <w:t>in</w:t>
      </w:r>
      <w:r w:rsidR="007E703B" w:rsidRPr="00987324">
        <w:rPr>
          <w:rFonts w:ascii="Calibri" w:hAnsi="Calibri" w:cs="Calibri"/>
          <w:b w:val="0"/>
          <w:bCs/>
        </w:rPr>
        <w:t xml:space="preserve"> </w:t>
      </w:r>
      <w:r w:rsidRPr="00987324">
        <w:rPr>
          <w:rFonts w:ascii="Calibri" w:hAnsi="Calibri" w:cs="Calibri"/>
          <w:b w:val="0"/>
          <w:bCs/>
        </w:rPr>
        <w:t>the</w:t>
      </w:r>
      <w:r w:rsidR="007E703B" w:rsidRPr="00987324">
        <w:rPr>
          <w:rFonts w:ascii="Calibri" w:hAnsi="Calibri" w:cs="Calibri"/>
          <w:b w:val="0"/>
          <w:bCs/>
        </w:rPr>
        <w:t xml:space="preserve"> </w:t>
      </w:r>
      <w:r w:rsidRPr="00987324">
        <w:rPr>
          <w:rFonts w:ascii="Calibri" w:hAnsi="Calibri" w:cs="Calibri"/>
          <w:b w:val="0"/>
          <w:bCs/>
        </w:rPr>
        <w:t>corresponding</w:t>
      </w:r>
      <w:r w:rsidR="007E703B" w:rsidRPr="00987324">
        <w:rPr>
          <w:rFonts w:ascii="Calibri" w:hAnsi="Calibri" w:cs="Calibri"/>
          <w:b w:val="0"/>
          <w:bCs/>
        </w:rPr>
        <w:t xml:space="preserve"> </w:t>
      </w:r>
      <w:r w:rsidRPr="00987324">
        <w:rPr>
          <w:rFonts w:ascii="Calibri" w:hAnsi="Calibri" w:cs="Calibri"/>
          <w:b w:val="0"/>
          <w:bCs/>
        </w:rPr>
        <w:t>Information</w:t>
      </w:r>
      <w:r w:rsidR="007E703B" w:rsidRPr="00987324">
        <w:rPr>
          <w:rFonts w:ascii="Calibri" w:hAnsi="Calibri" w:cs="Calibri"/>
          <w:b w:val="0"/>
          <w:bCs/>
        </w:rPr>
        <w:t xml:space="preserve"> </w:t>
      </w:r>
      <w:r w:rsidRPr="00987324">
        <w:rPr>
          <w:rFonts w:ascii="Calibri" w:hAnsi="Calibri" w:cs="Calibri"/>
          <w:b w:val="0"/>
          <w:bCs/>
        </w:rPr>
        <w:t>Sheets</w:t>
      </w:r>
      <w:r w:rsidR="007E703B" w:rsidRPr="00987324">
        <w:rPr>
          <w:rFonts w:ascii="Calibri" w:hAnsi="Calibri" w:cs="Calibri"/>
          <w:b w:val="0"/>
          <w:bCs/>
        </w:rPr>
        <w:t xml:space="preserve"> </w:t>
      </w:r>
      <w:r w:rsidRPr="00987324">
        <w:rPr>
          <w:rFonts w:ascii="Calibri" w:hAnsi="Calibri" w:cs="Calibri"/>
          <w:b w:val="0"/>
          <w:bCs/>
        </w:rPr>
        <w:t>included</w:t>
      </w:r>
      <w:r w:rsidR="007E703B" w:rsidRPr="00987324">
        <w:rPr>
          <w:rFonts w:ascii="Calibri" w:hAnsi="Calibri" w:cs="Calibri"/>
          <w:b w:val="0"/>
          <w:bCs/>
        </w:rPr>
        <w:t xml:space="preserve"> </w:t>
      </w:r>
      <w:r w:rsidRPr="00987324">
        <w:rPr>
          <w:rFonts w:ascii="Calibri" w:hAnsi="Calibri" w:cs="Calibri"/>
          <w:b w:val="0"/>
          <w:bCs/>
        </w:rPr>
        <w:t>hereunder.</w:t>
      </w:r>
      <w:r w:rsidR="007E703B" w:rsidRPr="00987324">
        <w:rPr>
          <w:rFonts w:ascii="Calibri" w:hAnsi="Calibri" w:cs="Calibri"/>
          <w:b w:val="0"/>
          <w:bCs/>
        </w:rPr>
        <w:t xml:space="preserve"> </w:t>
      </w:r>
    </w:p>
    <w:p w14:paraId="278D457A" w14:textId="5404AA08" w:rsidR="005B4A5F" w:rsidRPr="00987324" w:rsidRDefault="005B4A5F" w:rsidP="00D5087F">
      <w:pPr>
        <w:pStyle w:val="Heading4"/>
        <w:jc w:val="center"/>
        <w:rPr>
          <w:rFonts w:cs="Calibri"/>
          <w:b/>
          <w:sz w:val="28"/>
          <w:szCs w:val="28"/>
        </w:rPr>
      </w:pPr>
      <w:r w:rsidRPr="00987324">
        <w:rPr>
          <w:rFonts w:cs="Calibri"/>
          <w:i/>
        </w:rPr>
        <w:br w:type="page"/>
      </w:r>
      <w:bookmarkStart w:id="561" w:name="_Hlt41971676"/>
      <w:bookmarkStart w:id="562" w:name="_Toc59142576"/>
      <w:bookmarkStart w:id="563" w:name="_Toc88745199"/>
      <w:bookmarkStart w:id="564" w:name="_Toc498849249"/>
      <w:bookmarkStart w:id="565" w:name="_Toc498850086"/>
      <w:bookmarkStart w:id="566" w:name="_Toc498851691"/>
      <w:bookmarkStart w:id="567" w:name="_Toc41971546"/>
      <w:bookmarkStart w:id="568" w:name="_Toc437338956"/>
      <w:bookmarkStart w:id="569" w:name="_Toc462645153"/>
      <w:bookmarkEnd w:id="561"/>
      <w:r w:rsidRPr="00987324">
        <w:rPr>
          <w:rFonts w:cs="Calibri"/>
          <w:b/>
          <w:sz w:val="28"/>
          <w:szCs w:val="28"/>
        </w:rPr>
        <w:t>Form</w:t>
      </w:r>
      <w:r w:rsidR="007E703B" w:rsidRPr="00987324">
        <w:rPr>
          <w:rFonts w:cs="Calibri"/>
          <w:b/>
          <w:sz w:val="28"/>
          <w:szCs w:val="28"/>
        </w:rPr>
        <w:t xml:space="preserve"> </w:t>
      </w:r>
      <w:r w:rsidRPr="00987324">
        <w:rPr>
          <w:rFonts w:cs="Calibri"/>
          <w:b/>
          <w:sz w:val="28"/>
          <w:szCs w:val="28"/>
        </w:rPr>
        <w:t>ELI</w:t>
      </w:r>
      <w:r w:rsidR="007E703B" w:rsidRPr="00987324">
        <w:rPr>
          <w:rFonts w:cs="Calibri"/>
          <w:b/>
          <w:sz w:val="28"/>
          <w:szCs w:val="28"/>
        </w:rPr>
        <w:t xml:space="preserve"> </w:t>
      </w:r>
      <w:r w:rsidRPr="00987324">
        <w:rPr>
          <w:rFonts w:cs="Calibri"/>
          <w:b/>
          <w:sz w:val="28"/>
          <w:szCs w:val="28"/>
        </w:rPr>
        <w:t>1.1</w:t>
      </w:r>
      <w:bookmarkEnd w:id="562"/>
      <w:bookmarkEnd w:id="563"/>
    </w:p>
    <w:p w14:paraId="71AF11AA" w14:textId="77777777" w:rsidR="005B4A5F" w:rsidRPr="00987324" w:rsidRDefault="005B4A5F" w:rsidP="003F63D5">
      <w:pPr>
        <w:pStyle w:val="Heading5"/>
        <w:rPr>
          <w:rFonts w:ascii="Calibri" w:hAnsi="Calibri" w:cs="Calibri"/>
        </w:rPr>
      </w:pPr>
      <w:bookmarkStart w:id="570" w:name="_Toc437968888"/>
      <w:bookmarkStart w:id="571" w:name="_Toc125871309"/>
      <w:bookmarkStart w:id="572" w:name="_Toc197236044"/>
      <w:bookmarkStart w:id="573" w:name="_Toc88745200"/>
      <w:r w:rsidRPr="00987324">
        <w:rPr>
          <w:rFonts w:ascii="Calibri" w:hAnsi="Calibri" w:cs="Calibri"/>
        </w:rPr>
        <w:t>Bidder</w:t>
      </w:r>
      <w:r w:rsidR="007E703B" w:rsidRPr="00987324">
        <w:rPr>
          <w:rFonts w:ascii="Calibri" w:hAnsi="Calibri" w:cs="Calibri"/>
        </w:rPr>
        <w:t xml:space="preserve"> </w:t>
      </w:r>
      <w:r w:rsidRPr="00987324">
        <w:rPr>
          <w:rFonts w:ascii="Calibri" w:hAnsi="Calibri" w:cs="Calibri"/>
        </w:rPr>
        <w:t>Informa</w:t>
      </w:r>
      <w:bookmarkStart w:id="574" w:name="_Hlt125874094"/>
      <w:bookmarkEnd w:id="574"/>
      <w:r w:rsidRPr="00987324">
        <w:rPr>
          <w:rFonts w:ascii="Calibri" w:hAnsi="Calibri" w:cs="Calibri"/>
        </w:rPr>
        <w:t>tion</w:t>
      </w:r>
      <w:r w:rsidR="007E703B" w:rsidRPr="00987324">
        <w:rPr>
          <w:rFonts w:ascii="Calibri" w:hAnsi="Calibri" w:cs="Calibri"/>
        </w:rPr>
        <w:t xml:space="preserve"> </w:t>
      </w:r>
      <w:r w:rsidRPr="00987324">
        <w:rPr>
          <w:rFonts w:ascii="Calibri" w:hAnsi="Calibri" w:cs="Calibri"/>
        </w:rPr>
        <w:t>Sheet</w:t>
      </w:r>
      <w:bookmarkEnd w:id="570"/>
      <w:bookmarkEnd w:id="571"/>
      <w:bookmarkEnd w:id="572"/>
      <w:bookmarkEnd w:id="573"/>
    </w:p>
    <w:p w14:paraId="64459760" w14:textId="77777777" w:rsidR="005B4A5F" w:rsidRPr="00987324" w:rsidRDefault="005B4A5F" w:rsidP="001D5093">
      <w:pPr>
        <w:jc w:val="right"/>
        <w:rPr>
          <w:rFonts w:cs="Calibri"/>
        </w:rPr>
      </w:pPr>
      <w:r w:rsidRPr="00987324">
        <w:rPr>
          <w:rFonts w:cs="Calibri"/>
        </w:rPr>
        <w:t>Date:</w:t>
      </w:r>
      <w:r w:rsidR="007E703B" w:rsidRPr="00987324">
        <w:rPr>
          <w:rFonts w:cs="Calibri"/>
        </w:rPr>
        <w:t xml:space="preserve">  </w:t>
      </w:r>
      <w:r w:rsidRPr="00987324">
        <w:rPr>
          <w:rFonts w:cs="Calibri"/>
        </w:rPr>
        <w:t>______________________</w:t>
      </w:r>
    </w:p>
    <w:p w14:paraId="5CCD1803" w14:textId="1063EE5C" w:rsidR="005B4A5F" w:rsidRPr="00987324" w:rsidRDefault="00BC22EF" w:rsidP="001D5093">
      <w:pPr>
        <w:ind w:right="72"/>
        <w:jc w:val="right"/>
        <w:rPr>
          <w:rFonts w:cs="Calibri"/>
        </w:rPr>
      </w:pPr>
      <w:r w:rsidRPr="00987324">
        <w:rPr>
          <w:rFonts w:cs="Calibri"/>
        </w:rPr>
        <w:t>IFB</w:t>
      </w:r>
      <w:r w:rsidR="007E703B" w:rsidRPr="00987324">
        <w:rPr>
          <w:rFonts w:cs="Calibri"/>
        </w:rPr>
        <w:t xml:space="preserve"> </w:t>
      </w:r>
      <w:r w:rsidR="005B4A5F" w:rsidRPr="00987324">
        <w:rPr>
          <w:rFonts w:cs="Calibri"/>
        </w:rPr>
        <w:t>No.:</w:t>
      </w:r>
      <w:r w:rsidR="007E703B" w:rsidRPr="00987324">
        <w:rPr>
          <w:rFonts w:cs="Calibri"/>
        </w:rPr>
        <w:t xml:space="preserve"> </w:t>
      </w:r>
      <w:r w:rsidR="005B4A5F" w:rsidRPr="00987324">
        <w:rPr>
          <w:rFonts w:cs="Calibri"/>
        </w:rPr>
        <w:t>___________________</w:t>
      </w:r>
    </w:p>
    <w:p w14:paraId="431F18A3" w14:textId="77777777" w:rsidR="005B4A5F" w:rsidRPr="00987324" w:rsidRDefault="005B4A5F" w:rsidP="001D5093">
      <w:pPr>
        <w:ind w:right="72"/>
        <w:jc w:val="right"/>
        <w:rPr>
          <w:rFonts w:cs="Calibri"/>
        </w:rPr>
      </w:pPr>
      <w:r w:rsidRPr="00987324">
        <w:rPr>
          <w:rFonts w:cs="Calibri"/>
        </w:rPr>
        <w:t>Page</w:t>
      </w:r>
      <w:r w:rsidR="007E703B" w:rsidRPr="00987324">
        <w:rPr>
          <w:rFonts w:cs="Calibri"/>
        </w:rPr>
        <w:t xml:space="preserve"> </w:t>
      </w:r>
      <w:r w:rsidRPr="00987324">
        <w:rPr>
          <w:rFonts w:cs="Calibri"/>
        </w:rPr>
        <w:t>________</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pages</w:t>
      </w:r>
    </w:p>
    <w:p w14:paraId="1B00EE1F" w14:textId="77777777" w:rsidR="005B4A5F" w:rsidRPr="00987324" w:rsidRDefault="005B4A5F" w:rsidP="001D5093">
      <w:pPr>
        <w:suppressAutoHyphens/>
        <w:rPr>
          <w:rFonts w:cs="Calibri"/>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B4A5F" w:rsidRPr="003C6601" w14:paraId="1BA0590D" w14:textId="77777777" w:rsidTr="00F35BE0">
        <w:trPr>
          <w:cantSplit/>
          <w:trHeight w:val="440"/>
        </w:trPr>
        <w:tc>
          <w:tcPr>
            <w:tcW w:w="9180" w:type="dxa"/>
            <w:tcBorders>
              <w:bottom w:val="nil"/>
            </w:tcBorders>
          </w:tcPr>
          <w:p w14:paraId="0DBBEAFD" w14:textId="77777777" w:rsidR="005B4A5F" w:rsidRPr="00987324" w:rsidRDefault="005B4A5F" w:rsidP="001D5093">
            <w:pPr>
              <w:suppressAutoHyphens/>
              <w:spacing w:before="40" w:after="40"/>
              <w:ind w:left="360" w:hanging="360"/>
              <w:rPr>
                <w:rFonts w:cs="Calibri"/>
              </w:rPr>
            </w:pPr>
            <w:r w:rsidRPr="00987324">
              <w:rPr>
                <w:rFonts w:cs="Calibri"/>
                <w:spacing w:val="-2"/>
              </w:rPr>
              <w:t>1.</w:t>
            </w:r>
            <w:r w:rsidR="007E703B" w:rsidRPr="00987324">
              <w:rPr>
                <w:rFonts w:cs="Calibri"/>
                <w:spacing w:val="-2"/>
              </w:rPr>
              <w:t xml:space="preserve">  </w:t>
            </w:r>
            <w:r w:rsidRPr="00987324">
              <w:rPr>
                <w:rFonts w:cs="Calibri"/>
                <w:spacing w:val="-2"/>
              </w:rPr>
              <w:t>Bidder’s</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Name</w:t>
            </w:r>
            <w:r w:rsidR="007E703B" w:rsidRPr="00987324">
              <w:rPr>
                <w:rFonts w:cs="Calibri"/>
              </w:rPr>
              <w:t xml:space="preserve"> </w:t>
            </w:r>
          </w:p>
          <w:p w14:paraId="7D32A993" w14:textId="77777777" w:rsidR="005B4A5F" w:rsidRPr="00987324" w:rsidRDefault="005B4A5F" w:rsidP="001D5093">
            <w:pPr>
              <w:spacing w:before="40" w:after="40"/>
              <w:rPr>
                <w:rFonts w:cs="Calibri"/>
              </w:rPr>
            </w:pPr>
          </w:p>
        </w:tc>
      </w:tr>
      <w:tr w:rsidR="005B4A5F" w:rsidRPr="003C6601" w14:paraId="7CA881A2" w14:textId="77777777" w:rsidTr="00F35BE0">
        <w:trPr>
          <w:cantSplit/>
          <w:trHeight w:val="674"/>
        </w:trPr>
        <w:tc>
          <w:tcPr>
            <w:tcW w:w="9180" w:type="dxa"/>
            <w:tcBorders>
              <w:left w:val="single" w:sz="4" w:space="0" w:color="auto"/>
            </w:tcBorders>
          </w:tcPr>
          <w:p w14:paraId="718509E2" w14:textId="77777777" w:rsidR="005B4A5F" w:rsidRPr="00987324" w:rsidRDefault="005B4A5F" w:rsidP="001D5093">
            <w:pPr>
              <w:suppressAutoHyphens/>
              <w:spacing w:before="40" w:after="40"/>
              <w:ind w:left="360" w:hanging="360"/>
              <w:rPr>
                <w:rFonts w:cs="Calibri"/>
                <w:spacing w:val="-2"/>
              </w:rPr>
            </w:pPr>
            <w:r w:rsidRPr="00987324">
              <w:rPr>
                <w:rFonts w:cs="Calibri"/>
                <w:spacing w:val="-2"/>
              </w:rPr>
              <w:t>2.</w:t>
            </w:r>
            <w:r w:rsidR="007E703B" w:rsidRPr="00987324">
              <w:rPr>
                <w:rFonts w:cs="Calibri"/>
                <w:spacing w:val="-2"/>
              </w:rPr>
              <w:t xml:space="preserve">  </w:t>
            </w:r>
            <w:r w:rsidRPr="00987324">
              <w:rPr>
                <w:rFonts w:cs="Calibri"/>
                <w:spacing w:val="-2"/>
              </w:rPr>
              <w:t>In</w:t>
            </w:r>
            <w:r w:rsidR="007E703B" w:rsidRPr="00987324">
              <w:rPr>
                <w:rFonts w:cs="Calibri"/>
                <w:spacing w:val="-2"/>
              </w:rPr>
              <w:t xml:space="preserve"> </w:t>
            </w:r>
            <w:r w:rsidRPr="00987324">
              <w:rPr>
                <w:rFonts w:cs="Calibri"/>
                <w:spacing w:val="-2"/>
              </w:rPr>
              <w:t>case</w:t>
            </w:r>
            <w:r w:rsidR="007E703B" w:rsidRPr="00987324">
              <w:rPr>
                <w:rFonts w:cs="Calibri"/>
                <w:spacing w:val="-2"/>
              </w:rPr>
              <w:t xml:space="preserve"> </w:t>
            </w:r>
            <w:r w:rsidRPr="00987324">
              <w:rPr>
                <w:rFonts w:cs="Calibri"/>
                <w:spacing w:val="-2"/>
              </w:rPr>
              <w:t>of</w:t>
            </w:r>
            <w:r w:rsidR="007E703B" w:rsidRPr="00987324">
              <w:rPr>
                <w:rFonts w:cs="Calibri"/>
                <w:spacing w:val="-2"/>
              </w:rPr>
              <w:t xml:space="preserve"> </w:t>
            </w:r>
            <w:r w:rsidRPr="00987324">
              <w:rPr>
                <w:rFonts w:cs="Calibri"/>
                <w:spacing w:val="-2"/>
              </w:rPr>
              <w:t>JV,</w:t>
            </w:r>
            <w:r w:rsidR="007E703B" w:rsidRPr="00987324">
              <w:rPr>
                <w:rFonts w:cs="Calibri"/>
                <w:spacing w:val="-2"/>
              </w:rPr>
              <w:t xml:space="preserve"> </w:t>
            </w:r>
            <w:r w:rsidRPr="00987324">
              <w:rPr>
                <w:rFonts w:cs="Calibri"/>
                <w:spacing w:val="-2"/>
              </w:rPr>
              <w:t>legal</w:t>
            </w:r>
            <w:r w:rsidR="007E703B" w:rsidRPr="00987324">
              <w:rPr>
                <w:rFonts w:cs="Calibri"/>
                <w:spacing w:val="-2"/>
              </w:rPr>
              <w:t xml:space="preserve"> </w:t>
            </w:r>
            <w:r w:rsidRPr="00987324">
              <w:rPr>
                <w:rFonts w:cs="Calibri"/>
                <w:spacing w:val="-2"/>
              </w:rPr>
              <w:t>name</w:t>
            </w:r>
            <w:r w:rsidR="007E703B" w:rsidRPr="00987324">
              <w:rPr>
                <w:rFonts w:cs="Calibri"/>
                <w:spacing w:val="-2"/>
              </w:rPr>
              <w:t xml:space="preserve"> </w:t>
            </w:r>
            <w:r w:rsidRPr="00987324">
              <w:rPr>
                <w:rFonts w:cs="Calibri"/>
                <w:spacing w:val="-2"/>
              </w:rPr>
              <w:t>of</w:t>
            </w:r>
            <w:r w:rsidR="007E703B" w:rsidRPr="00987324">
              <w:rPr>
                <w:rFonts w:cs="Calibri"/>
                <w:spacing w:val="-2"/>
              </w:rPr>
              <w:t xml:space="preserve"> </w:t>
            </w:r>
            <w:r w:rsidRPr="00987324">
              <w:rPr>
                <w:rFonts w:cs="Calibri"/>
                <w:spacing w:val="-2"/>
              </w:rPr>
              <w:t>each</w:t>
            </w:r>
            <w:r w:rsidR="007E703B" w:rsidRPr="00987324">
              <w:rPr>
                <w:rFonts w:cs="Calibri"/>
                <w:spacing w:val="-2"/>
              </w:rPr>
              <w:t xml:space="preserve"> </w:t>
            </w:r>
            <w:r w:rsidRPr="00987324">
              <w:rPr>
                <w:rFonts w:cs="Calibri"/>
                <w:spacing w:val="-2"/>
              </w:rPr>
              <w:t>party:</w:t>
            </w:r>
          </w:p>
          <w:p w14:paraId="17D90BDB" w14:textId="77777777" w:rsidR="005B4A5F" w:rsidRPr="00987324" w:rsidRDefault="005B4A5F" w:rsidP="001D5093">
            <w:pPr>
              <w:suppressAutoHyphens/>
              <w:spacing w:before="40" w:after="40"/>
              <w:rPr>
                <w:rFonts w:cs="Calibri"/>
                <w:spacing w:val="-2"/>
              </w:rPr>
            </w:pPr>
          </w:p>
        </w:tc>
      </w:tr>
      <w:tr w:rsidR="005B4A5F" w:rsidRPr="003C6601" w14:paraId="0688A098" w14:textId="77777777" w:rsidTr="00F35BE0">
        <w:trPr>
          <w:cantSplit/>
          <w:trHeight w:val="674"/>
        </w:trPr>
        <w:tc>
          <w:tcPr>
            <w:tcW w:w="9180" w:type="dxa"/>
            <w:tcBorders>
              <w:left w:val="single" w:sz="4" w:space="0" w:color="auto"/>
            </w:tcBorders>
          </w:tcPr>
          <w:p w14:paraId="67822314" w14:textId="77777777" w:rsidR="005B4A5F" w:rsidRPr="00987324" w:rsidRDefault="005B4A5F" w:rsidP="001D5093">
            <w:pPr>
              <w:suppressAutoHyphens/>
              <w:spacing w:before="40" w:after="40"/>
              <w:rPr>
                <w:rFonts w:cs="Calibri"/>
              </w:rPr>
            </w:pPr>
            <w:r w:rsidRPr="00987324">
              <w:rPr>
                <w:rFonts w:cs="Calibri"/>
              </w:rPr>
              <w:t>3.</w:t>
            </w:r>
            <w:r w:rsidR="007E703B" w:rsidRPr="00987324">
              <w:rPr>
                <w:rFonts w:cs="Calibri"/>
              </w:rPr>
              <w:t xml:space="preserve">  </w:t>
            </w:r>
            <w:r w:rsidRPr="00987324">
              <w:rPr>
                <w:rFonts w:cs="Calibri"/>
              </w:rPr>
              <w:t>Bidder’s</w:t>
            </w:r>
            <w:r w:rsidR="007E703B" w:rsidRPr="00987324">
              <w:rPr>
                <w:rFonts w:cs="Calibri"/>
                <w:spacing w:val="-2"/>
              </w:rPr>
              <w:t xml:space="preserve"> </w:t>
            </w:r>
            <w:r w:rsidRPr="00987324">
              <w:rPr>
                <w:rFonts w:cs="Calibri"/>
                <w:spacing w:val="-2"/>
              </w:rPr>
              <w:t>actual</w:t>
            </w:r>
            <w:r w:rsidR="007E703B" w:rsidRPr="00987324">
              <w:rPr>
                <w:rFonts w:cs="Calibri"/>
                <w:spacing w:val="-2"/>
              </w:rPr>
              <w:t xml:space="preserve"> </w:t>
            </w:r>
            <w:r w:rsidRPr="00987324">
              <w:rPr>
                <w:rFonts w:cs="Calibri"/>
                <w:spacing w:val="-2"/>
              </w:rPr>
              <w:t>or</w:t>
            </w:r>
            <w:r w:rsidR="007E703B" w:rsidRPr="00987324">
              <w:rPr>
                <w:rFonts w:cs="Calibri"/>
                <w:spacing w:val="-2"/>
              </w:rPr>
              <w:t xml:space="preserve"> </w:t>
            </w:r>
            <w:r w:rsidRPr="00987324">
              <w:rPr>
                <w:rFonts w:cs="Calibri"/>
                <w:spacing w:val="-2"/>
              </w:rPr>
              <w:t>intended</w:t>
            </w:r>
            <w:r w:rsidR="007E703B" w:rsidRPr="00987324">
              <w:rPr>
                <w:rFonts w:cs="Calibri"/>
                <w:spacing w:val="-2"/>
              </w:rPr>
              <w:t xml:space="preserve"> </w:t>
            </w:r>
            <w:r w:rsidRPr="00987324">
              <w:rPr>
                <w:rFonts w:cs="Calibri"/>
                <w:spacing w:val="-2"/>
              </w:rPr>
              <w:t>Country</w:t>
            </w:r>
            <w:r w:rsidR="007E703B" w:rsidRPr="00987324">
              <w:rPr>
                <w:rFonts w:cs="Calibri"/>
                <w:spacing w:val="-2"/>
              </w:rPr>
              <w:t xml:space="preserve"> </w:t>
            </w:r>
            <w:r w:rsidRPr="00987324">
              <w:rPr>
                <w:rFonts w:cs="Calibri"/>
                <w:spacing w:val="-2"/>
              </w:rPr>
              <w:t>of</w:t>
            </w:r>
            <w:r w:rsidR="007E703B" w:rsidRPr="00987324">
              <w:rPr>
                <w:rFonts w:cs="Calibri"/>
                <w:spacing w:val="-2"/>
              </w:rPr>
              <w:t xml:space="preserve"> </w:t>
            </w:r>
            <w:r w:rsidRPr="00987324">
              <w:rPr>
                <w:rFonts w:cs="Calibri"/>
                <w:spacing w:val="-2"/>
              </w:rPr>
              <w:t>Registration:</w:t>
            </w:r>
          </w:p>
        </w:tc>
      </w:tr>
      <w:tr w:rsidR="005B4A5F" w:rsidRPr="003C6601" w14:paraId="1919A106" w14:textId="77777777" w:rsidTr="00F35BE0">
        <w:trPr>
          <w:cantSplit/>
          <w:trHeight w:val="674"/>
        </w:trPr>
        <w:tc>
          <w:tcPr>
            <w:tcW w:w="9180" w:type="dxa"/>
            <w:tcBorders>
              <w:left w:val="single" w:sz="4" w:space="0" w:color="auto"/>
            </w:tcBorders>
          </w:tcPr>
          <w:p w14:paraId="42859107" w14:textId="77777777" w:rsidR="005B4A5F" w:rsidRPr="00987324" w:rsidRDefault="005B4A5F" w:rsidP="001D5093">
            <w:pPr>
              <w:suppressAutoHyphens/>
              <w:spacing w:before="40" w:after="40"/>
              <w:rPr>
                <w:rFonts w:cs="Calibri"/>
                <w:spacing w:val="-2"/>
              </w:rPr>
            </w:pPr>
            <w:r w:rsidRPr="00987324">
              <w:rPr>
                <w:rFonts w:cs="Calibri"/>
                <w:spacing w:val="-2"/>
              </w:rPr>
              <w:t>4.</w:t>
            </w:r>
            <w:r w:rsidR="007E703B" w:rsidRPr="00987324">
              <w:rPr>
                <w:rFonts w:cs="Calibri"/>
                <w:spacing w:val="-2"/>
              </w:rPr>
              <w:t xml:space="preserve">  </w:t>
            </w:r>
            <w:r w:rsidRPr="00987324">
              <w:rPr>
                <w:rFonts w:cs="Calibri"/>
                <w:spacing w:val="-2"/>
              </w:rPr>
              <w:t>Bidder’s</w:t>
            </w:r>
            <w:r w:rsidR="007E703B" w:rsidRPr="00987324">
              <w:rPr>
                <w:rFonts w:cs="Calibri"/>
                <w:spacing w:val="-2"/>
              </w:rPr>
              <w:t xml:space="preserve"> </w:t>
            </w:r>
            <w:r w:rsidRPr="00987324">
              <w:rPr>
                <w:rFonts w:cs="Calibri"/>
                <w:spacing w:val="-2"/>
              </w:rPr>
              <w:t>Year</w:t>
            </w:r>
            <w:r w:rsidR="007E703B" w:rsidRPr="00987324">
              <w:rPr>
                <w:rFonts w:cs="Calibri"/>
                <w:spacing w:val="-2"/>
              </w:rPr>
              <w:t xml:space="preserve"> </w:t>
            </w:r>
            <w:r w:rsidRPr="00987324">
              <w:rPr>
                <w:rFonts w:cs="Calibri"/>
                <w:spacing w:val="-2"/>
              </w:rPr>
              <w:t>of</w:t>
            </w:r>
            <w:r w:rsidR="007E703B" w:rsidRPr="00987324">
              <w:rPr>
                <w:rFonts w:cs="Calibri"/>
                <w:spacing w:val="-2"/>
              </w:rPr>
              <w:t xml:space="preserve"> </w:t>
            </w:r>
            <w:r w:rsidRPr="00987324">
              <w:rPr>
                <w:rFonts w:cs="Calibri"/>
                <w:spacing w:val="-2"/>
              </w:rPr>
              <w:t>Registration:</w:t>
            </w:r>
            <w:r w:rsidR="007E703B" w:rsidRPr="00987324">
              <w:rPr>
                <w:rFonts w:cs="Calibri"/>
                <w:spacing w:val="-2"/>
              </w:rPr>
              <w:t xml:space="preserve"> </w:t>
            </w:r>
          </w:p>
        </w:tc>
      </w:tr>
      <w:tr w:rsidR="005B4A5F" w:rsidRPr="003C6601" w14:paraId="38D8B16B" w14:textId="77777777" w:rsidTr="00F35BE0">
        <w:trPr>
          <w:cantSplit/>
        </w:trPr>
        <w:tc>
          <w:tcPr>
            <w:tcW w:w="9180" w:type="dxa"/>
            <w:tcBorders>
              <w:left w:val="single" w:sz="4" w:space="0" w:color="auto"/>
            </w:tcBorders>
          </w:tcPr>
          <w:p w14:paraId="074310BD" w14:textId="77777777" w:rsidR="005B4A5F" w:rsidRPr="00987324" w:rsidRDefault="005B4A5F" w:rsidP="001D5093">
            <w:pPr>
              <w:suppressAutoHyphens/>
              <w:spacing w:before="40" w:after="40"/>
              <w:rPr>
                <w:rFonts w:cs="Calibri"/>
                <w:spacing w:val="-2"/>
              </w:rPr>
            </w:pPr>
            <w:r w:rsidRPr="00987324">
              <w:rPr>
                <w:rFonts w:cs="Calibri"/>
                <w:spacing w:val="-2"/>
              </w:rPr>
              <w:t>5.</w:t>
            </w:r>
            <w:r w:rsidR="007E703B" w:rsidRPr="00987324">
              <w:rPr>
                <w:rFonts w:cs="Calibri"/>
                <w:spacing w:val="-2"/>
              </w:rPr>
              <w:t xml:space="preserve">  </w:t>
            </w:r>
            <w:r w:rsidRPr="00987324">
              <w:rPr>
                <w:rFonts w:cs="Calibri"/>
                <w:spacing w:val="-2"/>
              </w:rPr>
              <w:t>Bidder’s</w:t>
            </w:r>
            <w:r w:rsidR="007E703B" w:rsidRPr="00987324">
              <w:rPr>
                <w:rFonts w:cs="Calibri"/>
                <w:spacing w:val="-2"/>
              </w:rPr>
              <w:t xml:space="preserve"> </w:t>
            </w:r>
            <w:r w:rsidRPr="00987324">
              <w:rPr>
                <w:rFonts w:cs="Calibri"/>
                <w:spacing w:val="-2"/>
              </w:rPr>
              <w:t>Legal</w:t>
            </w:r>
            <w:r w:rsidR="007E703B" w:rsidRPr="00987324">
              <w:rPr>
                <w:rFonts w:cs="Calibri"/>
                <w:spacing w:val="-2"/>
              </w:rPr>
              <w:t xml:space="preserve"> </w:t>
            </w:r>
            <w:r w:rsidRPr="00987324">
              <w:rPr>
                <w:rFonts w:cs="Calibri"/>
                <w:spacing w:val="-2"/>
              </w:rPr>
              <w:t>Address</w:t>
            </w:r>
            <w:r w:rsidR="007E703B" w:rsidRPr="00987324">
              <w:rPr>
                <w:rFonts w:cs="Calibri"/>
                <w:spacing w:val="-2"/>
              </w:rPr>
              <w:t xml:space="preserve"> </w:t>
            </w:r>
            <w:r w:rsidRPr="00987324">
              <w:rPr>
                <w:rFonts w:cs="Calibri"/>
                <w:spacing w:val="-2"/>
              </w:rPr>
              <w:t>in</w:t>
            </w:r>
            <w:r w:rsidR="007E703B" w:rsidRPr="00987324">
              <w:rPr>
                <w:rFonts w:cs="Calibri"/>
                <w:spacing w:val="-2"/>
              </w:rPr>
              <w:t xml:space="preserve"> </w:t>
            </w:r>
            <w:r w:rsidRPr="00987324">
              <w:rPr>
                <w:rFonts w:cs="Calibri"/>
                <w:spacing w:val="-2"/>
              </w:rPr>
              <w:t>Country</w:t>
            </w:r>
            <w:r w:rsidR="007E703B" w:rsidRPr="00987324">
              <w:rPr>
                <w:rFonts w:cs="Calibri"/>
                <w:spacing w:val="-2"/>
              </w:rPr>
              <w:t xml:space="preserve"> </w:t>
            </w:r>
            <w:r w:rsidRPr="00987324">
              <w:rPr>
                <w:rFonts w:cs="Calibri"/>
                <w:spacing w:val="-2"/>
              </w:rPr>
              <w:t>of</w:t>
            </w:r>
            <w:r w:rsidR="007E703B" w:rsidRPr="00987324">
              <w:rPr>
                <w:rFonts w:cs="Calibri"/>
                <w:spacing w:val="-2"/>
              </w:rPr>
              <w:t xml:space="preserve"> </w:t>
            </w:r>
            <w:r w:rsidRPr="00987324">
              <w:rPr>
                <w:rFonts w:cs="Calibri"/>
                <w:spacing w:val="-2"/>
              </w:rPr>
              <w:t>Registration:</w:t>
            </w:r>
          </w:p>
          <w:p w14:paraId="32E5E6EC" w14:textId="77777777" w:rsidR="005B4A5F" w:rsidRPr="00987324" w:rsidRDefault="005B4A5F" w:rsidP="001D5093">
            <w:pPr>
              <w:suppressAutoHyphens/>
              <w:spacing w:before="40" w:after="40"/>
              <w:rPr>
                <w:rFonts w:cs="Calibri"/>
                <w:spacing w:val="-2"/>
              </w:rPr>
            </w:pPr>
          </w:p>
        </w:tc>
      </w:tr>
      <w:tr w:rsidR="005B4A5F" w:rsidRPr="003C6601" w14:paraId="5DB80B26" w14:textId="77777777" w:rsidTr="00F35BE0">
        <w:trPr>
          <w:cantSplit/>
        </w:trPr>
        <w:tc>
          <w:tcPr>
            <w:tcW w:w="9180" w:type="dxa"/>
          </w:tcPr>
          <w:p w14:paraId="6C1B2CDC" w14:textId="77777777" w:rsidR="005B4A5F" w:rsidRPr="00987324" w:rsidRDefault="005B4A5F" w:rsidP="001D5093">
            <w:pPr>
              <w:pStyle w:val="Outline"/>
              <w:suppressAutoHyphens/>
              <w:spacing w:before="120" w:after="40"/>
              <w:rPr>
                <w:rFonts w:cs="Calibri"/>
                <w:spacing w:val="-2"/>
                <w:kern w:val="0"/>
              </w:rPr>
            </w:pPr>
            <w:r w:rsidRPr="00987324">
              <w:rPr>
                <w:rFonts w:cs="Calibri"/>
                <w:spacing w:val="-2"/>
                <w:kern w:val="0"/>
              </w:rPr>
              <w:t>6.</w:t>
            </w:r>
            <w:r w:rsidR="007E703B" w:rsidRPr="00987324">
              <w:rPr>
                <w:rFonts w:cs="Calibri"/>
                <w:spacing w:val="-2"/>
                <w:kern w:val="0"/>
              </w:rPr>
              <w:t xml:space="preserve">  </w:t>
            </w:r>
            <w:r w:rsidRPr="00987324">
              <w:rPr>
                <w:rFonts w:cs="Calibri"/>
                <w:spacing w:val="-2"/>
                <w:kern w:val="0"/>
              </w:rPr>
              <w:t>Bidder’s</w:t>
            </w:r>
            <w:r w:rsidR="007E703B" w:rsidRPr="00987324">
              <w:rPr>
                <w:rFonts w:cs="Calibri"/>
                <w:spacing w:val="-2"/>
                <w:kern w:val="0"/>
              </w:rPr>
              <w:t xml:space="preserve"> </w:t>
            </w:r>
            <w:r w:rsidRPr="00987324">
              <w:rPr>
                <w:rFonts w:cs="Calibri"/>
                <w:spacing w:val="-2"/>
                <w:kern w:val="0"/>
              </w:rPr>
              <w:t>Authorized</w:t>
            </w:r>
            <w:r w:rsidR="007E703B" w:rsidRPr="00987324">
              <w:rPr>
                <w:rFonts w:cs="Calibri"/>
                <w:spacing w:val="-2"/>
                <w:kern w:val="0"/>
              </w:rPr>
              <w:t xml:space="preserve"> </w:t>
            </w:r>
            <w:r w:rsidRPr="00987324">
              <w:rPr>
                <w:rFonts w:cs="Calibri"/>
                <w:spacing w:val="-2"/>
                <w:kern w:val="0"/>
              </w:rPr>
              <w:t>Representative</w:t>
            </w:r>
            <w:r w:rsidR="007E703B" w:rsidRPr="00987324">
              <w:rPr>
                <w:rFonts w:cs="Calibri"/>
                <w:spacing w:val="-2"/>
                <w:kern w:val="0"/>
              </w:rPr>
              <w:t xml:space="preserve"> </w:t>
            </w:r>
            <w:r w:rsidRPr="00987324">
              <w:rPr>
                <w:rFonts w:cs="Calibri"/>
                <w:spacing w:val="-2"/>
                <w:kern w:val="0"/>
              </w:rPr>
              <w:t>Information</w:t>
            </w:r>
          </w:p>
          <w:p w14:paraId="6994EFB4" w14:textId="77777777" w:rsidR="005B4A5F" w:rsidRPr="00987324" w:rsidRDefault="007E703B" w:rsidP="001D5093">
            <w:pPr>
              <w:pStyle w:val="Outline1"/>
              <w:keepNext w:val="0"/>
              <w:tabs>
                <w:tab w:val="clear" w:pos="360"/>
              </w:tabs>
              <w:suppressAutoHyphens/>
              <w:spacing w:before="120" w:after="40"/>
              <w:rPr>
                <w:rFonts w:cs="Calibri"/>
                <w:spacing w:val="-2"/>
                <w:kern w:val="0"/>
              </w:rPr>
            </w:pPr>
            <w:r w:rsidRPr="00987324">
              <w:rPr>
                <w:rFonts w:cs="Calibri"/>
                <w:spacing w:val="-2"/>
                <w:kern w:val="0"/>
              </w:rPr>
              <w:t xml:space="preserve">     </w:t>
            </w:r>
            <w:r w:rsidR="005B4A5F" w:rsidRPr="00987324">
              <w:rPr>
                <w:rFonts w:cs="Calibri"/>
                <w:spacing w:val="-2"/>
                <w:kern w:val="0"/>
              </w:rPr>
              <w:t>Name:</w:t>
            </w:r>
          </w:p>
          <w:p w14:paraId="11BCA8EE" w14:textId="77777777" w:rsidR="005B4A5F" w:rsidRPr="00987324" w:rsidRDefault="007E703B" w:rsidP="001D5093">
            <w:pPr>
              <w:suppressAutoHyphens/>
              <w:spacing w:before="120" w:after="40"/>
              <w:rPr>
                <w:rFonts w:cs="Calibri"/>
                <w:spacing w:val="-2"/>
              </w:rPr>
            </w:pPr>
            <w:r w:rsidRPr="00987324">
              <w:rPr>
                <w:rFonts w:cs="Calibri"/>
                <w:spacing w:val="-2"/>
              </w:rPr>
              <w:t xml:space="preserve">     </w:t>
            </w:r>
            <w:r w:rsidR="005B4A5F" w:rsidRPr="00987324">
              <w:rPr>
                <w:rFonts w:cs="Calibri"/>
                <w:spacing w:val="-2"/>
              </w:rPr>
              <w:t>Address:</w:t>
            </w:r>
          </w:p>
          <w:p w14:paraId="0DA97274" w14:textId="77777777" w:rsidR="005B4A5F" w:rsidRPr="00987324" w:rsidRDefault="007E703B" w:rsidP="001D5093">
            <w:pPr>
              <w:suppressAutoHyphens/>
              <w:spacing w:before="120" w:after="40"/>
              <w:rPr>
                <w:rFonts w:cs="Calibri"/>
                <w:spacing w:val="-2"/>
              </w:rPr>
            </w:pPr>
            <w:r w:rsidRPr="00987324">
              <w:rPr>
                <w:rFonts w:cs="Calibri"/>
                <w:spacing w:val="-2"/>
              </w:rPr>
              <w:t xml:space="preserve">     </w:t>
            </w:r>
            <w:r w:rsidR="005B4A5F" w:rsidRPr="00987324">
              <w:rPr>
                <w:rFonts w:cs="Calibri"/>
                <w:spacing w:val="-2"/>
              </w:rPr>
              <w:t>Telephone/Fax</w:t>
            </w:r>
            <w:r w:rsidRPr="00987324">
              <w:rPr>
                <w:rFonts w:cs="Calibri"/>
                <w:spacing w:val="-2"/>
              </w:rPr>
              <w:t xml:space="preserve"> </w:t>
            </w:r>
            <w:r w:rsidR="005B4A5F" w:rsidRPr="00987324">
              <w:rPr>
                <w:rFonts w:cs="Calibri"/>
                <w:spacing w:val="-2"/>
              </w:rPr>
              <w:t>numbers:</w:t>
            </w:r>
          </w:p>
          <w:p w14:paraId="38988443" w14:textId="77777777" w:rsidR="005B4A5F" w:rsidRPr="00987324" w:rsidRDefault="007E703B" w:rsidP="001D5093">
            <w:pPr>
              <w:suppressAutoHyphens/>
              <w:spacing w:before="120" w:after="40"/>
              <w:rPr>
                <w:rFonts w:cs="Calibri"/>
                <w:spacing w:val="-2"/>
              </w:rPr>
            </w:pPr>
            <w:r w:rsidRPr="00987324">
              <w:rPr>
                <w:rFonts w:cs="Calibri"/>
                <w:spacing w:val="-2"/>
              </w:rPr>
              <w:t xml:space="preserve">     </w:t>
            </w:r>
            <w:r w:rsidR="005B4A5F" w:rsidRPr="00987324">
              <w:rPr>
                <w:rFonts w:cs="Calibri"/>
                <w:spacing w:val="-2"/>
              </w:rPr>
              <w:t>Email</w:t>
            </w:r>
            <w:r w:rsidRPr="00987324">
              <w:rPr>
                <w:rFonts w:cs="Calibri"/>
                <w:spacing w:val="-2"/>
              </w:rPr>
              <w:t xml:space="preserve"> </w:t>
            </w:r>
            <w:r w:rsidR="005B4A5F" w:rsidRPr="00987324">
              <w:rPr>
                <w:rFonts w:cs="Calibri"/>
                <w:spacing w:val="-2"/>
              </w:rPr>
              <w:t>Address:</w:t>
            </w:r>
          </w:p>
          <w:p w14:paraId="4E16DA0D" w14:textId="77777777" w:rsidR="005B4A5F" w:rsidRPr="00987324" w:rsidRDefault="005B4A5F" w:rsidP="001D5093">
            <w:pPr>
              <w:suppressAutoHyphens/>
              <w:spacing w:before="120" w:after="40"/>
              <w:rPr>
                <w:rFonts w:cs="Calibri"/>
                <w:spacing w:val="-2"/>
              </w:rPr>
            </w:pPr>
          </w:p>
        </w:tc>
      </w:tr>
      <w:tr w:rsidR="005B4A5F" w:rsidRPr="003C6601" w14:paraId="1F9E1104" w14:textId="77777777" w:rsidTr="00F35BE0">
        <w:trPr>
          <w:cantSplit/>
        </w:trPr>
        <w:tc>
          <w:tcPr>
            <w:tcW w:w="9180" w:type="dxa"/>
          </w:tcPr>
          <w:p w14:paraId="78909641" w14:textId="77777777" w:rsidR="00CA0739" w:rsidRPr="00987324" w:rsidRDefault="00CA0739" w:rsidP="00CA0739">
            <w:pPr>
              <w:spacing w:before="60" w:after="60"/>
              <w:ind w:left="90"/>
              <w:rPr>
                <w:rFonts w:cs="Calibri"/>
                <w:spacing w:val="-2"/>
              </w:rPr>
            </w:pPr>
            <w:r w:rsidRPr="00987324">
              <w:rPr>
                <w:rFonts w:cs="Calibri"/>
                <w:spacing w:val="-2"/>
              </w:rPr>
              <w:t>7. Attached are copies of original documents of</w:t>
            </w:r>
          </w:p>
          <w:p w14:paraId="5DE13991" w14:textId="77777777" w:rsidR="00CA0739" w:rsidRPr="00987324" w:rsidRDefault="00CA0739" w:rsidP="00CA0739">
            <w:pPr>
              <w:spacing w:before="60" w:after="60"/>
              <w:ind w:left="540" w:hanging="450"/>
              <w:rPr>
                <w:rFonts w:cs="Calibri"/>
                <w:spacing w:val="-8"/>
              </w:rPr>
            </w:pPr>
            <w:r w:rsidRPr="00987324">
              <w:rPr>
                <w:rFonts w:eastAsia="MS Mincho" w:cs="Calibri"/>
                <w:spacing w:val="-2"/>
              </w:rPr>
              <w:sym w:font="Wingdings" w:char="F0A8"/>
            </w:r>
            <w:r w:rsidRPr="00987324">
              <w:rPr>
                <w:rFonts w:eastAsia="MS Mincho" w:cs="Calibri"/>
                <w:spacing w:val="-2"/>
              </w:rPr>
              <w:tab/>
            </w:r>
            <w:r w:rsidRPr="00987324">
              <w:rPr>
                <w:rFonts w:cs="Calibri"/>
                <w:spacing w:val="-2"/>
              </w:rPr>
              <w:t xml:space="preserve">Articles of Incorporation (or equivalent documents of constitution or association), and/or documents of registration of </w:t>
            </w:r>
            <w:r w:rsidRPr="00987324">
              <w:rPr>
                <w:rFonts w:cs="Calibri"/>
                <w:spacing w:val="-8"/>
              </w:rPr>
              <w:t xml:space="preserve">the legal entity named above, in accordance with </w:t>
            </w:r>
            <w:r w:rsidR="002552B0" w:rsidRPr="00987324">
              <w:rPr>
                <w:rFonts w:cs="Calibri"/>
                <w:spacing w:val="-8"/>
              </w:rPr>
              <w:t xml:space="preserve">ITB </w:t>
            </w:r>
            <w:r w:rsidRPr="00987324">
              <w:rPr>
                <w:rFonts w:cs="Calibri"/>
                <w:spacing w:val="-8"/>
              </w:rPr>
              <w:t>4.4</w:t>
            </w:r>
          </w:p>
          <w:p w14:paraId="246A568E" w14:textId="77777777" w:rsidR="00CA0739" w:rsidRPr="00987324" w:rsidRDefault="00CA0739" w:rsidP="00CA0739">
            <w:pPr>
              <w:spacing w:before="60" w:after="60"/>
              <w:ind w:left="540" w:hanging="450"/>
              <w:rPr>
                <w:rFonts w:cs="Calibri"/>
                <w:spacing w:val="-2"/>
              </w:rPr>
            </w:pPr>
            <w:r w:rsidRPr="00987324">
              <w:rPr>
                <w:rFonts w:eastAsia="MS Mincho" w:cs="Calibri"/>
                <w:spacing w:val="-2"/>
              </w:rPr>
              <w:sym w:font="Wingdings" w:char="F0A8"/>
            </w:r>
            <w:r w:rsidRPr="00987324">
              <w:rPr>
                <w:rFonts w:cs="Calibri"/>
                <w:spacing w:val="-2"/>
              </w:rPr>
              <w:tab/>
              <w:t xml:space="preserve">In case of JV, letter of intent to form JV or JV agreement, in accordance with </w:t>
            </w:r>
            <w:r w:rsidR="002552B0" w:rsidRPr="00987324">
              <w:rPr>
                <w:rFonts w:cs="Calibri"/>
                <w:spacing w:val="-2"/>
              </w:rPr>
              <w:t xml:space="preserve">ITB </w:t>
            </w:r>
            <w:r w:rsidRPr="00987324">
              <w:rPr>
                <w:rFonts w:cs="Calibri"/>
                <w:spacing w:val="-2"/>
              </w:rPr>
              <w:t>4.1</w:t>
            </w:r>
          </w:p>
          <w:p w14:paraId="1E874820" w14:textId="77777777" w:rsidR="00CA0739" w:rsidRPr="00987324" w:rsidRDefault="00CA0739" w:rsidP="00CA0739">
            <w:pPr>
              <w:spacing w:before="60" w:after="60"/>
              <w:ind w:left="540" w:hanging="450"/>
              <w:rPr>
                <w:rFonts w:cs="Calibri"/>
                <w:spacing w:val="-2"/>
              </w:rPr>
            </w:pPr>
            <w:r w:rsidRPr="00987324">
              <w:rPr>
                <w:rFonts w:eastAsia="MS Mincho" w:cs="Calibri"/>
                <w:spacing w:val="-2"/>
              </w:rPr>
              <w:sym w:font="Wingdings" w:char="F0A8"/>
            </w:r>
            <w:r w:rsidRPr="00987324">
              <w:rPr>
                <w:rFonts w:eastAsia="MS Mincho" w:cs="Calibri"/>
                <w:spacing w:val="-2"/>
              </w:rPr>
              <w:tab/>
            </w:r>
            <w:r w:rsidRPr="00987324">
              <w:rPr>
                <w:rFonts w:cs="Calibri"/>
                <w:spacing w:val="-2"/>
              </w:rPr>
              <w:t xml:space="preserve">In case of state-owned enterprise or institution, in accordance with </w:t>
            </w:r>
            <w:r w:rsidR="002552B0" w:rsidRPr="00987324">
              <w:rPr>
                <w:rFonts w:cs="Calibri"/>
                <w:spacing w:val="-2"/>
              </w:rPr>
              <w:t xml:space="preserve">ITB </w:t>
            </w:r>
            <w:r w:rsidRPr="00987324">
              <w:rPr>
                <w:rFonts w:cs="Calibri"/>
                <w:spacing w:val="-2"/>
              </w:rPr>
              <w:t>4.6, documents establishing:</w:t>
            </w:r>
          </w:p>
          <w:p w14:paraId="46E6B27D" w14:textId="77777777" w:rsidR="00CA0739" w:rsidRPr="00987324" w:rsidRDefault="00CA0739" w:rsidP="00855A28">
            <w:pPr>
              <w:pStyle w:val="ListParagraph"/>
              <w:widowControl w:val="0"/>
              <w:numPr>
                <w:ilvl w:val="0"/>
                <w:numId w:val="100"/>
              </w:numPr>
              <w:tabs>
                <w:tab w:val="clear" w:pos="720"/>
              </w:tabs>
              <w:autoSpaceDE w:val="0"/>
              <w:autoSpaceDN w:val="0"/>
              <w:spacing w:before="60" w:after="60"/>
              <w:ind w:left="999" w:right="0"/>
              <w:rPr>
                <w:rFonts w:cs="Calibri"/>
                <w:spacing w:val="-8"/>
              </w:rPr>
            </w:pPr>
            <w:r w:rsidRPr="00987324">
              <w:rPr>
                <w:rFonts w:cs="Calibri"/>
                <w:spacing w:val="-2"/>
              </w:rPr>
              <w:t>Legal and financial autonomy</w:t>
            </w:r>
          </w:p>
          <w:p w14:paraId="1B5A4E76" w14:textId="77777777" w:rsidR="00CA0739" w:rsidRPr="00987324" w:rsidRDefault="00CA0739" w:rsidP="00855A28">
            <w:pPr>
              <w:pStyle w:val="ListParagraph"/>
              <w:widowControl w:val="0"/>
              <w:numPr>
                <w:ilvl w:val="0"/>
                <w:numId w:val="100"/>
              </w:numPr>
              <w:tabs>
                <w:tab w:val="clear" w:pos="720"/>
              </w:tabs>
              <w:autoSpaceDE w:val="0"/>
              <w:autoSpaceDN w:val="0"/>
              <w:spacing w:before="60" w:after="60"/>
              <w:ind w:left="999" w:right="0"/>
              <w:rPr>
                <w:rFonts w:cs="Calibri"/>
                <w:spacing w:val="-8"/>
              </w:rPr>
            </w:pPr>
            <w:r w:rsidRPr="00987324">
              <w:rPr>
                <w:rFonts w:cs="Calibri"/>
                <w:spacing w:val="-2"/>
              </w:rPr>
              <w:t>Operation under commercial law</w:t>
            </w:r>
          </w:p>
          <w:p w14:paraId="7280D1AA" w14:textId="77777777" w:rsidR="00CA0739" w:rsidRPr="00987324" w:rsidRDefault="00CA0739" w:rsidP="00855A28">
            <w:pPr>
              <w:pStyle w:val="ListParagraph"/>
              <w:widowControl w:val="0"/>
              <w:numPr>
                <w:ilvl w:val="0"/>
                <w:numId w:val="100"/>
              </w:numPr>
              <w:tabs>
                <w:tab w:val="clear" w:pos="720"/>
              </w:tabs>
              <w:autoSpaceDE w:val="0"/>
              <w:autoSpaceDN w:val="0"/>
              <w:spacing w:before="60" w:after="60"/>
              <w:ind w:left="999" w:right="0"/>
              <w:rPr>
                <w:rFonts w:cs="Calibri"/>
                <w:spacing w:val="-8"/>
              </w:rPr>
            </w:pPr>
            <w:r w:rsidRPr="00987324">
              <w:rPr>
                <w:rFonts w:cs="Calibri"/>
                <w:spacing w:val="-2"/>
              </w:rPr>
              <w:t xml:space="preserve">Establishing that the </w:t>
            </w:r>
            <w:r w:rsidR="002552B0" w:rsidRPr="00987324">
              <w:rPr>
                <w:rFonts w:cs="Calibri"/>
                <w:spacing w:val="-2"/>
              </w:rPr>
              <w:t xml:space="preserve">Bidder </w:t>
            </w:r>
            <w:r w:rsidRPr="00987324">
              <w:rPr>
                <w:rFonts w:cs="Calibri"/>
                <w:spacing w:val="-2"/>
              </w:rPr>
              <w:t>is not under the supervision of the Employer</w:t>
            </w:r>
          </w:p>
          <w:p w14:paraId="52F86DED" w14:textId="64BC03C1" w:rsidR="005B4A5F" w:rsidRPr="00987324" w:rsidRDefault="00CA0739" w:rsidP="00376B19">
            <w:pPr>
              <w:ind w:left="253" w:hanging="253"/>
              <w:rPr>
                <w:rFonts w:cs="Calibri"/>
              </w:rPr>
            </w:pPr>
            <w:r w:rsidRPr="00987324">
              <w:rPr>
                <w:rFonts w:cs="Calibri"/>
                <w:spacing w:val="-2"/>
              </w:rPr>
              <w:t xml:space="preserve">8. Included are the organizational chart, a list of Board of Directors, and the beneficial ownership. </w:t>
            </w:r>
            <w:r w:rsidRPr="00987324">
              <w:rPr>
                <w:rFonts w:cs="Calibri"/>
                <w:i/>
                <w:spacing w:val="-2"/>
              </w:rPr>
              <w:t>[If required under BDS ITB 4</w:t>
            </w:r>
            <w:r w:rsidR="0009231D" w:rsidRPr="00987324">
              <w:rPr>
                <w:rFonts w:cs="Calibri"/>
                <w:i/>
                <w:spacing w:val="-2"/>
              </w:rPr>
              <w:t>7</w:t>
            </w:r>
            <w:r w:rsidRPr="00987324">
              <w:rPr>
                <w:rFonts w:cs="Calibri"/>
                <w:i/>
                <w:spacing w:val="-2"/>
              </w:rPr>
              <w:t>.1, the successful Bidder shall provide additional information on beneficial ownership, using the Beneficial Ownership Disclosure Form.]</w:t>
            </w:r>
          </w:p>
        </w:tc>
      </w:tr>
    </w:tbl>
    <w:p w14:paraId="0DFF79DB" w14:textId="77777777" w:rsidR="005B4A5F" w:rsidRPr="00987324" w:rsidRDefault="005B4A5F" w:rsidP="001D5093">
      <w:pPr>
        <w:rPr>
          <w:rFonts w:cs="Calibri"/>
        </w:rPr>
      </w:pPr>
    </w:p>
    <w:p w14:paraId="1CF29144" w14:textId="77777777" w:rsidR="005B4A5F" w:rsidRPr="00987324" w:rsidRDefault="005B4A5F" w:rsidP="00D5087F">
      <w:pPr>
        <w:pStyle w:val="Heading4"/>
        <w:jc w:val="center"/>
        <w:rPr>
          <w:rFonts w:cs="Calibri"/>
          <w:b/>
          <w:sz w:val="28"/>
          <w:szCs w:val="28"/>
        </w:rPr>
      </w:pPr>
      <w:r w:rsidRPr="00987324">
        <w:rPr>
          <w:rFonts w:cs="Calibri"/>
        </w:rPr>
        <w:br w:type="page"/>
      </w:r>
      <w:bookmarkStart w:id="575" w:name="_Toc59142578"/>
      <w:bookmarkStart w:id="576" w:name="_Toc88745201"/>
      <w:r w:rsidRPr="00987324">
        <w:rPr>
          <w:rFonts w:cs="Calibri"/>
          <w:b/>
          <w:sz w:val="28"/>
          <w:szCs w:val="28"/>
        </w:rPr>
        <w:t>Form</w:t>
      </w:r>
      <w:r w:rsidR="007E703B" w:rsidRPr="00987324">
        <w:rPr>
          <w:rFonts w:cs="Calibri"/>
          <w:b/>
          <w:sz w:val="28"/>
          <w:szCs w:val="28"/>
        </w:rPr>
        <w:t xml:space="preserve"> </w:t>
      </w:r>
      <w:r w:rsidRPr="00987324">
        <w:rPr>
          <w:rFonts w:cs="Calibri"/>
          <w:b/>
          <w:sz w:val="28"/>
          <w:szCs w:val="28"/>
        </w:rPr>
        <w:t>ELI</w:t>
      </w:r>
      <w:r w:rsidR="007E703B" w:rsidRPr="00987324">
        <w:rPr>
          <w:rFonts w:cs="Calibri"/>
          <w:b/>
          <w:sz w:val="28"/>
          <w:szCs w:val="28"/>
        </w:rPr>
        <w:t xml:space="preserve"> </w:t>
      </w:r>
      <w:r w:rsidRPr="00987324">
        <w:rPr>
          <w:rFonts w:cs="Calibri"/>
          <w:b/>
          <w:sz w:val="28"/>
          <w:szCs w:val="28"/>
        </w:rPr>
        <w:t>1.2</w:t>
      </w:r>
      <w:bookmarkEnd w:id="575"/>
      <w:bookmarkEnd w:id="576"/>
    </w:p>
    <w:p w14:paraId="20BB94DA" w14:textId="77777777" w:rsidR="005B4A5F" w:rsidRPr="00987324" w:rsidRDefault="005B4A5F" w:rsidP="003F63D5">
      <w:pPr>
        <w:pStyle w:val="Heading5"/>
        <w:rPr>
          <w:rFonts w:ascii="Calibri" w:hAnsi="Calibri" w:cs="Calibri"/>
        </w:rPr>
      </w:pPr>
      <w:bookmarkStart w:id="577" w:name="_Toc437968889"/>
      <w:bookmarkStart w:id="578" w:name="_Toc125871310"/>
      <w:bookmarkStart w:id="579" w:name="_Toc197236045"/>
      <w:bookmarkStart w:id="580" w:name="_Toc88745202"/>
      <w:r w:rsidRPr="00987324">
        <w:rPr>
          <w:rFonts w:ascii="Calibri" w:hAnsi="Calibri" w:cs="Calibri"/>
        </w:rPr>
        <w:t>Party</w:t>
      </w:r>
      <w:r w:rsidR="007E703B" w:rsidRPr="00987324">
        <w:rPr>
          <w:rFonts w:ascii="Calibri" w:hAnsi="Calibri" w:cs="Calibri"/>
        </w:rPr>
        <w:t xml:space="preserve"> </w:t>
      </w:r>
      <w:r w:rsidRPr="00987324">
        <w:rPr>
          <w:rFonts w:ascii="Calibri" w:hAnsi="Calibri" w:cs="Calibri"/>
        </w:rPr>
        <w:t>to</w:t>
      </w:r>
      <w:r w:rsidR="007E703B" w:rsidRPr="00987324">
        <w:rPr>
          <w:rFonts w:ascii="Calibri" w:hAnsi="Calibri" w:cs="Calibri"/>
        </w:rPr>
        <w:t xml:space="preserve"> </w:t>
      </w:r>
      <w:r w:rsidRPr="00987324">
        <w:rPr>
          <w:rFonts w:ascii="Calibri" w:hAnsi="Calibri" w:cs="Calibri"/>
        </w:rPr>
        <w:t>JV</w:t>
      </w:r>
      <w:r w:rsidR="00E878CB" w:rsidRPr="00987324">
        <w:rPr>
          <w:rFonts w:ascii="Calibri" w:hAnsi="Calibri" w:cs="Calibri"/>
        </w:rPr>
        <w:t xml:space="preserve"> </w:t>
      </w:r>
      <w:r w:rsidRPr="00987324">
        <w:rPr>
          <w:rFonts w:ascii="Calibri" w:hAnsi="Calibri" w:cs="Calibri"/>
        </w:rPr>
        <w:t>Information</w:t>
      </w:r>
      <w:r w:rsidR="007E703B" w:rsidRPr="00987324">
        <w:rPr>
          <w:rFonts w:ascii="Calibri" w:hAnsi="Calibri" w:cs="Calibri"/>
        </w:rPr>
        <w:t xml:space="preserve"> </w:t>
      </w:r>
      <w:r w:rsidRPr="00987324">
        <w:rPr>
          <w:rFonts w:ascii="Calibri" w:hAnsi="Calibri" w:cs="Calibri"/>
        </w:rPr>
        <w:t>Sheet</w:t>
      </w:r>
      <w:bookmarkEnd w:id="577"/>
      <w:bookmarkEnd w:id="578"/>
      <w:bookmarkEnd w:id="579"/>
      <w:bookmarkEnd w:id="580"/>
    </w:p>
    <w:p w14:paraId="574A3D0B" w14:textId="77777777" w:rsidR="005B4A5F" w:rsidRPr="00987324" w:rsidRDefault="005B4A5F" w:rsidP="001D5093">
      <w:pPr>
        <w:ind w:right="522"/>
        <w:jc w:val="right"/>
        <w:rPr>
          <w:rFonts w:cs="Calibri"/>
        </w:rPr>
      </w:pPr>
      <w:r w:rsidRPr="00987324">
        <w:rPr>
          <w:rFonts w:cs="Calibri"/>
        </w:rPr>
        <w:t>Date:</w:t>
      </w:r>
      <w:r w:rsidR="007E703B" w:rsidRPr="00987324">
        <w:rPr>
          <w:rFonts w:cs="Calibri"/>
        </w:rPr>
        <w:t xml:space="preserve"> </w:t>
      </w:r>
      <w:r w:rsidRPr="00987324">
        <w:rPr>
          <w:rFonts w:cs="Calibri"/>
        </w:rPr>
        <w:t>______________________</w:t>
      </w:r>
    </w:p>
    <w:p w14:paraId="5614C4A2" w14:textId="1BE8F621" w:rsidR="005B4A5F" w:rsidRPr="00987324" w:rsidRDefault="00BC22EF" w:rsidP="001D5093">
      <w:pPr>
        <w:ind w:right="522"/>
        <w:jc w:val="right"/>
        <w:rPr>
          <w:rFonts w:cs="Calibri"/>
        </w:rPr>
      </w:pPr>
      <w:r w:rsidRPr="00987324">
        <w:rPr>
          <w:rFonts w:cs="Calibri"/>
        </w:rPr>
        <w:t>IFB</w:t>
      </w:r>
      <w:r w:rsidR="007E703B" w:rsidRPr="00987324">
        <w:rPr>
          <w:rFonts w:cs="Calibri"/>
        </w:rPr>
        <w:t xml:space="preserve"> </w:t>
      </w:r>
      <w:r w:rsidR="005B4A5F" w:rsidRPr="00987324">
        <w:rPr>
          <w:rFonts w:cs="Calibri"/>
        </w:rPr>
        <w:t>No.:</w:t>
      </w:r>
      <w:r w:rsidR="007E703B" w:rsidRPr="00987324">
        <w:rPr>
          <w:rFonts w:cs="Calibri"/>
        </w:rPr>
        <w:t xml:space="preserve"> </w:t>
      </w:r>
      <w:r w:rsidR="005B4A5F" w:rsidRPr="00987324">
        <w:rPr>
          <w:rFonts w:cs="Calibri"/>
        </w:rPr>
        <w:t>___________________</w:t>
      </w:r>
    </w:p>
    <w:p w14:paraId="75C85B6E" w14:textId="77777777" w:rsidR="005B4A5F" w:rsidRPr="00987324" w:rsidRDefault="005B4A5F" w:rsidP="001D5093">
      <w:pPr>
        <w:ind w:right="522"/>
        <w:jc w:val="right"/>
        <w:rPr>
          <w:rFonts w:cs="Calibri"/>
        </w:rPr>
      </w:pPr>
      <w:r w:rsidRPr="00987324">
        <w:rPr>
          <w:rFonts w:cs="Calibri"/>
        </w:rPr>
        <w:t>Page</w:t>
      </w:r>
      <w:r w:rsidR="007E703B" w:rsidRPr="00987324">
        <w:rPr>
          <w:rFonts w:cs="Calibri"/>
        </w:rPr>
        <w:t xml:space="preserve"> </w:t>
      </w:r>
      <w:r w:rsidRPr="00987324">
        <w:rPr>
          <w:rFonts w:cs="Calibri"/>
        </w:rPr>
        <w:t>________</w:t>
      </w:r>
      <w:r w:rsidR="007E703B" w:rsidRPr="00987324">
        <w:rPr>
          <w:rFonts w:cs="Calibri"/>
        </w:rPr>
        <w:t xml:space="preserve"> </w:t>
      </w:r>
      <w:r w:rsidRPr="00987324">
        <w:rPr>
          <w:rFonts w:cs="Calibri"/>
        </w:rPr>
        <w:t>of_</w:t>
      </w:r>
      <w:r w:rsidR="007E703B" w:rsidRPr="00987324">
        <w:rPr>
          <w:rFonts w:cs="Calibri"/>
        </w:rPr>
        <w:t xml:space="preserve"> </w:t>
      </w:r>
      <w:r w:rsidRPr="00987324">
        <w:rPr>
          <w:rFonts w:cs="Calibri"/>
        </w:rPr>
        <w:t>______</w:t>
      </w:r>
      <w:r w:rsidR="007E703B" w:rsidRPr="00987324">
        <w:rPr>
          <w:rFonts w:cs="Calibri"/>
        </w:rPr>
        <w:t xml:space="preserve"> </w:t>
      </w:r>
      <w:r w:rsidRPr="00987324">
        <w:rPr>
          <w:rFonts w:cs="Calibri"/>
        </w:rPr>
        <w:t>pages</w:t>
      </w:r>
    </w:p>
    <w:p w14:paraId="22689056" w14:textId="77777777" w:rsidR="005B4A5F" w:rsidRPr="00987324" w:rsidRDefault="005B4A5F" w:rsidP="001D5093">
      <w:pPr>
        <w:suppressAutoHyphens/>
        <w:rPr>
          <w:rFonts w:cs="Calibri"/>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5B4A5F" w:rsidRPr="003C6601" w14:paraId="3E206169" w14:textId="77777777" w:rsidTr="00F35BE0">
        <w:trPr>
          <w:cantSplit/>
          <w:trHeight w:val="440"/>
        </w:trPr>
        <w:tc>
          <w:tcPr>
            <w:tcW w:w="9090" w:type="dxa"/>
            <w:tcBorders>
              <w:bottom w:val="nil"/>
            </w:tcBorders>
          </w:tcPr>
          <w:p w14:paraId="2075F302" w14:textId="77777777" w:rsidR="005B4A5F" w:rsidRPr="00987324" w:rsidRDefault="005B4A5F" w:rsidP="001D5093">
            <w:pPr>
              <w:pStyle w:val="BodyText"/>
              <w:spacing w:before="40" w:after="40"/>
              <w:ind w:left="360" w:hanging="360"/>
              <w:rPr>
                <w:rFonts w:cs="Calibri"/>
              </w:rPr>
            </w:pPr>
            <w:r w:rsidRPr="00987324">
              <w:rPr>
                <w:rFonts w:cs="Calibri"/>
              </w:rPr>
              <w:t>1.</w:t>
            </w:r>
            <w:r w:rsidR="007E703B" w:rsidRPr="00987324">
              <w:rPr>
                <w:rFonts w:cs="Calibri"/>
              </w:rPr>
              <w:t xml:space="preserve">  </w:t>
            </w:r>
            <w:r w:rsidRPr="00987324">
              <w:rPr>
                <w:rFonts w:cs="Calibri"/>
              </w:rPr>
              <w:t>Bidder’s</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Name:</w:t>
            </w:r>
            <w:r w:rsidR="007E703B" w:rsidRPr="00987324">
              <w:rPr>
                <w:rFonts w:cs="Calibri"/>
              </w:rPr>
              <w:t xml:space="preserve"> </w:t>
            </w:r>
          </w:p>
          <w:p w14:paraId="67F85D4E" w14:textId="77777777" w:rsidR="005B4A5F" w:rsidRPr="00987324" w:rsidRDefault="005B4A5F" w:rsidP="001D5093">
            <w:pPr>
              <w:pStyle w:val="BodyText"/>
              <w:spacing w:before="40" w:after="40"/>
              <w:rPr>
                <w:rFonts w:cs="Calibri"/>
              </w:rPr>
            </w:pPr>
          </w:p>
        </w:tc>
      </w:tr>
      <w:tr w:rsidR="005B4A5F" w:rsidRPr="003C6601" w14:paraId="4273AB6F" w14:textId="77777777" w:rsidTr="00F35BE0">
        <w:trPr>
          <w:cantSplit/>
          <w:trHeight w:val="674"/>
        </w:trPr>
        <w:tc>
          <w:tcPr>
            <w:tcW w:w="9090" w:type="dxa"/>
            <w:tcBorders>
              <w:left w:val="single" w:sz="4" w:space="0" w:color="auto"/>
            </w:tcBorders>
          </w:tcPr>
          <w:p w14:paraId="7B45DE72" w14:textId="77777777" w:rsidR="005B4A5F" w:rsidRPr="00987324" w:rsidRDefault="005B4A5F" w:rsidP="001D5093">
            <w:pPr>
              <w:pStyle w:val="BodyText"/>
              <w:spacing w:before="40" w:after="40"/>
              <w:ind w:left="360" w:hanging="360"/>
              <w:rPr>
                <w:rFonts w:cs="Calibri"/>
              </w:rPr>
            </w:pPr>
            <w:r w:rsidRPr="00987324">
              <w:rPr>
                <w:rFonts w:cs="Calibri"/>
              </w:rPr>
              <w:t>2.</w:t>
            </w:r>
            <w:r w:rsidR="007E703B" w:rsidRPr="00987324">
              <w:rPr>
                <w:rFonts w:cs="Calibri"/>
              </w:rPr>
              <w:t xml:space="preserve">  </w:t>
            </w:r>
            <w:r w:rsidRPr="00987324">
              <w:rPr>
                <w:rFonts w:cs="Calibri"/>
              </w:rPr>
              <w:t>JV’s</w:t>
            </w:r>
            <w:r w:rsidR="007E703B" w:rsidRPr="00987324">
              <w:rPr>
                <w:rFonts w:cs="Calibri"/>
              </w:rPr>
              <w:t xml:space="preserve"> </w:t>
            </w:r>
            <w:r w:rsidRPr="00987324">
              <w:rPr>
                <w:rFonts w:cs="Calibri"/>
              </w:rPr>
              <w:t>Party</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name:</w:t>
            </w:r>
          </w:p>
        </w:tc>
      </w:tr>
      <w:tr w:rsidR="005B4A5F" w:rsidRPr="003C6601" w14:paraId="79B2096A" w14:textId="77777777" w:rsidTr="00F35BE0">
        <w:trPr>
          <w:cantSplit/>
          <w:trHeight w:val="674"/>
        </w:trPr>
        <w:tc>
          <w:tcPr>
            <w:tcW w:w="9090" w:type="dxa"/>
            <w:tcBorders>
              <w:left w:val="single" w:sz="4" w:space="0" w:color="auto"/>
            </w:tcBorders>
          </w:tcPr>
          <w:p w14:paraId="6A848A14" w14:textId="77777777" w:rsidR="005B4A5F" w:rsidRPr="00987324" w:rsidRDefault="005B4A5F" w:rsidP="001D5093">
            <w:pPr>
              <w:pStyle w:val="BodyText"/>
              <w:spacing w:before="40" w:after="40"/>
              <w:ind w:left="360" w:hanging="360"/>
              <w:rPr>
                <w:rFonts w:cs="Calibri"/>
              </w:rPr>
            </w:pPr>
            <w:r w:rsidRPr="00987324">
              <w:rPr>
                <w:rFonts w:cs="Calibri"/>
              </w:rPr>
              <w:t>3.</w:t>
            </w:r>
            <w:r w:rsidR="007E703B" w:rsidRPr="00987324">
              <w:rPr>
                <w:rFonts w:cs="Calibri"/>
              </w:rPr>
              <w:t xml:space="preserve">  </w:t>
            </w:r>
            <w:r w:rsidRPr="00987324">
              <w:rPr>
                <w:rFonts w:cs="Calibri"/>
              </w:rPr>
              <w:t>JV’s</w:t>
            </w:r>
            <w:r w:rsidR="00A479EB" w:rsidRPr="00987324">
              <w:rPr>
                <w:rFonts w:cs="Calibri"/>
              </w:rPr>
              <w:t xml:space="preserve"> </w:t>
            </w:r>
            <w:r w:rsidRPr="00987324">
              <w:rPr>
                <w:rFonts w:cs="Calibri"/>
              </w:rPr>
              <w:t>Party</w:t>
            </w:r>
            <w:r w:rsidR="007E703B" w:rsidRPr="00987324">
              <w:rPr>
                <w:rFonts w:cs="Calibri"/>
              </w:rPr>
              <w:t xml:space="preserve"> </w:t>
            </w:r>
            <w:r w:rsidRPr="00987324">
              <w:rPr>
                <w:rFonts w:cs="Calibri"/>
              </w:rPr>
              <w:t>Country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Registration:</w:t>
            </w:r>
          </w:p>
        </w:tc>
      </w:tr>
      <w:tr w:rsidR="005B4A5F" w:rsidRPr="003C6601" w14:paraId="7407F1B9" w14:textId="77777777" w:rsidTr="00F35BE0">
        <w:trPr>
          <w:cantSplit/>
        </w:trPr>
        <w:tc>
          <w:tcPr>
            <w:tcW w:w="9090" w:type="dxa"/>
            <w:tcBorders>
              <w:left w:val="single" w:sz="4" w:space="0" w:color="auto"/>
            </w:tcBorders>
          </w:tcPr>
          <w:p w14:paraId="3E2013C8" w14:textId="77777777" w:rsidR="005B4A5F" w:rsidRPr="00987324" w:rsidRDefault="005B4A5F" w:rsidP="001D5093">
            <w:pPr>
              <w:pStyle w:val="BodyText"/>
              <w:spacing w:before="40" w:after="40"/>
              <w:ind w:left="360" w:hanging="360"/>
              <w:rPr>
                <w:rFonts w:cs="Calibri"/>
              </w:rPr>
            </w:pPr>
            <w:r w:rsidRPr="00987324">
              <w:rPr>
                <w:rFonts w:cs="Calibri"/>
              </w:rPr>
              <w:t>4.</w:t>
            </w:r>
            <w:r w:rsidR="007E703B" w:rsidRPr="00987324">
              <w:rPr>
                <w:rFonts w:cs="Calibri"/>
              </w:rPr>
              <w:t xml:space="preserve"> </w:t>
            </w:r>
            <w:r w:rsidRPr="00987324">
              <w:rPr>
                <w:rFonts w:cs="Calibri"/>
              </w:rPr>
              <w:t>JV’s</w:t>
            </w:r>
            <w:r w:rsidR="007E703B" w:rsidRPr="00987324">
              <w:rPr>
                <w:rFonts w:cs="Calibri"/>
              </w:rPr>
              <w:t xml:space="preserve"> </w:t>
            </w:r>
            <w:r w:rsidRPr="00987324">
              <w:rPr>
                <w:rFonts w:cs="Calibri"/>
              </w:rPr>
              <w:t>Party</w:t>
            </w:r>
            <w:r w:rsidR="007E703B" w:rsidRPr="00987324">
              <w:rPr>
                <w:rFonts w:cs="Calibri"/>
              </w:rPr>
              <w:t xml:space="preserve"> </w:t>
            </w:r>
            <w:r w:rsidRPr="00987324">
              <w:rPr>
                <w:rFonts w:cs="Calibri"/>
              </w:rPr>
              <w:t>Year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Registration:</w:t>
            </w:r>
          </w:p>
          <w:p w14:paraId="6FA3A543" w14:textId="77777777" w:rsidR="005B4A5F" w:rsidRPr="00987324" w:rsidRDefault="005B4A5F" w:rsidP="001D5093">
            <w:pPr>
              <w:pStyle w:val="BodyText"/>
              <w:spacing w:before="40" w:after="40"/>
              <w:rPr>
                <w:rFonts w:cs="Calibri"/>
              </w:rPr>
            </w:pPr>
          </w:p>
        </w:tc>
      </w:tr>
      <w:tr w:rsidR="005B4A5F" w:rsidRPr="003C6601" w14:paraId="7E6092B2" w14:textId="77777777" w:rsidTr="00F35BE0">
        <w:trPr>
          <w:cantSplit/>
        </w:trPr>
        <w:tc>
          <w:tcPr>
            <w:tcW w:w="9090" w:type="dxa"/>
            <w:tcBorders>
              <w:left w:val="single" w:sz="4" w:space="0" w:color="auto"/>
            </w:tcBorders>
          </w:tcPr>
          <w:p w14:paraId="6FD1461B" w14:textId="77777777" w:rsidR="005B4A5F" w:rsidRPr="00987324" w:rsidRDefault="005B4A5F" w:rsidP="001D5093">
            <w:pPr>
              <w:pStyle w:val="BodyText"/>
              <w:spacing w:before="40" w:after="40"/>
              <w:ind w:left="360" w:hanging="360"/>
              <w:rPr>
                <w:rFonts w:cs="Calibri"/>
              </w:rPr>
            </w:pPr>
            <w:r w:rsidRPr="00987324">
              <w:rPr>
                <w:rFonts w:cs="Calibri"/>
              </w:rPr>
              <w:t>5.</w:t>
            </w:r>
            <w:r w:rsidR="007E703B" w:rsidRPr="00987324">
              <w:rPr>
                <w:rFonts w:cs="Calibri"/>
              </w:rPr>
              <w:t xml:space="preserve">  </w:t>
            </w:r>
            <w:r w:rsidRPr="00987324">
              <w:rPr>
                <w:rFonts w:cs="Calibri"/>
              </w:rPr>
              <w:t>JV’s</w:t>
            </w:r>
            <w:r w:rsidR="00A479EB" w:rsidRPr="00987324">
              <w:rPr>
                <w:rFonts w:cs="Calibri"/>
              </w:rPr>
              <w:t xml:space="preserve"> </w:t>
            </w:r>
            <w:r w:rsidRPr="00987324">
              <w:rPr>
                <w:rFonts w:cs="Calibri"/>
              </w:rPr>
              <w:t>Party</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Address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Country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Registration:</w:t>
            </w:r>
          </w:p>
          <w:p w14:paraId="4A7B7C69" w14:textId="77777777" w:rsidR="005B4A5F" w:rsidRPr="00987324" w:rsidRDefault="005B4A5F" w:rsidP="001D5093">
            <w:pPr>
              <w:pStyle w:val="BodyText"/>
              <w:spacing w:before="40" w:after="40"/>
              <w:rPr>
                <w:rFonts w:cs="Calibri"/>
              </w:rPr>
            </w:pPr>
          </w:p>
        </w:tc>
      </w:tr>
      <w:tr w:rsidR="004C6D5F" w:rsidRPr="003C6601" w14:paraId="126F5E79" w14:textId="77777777" w:rsidTr="00F35BE0">
        <w:trPr>
          <w:cantSplit/>
        </w:trPr>
        <w:tc>
          <w:tcPr>
            <w:tcW w:w="9090" w:type="dxa"/>
          </w:tcPr>
          <w:p w14:paraId="59E8AC9A" w14:textId="77777777" w:rsidR="004C6D5F" w:rsidRPr="00987324" w:rsidRDefault="004C6D5F" w:rsidP="001D5093">
            <w:pPr>
              <w:pStyle w:val="BodyText"/>
              <w:spacing w:before="40" w:after="40"/>
              <w:ind w:left="360" w:hanging="360"/>
              <w:rPr>
                <w:rFonts w:cs="Calibri"/>
              </w:rPr>
            </w:pPr>
            <w:r w:rsidRPr="00987324">
              <w:rPr>
                <w:rFonts w:cs="Calibri"/>
              </w:rPr>
              <w:t>6.</w:t>
            </w:r>
            <w:r w:rsidR="007E703B" w:rsidRPr="00987324">
              <w:rPr>
                <w:rFonts w:cs="Calibri"/>
              </w:rPr>
              <w:t xml:space="preserve">  </w:t>
            </w:r>
            <w:r w:rsidRPr="00987324">
              <w:rPr>
                <w:rFonts w:cs="Calibri"/>
              </w:rPr>
              <w:t>JV’s</w:t>
            </w:r>
            <w:r w:rsidR="007E703B" w:rsidRPr="00987324">
              <w:rPr>
                <w:rFonts w:cs="Calibri"/>
              </w:rPr>
              <w:t xml:space="preserve"> </w:t>
            </w:r>
            <w:r w:rsidRPr="00987324">
              <w:rPr>
                <w:rFonts w:cs="Calibri"/>
              </w:rPr>
              <w:t>Party</w:t>
            </w:r>
            <w:r w:rsidR="007E703B" w:rsidRPr="00987324">
              <w:rPr>
                <w:rFonts w:cs="Calibri"/>
              </w:rPr>
              <w:t xml:space="preserve"> </w:t>
            </w:r>
            <w:r w:rsidRPr="00987324">
              <w:rPr>
                <w:rFonts w:cs="Calibri"/>
              </w:rPr>
              <w:t>Authorized</w:t>
            </w:r>
            <w:r w:rsidR="007E703B" w:rsidRPr="00987324">
              <w:rPr>
                <w:rFonts w:cs="Calibri"/>
              </w:rPr>
              <w:t xml:space="preserve"> </w:t>
            </w:r>
            <w:r w:rsidRPr="00987324">
              <w:rPr>
                <w:rFonts w:cs="Calibri"/>
              </w:rPr>
              <w:t>Representative</w:t>
            </w:r>
            <w:r w:rsidR="007E703B" w:rsidRPr="00987324">
              <w:rPr>
                <w:rFonts w:cs="Calibri"/>
              </w:rPr>
              <w:t xml:space="preserve"> </w:t>
            </w:r>
            <w:r w:rsidRPr="00987324">
              <w:rPr>
                <w:rFonts w:cs="Calibri"/>
              </w:rPr>
              <w:t>Information</w:t>
            </w:r>
          </w:p>
          <w:p w14:paraId="4E326630" w14:textId="77777777" w:rsidR="004C6D5F" w:rsidRPr="00987324" w:rsidRDefault="004C6D5F" w:rsidP="001D5093">
            <w:pPr>
              <w:pStyle w:val="BodyText"/>
              <w:spacing w:after="40"/>
              <w:ind w:left="360"/>
              <w:rPr>
                <w:rFonts w:cs="Calibri"/>
              </w:rPr>
            </w:pPr>
            <w:r w:rsidRPr="00987324">
              <w:rPr>
                <w:rFonts w:cs="Calibri"/>
              </w:rPr>
              <w:t>Name:</w:t>
            </w:r>
          </w:p>
          <w:p w14:paraId="7E871BE5" w14:textId="77777777" w:rsidR="004C6D5F" w:rsidRPr="00987324" w:rsidRDefault="004C6D5F" w:rsidP="001D5093">
            <w:pPr>
              <w:pStyle w:val="BodyText"/>
              <w:spacing w:after="40"/>
              <w:ind w:left="360"/>
              <w:rPr>
                <w:rFonts w:cs="Calibri"/>
              </w:rPr>
            </w:pPr>
            <w:r w:rsidRPr="00987324">
              <w:rPr>
                <w:rFonts w:cs="Calibri"/>
              </w:rPr>
              <w:t>Address:</w:t>
            </w:r>
          </w:p>
          <w:p w14:paraId="204625F1" w14:textId="77777777" w:rsidR="004C6D5F" w:rsidRPr="00987324" w:rsidRDefault="004C6D5F" w:rsidP="001D5093">
            <w:pPr>
              <w:pStyle w:val="BodyText"/>
              <w:spacing w:after="40"/>
              <w:ind w:left="360"/>
              <w:rPr>
                <w:rFonts w:cs="Calibri"/>
              </w:rPr>
            </w:pPr>
            <w:r w:rsidRPr="00987324">
              <w:rPr>
                <w:rFonts w:cs="Calibri"/>
              </w:rPr>
              <w:t>Telephone/Fax</w:t>
            </w:r>
            <w:r w:rsidR="007E703B" w:rsidRPr="00987324">
              <w:rPr>
                <w:rFonts w:cs="Calibri"/>
              </w:rPr>
              <w:t xml:space="preserve"> </w:t>
            </w:r>
            <w:r w:rsidRPr="00987324">
              <w:rPr>
                <w:rFonts w:cs="Calibri"/>
              </w:rPr>
              <w:t>numbers:</w:t>
            </w:r>
          </w:p>
          <w:p w14:paraId="3E2A4ADE" w14:textId="77777777" w:rsidR="004C6D5F" w:rsidRPr="00987324" w:rsidRDefault="004C6D5F" w:rsidP="001D5093">
            <w:pPr>
              <w:pStyle w:val="BodyText"/>
              <w:spacing w:after="40"/>
              <w:ind w:left="360"/>
              <w:rPr>
                <w:rFonts w:cs="Calibri"/>
              </w:rPr>
            </w:pPr>
            <w:r w:rsidRPr="00987324">
              <w:rPr>
                <w:rFonts w:cs="Calibri"/>
              </w:rPr>
              <w:t>Email</w:t>
            </w:r>
            <w:r w:rsidR="007E703B" w:rsidRPr="00987324">
              <w:rPr>
                <w:rFonts w:cs="Calibri"/>
              </w:rPr>
              <w:t xml:space="preserve"> </w:t>
            </w:r>
            <w:r w:rsidRPr="00987324">
              <w:rPr>
                <w:rFonts w:cs="Calibri"/>
              </w:rPr>
              <w:t>Address:</w:t>
            </w:r>
          </w:p>
          <w:p w14:paraId="778708F4" w14:textId="77777777" w:rsidR="004C6D5F" w:rsidRPr="00987324" w:rsidRDefault="004C6D5F" w:rsidP="001D5093">
            <w:pPr>
              <w:pStyle w:val="Outline"/>
              <w:suppressAutoHyphens/>
              <w:spacing w:before="0"/>
              <w:ind w:left="360" w:hanging="360"/>
              <w:rPr>
                <w:rFonts w:cs="Calibri"/>
                <w:spacing w:val="-2"/>
                <w:kern w:val="0"/>
              </w:rPr>
            </w:pPr>
          </w:p>
        </w:tc>
      </w:tr>
      <w:tr w:rsidR="004C6D5F" w:rsidRPr="003C6601" w14:paraId="40224D47" w14:textId="77777777" w:rsidTr="00F35BE0">
        <w:trPr>
          <w:cantSplit/>
        </w:trPr>
        <w:tc>
          <w:tcPr>
            <w:tcW w:w="9090" w:type="dxa"/>
          </w:tcPr>
          <w:p w14:paraId="5587F5BD" w14:textId="77777777" w:rsidR="00CA0739" w:rsidRPr="00987324" w:rsidRDefault="00CA0739" w:rsidP="00CA0739">
            <w:pPr>
              <w:ind w:left="540" w:hanging="450"/>
              <w:rPr>
                <w:rFonts w:cs="Calibri"/>
                <w:color w:val="000000" w:themeColor="text1"/>
                <w:spacing w:val="-2"/>
                <w:sz w:val="22"/>
                <w:szCs w:val="22"/>
              </w:rPr>
            </w:pPr>
            <w:r w:rsidRPr="00987324">
              <w:rPr>
                <w:rFonts w:cs="Calibri"/>
                <w:color w:val="000000" w:themeColor="text1"/>
                <w:spacing w:val="-2"/>
                <w:sz w:val="22"/>
                <w:szCs w:val="22"/>
              </w:rPr>
              <w:t>7. Attached are copies of original documents of</w:t>
            </w:r>
          </w:p>
          <w:p w14:paraId="5BEB2CD3" w14:textId="77777777" w:rsidR="00CA0739" w:rsidRPr="00987324" w:rsidRDefault="00CA0739" w:rsidP="00CA0739">
            <w:pPr>
              <w:ind w:left="540" w:hanging="450"/>
              <w:rPr>
                <w:rFonts w:cs="Calibri"/>
                <w:color w:val="000000" w:themeColor="text1"/>
                <w:spacing w:val="-8"/>
                <w:sz w:val="22"/>
                <w:szCs w:val="22"/>
              </w:rPr>
            </w:pPr>
            <w:r w:rsidRPr="00987324">
              <w:rPr>
                <w:rFonts w:eastAsia="MS Mincho" w:cs="Calibri"/>
                <w:color w:val="000000" w:themeColor="text1"/>
                <w:spacing w:val="-2"/>
              </w:rPr>
              <w:sym w:font="Wingdings" w:char="F0A8"/>
            </w:r>
            <w:r w:rsidRPr="00987324">
              <w:rPr>
                <w:rFonts w:eastAsia="MS Mincho" w:cs="Calibri"/>
                <w:color w:val="000000" w:themeColor="text1"/>
                <w:spacing w:val="-2"/>
              </w:rPr>
              <w:tab/>
            </w:r>
            <w:r w:rsidRPr="00987324">
              <w:rPr>
                <w:rFonts w:cs="Calibri"/>
                <w:color w:val="000000" w:themeColor="text1"/>
                <w:spacing w:val="-2"/>
                <w:sz w:val="22"/>
                <w:szCs w:val="22"/>
              </w:rPr>
              <w:t xml:space="preserve">Articles of Incorporation (or equivalent documents of constitution or association), and/or registration documents of the </w:t>
            </w:r>
            <w:r w:rsidRPr="00987324">
              <w:rPr>
                <w:rFonts w:cs="Calibri"/>
                <w:color w:val="000000" w:themeColor="text1"/>
                <w:spacing w:val="-8"/>
                <w:sz w:val="22"/>
                <w:szCs w:val="22"/>
              </w:rPr>
              <w:t>legal entity named above, in accordance with ITB 4.</w:t>
            </w:r>
            <w:r w:rsidRPr="00987324">
              <w:rPr>
                <w:rFonts w:cs="Calibri"/>
                <w:spacing w:val="-8"/>
                <w:sz w:val="22"/>
                <w:szCs w:val="22"/>
              </w:rPr>
              <w:t>4</w:t>
            </w:r>
            <w:r w:rsidRPr="00987324">
              <w:rPr>
                <w:rFonts w:cs="Calibri"/>
                <w:color w:val="000000" w:themeColor="text1"/>
                <w:spacing w:val="-8"/>
                <w:sz w:val="22"/>
                <w:szCs w:val="22"/>
              </w:rPr>
              <w:t>.</w:t>
            </w:r>
          </w:p>
          <w:p w14:paraId="68237A55" w14:textId="77777777" w:rsidR="00CA0739" w:rsidRPr="00987324" w:rsidRDefault="00CA0739" w:rsidP="00CA0739">
            <w:pPr>
              <w:ind w:left="540" w:hanging="450"/>
              <w:rPr>
                <w:rFonts w:cs="Calibri"/>
                <w:color w:val="000000" w:themeColor="text1"/>
                <w:spacing w:val="-2"/>
                <w:sz w:val="22"/>
                <w:szCs w:val="22"/>
              </w:rPr>
            </w:pPr>
            <w:r w:rsidRPr="00987324">
              <w:rPr>
                <w:rFonts w:eastAsia="MS Mincho" w:cs="Calibri"/>
                <w:color w:val="000000" w:themeColor="text1"/>
                <w:spacing w:val="-2"/>
              </w:rPr>
              <w:sym w:font="Wingdings" w:char="F0A8"/>
            </w:r>
            <w:r w:rsidRPr="00987324">
              <w:rPr>
                <w:rFonts w:cs="Calibri"/>
                <w:color w:val="000000" w:themeColor="text1"/>
                <w:spacing w:val="-2"/>
                <w:sz w:val="22"/>
                <w:szCs w:val="22"/>
              </w:rPr>
              <w:t xml:space="preserve"> </w:t>
            </w:r>
            <w:r w:rsidRPr="00987324">
              <w:rPr>
                <w:rFonts w:cs="Calibri"/>
                <w:color w:val="000000" w:themeColor="text1"/>
                <w:spacing w:val="-2"/>
                <w:sz w:val="22"/>
                <w:szCs w:val="22"/>
              </w:rPr>
              <w:tab/>
              <w:t>In case of a state-owned enterprise or institution, documents establishing legal and financial autonomy, operation in accordance with commercial law, and that they are not under the supervision of the Employer, in accordance with ITB 4.6.</w:t>
            </w:r>
          </w:p>
          <w:p w14:paraId="34190D5C" w14:textId="533722DC" w:rsidR="004C6D5F" w:rsidRPr="00987324" w:rsidRDefault="00CA0739" w:rsidP="00376B19">
            <w:pPr>
              <w:pStyle w:val="Outline"/>
              <w:suppressAutoHyphens/>
              <w:spacing w:before="0"/>
              <w:ind w:left="77" w:firstLine="90"/>
              <w:rPr>
                <w:rFonts w:cs="Calibri"/>
                <w:spacing w:val="-2"/>
                <w:kern w:val="0"/>
              </w:rPr>
            </w:pPr>
            <w:r w:rsidRPr="00987324">
              <w:rPr>
                <w:rFonts w:cs="Calibri"/>
                <w:color w:val="000000" w:themeColor="text1"/>
                <w:spacing w:val="-2"/>
                <w:sz w:val="22"/>
                <w:szCs w:val="22"/>
              </w:rPr>
              <w:t xml:space="preserve">8. Included are the organizational chart, a list of Board of Directors, and the beneficial ownership. </w:t>
            </w:r>
            <w:r w:rsidRPr="00987324">
              <w:rPr>
                <w:rFonts w:cs="Calibri"/>
                <w:i/>
                <w:spacing w:val="-2"/>
                <w:sz w:val="22"/>
                <w:szCs w:val="22"/>
              </w:rPr>
              <w:t>[If required under BDS ITB 4</w:t>
            </w:r>
            <w:r w:rsidR="0009231D" w:rsidRPr="00987324">
              <w:rPr>
                <w:rFonts w:cs="Calibri"/>
                <w:i/>
                <w:spacing w:val="-2"/>
                <w:sz w:val="22"/>
                <w:szCs w:val="22"/>
              </w:rPr>
              <w:t>7</w:t>
            </w:r>
            <w:r w:rsidRPr="00987324">
              <w:rPr>
                <w:rFonts w:cs="Calibri"/>
                <w:i/>
                <w:spacing w:val="-2"/>
                <w:sz w:val="22"/>
                <w:szCs w:val="22"/>
              </w:rPr>
              <w:t>.1, the successful Bidder shall provide additional information on beneficial ownership for each JV member using the Beneficial Ownership Disclosure Form.]</w:t>
            </w:r>
          </w:p>
        </w:tc>
      </w:tr>
    </w:tbl>
    <w:p w14:paraId="531C55DE" w14:textId="77777777" w:rsidR="008A25FD" w:rsidRDefault="008A25FD" w:rsidP="00B51660">
      <w:pPr>
        <w:spacing w:before="360" w:after="0" w:line="480" w:lineRule="atLeast"/>
        <w:rPr>
          <w:rFonts w:cs="Calibri"/>
          <w:b/>
          <w:color w:val="000000" w:themeColor="text1"/>
          <w:sz w:val="36"/>
          <w:szCs w:val="36"/>
        </w:rPr>
      </w:pPr>
      <w:bookmarkStart w:id="581" w:name="_Hlk42374126"/>
    </w:p>
    <w:p w14:paraId="629EBE0B" w14:textId="77777777" w:rsidR="002639F6" w:rsidRDefault="002639F6">
      <w:pPr>
        <w:rPr>
          <w:rFonts w:cs="Calibri"/>
          <w:b/>
          <w:sz w:val="28"/>
          <w:szCs w:val="28"/>
        </w:rPr>
      </w:pPr>
      <w:r>
        <w:rPr>
          <w:rFonts w:cs="Calibri"/>
          <w:b/>
          <w:sz w:val="28"/>
          <w:szCs w:val="28"/>
        </w:rPr>
        <w:br w:type="page"/>
      </w:r>
    </w:p>
    <w:p w14:paraId="2CD7EC3D" w14:textId="6C285701" w:rsidR="00B51660" w:rsidRPr="00844312" w:rsidRDefault="00B51660" w:rsidP="00844312">
      <w:pPr>
        <w:pStyle w:val="Heading4"/>
        <w:jc w:val="center"/>
        <w:rPr>
          <w:rFonts w:cs="Calibri"/>
          <w:b/>
          <w:sz w:val="28"/>
          <w:szCs w:val="28"/>
        </w:rPr>
      </w:pPr>
      <w:r w:rsidRPr="00844312">
        <w:rPr>
          <w:rFonts w:cs="Calibri"/>
          <w:b/>
          <w:sz w:val="28"/>
          <w:szCs w:val="28"/>
        </w:rPr>
        <w:t>Form ELI -1.3</w:t>
      </w:r>
    </w:p>
    <w:p w14:paraId="728EB520" w14:textId="22519C01" w:rsidR="00B51660" w:rsidRPr="00987324" w:rsidRDefault="00B51660" w:rsidP="00B51660">
      <w:pPr>
        <w:spacing w:before="360" w:after="0"/>
        <w:rPr>
          <w:rFonts w:cs="Calibri"/>
          <w:b/>
          <w:color w:val="000000" w:themeColor="text1"/>
          <w:sz w:val="36"/>
          <w:szCs w:val="36"/>
        </w:rPr>
      </w:pPr>
      <w:r w:rsidRPr="00987324">
        <w:rPr>
          <w:rFonts w:cs="Calibri"/>
          <w:b/>
          <w:color w:val="000000" w:themeColor="text1"/>
          <w:sz w:val="36"/>
          <w:szCs w:val="36"/>
        </w:rPr>
        <w:t>Eligible Materials, Plant, Equipment, Installation and Other Services Form</w:t>
      </w:r>
    </w:p>
    <w:p w14:paraId="67C78C13" w14:textId="77777777" w:rsidR="00B51660" w:rsidRPr="00987324" w:rsidRDefault="00B51660" w:rsidP="00B51660">
      <w:pPr>
        <w:spacing w:after="0"/>
        <w:rPr>
          <w:rFonts w:cs="Calibri"/>
          <w:b/>
          <w:color w:val="000000" w:themeColor="text1"/>
          <w:sz w:val="36"/>
          <w:szCs w:val="36"/>
        </w:rPr>
      </w:pPr>
      <w:r w:rsidRPr="00987324">
        <w:rPr>
          <w:rFonts w:cs="Calibri"/>
          <w:b/>
          <w:color w:val="000000" w:themeColor="text1"/>
          <w:sz w:val="36"/>
          <w:szCs w:val="36"/>
        </w:rPr>
        <w:t>(to be completed by the Bidder)</w:t>
      </w:r>
    </w:p>
    <w:p w14:paraId="6D55B40E" w14:textId="77777777" w:rsidR="00B51660" w:rsidRPr="00987324" w:rsidRDefault="00B51660" w:rsidP="00B51660">
      <w:pPr>
        <w:spacing w:before="360" w:after="480"/>
        <w:jc w:val="right"/>
        <w:rPr>
          <w:rFonts w:cs="Calibri"/>
          <w:color w:val="000000" w:themeColor="text1"/>
          <w:spacing w:val="-2"/>
          <w:szCs w:val="24"/>
        </w:rPr>
      </w:pPr>
      <w:r w:rsidRPr="00987324">
        <w:rPr>
          <w:rFonts w:cs="Calibri"/>
          <w:color w:val="000000" w:themeColor="text1"/>
          <w:spacing w:val="-2"/>
          <w:szCs w:val="24"/>
        </w:rPr>
        <w:t xml:space="preserve">Date: </w:t>
      </w:r>
      <w:r w:rsidRPr="00987324">
        <w:rPr>
          <w:rFonts w:cs="Calibri"/>
          <w:i/>
          <w:iCs/>
          <w:color w:val="000000" w:themeColor="text1"/>
          <w:spacing w:val="2"/>
          <w:szCs w:val="24"/>
        </w:rPr>
        <w:t>_____________________________________</w:t>
      </w:r>
      <w:r w:rsidRPr="00987324">
        <w:rPr>
          <w:rFonts w:cs="Calibri"/>
          <w:i/>
          <w:iCs/>
          <w:color w:val="000000" w:themeColor="text1"/>
          <w:spacing w:val="2"/>
          <w:szCs w:val="24"/>
        </w:rPr>
        <w:br/>
      </w:r>
      <w:r w:rsidRPr="00987324">
        <w:rPr>
          <w:rFonts w:cs="Calibri"/>
          <w:color w:val="000000" w:themeColor="text1"/>
          <w:spacing w:val="-2"/>
          <w:szCs w:val="24"/>
        </w:rPr>
        <w:t xml:space="preserve">OCBI No. and title: </w:t>
      </w:r>
      <w:r w:rsidRPr="00987324">
        <w:rPr>
          <w:rFonts w:cs="Calibri"/>
          <w:i/>
          <w:iCs/>
          <w:color w:val="000000" w:themeColor="text1"/>
          <w:spacing w:val="2"/>
          <w:szCs w:val="24"/>
        </w:rPr>
        <w:t>_______________________</w:t>
      </w:r>
      <w:r w:rsidRPr="00987324">
        <w:rPr>
          <w:rFonts w:cs="Calibri"/>
          <w:i/>
          <w:iCs/>
          <w:color w:val="000000" w:themeColor="text1"/>
          <w:spacing w:val="2"/>
          <w:szCs w:val="24"/>
        </w:rPr>
        <w:br/>
      </w:r>
      <w:r w:rsidRPr="00987324">
        <w:rPr>
          <w:rFonts w:cs="Calibri"/>
          <w:color w:val="000000" w:themeColor="text1"/>
          <w:spacing w:val="-2"/>
          <w:szCs w:val="24"/>
        </w:rPr>
        <w:t xml:space="preserve">Page </w:t>
      </w:r>
      <w:r w:rsidRPr="00987324">
        <w:rPr>
          <w:rFonts w:cs="Calibri"/>
          <w:i/>
          <w:iCs/>
          <w:color w:val="000000" w:themeColor="text1"/>
          <w:spacing w:val="2"/>
          <w:szCs w:val="24"/>
        </w:rPr>
        <w:t xml:space="preserve">_______________ </w:t>
      </w:r>
      <w:r w:rsidRPr="00987324">
        <w:rPr>
          <w:rFonts w:cs="Calibri"/>
          <w:color w:val="000000" w:themeColor="text1"/>
          <w:spacing w:val="-2"/>
          <w:szCs w:val="24"/>
        </w:rPr>
        <w:t xml:space="preserve">of </w:t>
      </w:r>
      <w:r w:rsidRPr="00987324">
        <w:rPr>
          <w:rFonts w:cs="Calibri"/>
          <w:i/>
          <w:iCs/>
          <w:color w:val="000000" w:themeColor="text1"/>
          <w:spacing w:val="1"/>
          <w:szCs w:val="24"/>
        </w:rPr>
        <w:t xml:space="preserve">____________ </w:t>
      </w:r>
      <w:r w:rsidRPr="00987324">
        <w:rPr>
          <w:rFonts w:cs="Calibri"/>
          <w:color w:val="000000" w:themeColor="text1"/>
          <w:spacing w:val="-2"/>
          <w:szCs w:val="24"/>
        </w:rPr>
        <w:t>pages</w:t>
      </w:r>
    </w:p>
    <w:p w14:paraId="0BE9604B" w14:textId="5D9BB2B2" w:rsidR="00B51660" w:rsidRPr="00987324" w:rsidRDefault="00B51660" w:rsidP="00B51660">
      <w:pPr>
        <w:spacing w:before="360" w:after="0"/>
        <w:rPr>
          <w:rFonts w:cs="Calibri"/>
          <w:color w:val="000000" w:themeColor="text1"/>
          <w:szCs w:val="24"/>
        </w:rPr>
      </w:pPr>
      <w:r w:rsidRPr="00987324">
        <w:rPr>
          <w:rFonts w:cs="Calibri"/>
          <w:b/>
          <w:color w:val="000000" w:themeColor="text1"/>
          <w:szCs w:val="24"/>
        </w:rPr>
        <w:t>Eligible Materials, Plant, Equipment, installation and Other Services</w:t>
      </w:r>
      <w:r w:rsidRPr="00987324">
        <w:rPr>
          <w:rFonts w:cs="Calibri"/>
          <w:color w:val="000000" w:themeColor="text1"/>
          <w:szCs w:val="24"/>
        </w:rPr>
        <w:t xml:space="preserve">:  In compliance with ITB 5, provide the following information for all Materials, Plant, Equipment, Installation and Other Services included under the Contract. Instead of listing each and every item, broad categories are listed below.  Include all items in these categories unless any item to be supplied is not covered by any one of them in which case list them separately. </w:t>
      </w:r>
    </w:p>
    <w:p w14:paraId="131FE39B" w14:textId="77777777" w:rsidR="00B51660" w:rsidRPr="00987324" w:rsidRDefault="00B51660" w:rsidP="00B51660">
      <w:pPr>
        <w:spacing w:before="360" w:after="0"/>
        <w:rPr>
          <w:rFonts w:cs="Calibri"/>
          <w:color w:val="000000" w:themeColor="text1"/>
          <w:spacing w:val="-2"/>
          <w:szCs w:val="24"/>
        </w:rPr>
      </w:pPr>
    </w:p>
    <w:tbl>
      <w:tblPr>
        <w:tblStyle w:val="TableGrid"/>
        <w:tblW w:w="0" w:type="auto"/>
        <w:tblLook w:val="04A0" w:firstRow="1" w:lastRow="0" w:firstColumn="1" w:lastColumn="0" w:noHBand="0" w:noVBand="1"/>
      </w:tblPr>
      <w:tblGrid>
        <w:gridCol w:w="776"/>
        <w:gridCol w:w="3232"/>
        <w:gridCol w:w="1755"/>
        <w:gridCol w:w="1665"/>
        <w:gridCol w:w="1562"/>
      </w:tblGrid>
      <w:tr w:rsidR="00B51660" w:rsidRPr="003C6601" w14:paraId="6343350A" w14:textId="77777777" w:rsidTr="00A364C9">
        <w:tc>
          <w:tcPr>
            <w:tcW w:w="805" w:type="dxa"/>
          </w:tcPr>
          <w:p w14:paraId="496B7A4A" w14:textId="77777777" w:rsidR="00B51660" w:rsidRPr="00987324" w:rsidRDefault="00B51660" w:rsidP="00A364C9">
            <w:pPr>
              <w:jc w:val="center"/>
              <w:rPr>
                <w:rFonts w:cs="Calibri"/>
                <w:szCs w:val="24"/>
              </w:rPr>
            </w:pPr>
            <w:r w:rsidRPr="00987324">
              <w:rPr>
                <w:rFonts w:cs="Calibri"/>
                <w:szCs w:val="24"/>
              </w:rPr>
              <w:t>1</w:t>
            </w:r>
          </w:p>
          <w:p w14:paraId="3B3F3F93" w14:textId="77777777" w:rsidR="00B51660" w:rsidRPr="00987324" w:rsidRDefault="00B51660" w:rsidP="00A364C9">
            <w:pPr>
              <w:rPr>
                <w:rFonts w:cs="Calibri"/>
                <w:szCs w:val="24"/>
              </w:rPr>
            </w:pPr>
            <w:r w:rsidRPr="00987324">
              <w:rPr>
                <w:rFonts w:cs="Calibri"/>
                <w:szCs w:val="24"/>
              </w:rPr>
              <w:t>S. No.</w:t>
            </w:r>
          </w:p>
        </w:tc>
        <w:tc>
          <w:tcPr>
            <w:tcW w:w="3420" w:type="dxa"/>
          </w:tcPr>
          <w:p w14:paraId="0476CA51" w14:textId="77777777" w:rsidR="00B51660" w:rsidRPr="00987324" w:rsidRDefault="00B51660" w:rsidP="00A364C9">
            <w:pPr>
              <w:jc w:val="center"/>
              <w:rPr>
                <w:rFonts w:cs="Calibri"/>
                <w:szCs w:val="24"/>
              </w:rPr>
            </w:pPr>
            <w:r w:rsidRPr="00987324">
              <w:rPr>
                <w:rFonts w:cs="Calibri"/>
                <w:szCs w:val="24"/>
              </w:rPr>
              <w:t>2</w:t>
            </w:r>
          </w:p>
          <w:p w14:paraId="5C3C25B8" w14:textId="16956AC3" w:rsidR="00B51660" w:rsidRPr="00987324" w:rsidRDefault="00B51660" w:rsidP="00A364C9">
            <w:pPr>
              <w:jc w:val="left"/>
              <w:rPr>
                <w:rFonts w:cs="Calibri"/>
                <w:szCs w:val="24"/>
              </w:rPr>
            </w:pPr>
            <w:r w:rsidRPr="00987324">
              <w:rPr>
                <w:rFonts w:cs="Calibri"/>
                <w:color w:val="000000" w:themeColor="text1"/>
                <w:szCs w:val="24"/>
              </w:rPr>
              <w:t>Description of Broad Category of Materials/Plant, Equipment Installation and Other Services</w:t>
            </w:r>
          </w:p>
        </w:tc>
        <w:tc>
          <w:tcPr>
            <w:tcW w:w="1800" w:type="dxa"/>
          </w:tcPr>
          <w:p w14:paraId="0A7FE8B3" w14:textId="77777777" w:rsidR="00B51660" w:rsidRPr="00987324" w:rsidRDefault="00B51660" w:rsidP="00A364C9">
            <w:pPr>
              <w:jc w:val="center"/>
              <w:rPr>
                <w:rFonts w:cs="Calibri"/>
                <w:szCs w:val="24"/>
              </w:rPr>
            </w:pPr>
            <w:r w:rsidRPr="00987324">
              <w:rPr>
                <w:rFonts w:cs="Calibri"/>
                <w:szCs w:val="24"/>
              </w:rPr>
              <w:t>3</w:t>
            </w:r>
          </w:p>
          <w:p w14:paraId="680EE13C" w14:textId="77777777" w:rsidR="00B51660" w:rsidRPr="00987324" w:rsidRDefault="00B51660" w:rsidP="00A364C9">
            <w:pPr>
              <w:jc w:val="left"/>
              <w:rPr>
                <w:rFonts w:cs="Calibri"/>
                <w:szCs w:val="24"/>
              </w:rPr>
            </w:pPr>
            <w:r w:rsidRPr="00987324">
              <w:rPr>
                <w:rFonts w:cs="Calibri"/>
                <w:color w:val="000000" w:themeColor="text1"/>
                <w:szCs w:val="24"/>
              </w:rPr>
              <w:t>Estimated Quantity</w:t>
            </w:r>
            <w:r w:rsidRPr="00987324">
              <w:rPr>
                <w:rFonts w:cs="Calibri"/>
                <w:i/>
                <w:color w:val="000000" w:themeColor="text1"/>
                <w:szCs w:val="24"/>
              </w:rPr>
              <w:t>- [Indicate: “All quantity as required” or quantity by subcategory of items]</w:t>
            </w:r>
          </w:p>
        </w:tc>
        <w:tc>
          <w:tcPr>
            <w:tcW w:w="1710" w:type="dxa"/>
          </w:tcPr>
          <w:p w14:paraId="1DE39C35" w14:textId="77777777" w:rsidR="00B51660" w:rsidRPr="00987324" w:rsidRDefault="00B51660" w:rsidP="00A364C9">
            <w:pPr>
              <w:jc w:val="center"/>
              <w:rPr>
                <w:rFonts w:cs="Calibri"/>
                <w:szCs w:val="24"/>
              </w:rPr>
            </w:pPr>
          </w:p>
          <w:p w14:paraId="3FEC55D3" w14:textId="77777777" w:rsidR="00B51660" w:rsidRPr="00987324" w:rsidRDefault="00B51660" w:rsidP="00A364C9">
            <w:pPr>
              <w:jc w:val="left"/>
              <w:rPr>
                <w:rFonts w:cs="Calibri"/>
                <w:szCs w:val="24"/>
              </w:rPr>
            </w:pPr>
            <w:r w:rsidRPr="00987324">
              <w:rPr>
                <w:rFonts w:cs="Calibri"/>
                <w:color w:val="000000" w:themeColor="text1"/>
                <w:szCs w:val="24"/>
              </w:rPr>
              <w:t>Estimated Aggregate Value (US Dollar Equivalent)</w:t>
            </w:r>
          </w:p>
        </w:tc>
        <w:tc>
          <w:tcPr>
            <w:tcW w:w="1615" w:type="dxa"/>
          </w:tcPr>
          <w:p w14:paraId="68A55ECF" w14:textId="77777777" w:rsidR="00B51660" w:rsidRPr="00987324" w:rsidRDefault="00B51660" w:rsidP="00A364C9">
            <w:pPr>
              <w:jc w:val="center"/>
              <w:rPr>
                <w:rFonts w:cs="Calibri"/>
                <w:szCs w:val="24"/>
              </w:rPr>
            </w:pPr>
            <w:r w:rsidRPr="00987324">
              <w:rPr>
                <w:rFonts w:cs="Calibri"/>
                <w:szCs w:val="24"/>
              </w:rPr>
              <w:t>5</w:t>
            </w:r>
          </w:p>
          <w:p w14:paraId="2B331F44" w14:textId="77777777" w:rsidR="00B51660" w:rsidRPr="00987324" w:rsidRDefault="00B51660" w:rsidP="00A364C9">
            <w:pPr>
              <w:jc w:val="left"/>
              <w:rPr>
                <w:rFonts w:cs="Calibri"/>
                <w:szCs w:val="24"/>
              </w:rPr>
            </w:pPr>
            <w:r w:rsidRPr="00987324">
              <w:rPr>
                <w:rFonts w:cs="Calibri"/>
                <w:color w:val="000000" w:themeColor="text1"/>
                <w:szCs w:val="24"/>
              </w:rPr>
              <w:t>Countries of Origin</w:t>
            </w:r>
          </w:p>
        </w:tc>
      </w:tr>
      <w:tr w:rsidR="00B51660" w:rsidRPr="003C6601" w14:paraId="621C1850" w14:textId="77777777" w:rsidTr="00A364C9">
        <w:tc>
          <w:tcPr>
            <w:tcW w:w="805" w:type="dxa"/>
          </w:tcPr>
          <w:p w14:paraId="2456A976" w14:textId="77777777" w:rsidR="00B51660" w:rsidRPr="00987324" w:rsidRDefault="00B51660" w:rsidP="00A364C9">
            <w:pPr>
              <w:rPr>
                <w:rFonts w:cs="Calibri"/>
                <w:szCs w:val="24"/>
              </w:rPr>
            </w:pPr>
            <w:r w:rsidRPr="00987324">
              <w:rPr>
                <w:rFonts w:cs="Calibri"/>
                <w:szCs w:val="24"/>
              </w:rPr>
              <w:t>1</w:t>
            </w:r>
          </w:p>
        </w:tc>
        <w:tc>
          <w:tcPr>
            <w:tcW w:w="3420" w:type="dxa"/>
          </w:tcPr>
          <w:p w14:paraId="2BAFCBC4" w14:textId="39232FC1" w:rsidR="00B51660" w:rsidRPr="00987324" w:rsidRDefault="00B51660" w:rsidP="00A364C9">
            <w:pPr>
              <w:jc w:val="left"/>
              <w:rPr>
                <w:rFonts w:cs="Calibri"/>
                <w:szCs w:val="24"/>
              </w:rPr>
            </w:pPr>
            <w:r w:rsidRPr="00987324">
              <w:rPr>
                <w:rFonts w:cs="Calibri"/>
                <w:color w:val="000000" w:themeColor="text1"/>
                <w:szCs w:val="24"/>
              </w:rPr>
              <w:t>All Construction, Installation and Testing Materials including raw materials, Cement, Steel, Timber, Lime, Sand, Aggregates, Plastics, Bitumen, Oils, Lubricants, etc. as per specification</w:t>
            </w:r>
          </w:p>
        </w:tc>
        <w:tc>
          <w:tcPr>
            <w:tcW w:w="1800" w:type="dxa"/>
          </w:tcPr>
          <w:p w14:paraId="1228E503" w14:textId="77777777" w:rsidR="00B51660" w:rsidRPr="00987324" w:rsidRDefault="00B51660" w:rsidP="00A364C9">
            <w:pPr>
              <w:rPr>
                <w:rFonts w:cs="Calibri"/>
                <w:szCs w:val="24"/>
              </w:rPr>
            </w:pPr>
          </w:p>
        </w:tc>
        <w:tc>
          <w:tcPr>
            <w:tcW w:w="1710" w:type="dxa"/>
          </w:tcPr>
          <w:p w14:paraId="45E67084" w14:textId="77777777" w:rsidR="00B51660" w:rsidRPr="00987324" w:rsidRDefault="00B51660" w:rsidP="00A364C9">
            <w:pPr>
              <w:rPr>
                <w:rFonts w:cs="Calibri"/>
                <w:szCs w:val="24"/>
              </w:rPr>
            </w:pPr>
          </w:p>
        </w:tc>
        <w:tc>
          <w:tcPr>
            <w:tcW w:w="1615" w:type="dxa"/>
          </w:tcPr>
          <w:p w14:paraId="34775C48" w14:textId="77777777" w:rsidR="00B51660" w:rsidRPr="00987324" w:rsidRDefault="00B51660" w:rsidP="00A364C9">
            <w:pPr>
              <w:rPr>
                <w:rFonts w:cs="Calibri"/>
                <w:szCs w:val="24"/>
              </w:rPr>
            </w:pPr>
          </w:p>
        </w:tc>
      </w:tr>
      <w:tr w:rsidR="00B51660" w:rsidRPr="003C6601" w14:paraId="6F0A194A" w14:textId="77777777" w:rsidTr="00A364C9">
        <w:tc>
          <w:tcPr>
            <w:tcW w:w="805" w:type="dxa"/>
          </w:tcPr>
          <w:p w14:paraId="6ADD8CF3" w14:textId="77777777" w:rsidR="00B51660" w:rsidRPr="00987324" w:rsidRDefault="00B51660" w:rsidP="00A364C9">
            <w:pPr>
              <w:rPr>
                <w:rFonts w:cs="Calibri"/>
                <w:szCs w:val="24"/>
              </w:rPr>
            </w:pPr>
            <w:r w:rsidRPr="00987324">
              <w:rPr>
                <w:rFonts w:cs="Calibri"/>
                <w:szCs w:val="24"/>
              </w:rPr>
              <w:t>2</w:t>
            </w:r>
          </w:p>
        </w:tc>
        <w:tc>
          <w:tcPr>
            <w:tcW w:w="3420" w:type="dxa"/>
          </w:tcPr>
          <w:p w14:paraId="507548F4" w14:textId="77777777" w:rsidR="00B51660" w:rsidRPr="00987324" w:rsidRDefault="00B51660" w:rsidP="00A364C9">
            <w:pPr>
              <w:jc w:val="left"/>
              <w:rPr>
                <w:rFonts w:cs="Calibri"/>
                <w:szCs w:val="24"/>
              </w:rPr>
            </w:pPr>
            <w:r w:rsidRPr="00987324">
              <w:rPr>
                <w:rFonts w:cs="Calibri"/>
                <w:color w:val="000000" w:themeColor="text1"/>
                <w:szCs w:val="24"/>
              </w:rPr>
              <w:t>All types of Plants, Equipment including Laboratory and Testing Equipment, All types of Vehicles, Furniture, Fittings and Fixtures, Pipes, Tools, Steel and Other Structures, Utensils, Computers and Other IT Equipment, etc. as per specification</w:t>
            </w:r>
          </w:p>
        </w:tc>
        <w:tc>
          <w:tcPr>
            <w:tcW w:w="1800" w:type="dxa"/>
          </w:tcPr>
          <w:p w14:paraId="3E7C8A17" w14:textId="77777777" w:rsidR="00B51660" w:rsidRPr="00987324" w:rsidRDefault="00B51660" w:rsidP="00A364C9">
            <w:pPr>
              <w:rPr>
                <w:rFonts w:cs="Calibri"/>
                <w:szCs w:val="24"/>
              </w:rPr>
            </w:pPr>
          </w:p>
        </w:tc>
        <w:tc>
          <w:tcPr>
            <w:tcW w:w="1710" w:type="dxa"/>
          </w:tcPr>
          <w:p w14:paraId="4ACA58D7" w14:textId="77777777" w:rsidR="00B51660" w:rsidRPr="00987324" w:rsidRDefault="00B51660" w:rsidP="00A364C9">
            <w:pPr>
              <w:rPr>
                <w:rFonts w:cs="Calibri"/>
                <w:szCs w:val="24"/>
              </w:rPr>
            </w:pPr>
          </w:p>
        </w:tc>
        <w:tc>
          <w:tcPr>
            <w:tcW w:w="1615" w:type="dxa"/>
          </w:tcPr>
          <w:p w14:paraId="4FBF0AB1" w14:textId="77777777" w:rsidR="00B51660" w:rsidRPr="00987324" w:rsidRDefault="00B51660" w:rsidP="00A364C9">
            <w:pPr>
              <w:rPr>
                <w:rFonts w:cs="Calibri"/>
                <w:szCs w:val="24"/>
              </w:rPr>
            </w:pPr>
          </w:p>
        </w:tc>
      </w:tr>
      <w:tr w:rsidR="00B51660" w:rsidRPr="003C6601" w14:paraId="0C379523" w14:textId="77777777" w:rsidTr="00A364C9">
        <w:tc>
          <w:tcPr>
            <w:tcW w:w="805" w:type="dxa"/>
          </w:tcPr>
          <w:p w14:paraId="717928C9" w14:textId="77777777" w:rsidR="00B51660" w:rsidRPr="00987324" w:rsidRDefault="00B51660" w:rsidP="00A364C9">
            <w:pPr>
              <w:rPr>
                <w:rFonts w:cs="Calibri"/>
                <w:szCs w:val="24"/>
              </w:rPr>
            </w:pPr>
            <w:r w:rsidRPr="00987324">
              <w:rPr>
                <w:rFonts w:cs="Calibri"/>
                <w:szCs w:val="24"/>
              </w:rPr>
              <w:t>3</w:t>
            </w:r>
          </w:p>
        </w:tc>
        <w:tc>
          <w:tcPr>
            <w:tcW w:w="3420" w:type="dxa"/>
          </w:tcPr>
          <w:p w14:paraId="501E9F6E" w14:textId="77777777" w:rsidR="00B51660" w:rsidRPr="00987324" w:rsidRDefault="00B51660" w:rsidP="00A364C9">
            <w:pPr>
              <w:jc w:val="left"/>
              <w:rPr>
                <w:rFonts w:cs="Calibri"/>
                <w:szCs w:val="24"/>
              </w:rPr>
            </w:pPr>
            <w:r w:rsidRPr="00987324">
              <w:rPr>
                <w:rFonts w:cs="Calibri"/>
                <w:color w:val="000000" w:themeColor="text1"/>
                <w:szCs w:val="24"/>
              </w:rPr>
              <w:t>All Types of Services including Construction, Installation, Assembly, Inspection, Supervision, Care of Sites, Labor (Skilled and Unskilled), Drilling, Mapping, Transportation and Insurance, etc. as per specification</w:t>
            </w:r>
          </w:p>
        </w:tc>
        <w:tc>
          <w:tcPr>
            <w:tcW w:w="1800" w:type="dxa"/>
          </w:tcPr>
          <w:p w14:paraId="41D714E7" w14:textId="77777777" w:rsidR="00B51660" w:rsidRPr="00987324" w:rsidRDefault="00B51660" w:rsidP="00A364C9">
            <w:pPr>
              <w:rPr>
                <w:rFonts w:cs="Calibri"/>
                <w:szCs w:val="24"/>
              </w:rPr>
            </w:pPr>
          </w:p>
        </w:tc>
        <w:tc>
          <w:tcPr>
            <w:tcW w:w="1710" w:type="dxa"/>
          </w:tcPr>
          <w:p w14:paraId="7349C8DE" w14:textId="77777777" w:rsidR="00B51660" w:rsidRPr="00987324" w:rsidRDefault="00B51660" w:rsidP="00A364C9">
            <w:pPr>
              <w:rPr>
                <w:rFonts w:cs="Calibri"/>
                <w:szCs w:val="24"/>
              </w:rPr>
            </w:pPr>
          </w:p>
        </w:tc>
        <w:tc>
          <w:tcPr>
            <w:tcW w:w="1615" w:type="dxa"/>
          </w:tcPr>
          <w:p w14:paraId="70ABDC84" w14:textId="77777777" w:rsidR="00B51660" w:rsidRPr="00987324" w:rsidRDefault="00B51660" w:rsidP="00A364C9">
            <w:pPr>
              <w:rPr>
                <w:rFonts w:cs="Calibri"/>
                <w:szCs w:val="24"/>
              </w:rPr>
            </w:pPr>
          </w:p>
        </w:tc>
      </w:tr>
      <w:tr w:rsidR="00B51660" w:rsidRPr="003C6601" w14:paraId="5543A31D" w14:textId="77777777" w:rsidTr="00A364C9">
        <w:tc>
          <w:tcPr>
            <w:tcW w:w="805" w:type="dxa"/>
          </w:tcPr>
          <w:p w14:paraId="4B6129D2" w14:textId="77777777" w:rsidR="00B51660" w:rsidRPr="00987324" w:rsidRDefault="00B51660" w:rsidP="00A364C9">
            <w:pPr>
              <w:rPr>
                <w:rFonts w:cs="Calibri"/>
                <w:szCs w:val="24"/>
              </w:rPr>
            </w:pPr>
            <w:r w:rsidRPr="00987324">
              <w:rPr>
                <w:rFonts w:cs="Calibri"/>
                <w:szCs w:val="24"/>
              </w:rPr>
              <w:t>4</w:t>
            </w:r>
          </w:p>
        </w:tc>
        <w:tc>
          <w:tcPr>
            <w:tcW w:w="3420" w:type="dxa"/>
          </w:tcPr>
          <w:p w14:paraId="698E296A" w14:textId="77777777" w:rsidR="00B51660" w:rsidRPr="00987324" w:rsidRDefault="00B51660" w:rsidP="00A364C9">
            <w:pPr>
              <w:rPr>
                <w:rFonts w:cs="Calibri"/>
                <w:szCs w:val="24"/>
              </w:rPr>
            </w:pPr>
          </w:p>
        </w:tc>
        <w:tc>
          <w:tcPr>
            <w:tcW w:w="1800" w:type="dxa"/>
          </w:tcPr>
          <w:p w14:paraId="0DD7B655" w14:textId="77777777" w:rsidR="00B51660" w:rsidRPr="00987324" w:rsidRDefault="00B51660" w:rsidP="00A364C9">
            <w:pPr>
              <w:rPr>
                <w:rFonts w:cs="Calibri"/>
                <w:szCs w:val="24"/>
              </w:rPr>
            </w:pPr>
          </w:p>
        </w:tc>
        <w:tc>
          <w:tcPr>
            <w:tcW w:w="1710" w:type="dxa"/>
          </w:tcPr>
          <w:p w14:paraId="277A80CB" w14:textId="77777777" w:rsidR="00B51660" w:rsidRPr="00987324" w:rsidRDefault="00B51660" w:rsidP="00A364C9">
            <w:pPr>
              <w:rPr>
                <w:rFonts w:cs="Calibri"/>
                <w:szCs w:val="24"/>
              </w:rPr>
            </w:pPr>
          </w:p>
        </w:tc>
        <w:tc>
          <w:tcPr>
            <w:tcW w:w="1615" w:type="dxa"/>
          </w:tcPr>
          <w:p w14:paraId="21ABC224" w14:textId="77777777" w:rsidR="00B51660" w:rsidRPr="00987324" w:rsidRDefault="00B51660" w:rsidP="00A364C9">
            <w:pPr>
              <w:rPr>
                <w:rFonts w:cs="Calibri"/>
                <w:szCs w:val="24"/>
              </w:rPr>
            </w:pPr>
          </w:p>
        </w:tc>
      </w:tr>
      <w:tr w:rsidR="00B51660" w:rsidRPr="003C6601" w14:paraId="61760423" w14:textId="77777777" w:rsidTr="00A364C9">
        <w:tc>
          <w:tcPr>
            <w:tcW w:w="805" w:type="dxa"/>
          </w:tcPr>
          <w:p w14:paraId="1ED566AE" w14:textId="77777777" w:rsidR="00B51660" w:rsidRPr="00987324" w:rsidRDefault="00B51660" w:rsidP="00A364C9">
            <w:pPr>
              <w:rPr>
                <w:rFonts w:cs="Calibri"/>
                <w:szCs w:val="24"/>
              </w:rPr>
            </w:pPr>
            <w:r w:rsidRPr="00987324">
              <w:rPr>
                <w:rFonts w:cs="Calibri"/>
                <w:szCs w:val="24"/>
              </w:rPr>
              <w:t>5</w:t>
            </w:r>
          </w:p>
        </w:tc>
        <w:tc>
          <w:tcPr>
            <w:tcW w:w="3420" w:type="dxa"/>
          </w:tcPr>
          <w:p w14:paraId="7BD0DE33" w14:textId="77777777" w:rsidR="00B51660" w:rsidRPr="00987324" w:rsidRDefault="00B51660" w:rsidP="00A364C9">
            <w:pPr>
              <w:rPr>
                <w:rFonts w:cs="Calibri"/>
                <w:szCs w:val="24"/>
              </w:rPr>
            </w:pPr>
          </w:p>
        </w:tc>
        <w:tc>
          <w:tcPr>
            <w:tcW w:w="1800" w:type="dxa"/>
          </w:tcPr>
          <w:p w14:paraId="16E94530" w14:textId="77777777" w:rsidR="00B51660" w:rsidRPr="00987324" w:rsidRDefault="00B51660" w:rsidP="00A364C9">
            <w:pPr>
              <w:rPr>
                <w:rFonts w:cs="Calibri"/>
                <w:szCs w:val="24"/>
              </w:rPr>
            </w:pPr>
          </w:p>
        </w:tc>
        <w:tc>
          <w:tcPr>
            <w:tcW w:w="1710" w:type="dxa"/>
          </w:tcPr>
          <w:p w14:paraId="0E100341" w14:textId="77777777" w:rsidR="00B51660" w:rsidRPr="00987324" w:rsidRDefault="00B51660" w:rsidP="00A364C9">
            <w:pPr>
              <w:rPr>
                <w:rFonts w:cs="Calibri"/>
                <w:szCs w:val="24"/>
              </w:rPr>
            </w:pPr>
          </w:p>
        </w:tc>
        <w:tc>
          <w:tcPr>
            <w:tcW w:w="1615" w:type="dxa"/>
          </w:tcPr>
          <w:p w14:paraId="17598CAA" w14:textId="77777777" w:rsidR="00B51660" w:rsidRPr="00987324" w:rsidRDefault="00B51660" w:rsidP="00A364C9">
            <w:pPr>
              <w:rPr>
                <w:rFonts w:cs="Calibri"/>
                <w:szCs w:val="24"/>
              </w:rPr>
            </w:pPr>
          </w:p>
        </w:tc>
      </w:tr>
      <w:bookmarkEnd w:id="581"/>
    </w:tbl>
    <w:p w14:paraId="0CE6BA5A" w14:textId="77777777" w:rsidR="005B4A5F" w:rsidRPr="00987324" w:rsidRDefault="005B4A5F" w:rsidP="001D5093">
      <w:pPr>
        <w:rPr>
          <w:rFonts w:cs="Calibri"/>
          <w:szCs w:val="24"/>
        </w:rPr>
      </w:pPr>
    </w:p>
    <w:p w14:paraId="0A87B86F" w14:textId="77777777" w:rsidR="005B4A5F" w:rsidRPr="003C6601" w:rsidRDefault="005B4A5F" w:rsidP="00D5087F">
      <w:pPr>
        <w:pStyle w:val="Heading4"/>
        <w:jc w:val="center"/>
        <w:rPr>
          <w:rFonts w:cs="Calibri"/>
        </w:rPr>
      </w:pPr>
      <w:r w:rsidRPr="003C6601">
        <w:rPr>
          <w:rFonts w:cs="Calibri"/>
        </w:rPr>
        <w:br w:type="page"/>
      </w:r>
      <w:bookmarkStart w:id="582" w:name="_Toc437950067"/>
      <w:bookmarkStart w:id="583" w:name="_Toc437951046"/>
      <w:bookmarkStart w:id="584" w:name="_Toc88745203"/>
      <w:r w:rsidRPr="00987324">
        <w:rPr>
          <w:rFonts w:cs="Calibri"/>
          <w:b/>
          <w:sz w:val="28"/>
          <w:szCs w:val="28"/>
        </w:rPr>
        <w:t>Form</w:t>
      </w:r>
      <w:r w:rsidR="007E703B" w:rsidRPr="00987324">
        <w:rPr>
          <w:rFonts w:cs="Calibri"/>
          <w:b/>
          <w:sz w:val="28"/>
          <w:szCs w:val="28"/>
        </w:rPr>
        <w:t xml:space="preserve"> </w:t>
      </w:r>
      <w:r w:rsidRPr="00987324">
        <w:rPr>
          <w:rFonts w:cs="Calibri"/>
          <w:b/>
          <w:sz w:val="28"/>
          <w:szCs w:val="28"/>
        </w:rPr>
        <w:t>CON</w:t>
      </w:r>
      <w:r w:rsidR="007E703B" w:rsidRPr="00987324">
        <w:rPr>
          <w:rFonts w:cs="Calibri"/>
          <w:b/>
          <w:sz w:val="28"/>
          <w:szCs w:val="28"/>
        </w:rPr>
        <w:t xml:space="preserve"> </w:t>
      </w:r>
      <w:r w:rsidRPr="00987324">
        <w:rPr>
          <w:rFonts w:cs="Calibri"/>
          <w:b/>
          <w:sz w:val="28"/>
          <w:szCs w:val="28"/>
        </w:rPr>
        <w:t>–</w:t>
      </w:r>
      <w:r w:rsidR="007E703B" w:rsidRPr="00987324">
        <w:rPr>
          <w:rFonts w:cs="Calibri"/>
          <w:b/>
          <w:sz w:val="28"/>
          <w:szCs w:val="28"/>
        </w:rPr>
        <w:t xml:space="preserve"> </w:t>
      </w:r>
      <w:r w:rsidRPr="00987324">
        <w:rPr>
          <w:rFonts w:cs="Calibri"/>
          <w:b/>
          <w:sz w:val="28"/>
          <w:szCs w:val="28"/>
        </w:rPr>
        <w:t>2</w:t>
      </w:r>
      <w:bookmarkEnd w:id="564"/>
      <w:bookmarkEnd w:id="565"/>
      <w:bookmarkEnd w:id="566"/>
      <w:bookmarkEnd w:id="582"/>
      <w:bookmarkEnd w:id="583"/>
      <w:bookmarkEnd w:id="584"/>
    </w:p>
    <w:p w14:paraId="13BB3479" w14:textId="77777777" w:rsidR="005B4A5F" w:rsidRPr="00987324" w:rsidRDefault="005B4A5F" w:rsidP="003F63D5">
      <w:pPr>
        <w:pStyle w:val="Heading5"/>
        <w:rPr>
          <w:rFonts w:ascii="Calibri" w:hAnsi="Calibri" w:cs="Calibri"/>
        </w:rPr>
      </w:pPr>
      <w:bookmarkStart w:id="585" w:name="_Toc437968890"/>
      <w:bookmarkStart w:id="586" w:name="_Toc498847215"/>
      <w:bookmarkStart w:id="587" w:name="_Toc498850087"/>
      <w:bookmarkStart w:id="588" w:name="_Toc498851692"/>
      <w:bookmarkStart w:id="589" w:name="_Toc499021794"/>
      <w:bookmarkStart w:id="590" w:name="_Toc499023477"/>
      <w:bookmarkStart w:id="591" w:name="_Toc501529959"/>
      <w:bookmarkStart w:id="592" w:name="_Toc23302380"/>
      <w:bookmarkStart w:id="593" w:name="_Toc125871311"/>
      <w:bookmarkStart w:id="594" w:name="_Toc197236046"/>
      <w:bookmarkStart w:id="595" w:name="_Toc88745204"/>
      <w:r w:rsidRPr="00987324">
        <w:rPr>
          <w:rFonts w:ascii="Calibri" w:hAnsi="Calibri" w:cs="Calibri"/>
        </w:rPr>
        <w:t>Historical</w:t>
      </w:r>
      <w:r w:rsidR="007E703B" w:rsidRPr="00987324">
        <w:rPr>
          <w:rFonts w:ascii="Calibri" w:hAnsi="Calibri" w:cs="Calibri"/>
        </w:rPr>
        <w:t xml:space="preserve"> </w:t>
      </w:r>
      <w:r w:rsidRPr="00987324">
        <w:rPr>
          <w:rFonts w:ascii="Calibri" w:hAnsi="Calibri" w:cs="Calibri"/>
        </w:rPr>
        <w:t>Contract</w:t>
      </w:r>
      <w:r w:rsidR="007E703B" w:rsidRPr="00987324">
        <w:rPr>
          <w:rFonts w:ascii="Calibri" w:hAnsi="Calibri" w:cs="Calibri"/>
        </w:rPr>
        <w:t xml:space="preserve"> </w:t>
      </w:r>
      <w:r w:rsidRPr="00987324">
        <w:rPr>
          <w:rFonts w:ascii="Calibri" w:hAnsi="Calibri" w:cs="Calibri"/>
        </w:rPr>
        <w:t>Non-Performance</w:t>
      </w:r>
      <w:bookmarkEnd w:id="585"/>
      <w:bookmarkEnd w:id="586"/>
      <w:bookmarkEnd w:id="587"/>
      <w:bookmarkEnd w:id="588"/>
      <w:bookmarkEnd w:id="589"/>
      <w:bookmarkEnd w:id="590"/>
      <w:bookmarkEnd w:id="591"/>
      <w:bookmarkEnd w:id="592"/>
      <w:bookmarkEnd w:id="593"/>
      <w:bookmarkEnd w:id="594"/>
      <w:bookmarkEnd w:id="595"/>
    </w:p>
    <w:p w14:paraId="0FD8B7A3" w14:textId="77777777" w:rsidR="005B4A5F" w:rsidRPr="00987324" w:rsidRDefault="005B4A5F" w:rsidP="001D5093">
      <w:pPr>
        <w:tabs>
          <w:tab w:val="right" w:pos="9000"/>
          <w:tab w:val="right" w:pos="9630"/>
        </w:tabs>
        <w:rPr>
          <w:rFonts w:cs="Calibri"/>
        </w:rPr>
      </w:pPr>
      <w:r w:rsidRPr="00987324">
        <w:rPr>
          <w:rFonts w:cs="Calibri"/>
        </w:rPr>
        <w:t>Bidder’s</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rPr>
        <w:t>_______________________</w:t>
      </w:r>
      <w:r w:rsidR="007E703B" w:rsidRPr="00987324">
        <w:rPr>
          <w:rFonts w:cs="Calibri"/>
        </w:rPr>
        <w:t xml:space="preserve">     </w:t>
      </w:r>
      <w:r w:rsidRPr="00987324">
        <w:rPr>
          <w:rFonts w:cs="Calibri"/>
        </w:rPr>
        <w:tab/>
        <w:t>Date:</w:t>
      </w:r>
      <w:r w:rsidR="007E703B" w:rsidRPr="00987324">
        <w:rPr>
          <w:rFonts w:cs="Calibri"/>
        </w:rPr>
        <w:t xml:space="preserve">  </w:t>
      </w:r>
      <w:r w:rsidRPr="00987324">
        <w:rPr>
          <w:rFonts w:cs="Calibri"/>
        </w:rPr>
        <w:t>_____________________</w:t>
      </w:r>
    </w:p>
    <w:p w14:paraId="0809AC1B" w14:textId="77777777" w:rsidR="005B4A5F" w:rsidRPr="00987324" w:rsidRDefault="005B4A5F" w:rsidP="001D5093">
      <w:pPr>
        <w:tabs>
          <w:tab w:val="right" w:pos="9000"/>
          <w:tab w:val="right" w:pos="9630"/>
        </w:tabs>
        <w:rPr>
          <w:rFonts w:cs="Calibri"/>
        </w:rPr>
      </w:pPr>
      <w:r w:rsidRPr="00987324">
        <w:rPr>
          <w:rFonts w:cs="Calibri"/>
        </w:rPr>
        <w:t>JV</w:t>
      </w:r>
      <w:r w:rsidR="00A479EB" w:rsidRPr="00987324">
        <w:rPr>
          <w:rFonts w:cs="Calibri"/>
        </w:rPr>
        <w:t xml:space="preserve"> </w:t>
      </w:r>
      <w:r w:rsidR="0045771F" w:rsidRPr="00987324">
        <w:rPr>
          <w:rFonts w:cs="Calibri"/>
        </w:rPr>
        <w:t>Member</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rPr>
        <w:t>_______________________</w:t>
      </w:r>
      <w:r w:rsidRPr="00987324">
        <w:rPr>
          <w:rFonts w:cs="Calibri"/>
        </w:rPr>
        <w:tab/>
      </w:r>
      <w:r w:rsidR="007E703B" w:rsidRPr="00987324">
        <w:rPr>
          <w:rFonts w:cs="Calibri"/>
        </w:rPr>
        <w:t xml:space="preserve">   </w:t>
      </w:r>
      <w:r w:rsidRPr="00987324">
        <w:rPr>
          <w:rFonts w:cs="Calibri"/>
        </w:rPr>
        <w:t>___________________</w:t>
      </w:r>
    </w:p>
    <w:p w14:paraId="761C2AA6" w14:textId="054127B8" w:rsidR="005B4A5F" w:rsidRPr="00987324" w:rsidRDefault="00BC22EF" w:rsidP="001D5093">
      <w:pPr>
        <w:tabs>
          <w:tab w:val="right" w:pos="9000"/>
        </w:tabs>
        <w:jc w:val="right"/>
        <w:rPr>
          <w:rFonts w:cs="Calibri"/>
        </w:rPr>
      </w:pPr>
      <w:r w:rsidRPr="00987324">
        <w:rPr>
          <w:rFonts w:cs="Calibri"/>
        </w:rPr>
        <w:t>IFB</w:t>
      </w:r>
      <w:r w:rsidR="007E703B" w:rsidRPr="00987324">
        <w:rPr>
          <w:rFonts w:cs="Calibri"/>
        </w:rPr>
        <w:t xml:space="preserve"> </w:t>
      </w:r>
      <w:r w:rsidR="005B4A5F" w:rsidRPr="00987324">
        <w:rPr>
          <w:rFonts w:cs="Calibri"/>
        </w:rPr>
        <w:t>No.:</w:t>
      </w:r>
      <w:r w:rsidR="007E703B" w:rsidRPr="00987324">
        <w:rPr>
          <w:rFonts w:cs="Calibri"/>
        </w:rPr>
        <w:t xml:space="preserve">  </w:t>
      </w:r>
      <w:r w:rsidR="005B4A5F" w:rsidRPr="00987324">
        <w:rPr>
          <w:rFonts w:cs="Calibri"/>
        </w:rPr>
        <w:t>__________________</w:t>
      </w:r>
    </w:p>
    <w:p w14:paraId="319D0DE7" w14:textId="77777777" w:rsidR="005B4A5F" w:rsidRPr="00987324" w:rsidRDefault="005B4A5F" w:rsidP="001D5093">
      <w:pPr>
        <w:tabs>
          <w:tab w:val="right" w:pos="9000"/>
        </w:tabs>
        <w:jc w:val="right"/>
        <w:rPr>
          <w:rFonts w:cs="Calibri"/>
        </w:rPr>
      </w:pPr>
      <w:r w:rsidRPr="00987324">
        <w:rPr>
          <w:rFonts w:cs="Calibri"/>
        </w:rPr>
        <w:t>Page</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pages</w:t>
      </w:r>
      <w:r w:rsidR="007E703B" w:rsidRPr="00987324">
        <w:rPr>
          <w:rFonts w:cs="Calibri"/>
        </w:rPr>
        <w:t xml:space="preserve"> </w:t>
      </w:r>
    </w:p>
    <w:p w14:paraId="712B2A76" w14:textId="77777777" w:rsidR="00A437FF" w:rsidRPr="00987324" w:rsidRDefault="00A437FF" w:rsidP="001D5093">
      <w:pPr>
        <w:spacing w:before="240" w:after="240" w:line="264" w:lineRule="exact"/>
        <w:jc w:val="right"/>
        <w:rPr>
          <w:rFonts w:cs="Calibri"/>
          <w:spacing w:val="-4"/>
        </w:rPr>
      </w:pPr>
      <w:bookmarkStart w:id="596" w:name="_Hlt125874151"/>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A437FF" w:rsidRPr="003C6601" w14:paraId="0F605088" w14:textId="77777777" w:rsidTr="00FD1636">
        <w:tc>
          <w:tcPr>
            <w:tcW w:w="9389" w:type="dxa"/>
            <w:gridSpan w:val="4"/>
            <w:tcBorders>
              <w:top w:val="single" w:sz="2" w:space="0" w:color="auto"/>
              <w:left w:val="single" w:sz="2" w:space="0" w:color="auto"/>
              <w:bottom w:val="single" w:sz="2" w:space="0" w:color="auto"/>
              <w:right w:val="single" w:sz="2" w:space="0" w:color="auto"/>
            </w:tcBorders>
          </w:tcPr>
          <w:p w14:paraId="2008DF04" w14:textId="77777777" w:rsidR="00A437FF" w:rsidRPr="00987324" w:rsidRDefault="00A437FF" w:rsidP="001D5093">
            <w:pPr>
              <w:spacing w:before="60" w:after="60"/>
              <w:jc w:val="left"/>
              <w:rPr>
                <w:rFonts w:cs="Calibri"/>
                <w:spacing w:val="-4"/>
              </w:rPr>
            </w:pPr>
            <w:r w:rsidRPr="00987324">
              <w:rPr>
                <w:rFonts w:cs="Calibri"/>
                <w:spacing w:val="-4"/>
              </w:rPr>
              <w:t xml:space="preserve">Non-Performed Contracts in accordance with Section III, Evaluation and Qualification Criteria </w:t>
            </w:r>
          </w:p>
        </w:tc>
      </w:tr>
      <w:tr w:rsidR="00A437FF" w:rsidRPr="003C6601" w14:paraId="050D3CF3" w14:textId="77777777" w:rsidTr="00FD1636">
        <w:tc>
          <w:tcPr>
            <w:tcW w:w="9389" w:type="dxa"/>
            <w:gridSpan w:val="4"/>
            <w:tcBorders>
              <w:top w:val="single" w:sz="2" w:space="0" w:color="auto"/>
              <w:left w:val="single" w:sz="2" w:space="0" w:color="auto"/>
              <w:bottom w:val="single" w:sz="2" w:space="0" w:color="auto"/>
              <w:right w:val="single" w:sz="2" w:space="0" w:color="auto"/>
            </w:tcBorders>
          </w:tcPr>
          <w:p w14:paraId="7CFE2E18" w14:textId="77777777" w:rsidR="00A437FF" w:rsidRPr="00987324" w:rsidRDefault="00A437FF" w:rsidP="001D5093">
            <w:pPr>
              <w:spacing w:before="60" w:after="60"/>
              <w:ind w:left="540" w:hanging="441"/>
              <w:rPr>
                <w:rFonts w:cs="Calibri"/>
                <w:spacing w:val="-4"/>
              </w:rPr>
            </w:pPr>
            <w:r w:rsidRPr="00987324">
              <w:rPr>
                <w:rFonts w:eastAsia="MS Mincho" w:cs="Calibri"/>
                <w:spacing w:val="-2"/>
              </w:rPr>
              <w:sym w:font="Wingdings" w:char="F0A8"/>
            </w:r>
            <w:r w:rsidRPr="00987324">
              <w:rPr>
                <w:rFonts w:eastAsia="MS Mincho" w:cs="Calibri"/>
                <w:spacing w:val="-2"/>
              </w:rPr>
              <w:tab/>
            </w:r>
            <w:r w:rsidRPr="00987324">
              <w:rPr>
                <w:rFonts w:cs="Calibri"/>
                <w:spacing w:val="-6"/>
              </w:rPr>
              <w:t>Contract non-performance did not occur since 1</w:t>
            </w:r>
            <w:r w:rsidRPr="00987324">
              <w:rPr>
                <w:rFonts w:cs="Calibri"/>
                <w:spacing w:val="-6"/>
                <w:vertAlign w:val="superscript"/>
              </w:rPr>
              <w:t>st</w:t>
            </w:r>
            <w:r w:rsidRPr="00987324">
              <w:rPr>
                <w:rFonts w:cs="Calibri"/>
                <w:spacing w:val="-6"/>
              </w:rPr>
              <w:t xml:space="preserve"> January </w:t>
            </w:r>
            <w:r w:rsidRPr="00987324">
              <w:rPr>
                <w:rFonts w:cs="Calibri"/>
                <w:i/>
                <w:spacing w:val="-6"/>
              </w:rPr>
              <w:t>[insert year]</w:t>
            </w:r>
            <w:r w:rsidRPr="00987324">
              <w:rPr>
                <w:rFonts w:cs="Calibri"/>
                <w:i/>
                <w:iCs/>
                <w:spacing w:val="-6"/>
              </w:rPr>
              <w:t xml:space="preserve"> </w:t>
            </w:r>
            <w:r w:rsidRPr="00987324">
              <w:rPr>
                <w:rFonts w:cs="Calibri"/>
                <w:spacing w:val="-4"/>
              </w:rPr>
              <w:t xml:space="preserve">specified in Section III, Evaluation and </w:t>
            </w:r>
            <w:r w:rsidRPr="00987324">
              <w:rPr>
                <w:rFonts w:cs="Calibri"/>
                <w:spacing w:val="-7"/>
              </w:rPr>
              <w:t xml:space="preserve">Qualification Criteria, Sub-Factor </w:t>
            </w:r>
            <w:r w:rsidRPr="00987324">
              <w:rPr>
                <w:rFonts w:cs="Calibri"/>
                <w:spacing w:val="-4"/>
              </w:rPr>
              <w:t>2.1.</w:t>
            </w:r>
          </w:p>
          <w:p w14:paraId="3E3B53DE" w14:textId="77777777" w:rsidR="00A437FF" w:rsidRPr="00987324" w:rsidRDefault="00A437FF" w:rsidP="001D5093">
            <w:pPr>
              <w:spacing w:before="60" w:after="60"/>
              <w:ind w:left="540" w:hanging="441"/>
              <w:rPr>
                <w:rFonts w:cs="Calibri"/>
                <w:spacing w:val="-4"/>
              </w:rPr>
            </w:pPr>
            <w:r w:rsidRPr="00987324">
              <w:rPr>
                <w:rFonts w:eastAsia="MS Mincho" w:cs="Calibri"/>
                <w:spacing w:val="-2"/>
              </w:rPr>
              <w:sym w:font="Wingdings" w:char="F0A8"/>
            </w:r>
            <w:r w:rsidRPr="00987324">
              <w:rPr>
                <w:rFonts w:cs="Calibri"/>
                <w:spacing w:val="-4"/>
              </w:rPr>
              <w:tab/>
              <w:t xml:space="preserve">Contract(s) not performed </w:t>
            </w:r>
            <w:r w:rsidRPr="00987324">
              <w:rPr>
                <w:rFonts w:cs="Calibri"/>
                <w:spacing w:val="-6"/>
              </w:rPr>
              <w:t>since 1</w:t>
            </w:r>
            <w:r w:rsidRPr="00987324">
              <w:rPr>
                <w:rFonts w:cs="Calibri"/>
                <w:spacing w:val="-6"/>
                <w:vertAlign w:val="superscript"/>
              </w:rPr>
              <w:t>st</w:t>
            </w:r>
            <w:r w:rsidRPr="00987324">
              <w:rPr>
                <w:rFonts w:cs="Calibri"/>
                <w:spacing w:val="-6"/>
              </w:rPr>
              <w:t xml:space="preserve"> January </w:t>
            </w:r>
            <w:r w:rsidRPr="00987324">
              <w:rPr>
                <w:rFonts w:cs="Calibri"/>
                <w:i/>
                <w:spacing w:val="-6"/>
              </w:rPr>
              <w:t>[insert year]</w:t>
            </w:r>
            <w:r w:rsidRPr="00987324">
              <w:rPr>
                <w:rFonts w:cs="Calibri"/>
                <w:spacing w:val="-4"/>
              </w:rPr>
              <w:t xml:space="preserve"> specified in Section III, Evaluation and Qualification Criteria, requirement 2.1</w:t>
            </w:r>
          </w:p>
        </w:tc>
      </w:tr>
      <w:tr w:rsidR="00A437FF" w:rsidRPr="003C6601" w14:paraId="594AAFB7" w14:textId="77777777" w:rsidTr="00FD1636">
        <w:tc>
          <w:tcPr>
            <w:tcW w:w="968" w:type="dxa"/>
            <w:tcBorders>
              <w:top w:val="single" w:sz="2" w:space="0" w:color="auto"/>
              <w:left w:val="single" w:sz="2" w:space="0" w:color="auto"/>
              <w:bottom w:val="single" w:sz="2" w:space="0" w:color="auto"/>
              <w:right w:val="single" w:sz="2" w:space="0" w:color="auto"/>
            </w:tcBorders>
          </w:tcPr>
          <w:p w14:paraId="67E7ECD3" w14:textId="77777777" w:rsidR="00A437FF" w:rsidRPr="00987324" w:rsidRDefault="00A437FF" w:rsidP="001D5093">
            <w:pPr>
              <w:spacing w:before="60" w:after="60"/>
              <w:ind w:left="102"/>
              <w:rPr>
                <w:rFonts w:cs="Calibri"/>
                <w:b/>
                <w:bCs/>
                <w:color w:val="000000" w:themeColor="text1"/>
                <w:spacing w:val="-4"/>
              </w:rPr>
            </w:pPr>
            <w:r w:rsidRPr="00987324">
              <w:rPr>
                <w:rFonts w:cs="Calibri"/>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47753D7C" w14:textId="77777777" w:rsidR="00A437FF" w:rsidRPr="00987324" w:rsidRDefault="00A437FF" w:rsidP="001D5093">
            <w:pPr>
              <w:spacing w:before="60" w:after="60"/>
              <w:ind w:left="112"/>
              <w:jc w:val="center"/>
              <w:rPr>
                <w:rFonts w:cs="Calibri"/>
                <w:b/>
                <w:bCs/>
                <w:color w:val="000000" w:themeColor="text1"/>
                <w:spacing w:val="-4"/>
              </w:rPr>
            </w:pPr>
            <w:r w:rsidRPr="00987324">
              <w:rPr>
                <w:rFonts w:cs="Calibri"/>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77C487EC" w14:textId="77777777" w:rsidR="00A437FF" w:rsidRPr="00987324" w:rsidRDefault="00A437FF" w:rsidP="001D5093">
            <w:pPr>
              <w:spacing w:before="60" w:after="60"/>
              <w:ind w:left="1323"/>
              <w:rPr>
                <w:rFonts w:cs="Calibri"/>
                <w:b/>
                <w:bCs/>
                <w:color w:val="000000" w:themeColor="text1"/>
                <w:spacing w:val="-4"/>
              </w:rPr>
            </w:pPr>
            <w:r w:rsidRPr="00987324">
              <w:rPr>
                <w:rFonts w:cs="Calibri"/>
                <w:b/>
                <w:bCs/>
                <w:color w:val="000000" w:themeColor="text1"/>
                <w:spacing w:val="-4"/>
              </w:rPr>
              <w:t>Contract Identification</w:t>
            </w:r>
          </w:p>
          <w:p w14:paraId="499F6CAF" w14:textId="77777777" w:rsidR="00A437FF" w:rsidRPr="00987324" w:rsidRDefault="00A437FF" w:rsidP="001D5093">
            <w:pPr>
              <w:spacing w:before="60" w:after="60"/>
              <w:ind w:left="60"/>
              <w:rPr>
                <w:rFonts w:cs="Calibri"/>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04194A79" w14:textId="77777777" w:rsidR="00A437FF" w:rsidRPr="00987324" w:rsidRDefault="00A437FF" w:rsidP="001D5093">
            <w:pPr>
              <w:spacing w:before="60" w:after="60"/>
              <w:jc w:val="center"/>
              <w:rPr>
                <w:rFonts w:cs="Calibri"/>
                <w:i/>
                <w:iCs/>
                <w:color w:val="000000" w:themeColor="text1"/>
                <w:spacing w:val="-6"/>
              </w:rPr>
            </w:pPr>
            <w:r w:rsidRPr="00987324">
              <w:rPr>
                <w:rFonts w:cs="Calibri"/>
                <w:b/>
                <w:bCs/>
                <w:color w:val="000000" w:themeColor="text1"/>
                <w:spacing w:val="-4"/>
              </w:rPr>
              <w:t>Total Contract Amount (current value, currency, exchange rate and US$ equivalent)</w:t>
            </w:r>
          </w:p>
        </w:tc>
      </w:tr>
      <w:tr w:rsidR="00A437FF" w:rsidRPr="003C6601" w14:paraId="784ABDF2" w14:textId="77777777" w:rsidTr="00FD1636">
        <w:tc>
          <w:tcPr>
            <w:tcW w:w="968" w:type="dxa"/>
            <w:tcBorders>
              <w:top w:val="single" w:sz="2" w:space="0" w:color="auto"/>
              <w:left w:val="single" w:sz="2" w:space="0" w:color="auto"/>
              <w:bottom w:val="single" w:sz="2" w:space="0" w:color="auto"/>
              <w:right w:val="single" w:sz="2" w:space="0" w:color="auto"/>
            </w:tcBorders>
          </w:tcPr>
          <w:p w14:paraId="2143DC52" w14:textId="77777777" w:rsidR="00A437FF" w:rsidRPr="00987324" w:rsidRDefault="00A437FF" w:rsidP="001D5093">
            <w:pPr>
              <w:spacing w:before="60" w:after="60"/>
              <w:rPr>
                <w:rFonts w:cs="Calibri"/>
                <w:color w:val="000000" w:themeColor="text1"/>
              </w:rPr>
            </w:pPr>
            <w:r w:rsidRPr="00987324">
              <w:rPr>
                <w:rFonts w:cs="Calibri"/>
                <w:i/>
                <w:iCs/>
                <w:color w:val="000000" w:themeColor="text1"/>
                <w:spacing w:val="-6"/>
              </w:rPr>
              <w:t xml:space="preserve">[insert </w:t>
            </w:r>
            <w:r w:rsidRPr="00987324">
              <w:rPr>
                <w:rFonts w:cs="Calibri"/>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4367EB4A" w14:textId="77777777" w:rsidR="00A437FF" w:rsidRPr="00987324" w:rsidRDefault="00A437FF" w:rsidP="001D5093">
            <w:pPr>
              <w:spacing w:before="60" w:after="60"/>
              <w:rPr>
                <w:rFonts w:cs="Calibri"/>
                <w:color w:val="000000" w:themeColor="text1"/>
              </w:rPr>
            </w:pPr>
            <w:r w:rsidRPr="00987324">
              <w:rPr>
                <w:rFonts w:cs="Calibri"/>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4BA43E3" w14:textId="77777777" w:rsidR="00A437FF" w:rsidRPr="00987324" w:rsidRDefault="00A437FF" w:rsidP="001D5093">
            <w:pPr>
              <w:spacing w:before="60" w:after="60"/>
              <w:ind w:left="60"/>
              <w:jc w:val="left"/>
              <w:rPr>
                <w:rFonts w:cs="Calibri"/>
                <w:i/>
                <w:iCs/>
                <w:color w:val="000000" w:themeColor="text1"/>
                <w:spacing w:val="-6"/>
              </w:rPr>
            </w:pPr>
            <w:r w:rsidRPr="00987324">
              <w:rPr>
                <w:rFonts w:cs="Calibri"/>
                <w:color w:val="000000" w:themeColor="text1"/>
                <w:spacing w:val="-4"/>
              </w:rPr>
              <w:t xml:space="preserve">Contract Identification: </w:t>
            </w:r>
            <w:r w:rsidRPr="00987324">
              <w:rPr>
                <w:rFonts w:cs="Calibri"/>
                <w:i/>
                <w:iCs/>
                <w:color w:val="000000" w:themeColor="text1"/>
                <w:spacing w:val="-6"/>
              </w:rPr>
              <w:t>[indicate complete contract name/ number, and any other identification]</w:t>
            </w:r>
          </w:p>
          <w:p w14:paraId="78CB124F" w14:textId="77777777" w:rsidR="00A437FF" w:rsidRPr="00987324" w:rsidRDefault="00A437FF" w:rsidP="001D5093">
            <w:pPr>
              <w:spacing w:before="60" w:after="60"/>
              <w:ind w:left="60"/>
              <w:jc w:val="left"/>
              <w:rPr>
                <w:rFonts w:cs="Calibri"/>
                <w:i/>
                <w:iCs/>
                <w:color w:val="000000" w:themeColor="text1"/>
                <w:spacing w:val="-6"/>
              </w:rPr>
            </w:pPr>
            <w:r w:rsidRPr="00987324">
              <w:rPr>
                <w:rFonts w:cs="Calibri"/>
                <w:color w:val="000000" w:themeColor="text1"/>
                <w:spacing w:val="-4"/>
              </w:rPr>
              <w:t xml:space="preserve">Name of Employer: </w:t>
            </w:r>
            <w:r w:rsidRPr="00987324">
              <w:rPr>
                <w:rFonts w:cs="Calibri"/>
                <w:i/>
                <w:iCs/>
                <w:color w:val="000000" w:themeColor="text1"/>
                <w:spacing w:val="-6"/>
              </w:rPr>
              <w:t>[insert full name]</w:t>
            </w:r>
          </w:p>
          <w:p w14:paraId="218A5F68" w14:textId="77777777" w:rsidR="00A437FF" w:rsidRPr="00987324" w:rsidRDefault="00A437FF" w:rsidP="001D5093">
            <w:pPr>
              <w:spacing w:before="60" w:after="60"/>
              <w:ind w:left="58"/>
              <w:jc w:val="left"/>
              <w:rPr>
                <w:rFonts w:cs="Calibri"/>
                <w:i/>
                <w:iCs/>
                <w:color w:val="000000" w:themeColor="text1"/>
                <w:spacing w:val="-6"/>
              </w:rPr>
            </w:pPr>
            <w:r w:rsidRPr="00987324">
              <w:rPr>
                <w:rFonts w:cs="Calibri"/>
                <w:color w:val="000000" w:themeColor="text1"/>
                <w:spacing w:val="-4"/>
              </w:rPr>
              <w:t xml:space="preserve">Address of Employer: </w:t>
            </w:r>
            <w:r w:rsidRPr="00987324">
              <w:rPr>
                <w:rFonts w:cs="Calibri"/>
                <w:i/>
                <w:iCs/>
                <w:color w:val="000000" w:themeColor="text1"/>
                <w:spacing w:val="-6"/>
              </w:rPr>
              <w:t>[insert street/city/country]</w:t>
            </w:r>
          </w:p>
          <w:p w14:paraId="547AD240" w14:textId="77777777" w:rsidR="00A437FF" w:rsidRPr="00987324" w:rsidRDefault="00A437FF" w:rsidP="001D5093">
            <w:pPr>
              <w:spacing w:before="60" w:after="60"/>
              <w:ind w:left="58"/>
              <w:jc w:val="left"/>
              <w:rPr>
                <w:rFonts w:cs="Calibri"/>
                <w:color w:val="000000" w:themeColor="text1"/>
              </w:rPr>
            </w:pPr>
            <w:r w:rsidRPr="00987324">
              <w:rPr>
                <w:rFonts w:cs="Calibri"/>
                <w:color w:val="000000" w:themeColor="text1"/>
                <w:spacing w:val="-4"/>
              </w:rPr>
              <w:t xml:space="preserve">Reason(s) for nonperformance: </w:t>
            </w:r>
            <w:r w:rsidRPr="00987324">
              <w:rPr>
                <w:rFonts w:cs="Calibri"/>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6E0C74E" w14:textId="77777777" w:rsidR="00A437FF" w:rsidRPr="00987324" w:rsidRDefault="00A437FF" w:rsidP="001D5093">
            <w:pPr>
              <w:spacing w:before="60" w:after="60"/>
              <w:rPr>
                <w:rFonts w:cs="Calibri"/>
                <w:color w:val="000000" w:themeColor="text1"/>
              </w:rPr>
            </w:pPr>
            <w:r w:rsidRPr="00987324">
              <w:rPr>
                <w:rFonts w:cs="Calibri"/>
                <w:i/>
                <w:iCs/>
                <w:color w:val="000000" w:themeColor="text1"/>
                <w:spacing w:val="-6"/>
              </w:rPr>
              <w:t>[insert amount]</w:t>
            </w:r>
          </w:p>
        </w:tc>
      </w:tr>
      <w:tr w:rsidR="00A437FF" w:rsidRPr="003C6601" w14:paraId="6C46EC19" w14:textId="77777777" w:rsidTr="00FD1636">
        <w:tc>
          <w:tcPr>
            <w:tcW w:w="9389" w:type="dxa"/>
            <w:gridSpan w:val="4"/>
            <w:tcBorders>
              <w:top w:val="single" w:sz="2" w:space="0" w:color="auto"/>
              <w:left w:val="single" w:sz="2" w:space="0" w:color="auto"/>
              <w:bottom w:val="single" w:sz="2" w:space="0" w:color="auto"/>
              <w:right w:val="single" w:sz="2" w:space="0" w:color="auto"/>
            </w:tcBorders>
          </w:tcPr>
          <w:p w14:paraId="6665D91C" w14:textId="77777777" w:rsidR="00A437FF" w:rsidRPr="00987324" w:rsidRDefault="00A437FF" w:rsidP="001D5093">
            <w:pPr>
              <w:spacing w:before="60" w:after="60"/>
              <w:jc w:val="center"/>
              <w:rPr>
                <w:rFonts w:cs="Calibri"/>
                <w:color w:val="000000" w:themeColor="text1"/>
                <w:spacing w:val="-4"/>
              </w:rPr>
            </w:pPr>
            <w:r w:rsidRPr="00987324">
              <w:rPr>
                <w:rFonts w:cs="Calibri"/>
                <w:color w:val="000000" w:themeColor="text1"/>
                <w:spacing w:val="-8"/>
              </w:rPr>
              <w:t xml:space="preserve">Pending Litigation, in accordance with Section III, </w:t>
            </w:r>
            <w:r w:rsidRPr="00987324">
              <w:rPr>
                <w:rFonts w:cs="Calibri"/>
                <w:bCs/>
              </w:rPr>
              <w:t>Evaluation and Qualification Criteria</w:t>
            </w:r>
          </w:p>
        </w:tc>
      </w:tr>
      <w:tr w:rsidR="00A437FF" w:rsidRPr="003C6601" w14:paraId="5E8CA732" w14:textId="77777777" w:rsidTr="00FD1636">
        <w:tc>
          <w:tcPr>
            <w:tcW w:w="9389" w:type="dxa"/>
            <w:gridSpan w:val="4"/>
            <w:tcBorders>
              <w:top w:val="single" w:sz="2" w:space="0" w:color="auto"/>
              <w:left w:val="single" w:sz="2" w:space="0" w:color="auto"/>
              <w:right w:val="single" w:sz="2" w:space="0" w:color="auto"/>
            </w:tcBorders>
          </w:tcPr>
          <w:p w14:paraId="77DC6E9E" w14:textId="77777777" w:rsidR="00A437FF" w:rsidRPr="00987324" w:rsidRDefault="00A437FF" w:rsidP="001D5093">
            <w:pPr>
              <w:spacing w:before="60" w:after="60"/>
              <w:ind w:left="540" w:hanging="438"/>
              <w:rPr>
                <w:rFonts w:cs="Calibri"/>
                <w:color w:val="000000" w:themeColor="text1"/>
                <w:spacing w:val="-4"/>
              </w:rPr>
            </w:pPr>
            <w:r w:rsidRPr="00987324">
              <w:rPr>
                <w:rFonts w:eastAsia="MS Mincho" w:cs="Calibri"/>
                <w:color w:val="000000" w:themeColor="text1"/>
                <w:spacing w:val="-2"/>
              </w:rPr>
              <w:sym w:font="Wingdings" w:char="F0A8"/>
            </w:r>
            <w:r w:rsidRPr="00987324">
              <w:rPr>
                <w:rFonts w:cs="Calibri"/>
                <w:color w:val="000000" w:themeColor="text1"/>
                <w:spacing w:val="-4"/>
              </w:rPr>
              <w:t xml:space="preserve"> </w:t>
            </w:r>
            <w:r w:rsidRPr="00987324">
              <w:rPr>
                <w:rFonts w:cs="Calibri"/>
                <w:color w:val="000000" w:themeColor="text1"/>
                <w:spacing w:val="-4"/>
              </w:rPr>
              <w:tab/>
            </w:r>
            <w:r w:rsidRPr="00987324">
              <w:rPr>
                <w:rFonts w:cs="Calibri"/>
                <w:color w:val="000000" w:themeColor="text1"/>
                <w:spacing w:val="-6"/>
              </w:rPr>
              <w:t xml:space="preserve">No pending </w:t>
            </w:r>
            <w:r w:rsidRPr="00987324">
              <w:rPr>
                <w:rFonts w:cs="Calibri"/>
                <w:color w:val="000000" w:themeColor="text1"/>
                <w:spacing w:val="-8"/>
              </w:rPr>
              <w:t>litigation</w:t>
            </w:r>
            <w:r w:rsidRPr="00987324">
              <w:rPr>
                <w:rFonts w:cs="Calibri"/>
                <w:color w:val="000000" w:themeColor="text1"/>
                <w:spacing w:val="-6"/>
              </w:rPr>
              <w:t xml:space="preserve"> in accordance with Section </w:t>
            </w:r>
            <w:r w:rsidRPr="00987324">
              <w:rPr>
                <w:rFonts w:cs="Calibri"/>
                <w:color w:val="000000" w:themeColor="text1"/>
                <w:spacing w:val="-4"/>
              </w:rPr>
              <w:t xml:space="preserve">III, </w:t>
            </w:r>
            <w:r w:rsidRPr="00987324">
              <w:rPr>
                <w:rFonts w:cs="Calibri"/>
                <w:bCs/>
              </w:rPr>
              <w:t>Evaluation and Qualification Criteria</w:t>
            </w:r>
            <w:r w:rsidRPr="00987324">
              <w:rPr>
                <w:rFonts w:cs="Calibri"/>
                <w:color w:val="000000" w:themeColor="text1"/>
                <w:spacing w:val="-4"/>
              </w:rPr>
              <w:t>, Sub-Factor 2.3.</w:t>
            </w:r>
          </w:p>
        </w:tc>
      </w:tr>
      <w:tr w:rsidR="00A437FF" w:rsidRPr="003C6601" w14:paraId="26266D6A" w14:textId="77777777" w:rsidTr="00FD1636">
        <w:tc>
          <w:tcPr>
            <w:tcW w:w="9389" w:type="dxa"/>
            <w:gridSpan w:val="4"/>
            <w:tcBorders>
              <w:left w:val="single" w:sz="2" w:space="0" w:color="auto"/>
              <w:bottom w:val="single" w:sz="2" w:space="0" w:color="auto"/>
              <w:right w:val="single" w:sz="2" w:space="0" w:color="auto"/>
            </w:tcBorders>
          </w:tcPr>
          <w:p w14:paraId="54F7167C" w14:textId="77777777" w:rsidR="00A437FF" w:rsidRPr="00987324" w:rsidRDefault="00A437FF" w:rsidP="001D5093">
            <w:pPr>
              <w:spacing w:before="60" w:after="60"/>
              <w:ind w:left="540" w:right="125" w:hanging="438"/>
              <w:rPr>
                <w:rFonts w:cs="Calibri"/>
                <w:color w:val="000000" w:themeColor="text1"/>
                <w:spacing w:val="-4"/>
              </w:rPr>
            </w:pPr>
            <w:r w:rsidRPr="00987324">
              <w:rPr>
                <w:rFonts w:eastAsia="MS Mincho" w:cs="Calibri"/>
                <w:color w:val="000000" w:themeColor="text1"/>
                <w:spacing w:val="-2"/>
              </w:rPr>
              <w:sym w:font="Wingdings" w:char="F0A8"/>
            </w:r>
            <w:r w:rsidRPr="00987324">
              <w:rPr>
                <w:rFonts w:cs="Calibri"/>
                <w:color w:val="000000" w:themeColor="text1"/>
                <w:spacing w:val="-4"/>
              </w:rPr>
              <w:t xml:space="preserve"> </w:t>
            </w:r>
            <w:r w:rsidRPr="00987324">
              <w:rPr>
                <w:rFonts w:cs="Calibri"/>
                <w:color w:val="000000" w:themeColor="text1"/>
                <w:spacing w:val="-4"/>
              </w:rPr>
              <w:tab/>
            </w:r>
            <w:r w:rsidRPr="00987324">
              <w:rPr>
                <w:rFonts w:cs="Calibri"/>
                <w:color w:val="000000" w:themeColor="text1"/>
                <w:spacing w:val="-8"/>
              </w:rPr>
              <w:t xml:space="preserve">Pending litigation in accordance with Section III, </w:t>
            </w:r>
            <w:r w:rsidRPr="00987324">
              <w:rPr>
                <w:rFonts w:cs="Calibri"/>
                <w:color w:val="000000" w:themeColor="text1"/>
                <w:spacing w:val="-4"/>
              </w:rPr>
              <w:t>Evaluation and Qualification Criteria, Sub-Factor 2.3 as indicated below.</w:t>
            </w:r>
          </w:p>
        </w:tc>
      </w:tr>
    </w:tbl>
    <w:p w14:paraId="58AD8756" w14:textId="31DA24AC" w:rsidR="00A437FF" w:rsidRPr="00987324" w:rsidRDefault="00A437FF" w:rsidP="001D5093">
      <w:pPr>
        <w:spacing w:line="468" w:lineRule="atLeast"/>
        <w:rPr>
          <w:rFonts w:cs="Calibri"/>
          <w:b/>
          <w:bCs/>
          <w:color w:val="000000" w:themeColor="text1"/>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242"/>
        <w:gridCol w:w="1758"/>
        <w:gridCol w:w="231"/>
        <w:gridCol w:w="3780"/>
        <w:gridCol w:w="1645"/>
      </w:tblGrid>
      <w:tr w:rsidR="00A437FF" w:rsidRPr="003C6601" w14:paraId="309EE37D" w14:textId="77777777" w:rsidTr="00FD1636">
        <w:tc>
          <w:tcPr>
            <w:tcW w:w="1523" w:type="dxa"/>
            <w:gridSpan w:val="2"/>
          </w:tcPr>
          <w:p w14:paraId="142DE575" w14:textId="77777777" w:rsidR="00A437FF" w:rsidRPr="00987324" w:rsidRDefault="00A437FF" w:rsidP="001D5093">
            <w:pPr>
              <w:spacing w:before="60" w:after="60"/>
              <w:jc w:val="center"/>
              <w:rPr>
                <w:rFonts w:cs="Calibri"/>
                <w:b/>
                <w:color w:val="000000" w:themeColor="text1"/>
                <w:spacing w:val="8"/>
              </w:rPr>
            </w:pPr>
            <w:r w:rsidRPr="00987324">
              <w:rPr>
                <w:rFonts w:cs="Calibri"/>
                <w:b/>
                <w:color w:val="000000" w:themeColor="text1"/>
              </w:rPr>
              <w:t>Year of dispute</w:t>
            </w:r>
          </w:p>
        </w:tc>
        <w:tc>
          <w:tcPr>
            <w:tcW w:w="2051" w:type="dxa"/>
            <w:gridSpan w:val="2"/>
          </w:tcPr>
          <w:p w14:paraId="3FC86C9B" w14:textId="77777777" w:rsidR="00A437FF" w:rsidRPr="00987324" w:rsidRDefault="00A437FF" w:rsidP="001D5093">
            <w:pPr>
              <w:spacing w:before="60" w:after="60"/>
              <w:jc w:val="center"/>
              <w:rPr>
                <w:rFonts w:cs="Calibri"/>
                <w:b/>
                <w:color w:val="000000" w:themeColor="text1"/>
              </w:rPr>
            </w:pPr>
            <w:r w:rsidRPr="00987324">
              <w:rPr>
                <w:rFonts w:cs="Calibri"/>
                <w:b/>
                <w:color w:val="000000" w:themeColor="text1"/>
              </w:rPr>
              <w:t>Amount in dispute (</w:t>
            </w:r>
            <w:r w:rsidRPr="00987324">
              <w:rPr>
                <w:rFonts w:cs="Calibri"/>
                <w:b/>
                <w:bCs/>
                <w:color w:val="000000" w:themeColor="text1"/>
                <w:spacing w:val="-4"/>
              </w:rPr>
              <w:t>currency</w:t>
            </w:r>
            <w:r w:rsidRPr="00987324">
              <w:rPr>
                <w:rFonts w:cs="Calibri"/>
                <w:b/>
                <w:color w:val="000000" w:themeColor="text1"/>
              </w:rPr>
              <w:t>)</w:t>
            </w:r>
          </w:p>
        </w:tc>
        <w:tc>
          <w:tcPr>
            <w:tcW w:w="3981" w:type="dxa"/>
          </w:tcPr>
          <w:p w14:paraId="06FB4B82" w14:textId="77777777" w:rsidR="00A437FF" w:rsidRPr="00987324" w:rsidRDefault="00A437FF" w:rsidP="001D5093">
            <w:pPr>
              <w:spacing w:before="60" w:after="60"/>
              <w:jc w:val="center"/>
              <w:rPr>
                <w:rFonts w:cs="Calibri"/>
                <w:b/>
                <w:color w:val="000000" w:themeColor="text1"/>
                <w:spacing w:val="8"/>
              </w:rPr>
            </w:pPr>
            <w:r w:rsidRPr="00987324">
              <w:rPr>
                <w:rFonts w:cs="Calibri"/>
                <w:b/>
                <w:color w:val="000000" w:themeColor="text1"/>
              </w:rPr>
              <w:t>Contract Identification</w:t>
            </w:r>
          </w:p>
        </w:tc>
        <w:tc>
          <w:tcPr>
            <w:tcW w:w="1687" w:type="dxa"/>
          </w:tcPr>
          <w:p w14:paraId="718C5B7E" w14:textId="77777777" w:rsidR="00A437FF" w:rsidRPr="00987324" w:rsidRDefault="00A437FF" w:rsidP="001D5093">
            <w:pPr>
              <w:spacing w:before="60" w:after="60"/>
              <w:jc w:val="center"/>
              <w:rPr>
                <w:rFonts w:cs="Calibri"/>
                <w:b/>
                <w:color w:val="000000" w:themeColor="text1"/>
              </w:rPr>
            </w:pPr>
            <w:r w:rsidRPr="00987324">
              <w:rPr>
                <w:rFonts w:cs="Calibri"/>
                <w:b/>
                <w:color w:val="000000" w:themeColor="text1"/>
              </w:rPr>
              <w:t>Total Contract Amount (</w:t>
            </w:r>
            <w:r w:rsidRPr="00987324">
              <w:rPr>
                <w:rFonts w:cs="Calibri"/>
                <w:b/>
                <w:bCs/>
                <w:color w:val="000000" w:themeColor="text1"/>
                <w:spacing w:val="-4"/>
              </w:rPr>
              <w:t>currency</w:t>
            </w:r>
            <w:r w:rsidRPr="00987324">
              <w:rPr>
                <w:rFonts w:cs="Calibri"/>
                <w:b/>
                <w:color w:val="000000" w:themeColor="text1"/>
              </w:rPr>
              <w:t>), USD Equivalent (exchange rate)</w:t>
            </w:r>
          </w:p>
        </w:tc>
      </w:tr>
      <w:tr w:rsidR="00A437FF" w:rsidRPr="003C6601" w14:paraId="0923B71B" w14:textId="77777777" w:rsidTr="00FD1636">
        <w:trPr>
          <w:cantSplit/>
        </w:trPr>
        <w:tc>
          <w:tcPr>
            <w:tcW w:w="1523" w:type="dxa"/>
            <w:gridSpan w:val="2"/>
          </w:tcPr>
          <w:p w14:paraId="5A8A0FD8" w14:textId="77777777" w:rsidR="00A437FF" w:rsidRPr="00987324" w:rsidRDefault="00A437FF" w:rsidP="001D5093">
            <w:pPr>
              <w:spacing w:before="60" w:after="60"/>
              <w:rPr>
                <w:rFonts w:cs="Calibri"/>
                <w:i/>
                <w:color w:val="000000" w:themeColor="text1"/>
              </w:rPr>
            </w:pPr>
          </w:p>
        </w:tc>
        <w:tc>
          <w:tcPr>
            <w:tcW w:w="2051" w:type="dxa"/>
            <w:gridSpan w:val="2"/>
          </w:tcPr>
          <w:p w14:paraId="7D8EBEB6" w14:textId="77777777" w:rsidR="00A437FF" w:rsidRPr="00987324" w:rsidRDefault="00A437FF" w:rsidP="001D5093">
            <w:pPr>
              <w:spacing w:before="60" w:after="60"/>
              <w:rPr>
                <w:rFonts w:cs="Calibri"/>
                <w:i/>
                <w:color w:val="000000" w:themeColor="text1"/>
              </w:rPr>
            </w:pPr>
          </w:p>
        </w:tc>
        <w:tc>
          <w:tcPr>
            <w:tcW w:w="3981" w:type="dxa"/>
          </w:tcPr>
          <w:p w14:paraId="683745E0" w14:textId="77777777" w:rsidR="00A437FF" w:rsidRPr="00987324" w:rsidRDefault="00A437FF" w:rsidP="001D5093">
            <w:pPr>
              <w:spacing w:before="60" w:after="60"/>
              <w:rPr>
                <w:rFonts w:cs="Calibri"/>
                <w:color w:val="000000" w:themeColor="text1"/>
              </w:rPr>
            </w:pPr>
            <w:r w:rsidRPr="00987324">
              <w:rPr>
                <w:rFonts w:cs="Calibri"/>
                <w:color w:val="000000" w:themeColor="text1"/>
              </w:rPr>
              <w:t>Contract Identification: _________</w:t>
            </w:r>
          </w:p>
          <w:p w14:paraId="2B8082A9" w14:textId="77777777" w:rsidR="00A437FF" w:rsidRPr="00987324" w:rsidRDefault="00A437FF" w:rsidP="001D5093">
            <w:pPr>
              <w:spacing w:before="60" w:after="60"/>
              <w:rPr>
                <w:rFonts w:cs="Calibri"/>
                <w:color w:val="000000" w:themeColor="text1"/>
              </w:rPr>
            </w:pPr>
            <w:r w:rsidRPr="00987324">
              <w:rPr>
                <w:rFonts w:cs="Calibri"/>
                <w:color w:val="000000" w:themeColor="text1"/>
              </w:rPr>
              <w:t>Name of Employer: ____________</w:t>
            </w:r>
          </w:p>
          <w:p w14:paraId="7C215087" w14:textId="77777777" w:rsidR="00A437FF" w:rsidRPr="00987324" w:rsidRDefault="00A437FF" w:rsidP="001D5093">
            <w:pPr>
              <w:spacing w:before="60" w:after="60"/>
              <w:rPr>
                <w:rFonts w:cs="Calibri"/>
                <w:color w:val="000000" w:themeColor="text1"/>
              </w:rPr>
            </w:pPr>
            <w:r w:rsidRPr="00987324">
              <w:rPr>
                <w:rFonts w:cs="Calibri"/>
                <w:color w:val="000000" w:themeColor="text1"/>
              </w:rPr>
              <w:t>Address of Employer: __________</w:t>
            </w:r>
          </w:p>
          <w:p w14:paraId="251B41A8" w14:textId="77777777" w:rsidR="00A437FF" w:rsidRPr="00987324" w:rsidRDefault="00A437FF" w:rsidP="001D5093">
            <w:pPr>
              <w:spacing w:before="60" w:after="60"/>
              <w:rPr>
                <w:rFonts w:cs="Calibri"/>
                <w:color w:val="000000" w:themeColor="text1"/>
              </w:rPr>
            </w:pPr>
            <w:r w:rsidRPr="00987324">
              <w:rPr>
                <w:rFonts w:cs="Calibri"/>
                <w:color w:val="000000" w:themeColor="text1"/>
              </w:rPr>
              <w:t>Matter in dispute: ______________</w:t>
            </w:r>
          </w:p>
          <w:p w14:paraId="21B29230" w14:textId="77777777" w:rsidR="00A437FF" w:rsidRPr="00987324" w:rsidRDefault="00A437FF" w:rsidP="001D5093">
            <w:pPr>
              <w:spacing w:before="60" w:after="60"/>
              <w:rPr>
                <w:rFonts w:cs="Calibri"/>
                <w:color w:val="000000" w:themeColor="text1"/>
              </w:rPr>
            </w:pPr>
            <w:r w:rsidRPr="00987324">
              <w:rPr>
                <w:rFonts w:cs="Calibri"/>
                <w:color w:val="000000" w:themeColor="text1"/>
              </w:rPr>
              <w:t>Party who initiated the dispute: ____</w:t>
            </w:r>
          </w:p>
          <w:p w14:paraId="5A9F1234" w14:textId="77777777" w:rsidR="00A437FF" w:rsidRPr="00987324" w:rsidRDefault="00A437FF" w:rsidP="001D5093">
            <w:pPr>
              <w:spacing w:before="60" w:after="60" w:line="480" w:lineRule="exact"/>
              <w:jc w:val="center"/>
              <w:rPr>
                <w:rFonts w:cs="Calibri"/>
                <w:i/>
                <w:color w:val="000000" w:themeColor="text1"/>
              </w:rPr>
            </w:pPr>
            <w:r w:rsidRPr="00987324">
              <w:rPr>
                <w:rFonts w:cs="Calibri"/>
                <w:color w:val="000000" w:themeColor="text1"/>
              </w:rPr>
              <w:t xml:space="preserve">Status of dispute: </w:t>
            </w:r>
            <w:r w:rsidRPr="00987324">
              <w:rPr>
                <w:rFonts w:cs="Calibri"/>
                <w:i/>
                <w:color w:val="000000" w:themeColor="text1"/>
              </w:rPr>
              <w:t>___________</w:t>
            </w:r>
          </w:p>
        </w:tc>
        <w:tc>
          <w:tcPr>
            <w:tcW w:w="1687" w:type="dxa"/>
          </w:tcPr>
          <w:p w14:paraId="238A3BC5" w14:textId="77777777" w:rsidR="00A437FF" w:rsidRPr="00987324" w:rsidRDefault="00A437FF" w:rsidP="001D5093">
            <w:pPr>
              <w:spacing w:before="60" w:after="60"/>
              <w:rPr>
                <w:rFonts w:cs="Calibri"/>
                <w:i/>
                <w:color w:val="000000" w:themeColor="text1"/>
              </w:rPr>
            </w:pPr>
          </w:p>
        </w:tc>
      </w:tr>
      <w:tr w:rsidR="00A437FF" w:rsidRPr="003C6601" w14:paraId="7AA709C3" w14:textId="77777777" w:rsidTr="00FD1636">
        <w:trPr>
          <w:cantSplit/>
        </w:trPr>
        <w:tc>
          <w:tcPr>
            <w:tcW w:w="1523" w:type="dxa"/>
            <w:gridSpan w:val="2"/>
          </w:tcPr>
          <w:p w14:paraId="3A3445AD" w14:textId="77777777" w:rsidR="00A437FF" w:rsidRPr="00987324" w:rsidRDefault="00A437FF" w:rsidP="001D5093">
            <w:pPr>
              <w:spacing w:before="60" w:after="60"/>
              <w:rPr>
                <w:rFonts w:cs="Calibri"/>
                <w:i/>
                <w:color w:val="000000" w:themeColor="text1"/>
              </w:rPr>
            </w:pPr>
          </w:p>
        </w:tc>
        <w:tc>
          <w:tcPr>
            <w:tcW w:w="2051" w:type="dxa"/>
            <w:gridSpan w:val="2"/>
          </w:tcPr>
          <w:p w14:paraId="0261C08A" w14:textId="77777777" w:rsidR="00A437FF" w:rsidRPr="00987324" w:rsidRDefault="00A437FF" w:rsidP="001D5093">
            <w:pPr>
              <w:spacing w:before="60" w:after="60"/>
              <w:rPr>
                <w:rFonts w:cs="Calibri"/>
                <w:i/>
                <w:color w:val="000000" w:themeColor="text1"/>
              </w:rPr>
            </w:pPr>
          </w:p>
        </w:tc>
        <w:tc>
          <w:tcPr>
            <w:tcW w:w="3981" w:type="dxa"/>
          </w:tcPr>
          <w:p w14:paraId="7B241491" w14:textId="77777777" w:rsidR="00A437FF" w:rsidRPr="00987324" w:rsidRDefault="00A437FF" w:rsidP="001D5093">
            <w:pPr>
              <w:spacing w:before="60" w:after="60"/>
              <w:rPr>
                <w:rFonts w:cs="Calibri"/>
                <w:color w:val="000000" w:themeColor="text1"/>
              </w:rPr>
            </w:pPr>
            <w:r w:rsidRPr="00987324">
              <w:rPr>
                <w:rFonts w:cs="Calibri"/>
                <w:color w:val="000000" w:themeColor="text1"/>
              </w:rPr>
              <w:t xml:space="preserve">Contract Identification: </w:t>
            </w:r>
          </w:p>
          <w:p w14:paraId="323605DA" w14:textId="77777777" w:rsidR="00A437FF" w:rsidRPr="00987324" w:rsidRDefault="00A437FF" w:rsidP="001D5093">
            <w:pPr>
              <w:spacing w:before="60" w:after="60"/>
              <w:rPr>
                <w:rFonts w:cs="Calibri"/>
                <w:color w:val="000000" w:themeColor="text1"/>
              </w:rPr>
            </w:pPr>
            <w:r w:rsidRPr="00987324">
              <w:rPr>
                <w:rFonts w:cs="Calibri"/>
                <w:color w:val="000000" w:themeColor="text1"/>
              </w:rPr>
              <w:t xml:space="preserve">Name of Employer: </w:t>
            </w:r>
          </w:p>
          <w:p w14:paraId="5D8B3A76" w14:textId="77777777" w:rsidR="00A437FF" w:rsidRPr="00987324" w:rsidRDefault="00A437FF" w:rsidP="001D5093">
            <w:pPr>
              <w:spacing w:before="60" w:after="60"/>
              <w:rPr>
                <w:rFonts w:cs="Calibri"/>
                <w:color w:val="000000" w:themeColor="text1"/>
              </w:rPr>
            </w:pPr>
            <w:r w:rsidRPr="00987324">
              <w:rPr>
                <w:rFonts w:cs="Calibri"/>
                <w:color w:val="000000" w:themeColor="text1"/>
              </w:rPr>
              <w:t xml:space="preserve">Address of Employer: </w:t>
            </w:r>
          </w:p>
          <w:p w14:paraId="414E9889" w14:textId="77777777" w:rsidR="00A437FF" w:rsidRPr="00987324" w:rsidRDefault="00A437FF" w:rsidP="001D5093">
            <w:pPr>
              <w:spacing w:before="60" w:after="60"/>
              <w:rPr>
                <w:rFonts w:cs="Calibri"/>
                <w:color w:val="000000" w:themeColor="text1"/>
              </w:rPr>
            </w:pPr>
            <w:r w:rsidRPr="00987324">
              <w:rPr>
                <w:rFonts w:cs="Calibri"/>
                <w:color w:val="000000" w:themeColor="text1"/>
              </w:rPr>
              <w:t xml:space="preserve">Matter in dispute: </w:t>
            </w:r>
          </w:p>
          <w:p w14:paraId="7F3E872C" w14:textId="77777777" w:rsidR="00A437FF" w:rsidRPr="00987324" w:rsidRDefault="00A437FF" w:rsidP="001D5093">
            <w:pPr>
              <w:spacing w:before="60" w:after="60"/>
              <w:rPr>
                <w:rFonts w:cs="Calibri"/>
                <w:color w:val="000000" w:themeColor="text1"/>
              </w:rPr>
            </w:pPr>
            <w:r w:rsidRPr="00987324">
              <w:rPr>
                <w:rFonts w:cs="Calibri"/>
                <w:color w:val="000000" w:themeColor="text1"/>
              </w:rPr>
              <w:t xml:space="preserve">Party who initiated the dispute: </w:t>
            </w:r>
          </w:p>
          <w:p w14:paraId="60EA6CCC" w14:textId="77777777" w:rsidR="00A437FF" w:rsidRPr="00987324" w:rsidRDefault="00A437FF" w:rsidP="001D5093">
            <w:pPr>
              <w:spacing w:before="60" w:after="60"/>
              <w:rPr>
                <w:rFonts w:cs="Calibri"/>
                <w:color w:val="000000" w:themeColor="text1"/>
              </w:rPr>
            </w:pPr>
            <w:r w:rsidRPr="00987324">
              <w:rPr>
                <w:rFonts w:cs="Calibri"/>
                <w:color w:val="000000" w:themeColor="text1"/>
              </w:rPr>
              <w:t xml:space="preserve">Status of dispute: </w:t>
            </w:r>
          </w:p>
          <w:p w14:paraId="2B7B51BE" w14:textId="77777777" w:rsidR="00475EEA" w:rsidRPr="00987324" w:rsidRDefault="00475EEA" w:rsidP="001D5093">
            <w:pPr>
              <w:spacing w:before="60" w:after="60"/>
              <w:rPr>
                <w:rFonts w:cs="Calibri"/>
                <w:i/>
                <w:color w:val="000000" w:themeColor="text1"/>
              </w:rPr>
            </w:pPr>
          </w:p>
          <w:p w14:paraId="1CD4A729" w14:textId="1C5CB43D" w:rsidR="00475EEA" w:rsidRPr="00987324" w:rsidRDefault="00475EEA" w:rsidP="001D5093">
            <w:pPr>
              <w:spacing w:before="60" w:after="60"/>
              <w:rPr>
                <w:rFonts w:cs="Calibri"/>
                <w:i/>
                <w:color w:val="000000" w:themeColor="text1"/>
              </w:rPr>
            </w:pPr>
          </w:p>
        </w:tc>
        <w:tc>
          <w:tcPr>
            <w:tcW w:w="1687" w:type="dxa"/>
          </w:tcPr>
          <w:p w14:paraId="251D9342" w14:textId="77777777" w:rsidR="00A437FF" w:rsidRPr="00987324" w:rsidRDefault="00A437FF" w:rsidP="001D5093">
            <w:pPr>
              <w:spacing w:before="60" w:after="60"/>
              <w:rPr>
                <w:rFonts w:cs="Calibri"/>
                <w:i/>
                <w:color w:val="000000" w:themeColor="text1"/>
              </w:rPr>
            </w:pPr>
          </w:p>
        </w:tc>
      </w:tr>
      <w:tr w:rsidR="00A437FF" w:rsidRPr="003C6601" w14:paraId="14E26F85" w14:textId="77777777" w:rsidTr="00475EEA">
        <w:trPr>
          <w:trHeight w:val="890"/>
        </w:trPr>
        <w:tc>
          <w:tcPr>
            <w:tcW w:w="9242" w:type="dxa"/>
            <w:gridSpan w:val="6"/>
          </w:tcPr>
          <w:p w14:paraId="752E8648" w14:textId="77777777" w:rsidR="00A437FF" w:rsidRPr="00987324" w:rsidRDefault="00A437FF" w:rsidP="001D5093">
            <w:pPr>
              <w:jc w:val="center"/>
              <w:rPr>
                <w:rFonts w:eastAsia="MS Mincho" w:cs="Calibri"/>
                <w:spacing w:val="-2"/>
              </w:rPr>
            </w:pPr>
            <w:r w:rsidRPr="00987324">
              <w:rPr>
                <w:rFonts w:cs="Calibri"/>
              </w:rPr>
              <w:t xml:space="preserve">Litigation History </w:t>
            </w:r>
            <w:r w:rsidRPr="00987324">
              <w:rPr>
                <w:rFonts w:cs="Calibri"/>
                <w:spacing w:val="-4"/>
              </w:rPr>
              <w:t xml:space="preserve">in accordance with Section III, </w:t>
            </w:r>
            <w:r w:rsidRPr="00987324">
              <w:rPr>
                <w:rFonts w:cs="Calibri"/>
                <w:bCs/>
              </w:rPr>
              <w:t>Evaluation and Qualification Criteria</w:t>
            </w:r>
          </w:p>
        </w:tc>
      </w:tr>
      <w:tr w:rsidR="00A437FF" w:rsidRPr="003C6601" w14:paraId="198EE75D" w14:textId="77777777" w:rsidTr="00FD1636">
        <w:tc>
          <w:tcPr>
            <w:tcW w:w="9242" w:type="dxa"/>
            <w:gridSpan w:val="6"/>
          </w:tcPr>
          <w:p w14:paraId="4DDD026E" w14:textId="77777777" w:rsidR="00A437FF" w:rsidRPr="00987324" w:rsidRDefault="00A437FF" w:rsidP="001D5093">
            <w:pPr>
              <w:rPr>
                <w:rFonts w:cs="Calibri"/>
              </w:rPr>
            </w:pPr>
            <w:r w:rsidRPr="00987324">
              <w:rPr>
                <w:rFonts w:eastAsia="MS Mincho" w:cs="Calibri"/>
                <w:spacing w:val="-2"/>
              </w:rPr>
              <w:sym w:font="Wingdings" w:char="F0A8"/>
            </w:r>
            <w:r w:rsidRPr="00987324">
              <w:rPr>
                <w:rFonts w:cs="Calibri"/>
                <w:spacing w:val="-4"/>
              </w:rPr>
              <w:t xml:space="preserve"> </w:t>
            </w:r>
            <w:r w:rsidRPr="00987324">
              <w:rPr>
                <w:rFonts w:cs="Calibri"/>
                <w:spacing w:val="-4"/>
              </w:rPr>
              <w:tab/>
            </w:r>
            <w:r w:rsidRPr="00987324">
              <w:rPr>
                <w:rFonts w:cs="Calibri"/>
                <w:spacing w:val="-6"/>
              </w:rPr>
              <w:t xml:space="preserve">No </w:t>
            </w:r>
            <w:r w:rsidRPr="00987324">
              <w:rPr>
                <w:rFonts w:cs="Calibri"/>
              </w:rPr>
              <w:t xml:space="preserve">Litigation History </w:t>
            </w:r>
            <w:r w:rsidRPr="00987324">
              <w:rPr>
                <w:rFonts w:cs="Calibri"/>
                <w:spacing w:val="-6"/>
              </w:rPr>
              <w:t xml:space="preserve">in accordance with Section </w:t>
            </w:r>
            <w:r w:rsidRPr="00987324">
              <w:rPr>
                <w:rFonts w:cs="Calibri"/>
                <w:spacing w:val="-4"/>
              </w:rPr>
              <w:t xml:space="preserve">III, </w:t>
            </w:r>
            <w:r w:rsidRPr="00987324">
              <w:rPr>
                <w:rFonts w:cs="Calibri"/>
                <w:bCs/>
              </w:rPr>
              <w:t>Evaluation and Qualification Criteria</w:t>
            </w:r>
            <w:r w:rsidRPr="00987324">
              <w:rPr>
                <w:rFonts w:cs="Calibri"/>
                <w:spacing w:val="-4"/>
              </w:rPr>
              <w:t>, Sub-Factor 2.4.</w:t>
            </w:r>
          </w:p>
          <w:p w14:paraId="32B309E2" w14:textId="77777777" w:rsidR="00A437FF" w:rsidRPr="00987324" w:rsidRDefault="00A437FF" w:rsidP="001D5093">
            <w:pPr>
              <w:rPr>
                <w:rFonts w:cs="Calibri"/>
              </w:rPr>
            </w:pPr>
            <w:r w:rsidRPr="00987324">
              <w:rPr>
                <w:rFonts w:eastAsia="MS Mincho" w:cs="Calibri"/>
                <w:spacing w:val="-2"/>
              </w:rPr>
              <w:sym w:font="Wingdings" w:char="F0A8"/>
            </w:r>
            <w:r w:rsidRPr="00987324">
              <w:rPr>
                <w:rFonts w:cs="Calibri"/>
                <w:spacing w:val="-4"/>
              </w:rPr>
              <w:t xml:space="preserve"> </w:t>
            </w:r>
            <w:r w:rsidRPr="00987324">
              <w:rPr>
                <w:rFonts w:cs="Calibri"/>
                <w:spacing w:val="-4"/>
              </w:rPr>
              <w:tab/>
            </w:r>
            <w:r w:rsidRPr="00987324">
              <w:rPr>
                <w:rFonts w:cs="Calibri"/>
              </w:rPr>
              <w:t>Litigation History</w:t>
            </w:r>
            <w:r w:rsidRPr="00987324" w:rsidDel="00B307E7">
              <w:rPr>
                <w:rFonts w:cs="Calibri"/>
                <w:spacing w:val="-8"/>
              </w:rPr>
              <w:t xml:space="preserve"> </w:t>
            </w:r>
            <w:r w:rsidRPr="00987324">
              <w:rPr>
                <w:rFonts w:cs="Calibri"/>
                <w:spacing w:val="-8"/>
              </w:rPr>
              <w:t xml:space="preserve">in accordance with Section III, </w:t>
            </w:r>
            <w:r w:rsidRPr="00987324">
              <w:rPr>
                <w:rFonts w:cs="Calibri"/>
                <w:bCs/>
              </w:rPr>
              <w:t>Evaluation and Qualification Criteria</w:t>
            </w:r>
            <w:r w:rsidRPr="00987324">
              <w:rPr>
                <w:rFonts w:cs="Calibri"/>
                <w:spacing w:val="-4"/>
              </w:rPr>
              <w:t>, Sub-Factor 2.4 as indicated below.</w:t>
            </w:r>
          </w:p>
        </w:tc>
      </w:tr>
      <w:tr w:rsidR="00A437FF" w:rsidRPr="003C6601" w14:paraId="323FD710" w14:textId="77777777" w:rsidTr="00FD1636">
        <w:tc>
          <w:tcPr>
            <w:tcW w:w="1259" w:type="dxa"/>
          </w:tcPr>
          <w:p w14:paraId="1A4EA079" w14:textId="77777777" w:rsidR="00A437FF" w:rsidRPr="00987324" w:rsidRDefault="00A437FF" w:rsidP="001D5093">
            <w:pPr>
              <w:jc w:val="center"/>
              <w:rPr>
                <w:rFonts w:cs="Calibri"/>
                <w:b/>
                <w:spacing w:val="8"/>
                <w:sz w:val="22"/>
              </w:rPr>
            </w:pPr>
            <w:r w:rsidRPr="00987324">
              <w:rPr>
                <w:rFonts w:cs="Calibri"/>
                <w:b/>
                <w:sz w:val="22"/>
              </w:rPr>
              <w:t>Year of award</w:t>
            </w:r>
          </w:p>
        </w:tc>
        <w:tc>
          <w:tcPr>
            <w:tcW w:w="2069" w:type="dxa"/>
            <w:gridSpan w:val="2"/>
          </w:tcPr>
          <w:p w14:paraId="556EF296" w14:textId="77777777" w:rsidR="00A437FF" w:rsidRPr="00987324" w:rsidRDefault="00A437FF" w:rsidP="001D5093">
            <w:pPr>
              <w:jc w:val="center"/>
              <w:rPr>
                <w:rFonts w:cs="Calibri"/>
                <w:b/>
                <w:sz w:val="22"/>
              </w:rPr>
            </w:pPr>
            <w:r w:rsidRPr="00987324">
              <w:rPr>
                <w:rFonts w:cs="Calibri"/>
                <w:b/>
                <w:sz w:val="22"/>
              </w:rPr>
              <w:t xml:space="preserve">Outcome as percentage of Net Worth </w:t>
            </w:r>
          </w:p>
        </w:tc>
        <w:tc>
          <w:tcPr>
            <w:tcW w:w="4227" w:type="dxa"/>
            <w:gridSpan w:val="2"/>
          </w:tcPr>
          <w:p w14:paraId="1C5D39EA" w14:textId="77777777" w:rsidR="00A437FF" w:rsidRPr="00987324" w:rsidRDefault="00A437FF" w:rsidP="001D5093">
            <w:pPr>
              <w:jc w:val="center"/>
              <w:rPr>
                <w:rFonts w:cs="Calibri"/>
                <w:b/>
                <w:spacing w:val="8"/>
                <w:sz w:val="22"/>
              </w:rPr>
            </w:pPr>
            <w:r w:rsidRPr="00987324">
              <w:rPr>
                <w:rFonts w:cs="Calibri"/>
                <w:b/>
                <w:sz w:val="22"/>
              </w:rPr>
              <w:t>Contract Identification</w:t>
            </w:r>
          </w:p>
        </w:tc>
        <w:tc>
          <w:tcPr>
            <w:tcW w:w="1687" w:type="dxa"/>
          </w:tcPr>
          <w:p w14:paraId="3F837C2E" w14:textId="77777777" w:rsidR="00A437FF" w:rsidRPr="00987324" w:rsidRDefault="00A437FF" w:rsidP="001D5093">
            <w:pPr>
              <w:jc w:val="center"/>
              <w:rPr>
                <w:rFonts w:cs="Calibri"/>
                <w:b/>
                <w:sz w:val="22"/>
              </w:rPr>
            </w:pPr>
            <w:r w:rsidRPr="00987324">
              <w:rPr>
                <w:rFonts w:cs="Calibri"/>
                <w:b/>
                <w:sz w:val="22"/>
              </w:rPr>
              <w:t>Total Contract Amount (</w:t>
            </w:r>
            <w:r w:rsidRPr="00987324">
              <w:rPr>
                <w:rFonts w:cs="Calibri"/>
                <w:b/>
                <w:bCs/>
                <w:spacing w:val="-4"/>
                <w:sz w:val="22"/>
              </w:rPr>
              <w:t>currency</w:t>
            </w:r>
            <w:r w:rsidRPr="00987324">
              <w:rPr>
                <w:rFonts w:cs="Calibri"/>
                <w:b/>
                <w:sz w:val="22"/>
              </w:rPr>
              <w:t>), USD Equivalent (exchange rate)</w:t>
            </w:r>
          </w:p>
        </w:tc>
      </w:tr>
      <w:tr w:rsidR="00A437FF" w:rsidRPr="003C6601" w14:paraId="31356D44" w14:textId="77777777" w:rsidTr="00FD1636">
        <w:trPr>
          <w:cantSplit/>
        </w:trPr>
        <w:tc>
          <w:tcPr>
            <w:tcW w:w="1259" w:type="dxa"/>
          </w:tcPr>
          <w:p w14:paraId="562A5F4C" w14:textId="77777777" w:rsidR="00A437FF" w:rsidRPr="00987324" w:rsidRDefault="00A437FF" w:rsidP="001D5093">
            <w:pPr>
              <w:rPr>
                <w:rFonts w:cs="Calibri"/>
                <w:i/>
              </w:rPr>
            </w:pPr>
            <w:r w:rsidRPr="00987324">
              <w:rPr>
                <w:rFonts w:cs="Calibri"/>
                <w:i/>
              </w:rPr>
              <w:t>[insert year]</w:t>
            </w:r>
          </w:p>
        </w:tc>
        <w:tc>
          <w:tcPr>
            <w:tcW w:w="2069" w:type="dxa"/>
            <w:gridSpan w:val="2"/>
          </w:tcPr>
          <w:p w14:paraId="3296C253" w14:textId="77777777" w:rsidR="00A437FF" w:rsidRPr="00987324" w:rsidRDefault="00A437FF" w:rsidP="001D5093">
            <w:pPr>
              <w:rPr>
                <w:rFonts w:cs="Calibri"/>
                <w:i/>
              </w:rPr>
            </w:pPr>
            <w:r w:rsidRPr="00987324">
              <w:rPr>
                <w:rFonts w:cs="Calibri"/>
                <w:i/>
              </w:rPr>
              <w:t>[insert percentage]</w:t>
            </w:r>
          </w:p>
        </w:tc>
        <w:tc>
          <w:tcPr>
            <w:tcW w:w="4227" w:type="dxa"/>
            <w:gridSpan w:val="2"/>
          </w:tcPr>
          <w:p w14:paraId="5CA9AA37" w14:textId="77777777" w:rsidR="00A437FF" w:rsidRPr="00987324" w:rsidRDefault="00A437FF" w:rsidP="001D5093">
            <w:pPr>
              <w:rPr>
                <w:rFonts w:cs="Calibri"/>
              </w:rPr>
            </w:pPr>
            <w:r w:rsidRPr="00987324">
              <w:rPr>
                <w:rFonts w:cs="Calibri"/>
              </w:rPr>
              <w:t>Contract Identification: [indicate complete contract name, number, and any other identification]</w:t>
            </w:r>
          </w:p>
          <w:p w14:paraId="73F3E56E" w14:textId="77777777" w:rsidR="00A437FF" w:rsidRPr="00987324" w:rsidRDefault="00A437FF" w:rsidP="001D5093">
            <w:pPr>
              <w:rPr>
                <w:rFonts w:cs="Calibri"/>
              </w:rPr>
            </w:pPr>
            <w:r w:rsidRPr="00987324">
              <w:rPr>
                <w:rFonts w:cs="Calibri"/>
              </w:rPr>
              <w:t xml:space="preserve">Name of Employer: </w:t>
            </w:r>
            <w:r w:rsidRPr="00987324">
              <w:rPr>
                <w:rFonts w:cs="Calibri"/>
                <w:i/>
              </w:rPr>
              <w:t>[insert full name]</w:t>
            </w:r>
          </w:p>
          <w:p w14:paraId="6EB5AAEA" w14:textId="77777777" w:rsidR="00A437FF" w:rsidRPr="00987324" w:rsidRDefault="00A437FF" w:rsidP="001D5093">
            <w:pPr>
              <w:rPr>
                <w:rFonts w:cs="Calibri"/>
              </w:rPr>
            </w:pPr>
            <w:r w:rsidRPr="00987324">
              <w:rPr>
                <w:rFonts w:cs="Calibri"/>
              </w:rPr>
              <w:t xml:space="preserve">Address of Employer: </w:t>
            </w:r>
            <w:r w:rsidRPr="00987324">
              <w:rPr>
                <w:rFonts w:cs="Calibri"/>
                <w:i/>
              </w:rPr>
              <w:t>[insert street/city/country]</w:t>
            </w:r>
          </w:p>
          <w:p w14:paraId="4A6AB9E2" w14:textId="77777777" w:rsidR="00A437FF" w:rsidRPr="00987324" w:rsidRDefault="00A437FF" w:rsidP="001D5093">
            <w:pPr>
              <w:rPr>
                <w:rFonts w:cs="Calibri"/>
              </w:rPr>
            </w:pPr>
            <w:r w:rsidRPr="00987324">
              <w:rPr>
                <w:rFonts w:cs="Calibri"/>
              </w:rPr>
              <w:t xml:space="preserve">Matter in dispute: </w:t>
            </w:r>
            <w:r w:rsidRPr="00987324">
              <w:rPr>
                <w:rFonts w:cs="Calibri"/>
                <w:i/>
              </w:rPr>
              <w:t>[indicate main issues in dispute]</w:t>
            </w:r>
          </w:p>
          <w:p w14:paraId="7B69FC13" w14:textId="77777777" w:rsidR="00A437FF" w:rsidRPr="00987324" w:rsidRDefault="00A437FF" w:rsidP="001D5093">
            <w:pPr>
              <w:rPr>
                <w:rFonts w:cs="Calibri"/>
              </w:rPr>
            </w:pPr>
            <w:r w:rsidRPr="00987324">
              <w:rPr>
                <w:rFonts w:cs="Calibri"/>
              </w:rPr>
              <w:t xml:space="preserve">Party who initiated the dispute: </w:t>
            </w:r>
            <w:r w:rsidRPr="00987324">
              <w:rPr>
                <w:rFonts w:cs="Calibri"/>
                <w:i/>
              </w:rPr>
              <w:t>[indicate “Employer” or “Contractor”]</w:t>
            </w:r>
          </w:p>
          <w:p w14:paraId="2BF8511A" w14:textId="77777777" w:rsidR="00A437FF" w:rsidRPr="00987324" w:rsidRDefault="00A437FF" w:rsidP="001D5093">
            <w:pPr>
              <w:rPr>
                <w:rFonts w:cs="Calibri"/>
                <w:i/>
              </w:rPr>
            </w:pPr>
            <w:r w:rsidRPr="00987324">
              <w:rPr>
                <w:rFonts w:cs="Calibri"/>
                <w:spacing w:val="-4"/>
              </w:rPr>
              <w:t xml:space="preserve">Reason(s) for Litigation and award decision </w:t>
            </w:r>
            <w:r w:rsidRPr="00987324">
              <w:rPr>
                <w:rFonts w:cs="Calibri"/>
                <w:i/>
                <w:iCs/>
                <w:spacing w:val="-6"/>
              </w:rPr>
              <w:t>[indicate main reason(s)]</w:t>
            </w:r>
          </w:p>
        </w:tc>
        <w:tc>
          <w:tcPr>
            <w:tcW w:w="1687" w:type="dxa"/>
          </w:tcPr>
          <w:p w14:paraId="704C1102" w14:textId="77777777" w:rsidR="00A437FF" w:rsidRPr="00987324" w:rsidRDefault="00A437FF" w:rsidP="001D5093">
            <w:pPr>
              <w:rPr>
                <w:rFonts w:cs="Calibri"/>
                <w:i/>
              </w:rPr>
            </w:pPr>
            <w:r w:rsidRPr="00987324">
              <w:rPr>
                <w:rFonts w:cs="Calibri"/>
                <w:i/>
              </w:rPr>
              <w:t>[insert amount]</w:t>
            </w:r>
          </w:p>
        </w:tc>
      </w:tr>
    </w:tbl>
    <w:p w14:paraId="26ED1A70" w14:textId="77777777" w:rsidR="003821E6" w:rsidRPr="00987324" w:rsidRDefault="003821E6" w:rsidP="001D5093">
      <w:pPr>
        <w:jc w:val="center"/>
        <w:rPr>
          <w:rStyle w:val="Table"/>
          <w:rFonts w:ascii="Calibri" w:hAnsi="Calibri" w:cs="Calibri"/>
          <w:b/>
          <w:spacing w:val="-2"/>
          <w:sz w:val="24"/>
        </w:rPr>
      </w:pPr>
    </w:p>
    <w:p w14:paraId="59C5B952" w14:textId="77777777" w:rsidR="003821E6" w:rsidRPr="00987324" w:rsidRDefault="003821E6" w:rsidP="001D5093">
      <w:pPr>
        <w:jc w:val="center"/>
        <w:rPr>
          <w:rStyle w:val="Table"/>
          <w:rFonts w:ascii="Calibri" w:hAnsi="Calibri" w:cs="Calibri"/>
          <w:b/>
          <w:spacing w:val="-2"/>
          <w:sz w:val="24"/>
        </w:rPr>
      </w:pPr>
    </w:p>
    <w:p w14:paraId="2F6DBA92" w14:textId="77777777" w:rsidR="003821E6" w:rsidRPr="00987324" w:rsidRDefault="003821E6" w:rsidP="001D5093">
      <w:pPr>
        <w:jc w:val="center"/>
        <w:rPr>
          <w:rStyle w:val="Table"/>
          <w:rFonts w:ascii="Calibri" w:hAnsi="Calibri" w:cs="Calibri"/>
          <w:b/>
          <w:spacing w:val="-2"/>
          <w:sz w:val="24"/>
        </w:rPr>
      </w:pPr>
    </w:p>
    <w:p w14:paraId="20C2095D" w14:textId="77777777" w:rsidR="003821E6" w:rsidRPr="00987324" w:rsidRDefault="003821E6" w:rsidP="001D5093">
      <w:pPr>
        <w:jc w:val="center"/>
        <w:rPr>
          <w:rStyle w:val="Table"/>
          <w:rFonts w:ascii="Calibri" w:hAnsi="Calibri" w:cs="Calibri"/>
          <w:b/>
          <w:spacing w:val="-2"/>
          <w:sz w:val="24"/>
        </w:rPr>
      </w:pPr>
    </w:p>
    <w:p w14:paraId="1CD96BA1" w14:textId="77777777" w:rsidR="003821E6" w:rsidRPr="00987324" w:rsidRDefault="003821E6" w:rsidP="001D5093">
      <w:pPr>
        <w:jc w:val="center"/>
        <w:rPr>
          <w:rStyle w:val="Table"/>
          <w:rFonts w:ascii="Calibri" w:hAnsi="Calibri" w:cs="Calibri"/>
          <w:b/>
          <w:spacing w:val="-2"/>
          <w:sz w:val="24"/>
        </w:rPr>
      </w:pPr>
    </w:p>
    <w:p w14:paraId="6F78B550" w14:textId="77777777" w:rsidR="003821E6" w:rsidRPr="00987324" w:rsidRDefault="003821E6" w:rsidP="001D5093">
      <w:pPr>
        <w:jc w:val="center"/>
        <w:rPr>
          <w:rStyle w:val="Table"/>
          <w:rFonts w:ascii="Calibri" w:hAnsi="Calibri" w:cs="Calibri"/>
          <w:b/>
          <w:spacing w:val="-2"/>
          <w:sz w:val="24"/>
        </w:rPr>
      </w:pPr>
    </w:p>
    <w:p w14:paraId="581CBF5D" w14:textId="77777777" w:rsidR="003821E6" w:rsidRPr="00987324" w:rsidRDefault="003821E6" w:rsidP="00D5087F">
      <w:pPr>
        <w:jc w:val="center"/>
        <w:rPr>
          <w:rStyle w:val="Table"/>
          <w:rFonts w:ascii="Calibri" w:hAnsi="Calibri" w:cs="Calibri"/>
          <w:spacing w:val="-2"/>
          <w:sz w:val="24"/>
        </w:rPr>
      </w:pPr>
      <w:bookmarkStart w:id="597" w:name="_Toc13561931"/>
      <w:bookmarkStart w:id="598" w:name="_Hlk19885971"/>
    </w:p>
    <w:p w14:paraId="55E06C95" w14:textId="77777777" w:rsidR="003821E6" w:rsidRPr="00987324" w:rsidRDefault="003821E6" w:rsidP="00D5087F">
      <w:pPr>
        <w:jc w:val="center"/>
        <w:rPr>
          <w:rStyle w:val="Table"/>
          <w:rFonts w:ascii="Calibri" w:hAnsi="Calibri" w:cs="Calibri"/>
          <w:spacing w:val="-2"/>
          <w:sz w:val="24"/>
        </w:rPr>
      </w:pPr>
    </w:p>
    <w:p w14:paraId="60618339" w14:textId="77777777" w:rsidR="003821E6" w:rsidRPr="00987324" w:rsidRDefault="003821E6" w:rsidP="00D5087F">
      <w:pPr>
        <w:jc w:val="center"/>
        <w:rPr>
          <w:rStyle w:val="Table"/>
          <w:rFonts w:ascii="Calibri" w:hAnsi="Calibri" w:cs="Calibri"/>
          <w:spacing w:val="-2"/>
          <w:sz w:val="24"/>
        </w:rPr>
      </w:pPr>
    </w:p>
    <w:p w14:paraId="06311998" w14:textId="77777777" w:rsidR="003821E6" w:rsidRPr="00987324" w:rsidRDefault="003821E6" w:rsidP="00D5087F">
      <w:pPr>
        <w:jc w:val="center"/>
        <w:rPr>
          <w:rStyle w:val="Table"/>
          <w:rFonts w:ascii="Calibri" w:hAnsi="Calibri" w:cs="Calibri"/>
          <w:spacing w:val="-2"/>
          <w:sz w:val="24"/>
        </w:rPr>
      </w:pPr>
    </w:p>
    <w:p w14:paraId="00533861" w14:textId="77777777" w:rsidR="003821E6" w:rsidRPr="00987324" w:rsidRDefault="003821E6" w:rsidP="00D5087F">
      <w:pPr>
        <w:jc w:val="center"/>
        <w:rPr>
          <w:rStyle w:val="Table"/>
          <w:rFonts w:ascii="Calibri" w:hAnsi="Calibri" w:cs="Calibri"/>
          <w:spacing w:val="-2"/>
          <w:sz w:val="24"/>
        </w:rPr>
      </w:pPr>
    </w:p>
    <w:p w14:paraId="7A1C9135" w14:textId="77777777" w:rsidR="003821E6" w:rsidRPr="00987324" w:rsidRDefault="003821E6" w:rsidP="00D5087F">
      <w:pPr>
        <w:jc w:val="center"/>
        <w:rPr>
          <w:rStyle w:val="Table"/>
          <w:rFonts w:ascii="Calibri" w:hAnsi="Calibri" w:cs="Calibri"/>
          <w:spacing w:val="-2"/>
          <w:sz w:val="24"/>
        </w:rPr>
      </w:pPr>
    </w:p>
    <w:p w14:paraId="6AA173D5" w14:textId="77777777" w:rsidR="007D4E19" w:rsidRDefault="007D4E19">
      <w:pPr>
        <w:rPr>
          <w:rFonts w:cs="Calibri"/>
          <w:b/>
          <w:sz w:val="28"/>
          <w:szCs w:val="28"/>
        </w:rPr>
      </w:pPr>
      <w:bookmarkStart w:id="599" w:name="_Toc59142581"/>
      <w:bookmarkStart w:id="600" w:name="_Toc88745205"/>
      <w:r>
        <w:rPr>
          <w:rFonts w:cs="Calibri"/>
          <w:b/>
          <w:sz w:val="28"/>
          <w:szCs w:val="28"/>
        </w:rPr>
        <w:br w:type="page"/>
      </w:r>
    </w:p>
    <w:p w14:paraId="5F77422A" w14:textId="4DF928DD" w:rsidR="003821E6" w:rsidRPr="00987324" w:rsidRDefault="003821E6" w:rsidP="00D5087F">
      <w:pPr>
        <w:pStyle w:val="Heading4"/>
        <w:jc w:val="center"/>
        <w:rPr>
          <w:rFonts w:cs="Calibri"/>
          <w:b/>
          <w:sz w:val="28"/>
          <w:szCs w:val="28"/>
        </w:rPr>
      </w:pPr>
      <w:r w:rsidRPr="00987324">
        <w:rPr>
          <w:rFonts w:cs="Calibri"/>
          <w:b/>
          <w:sz w:val="28"/>
          <w:szCs w:val="28"/>
        </w:rPr>
        <w:t>Form CON – 3</w:t>
      </w:r>
      <w:bookmarkEnd w:id="597"/>
      <w:bookmarkEnd w:id="599"/>
      <w:bookmarkEnd w:id="600"/>
    </w:p>
    <w:p w14:paraId="7D322D55" w14:textId="77777777" w:rsidR="003821E6" w:rsidRPr="00987324" w:rsidRDefault="003821E6" w:rsidP="003F63D5">
      <w:pPr>
        <w:pStyle w:val="Heading5"/>
        <w:rPr>
          <w:rFonts w:ascii="Calibri" w:hAnsi="Calibri" w:cs="Calibri"/>
        </w:rPr>
      </w:pPr>
      <w:bookmarkStart w:id="601" w:name="_Toc88745206"/>
      <w:r w:rsidRPr="00987324">
        <w:rPr>
          <w:rFonts w:ascii="Calibri" w:hAnsi="Calibri" w:cs="Calibri"/>
        </w:rPr>
        <w:t>Environmental and Social Performance Declaration</w:t>
      </w:r>
      <w:bookmarkEnd w:id="601"/>
      <w:r w:rsidRPr="00987324">
        <w:rPr>
          <w:rFonts w:ascii="Calibri" w:hAnsi="Calibri" w:cs="Calibri"/>
        </w:rPr>
        <w:t xml:space="preserve"> </w:t>
      </w:r>
    </w:p>
    <w:p w14:paraId="09021230" w14:textId="77777777" w:rsidR="003821E6" w:rsidRPr="00987324" w:rsidRDefault="003821E6" w:rsidP="003821E6">
      <w:pPr>
        <w:spacing w:before="216" w:line="264" w:lineRule="exact"/>
        <w:ind w:left="72"/>
        <w:jc w:val="center"/>
        <w:rPr>
          <w:rFonts w:cs="Calibri"/>
          <w:i/>
          <w:iCs/>
          <w:spacing w:val="-6"/>
        </w:rPr>
      </w:pPr>
      <w:r w:rsidRPr="00987324">
        <w:rPr>
          <w:rFonts w:cs="Calibri"/>
          <w:bCs/>
          <w:i/>
          <w:spacing w:val="6"/>
        </w:rPr>
        <w:t>[</w:t>
      </w:r>
      <w:r w:rsidRPr="00987324">
        <w:rPr>
          <w:rFonts w:cs="Calibri"/>
          <w:i/>
          <w:iCs/>
          <w:spacing w:val="-6"/>
        </w:rPr>
        <w:t>The following table shall be filled in for the Bidder, each member of a Joint Venture and each Specialized Subcontractor]</w:t>
      </w:r>
    </w:p>
    <w:p w14:paraId="2F807C1A" w14:textId="4F05575B" w:rsidR="003821E6" w:rsidRPr="00987324" w:rsidRDefault="003821E6" w:rsidP="003821E6">
      <w:pPr>
        <w:spacing w:before="288" w:after="324" w:line="264" w:lineRule="exact"/>
        <w:jc w:val="right"/>
        <w:rPr>
          <w:rFonts w:cs="Calibri"/>
          <w:spacing w:val="-4"/>
        </w:rPr>
      </w:pPr>
      <w:r w:rsidRPr="00987324">
        <w:rPr>
          <w:rFonts w:cs="Calibri"/>
          <w:spacing w:val="-4"/>
        </w:rPr>
        <w:t xml:space="preserve">Bidder’s Name: </w:t>
      </w:r>
      <w:r w:rsidRPr="00987324">
        <w:rPr>
          <w:rFonts w:cs="Calibri"/>
          <w:i/>
          <w:iCs/>
          <w:spacing w:val="-6"/>
        </w:rPr>
        <w:t>[insert full name]</w:t>
      </w:r>
      <w:r w:rsidRPr="00987324">
        <w:rPr>
          <w:rFonts w:cs="Calibri"/>
          <w:i/>
          <w:iCs/>
          <w:spacing w:val="-6"/>
        </w:rPr>
        <w:br/>
      </w:r>
      <w:r w:rsidRPr="00987324">
        <w:rPr>
          <w:rFonts w:cs="Calibri"/>
          <w:spacing w:val="-4"/>
        </w:rPr>
        <w:t xml:space="preserve">Date: </w:t>
      </w:r>
      <w:r w:rsidRPr="00987324">
        <w:rPr>
          <w:rFonts w:cs="Calibri"/>
          <w:i/>
          <w:iCs/>
          <w:spacing w:val="-6"/>
        </w:rPr>
        <w:t>[insert day, month, year]</w:t>
      </w:r>
      <w:r w:rsidRPr="00987324">
        <w:rPr>
          <w:rFonts w:cs="Calibri"/>
          <w:i/>
          <w:iCs/>
          <w:spacing w:val="-6"/>
        </w:rPr>
        <w:br/>
      </w:r>
      <w:r w:rsidRPr="00987324">
        <w:rPr>
          <w:rFonts w:cs="Calibri"/>
          <w:spacing w:val="-4"/>
        </w:rPr>
        <w:t xml:space="preserve">Joint Venture Member’s or Specialized Subcontractor’s Name: </w:t>
      </w:r>
      <w:r w:rsidRPr="00987324">
        <w:rPr>
          <w:rFonts w:cs="Calibri"/>
          <w:i/>
          <w:spacing w:val="-4"/>
        </w:rPr>
        <w:t>[</w:t>
      </w:r>
      <w:r w:rsidRPr="00987324">
        <w:rPr>
          <w:rFonts w:cs="Calibri"/>
          <w:i/>
          <w:iCs/>
          <w:spacing w:val="-6"/>
        </w:rPr>
        <w:t>insert</w:t>
      </w:r>
      <w:r w:rsidRPr="00987324">
        <w:rPr>
          <w:rFonts w:cs="Calibri"/>
          <w:spacing w:val="-4"/>
        </w:rPr>
        <w:t xml:space="preserve"> </w:t>
      </w:r>
      <w:r w:rsidRPr="00987324">
        <w:rPr>
          <w:rFonts w:cs="Calibri"/>
          <w:i/>
          <w:iCs/>
          <w:spacing w:val="-6"/>
        </w:rPr>
        <w:t>full name]</w:t>
      </w:r>
      <w:r w:rsidRPr="00987324">
        <w:rPr>
          <w:rFonts w:cs="Calibri"/>
          <w:i/>
          <w:iCs/>
          <w:spacing w:val="-6"/>
        </w:rPr>
        <w:br/>
      </w:r>
      <w:r w:rsidR="003F1381" w:rsidRPr="00987324">
        <w:rPr>
          <w:rFonts w:cs="Calibri"/>
          <w:spacing w:val="-4"/>
        </w:rPr>
        <w:t>IFB</w:t>
      </w:r>
      <w:r w:rsidRPr="00987324">
        <w:rPr>
          <w:rFonts w:cs="Calibri"/>
          <w:spacing w:val="-4"/>
        </w:rPr>
        <w:t xml:space="preserve"> No. and title: </w:t>
      </w:r>
      <w:r w:rsidRPr="00987324">
        <w:rPr>
          <w:rFonts w:cs="Calibri"/>
          <w:i/>
          <w:iCs/>
          <w:spacing w:val="-6"/>
        </w:rPr>
        <w:t xml:space="preserve">[insert </w:t>
      </w:r>
      <w:r w:rsidR="003F1381" w:rsidRPr="00987324">
        <w:rPr>
          <w:rFonts w:cs="Calibri"/>
          <w:i/>
          <w:iCs/>
          <w:spacing w:val="-6"/>
        </w:rPr>
        <w:t>I</w:t>
      </w:r>
      <w:r w:rsidRPr="00987324">
        <w:rPr>
          <w:rFonts w:cs="Calibri"/>
          <w:i/>
          <w:iCs/>
          <w:spacing w:val="-6"/>
        </w:rPr>
        <w:t>FB number and title]</w:t>
      </w:r>
      <w:r w:rsidRPr="00987324">
        <w:rPr>
          <w:rFonts w:cs="Calibri"/>
          <w:i/>
          <w:iCs/>
          <w:spacing w:val="-6"/>
        </w:rPr>
        <w:br/>
      </w:r>
      <w:r w:rsidRPr="00987324">
        <w:rPr>
          <w:rFonts w:cs="Calibri"/>
          <w:spacing w:val="-4"/>
        </w:rPr>
        <w:t xml:space="preserve">Page </w:t>
      </w:r>
      <w:r w:rsidRPr="00987324">
        <w:rPr>
          <w:rFonts w:cs="Calibri"/>
          <w:i/>
          <w:iCs/>
          <w:spacing w:val="-6"/>
        </w:rPr>
        <w:t xml:space="preserve">[insert page number] </w:t>
      </w:r>
      <w:r w:rsidRPr="00987324">
        <w:rPr>
          <w:rFonts w:cs="Calibri"/>
          <w:spacing w:val="-4"/>
        </w:rPr>
        <w:t xml:space="preserve">of </w:t>
      </w:r>
      <w:r w:rsidRPr="00987324">
        <w:rPr>
          <w:rFonts w:cs="Calibri"/>
          <w:i/>
          <w:iCs/>
          <w:spacing w:val="-6"/>
        </w:rPr>
        <w:t xml:space="preserve">[insert total number] </w:t>
      </w:r>
      <w:r w:rsidRPr="00987324">
        <w:rPr>
          <w:rFonts w:cs="Calibri"/>
          <w:spacing w:val="-4"/>
        </w:rPr>
        <w:t>pages</w:t>
      </w:r>
    </w:p>
    <w:tbl>
      <w:tblPr>
        <w:tblW w:w="9444" w:type="dxa"/>
        <w:tblInd w:w="3" w:type="dxa"/>
        <w:tblLayout w:type="fixed"/>
        <w:tblCellMar>
          <w:left w:w="0" w:type="dxa"/>
          <w:right w:w="0" w:type="dxa"/>
        </w:tblCellMar>
        <w:tblLook w:val="0000" w:firstRow="0" w:lastRow="0" w:firstColumn="0" w:lastColumn="0" w:noHBand="0" w:noVBand="0"/>
      </w:tblPr>
      <w:tblGrid>
        <w:gridCol w:w="968"/>
        <w:gridCol w:w="1530"/>
        <w:gridCol w:w="5128"/>
        <w:gridCol w:w="1818"/>
      </w:tblGrid>
      <w:tr w:rsidR="003821E6" w:rsidRPr="003C6601" w14:paraId="41AB59EF" w14:textId="77777777" w:rsidTr="009A3532">
        <w:tc>
          <w:tcPr>
            <w:tcW w:w="9444" w:type="dxa"/>
            <w:gridSpan w:val="4"/>
            <w:tcBorders>
              <w:top w:val="single" w:sz="2" w:space="0" w:color="auto"/>
              <w:left w:val="single" w:sz="2" w:space="0" w:color="auto"/>
              <w:bottom w:val="single" w:sz="2" w:space="0" w:color="auto"/>
              <w:right w:val="single" w:sz="2" w:space="0" w:color="auto"/>
            </w:tcBorders>
          </w:tcPr>
          <w:p w14:paraId="6F25C1EA" w14:textId="77777777" w:rsidR="003821E6" w:rsidRPr="00987324" w:rsidRDefault="003821E6" w:rsidP="009A3532">
            <w:pPr>
              <w:spacing w:before="53"/>
              <w:jc w:val="center"/>
              <w:rPr>
                <w:rFonts w:cs="Calibri"/>
                <w:spacing w:val="-4"/>
                <w:sz w:val="32"/>
                <w:szCs w:val="32"/>
              </w:rPr>
            </w:pPr>
            <w:r w:rsidRPr="00987324">
              <w:rPr>
                <w:rFonts w:cs="Calibri"/>
                <w:spacing w:val="-4"/>
                <w:sz w:val="32"/>
                <w:szCs w:val="32"/>
              </w:rPr>
              <w:t xml:space="preserve">Environmental and Social Performance Declaration </w:t>
            </w:r>
          </w:p>
          <w:p w14:paraId="168D315C" w14:textId="77777777" w:rsidR="003821E6" w:rsidRPr="00987324" w:rsidRDefault="003821E6" w:rsidP="009A3532">
            <w:pPr>
              <w:spacing w:after="53"/>
              <w:jc w:val="center"/>
              <w:rPr>
                <w:rFonts w:cs="Calibri"/>
                <w:spacing w:val="-4"/>
              </w:rPr>
            </w:pPr>
            <w:r w:rsidRPr="00987324">
              <w:rPr>
                <w:rFonts w:cs="Calibri"/>
                <w:spacing w:val="-4"/>
              </w:rPr>
              <w:t>in accordance with Section III, Qualification Criteria, and Requirements</w:t>
            </w:r>
          </w:p>
        </w:tc>
      </w:tr>
      <w:tr w:rsidR="003821E6" w:rsidRPr="003C6601" w14:paraId="629E687C" w14:textId="77777777" w:rsidTr="009A3532">
        <w:tc>
          <w:tcPr>
            <w:tcW w:w="9444" w:type="dxa"/>
            <w:gridSpan w:val="4"/>
            <w:tcBorders>
              <w:top w:val="single" w:sz="2" w:space="0" w:color="auto"/>
              <w:left w:val="single" w:sz="2" w:space="0" w:color="auto"/>
              <w:bottom w:val="single" w:sz="2" w:space="0" w:color="auto"/>
              <w:right w:val="single" w:sz="2" w:space="0" w:color="auto"/>
            </w:tcBorders>
          </w:tcPr>
          <w:p w14:paraId="65A5F28C" w14:textId="77777777" w:rsidR="003821E6" w:rsidRPr="00987324" w:rsidRDefault="003821E6" w:rsidP="009A3532">
            <w:pPr>
              <w:spacing w:before="26" w:after="80"/>
              <w:ind w:left="361" w:right="124" w:hanging="295"/>
              <w:rPr>
                <w:rFonts w:cs="Calibri"/>
                <w:spacing w:val="-4"/>
              </w:rPr>
            </w:pPr>
            <w:r w:rsidRPr="00987324">
              <w:rPr>
                <w:rFonts w:cs="Calibri"/>
                <w:spacing w:val="-2"/>
              </w:rPr>
              <w:t></w:t>
            </w:r>
            <w:r w:rsidRPr="00987324">
              <w:rPr>
                <w:rFonts w:eastAsia="MS Mincho" w:cs="Calibri"/>
                <w:spacing w:val="-2"/>
              </w:rPr>
              <w:tab/>
            </w:r>
            <w:r w:rsidRPr="00987324">
              <w:rPr>
                <w:rFonts w:cs="Calibri"/>
                <w:b/>
                <w:spacing w:val="-6"/>
              </w:rPr>
              <w:t>No suspension or termination of contract</w:t>
            </w:r>
            <w:r w:rsidRPr="00987324">
              <w:rPr>
                <w:rFonts w:cs="Calibri"/>
                <w:spacing w:val="-6"/>
              </w:rPr>
              <w:t xml:space="preserve">: An employer has not suspended or terminated a contract and/or called the performance security for a contract for reasons related to </w:t>
            </w:r>
            <w:r w:rsidRPr="00987324">
              <w:rPr>
                <w:rFonts w:cs="Calibri"/>
                <w:spacing w:val="-4"/>
              </w:rPr>
              <w:t xml:space="preserve">Environmental or Social (ES) performance </w:t>
            </w:r>
            <w:r w:rsidRPr="00987324">
              <w:rPr>
                <w:rFonts w:cs="Calibri"/>
                <w:spacing w:val="-6"/>
              </w:rPr>
              <w:t>since the date specified in Section III, Qualification</w:t>
            </w:r>
            <w:r w:rsidRPr="00987324">
              <w:rPr>
                <w:rFonts w:cs="Calibri"/>
                <w:spacing w:val="-4"/>
              </w:rPr>
              <w:t xml:space="preserve"> Criteria, and Requirements</w:t>
            </w:r>
            <w:r w:rsidRPr="00987324">
              <w:rPr>
                <w:rFonts w:cs="Calibri"/>
                <w:spacing w:val="-7"/>
              </w:rPr>
              <w:t xml:space="preserve">, Sub-Factor </w:t>
            </w:r>
            <w:r w:rsidRPr="00987324">
              <w:rPr>
                <w:rFonts w:cs="Calibri"/>
                <w:spacing w:val="-4"/>
              </w:rPr>
              <w:t>2.5.</w:t>
            </w:r>
          </w:p>
          <w:p w14:paraId="2A56E510" w14:textId="77777777" w:rsidR="003821E6" w:rsidRPr="00987324" w:rsidRDefault="003821E6" w:rsidP="009A3532">
            <w:pPr>
              <w:spacing w:before="26" w:after="80"/>
              <w:ind w:left="361" w:right="124" w:hanging="295"/>
              <w:rPr>
                <w:rFonts w:cs="Calibri"/>
                <w:spacing w:val="-4"/>
              </w:rPr>
            </w:pPr>
            <w:r w:rsidRPr="00987324">
              <w:rPr>
                <w:rFonts w:cs="Calibri"/>
                <w:spacing w:val="-2"/>
              </w:rPr>
              <w:t></w:t>
            </w:r>
            <w:r w:rsidRPr="00987324">
              <w:rPr>
                <w:rFonts w:cs="Calibri"/>
                <w:spacing w:val="-4"/>
              </w:rPr>
              <w:tab/>
            </w:r>
            <w:r w:rsidRPr="00987324">
              <w:rPr>
                <w:rFonts w:cs="Calibri"/>
                <w:b/>
                <w:spacing w:val="-4"/>
              </w:rPr>
              <w:t xml:space="preserve">Declaration of </w:t>
            </w:r>
            <w:r w:rsidRPr="00987324">
              <w:rPr>
                <w:rFonts w:cs="Calibri"/>
                <w:b/>
                <w:spacing w:val="-6"/>
              </w:rPr>
              <w:t>suspension or termination of contract</w:t>
            </w:r>
            <w:r w:rsidRPr="00987324">
              <w:rPr>
                <w:rFonts w:cs="Calibri"/>
                <w:spacing w:val="-6"/>
              </w:rPr>
              <w:t xml:space="preserve">:  The following contract(s) has/have been suspended or terminated and/or Performance Security called by an employer(s) for reasons related to </w:t>
            </w:r>
            <w:r w:rsidRPr="00987324">
              <w:rPr>
                <w:rFonts w:cs="Calibri"/>
                <w:spacing w:val="-4"/>
              </w:rPr>
              <w:t xml:space="preserve">Environmental or Social (ES) performance </w:t>
            </w:r>
            <w:r w:rsidRPr="00987324">
              <w:rPr>
                <w:rFonts w:cs="Calibri"/>
                <w:spacing w:val="-6"/>
              </w:rPr>
              <w:t>since the date specified in Section III, Qualification</w:t>
            </w:r>
            <w:r w:rsidRPr="00987324">
              <w:rPr>
                <w:rFonts w:cs="Calibri"/>
                <w:spacing w:val="-4"/>
              </w:rPr>
              <w:t xml:space="preserve"> Criteria, and Requirements</w:t>
            </w:r>
            <w:r w:rsidRPr="00987324">
              <w:rPr>
                <w:rFonts w:cs="Calibri"/>
                <w:spacing w:val="-7"/>
              </w:rPr>
              <w:t xml:space="preserve">, Sub-Factor </w:t>
            </w:r>
            <w:r w:rsidRPr="00987324">
              <w:rPr>
                <w:rFonts w:cs="Calibri"/>
                <w:spacing w:val="-4"/>
              </w:rPr>
              <w:t>2.5. Details are described below:</w:t>
            </w:r>
          </w:p>
        </w:tc>
      </w:tr>
      <w:tr w:rsidR="003821E6" w:rsidRPr="003C6601" w14:paraId="3BC0E7B8" w14:textId="77777777" w:rsidTr="009A3532">
        <w:tc>
          <w:tcPr>
            <w:tcW w:w="968" w:type="dxa"/>
            <w:tcBorders>
              <w:top w:val="single" w:sz="2" w:space="0" w:color="auto"/>
              <w:left w:val="single" w:sz="2" w:space="0" w:color="auto"/>
              <w:bottom w:val="single" w:sz="2" w:space="0" w:color="auto"/>
              <w:right w:val="single" w:sz="2" w:space="0" w:color="auto"/>
            </w:tcBorders>
          </w:tcPr>
          <w:p w14:paraId="721B366F" w14:textId="77777777" w:rsidR="003821E6" w:rsidRPr="00987324" w:rsidRDefault="003821E6" w:rsidP="009A3532">
            <w:pPr>
              <w:spacing w:before="26" w:after="80"/>
              <w:ind w:left="68"/>
              <w:rPr>
                <w:rFonts w:cs="Calibri"/>
                <w:b/>
                <w:bCs/>
                <w:spacing w:val="-4"/>
              </w:rPr>
            </w:pPr>
            <w:r w:rsidRPr="00987324">
              <w:rPr>
                <w:rFonts w:cs="Calibri"/>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355EBC9A" w14:textId="77777777" w:rsidR="00475EEA" w:rsidRPr="00987324" w:rsidRDefault="003821E6" w:rsidP="009A3532">
            <w:pPr>
              <w:spacing w:before="26" w:after="80"/>
              <w:ind w:left="75"/>
              <w:jc w:val="center"/>
              <w:rPr>
                <w:rFonts w:cs="Calibri"/>
                <w:b/>
                <w:bCs/>
                <w:spacing w:val="-4"/>
              </w:rPr>
            </w:pPr>
            <w:r w:rsidRPr="00987324">
              <w:rPr>
                <w:rFonts w:cs="Calibri"/>
                <w:b/>
                <w:bCs/>
                <w:spacing w:val="-4"/>
              </w:rPr>
              <w:t xml:space="preserve">Suspended </w:t>
            </w:r>
          </w:p>
          <w:p w14:paraId="6626C1A0" w14:textId="77777777" w:rsidR="00475EEA" w:rsidRPr="00987324" w:rsidRDefault="003821E6" w:rsidP="009A3532">
            <w:pPr>
              <w:spacing w:before="26" w:after="80"/>
              <w:ind w:left="75"/>
              <w:jc w:val="center"/>
              <w:rPr>
                <w:rFonts w:cs="Calibri"/>
                <w:b/>
                <w:bCs/>
                <w:spacing w:val="-4"/>
              </w:rPr>
            </w:pPr>
            <w:r w:rsidRPr="00987324">
              <w:rPr>
                <w:rFonts w:cs="Calibri"/>
                <w:b/>
                <w:bCs/>
                <w:spacing w:val="-4"/>
              </w:rPr>
              <w:t xml:space="preserve">or </w:t>
            </w:r>
          </w:p>
          <w:p w14:paraId="190434EA" w14:textId="0E76299A" w:rsidR="003821E6" w:rsidRPr="00987324" w:rsidRDefault="003821E6" w:rsidP="009A3532">
            <w:pPr>
              <w:spacing w:before="26" w:after="80"/>
              <w:ind w:left="75"/>
              <w:jc w:val="center"/>
              <w:rPr>
                <w:rFonts w:cs="Calibri"/>
                <w:b/>
                <w:bCs/>
                <w:spacing w:val="-4"/>
              </w:rPr>
            </w:pPr>
            <w:r w:rsidRPr="00987324">
              <w:rPr>
                <w:rFonts w:cs="Calibri"/>
                <w:b/>
                <w:bCs/>
                <w:spacing w:val="-4"/>
              </w:rPr>
              <w:t>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516EC0C2" w14:textId="77777777" w:rsidR="003821E6" w:rsidRPr="00987324" w:rsidRDefault="003821E6" w:rsidP="009A3532">
            <w:pPr>
              <w:spacing w:before="26" w:after="80"/>
              <w:ind w:left="886"/>
              <w:rPr>
                <w:rFonts w:cs="Calibri"/>
                <w:b/>
                <w:bCs/>
                <w:spacing w:val="-4"/>
              </w:rPr>
            </w:pPr>
            <w:r w:rsidRPr="00987324">
              <w:rPr>
                <w:rFonts w:cs="Calibri"/>
                <w:b/>
                <w:bCs/>
                <w:spacing w:val="-4"/>
              </w:rPr>
              <w:t>Contract Identification</w:t>
            </w:r>
          </w:p>
          <w:p w14:paraId="20E5C4D2" w14:textId="77777777" w:rsidR="003821E6" w:rsidRPr="00987324" w:rsidRDefault="003821E6" w:rsidP="009A3532">
            <w:pPr>
              <w:spacing w:before="26" w:after="80"/>
              <w:ind w:left="40"/>
              <w:rPr>
                <w:rFonts w:cs="Calibri"/>
                <w:i/>
                <w:iCs/>
                <w:spacing w:val="-6"/>
              </w:rPr>
            </w:pPr>
          </w:p>
        </w:tc>
        <w:tc>
          <w:tcPr>
            <w:tcW w:w="1818" w:type="dxa"/>
            <w:tcBorders>
              <w:top w:val="single" w:sz="2" w:space="0" w:color="auto"/>
              <w:left w:val="single" w:sz="2" w:space="0" w:color="auto"/>
              <w:bottom w:val="single" w:sz="2" w:space="0" w:color="auto"/>
              <w:right w:val="single" w:sz="2" w:space="0" w:color="auto"/>
            </w:tcBorders>
          </w:tcPr>
          <w:p w14:paraId="29BC66CF" w14:textId="77777777" w:rsidR="003821E6" w:rsidRPr="00987324" w:rsidRDefault="003821E6" w:rsidP="009A3532">
            <w:pPr>
              <w:spacing w:before="26" w:after="80"/>
              <w:jc w:val="center"/>
              <w:rPr>
                <w:rFonts w:cs="Calibri"/>
                <w:i/>
                <w:iCs/>
                <w:spacing w:val="-6"/>
              </w:rPr>
            </w:pPr>
            <w:r w:rsidRPr="00987324">
              <w:rPr>
                <w:rFonts w:cs="Calibri"/>
                <w:b/>
                <w:bCs/>
                <w:spacing w:val="-4"/>
              </w:rPr>
              <w:t>Total Contract Amount (current value, currency, exchange rate and US$ equivalent)</w:t>
            </w:r>
          </w:p>
        </w:tc>
      </w:tr>
      <w:tr w:rsidR="003821E6" w:rsidRPr="003C6601" w14:paraId="37E311E2" w14:textId="77777777" w:rsidTr="009A3532">
        <w:tc>
          <w:tcPr>
            <w:tcW w:w="968" w:type="dxa"/>
            <w:tcBorders>
              <w:top w:val="single" w:sz="2" w:space="0" w:color="auto"/>
              <w:left w:val="single" w:sz="2" w:space="0" w:color="auto"/>
              <w:bottom w:val="single" w:sz="2" w:space="0" w:color="auto"/>
              <w:right w:val="single" w:sz="2" w:space="0" w:color="auto"/>
            </w:tcBorders>
          </w:tcPr>
          <w:p w14:paraId="7286537C" w14:textId="77777777" w:rsidR="003821E6" w:rsidRPr="00987324" w:rsidRDefault="003821E6" w:rsidP="009A3532">
            <w:pPr>
              <w:spacing w:before="26" w:after="80"/>
              <w:rPr>
                <w:rFonts w:cs="Calibri"/>
              </w:rPr>
            </w:pPr>
            <w:r w:rsidRPr="00987324">
              <w:rPr>
                <w:rFonts w:cs="Calibri"/>
                <w:i/>
                <w:iCs/>
                <w:spacing w:val="-6"/>
              </w:rPr>
              <w:t xml:space="preserve">[insert </w:t>
            </w:r>
            <w:r w:rsidRPr="00987324">
              <w:rPr>
                <w:rFonts w:cs="Calibri"/>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263DAD7D" w14:textId="77777777" w:rsidR="003821E6" w:rsidRPr="00987324" w:rsidRDefault="003821E6" w:rsidP="009A3532">
            <w:pPr>
              <w:spacing w:before="26" w:after="80"/>
              <w:rPr>
                <w:rFonts w:cs="Calibri"/>
              </w:rPr>
            </w:pPr>
            <w:r w:rsidRPr="00987324">
              <w:rPr>
                <w:rFonts w:cs="Calibri"/>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27356E8D" w14:textId="77777777" w:rsidR="003821E6" w:rsidRPr="00987324" w:rsidRDefault="003821E6" w:rsidP="009A3532">
            <w:pPr>
              <w:spacing w:before="26" w:after="80"/>
              <w:ind w:left="40"/>
              <w:rPr>
                <w:rFonts w:cs="Calibri"/>
                <w:i/>
                <w:iCs/>
                <w:spacing w:val="-6"/>
              </w:rPr>
            </w:pPr>
            <w:r w:rsidRPr="00987324">
              <w:rPr>
                <w:rFonts w:cs="Calibri"/>
                <w:spacing w:val="-4"/>
              </w:rPr>
              <w:t xml:space="preserve">Contract Identification: </w:t>
            </w:r>
            <w:r w:rsidRPr="00987324">
              <w:rPr>
                <w:rFonts w:cs="Calibri"/>
                <w:i/>
                <w:iCs/>
                <w:spacing w:val="-6"/>
              </w:rPr>
              <w:t>[indicate complete contract name/ number, and any other identification]</w:t>
            </w:r>
          </w:p>
          <w:p w14:paraId="47DEDE68" w14:textId="77777777" w:rsidR="003821E6" w:rsidRPr="00987324" w:rsidRDefault="003821E6" w:rsidP="009A3532">
            <w:pPr>
              <w:spacing w:before="26" w:after="80"/>
              <w:ind w:left="40"/>
              <w:rPr>
                <w:rFonts w:cs="Calibri"/>
                <w:i/>
                <w:iCs/>
                <w:spacing w:val="-6"/>
              </w:rPr>
            </w:pPr>
            <w:r w:rsidRPr="00987324">
              <w:rPr>
                <w:rFonts w:cs="Calibri"/>
                <w:spacing w:val="-4"/>
              </w:rPr>
              <w:t xml:space="preserve">Name of Employer: </w:t>
            </w:r>
            <w:r w:rsidRPr="00987324">
              <w:rPr>
                <w:rFonts w:cs="Calibri"/>
                <w:i/>
                <w:iCs/>
                <w:spacing w:val="-6"/>
              </w:rPr>
              <w:t>[insert full name]</w:t>
            </w:r>
          </w:p>
          <w:p w14:paraId="4C0704B0" w14:textId="77777777" w:rsidR="003821E6" w:rsidRPr="00987324" w:rsidRDefault="003821E6" w:rsidP="009A3532">
            <w:pPr>
              <w:spacing w:before="26" w:after="80"/>
              <w:ind w:left="38"/>
              <w:rPr>
                <w:rFonts w:cs="Calibri"/>
                <w:i/>
                <w:iCs/>
                <w:spacing w:val="-6"/>
              </w:rPr>
            </w:pPr>
            <w:r w:rsidRPr="00987324">
              <w:rPr>
                <w:rFonts w:cs="Calibri"/>
                <w:spacing w:val="-4"/>
              </w:rPr>
              <w:t xml:space="preserve">Address of Employer: </w:t>
            </w:r>
            <w:r w:rsidRPr="00987324">
              <w:rPr>
                <w:rFonts w:cs="Calibri"/>
                <w:i/>
                <w:iCs/>
                <w:spacing w:val="-6"/>
              </w:rPr>
              <w:t>[insert street/city/country]</w:t>
            </w:r>
          </w:p>
          <w:p w14:paraId="444BA3A9" w14:textId="77777777" w:rsidR="003821E6" w:rsidRPr="00987324" w:rsidRDefault="003821E6" w:rsidP="009A3532">
            <w:pPr>
              <w:spacing w:before="26" w:after="80"/>
              <w:ind w:left="38"/>
              <w:rPr>
                <w:rFonts w:cs="Calibri"/>
              </w:rPr>
            </w:pPr>
            <w:r w:rsidRPr="00987324">
              <w:rPr>
                <w:rFonts w:cs="Calibri"/>
                <w:spacing w:val="-4"/>
              </w:rPr>
              <w:t xml:space="preserve">Reason(s) for suspension or termination: </w:t>
            </w:r>
            <w:r w:rsidRPr="00987324">
              <w:rPr>
                <w:rFonts w:cs="Calibri"/>
                <w:i/>
                <w:iCs/>
                <w:spacing w:val="-6"/>
              </w:rPr>
              <w:t>[indicate main reason(s) e.g. gender-based violence; sexual exploitation or sexual abuse breaches]</w:t>
            </w:r>
          </w:p>
        </w:tc>
        <w:tc>
          <w:tcPr>
            <w:tcW w:w="1818" w:type="dxa"/>
            <w:tcBorders>
              <w:top w:val="single" w:sz="2" w:space="0" w:color="auto"/>
              <w:left w:val="single" w:sz="2" w:space="0" w:color="auto"/>
              <w:bottom w:val="single" w:sz="2" w:space="0" w:color="auto"/>
              <w:right w:val="single" w:sz="2" w:space="0" w:color="auto"/>
            </w:tcBorders>
          </w:tcPr>
          <w:p w14:paraId="24D26E6D" w14:textId="77777777" w:rsidR="003821E6" w:rsidRPr="00987324" w:rsidRDefault="003821E6" w:rsidP="009A3532">
            <w:pPr>
              <w:spacing w:before="26" w:after="80"/>
              <w:rPr>
                <w:rFonts w:cs="Calibri"/>
              </w:rPr>
            </w:pPr>
            <w:r w:rsidRPr="00987324">
              <w:rPr>
                <w:rFonts w:cs="Calibri"/>
                <w:i/>
                <w:iCs/>
                <w:spacing w:val="-6"/>
              </w:rPr>
              <w:t>[insert amount]</w:t>
            </w:r>
          </w:p>
        </w:tc>
      </w:tr>
      <w:tr w:rsidR="003821E6" w:rsidRPr="003C6601" w14:paraId="78B586A0" w14:textId="77777777" w:rsidTr="009A3532">
        <w:tc>
          <w:tcPr>
            <w:tcW w:w="968" w:type="dxa"/>
            <w:tcBorders>
              <w:top w:val="single" w:sz="2" w:space="0" w:color="auto"/>
              <w:left w:val="single" w:sz="2" w:space="0" w:color="auto"/>
              <w:bottom w:val="single" w:sz="2" w:space="0" w:color="auto"/>
              <w:right w:val="single" w:sz="2" w:space="0" w:color="auto"/>
            </w:tcBorders>
          </w:tcPr>
          <w:p w14:paraId="1D31CD1E" w14:textId="77777777" w:rsidR="003821E6" w:rsidRPr="00987324" w:rsidRDefault="003821E6" w:rsidP="009A3532">
            <w:pPr>
              <w:spacing w:before="26" w:after="80"/>
              <w:rPr>
                <w:rFonts w:cs="Calibri"/>
                <w:i/>
                <w:iCs/>
                <w:spacing w:val="-6"/>
              </w:rPr>
            </w:pPr>
            <w:r w:rsidRPr="00987324">
              <w:rPr>
                <w:rFonts w:cs="Calibri"/>
                <w:i/>
                <w:iCs/>
                <w:spacing w:val="-6"/>
              </w:rPr>
              <w:t xml:space="preserve">[insert </w:t>
            </w:r>
            <w:r w:rsidRPr="00987324">
              <w:rPr>
                <w:rFonts w:cs="Calibri"/>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1A96AC5A" w14:textId="77777777" w:rsidR="003821E6" w:rsidRPr="00987324" w:rsidRDefault="003821E6" w:rsidP="009A3532">
            <w:pPr>
              <w:spacing w:before="26" w:after="80"/>
              <w:rPr>
                <w:rFonts w:cs="Calibri"/>
                <w:i/>
                <w:iCs/>
                <w:spacing w:val="-6"/>
              </w:rPr>
            </w:pPr>
            <w:r w:rsidRPr="00987324">
              <w:rPr>
                <w:rFonts w:cs="Calibri"/>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215EB1DE" w14:textId="77777777" w:rsidR="003821E6" w:rsidRPr="00987324" w:rsidRDefault="003821E6" w:rsidP="009A3532">
            <w:pPr>
              <w:spacing w:before="26" w:after="80"/>
              <w:ind w:left="40"/>
              <w:rPr>
                <w:rFonts w:cs="Calibri"/>
                <w:i/>
                <w:iCs/>
                <w:spacing w:val="-6"/>
              </w:rPr>
            </w:pPr>
            <w:r w:rsidRPr="00987324">
              <w:rPr>
                <w:rFonts w:cs="Calibri"/>
                <w:spacing w:val="-4"/>
              </w:rPr>
              <w:t xml:space="preserve">Contract Identification: </w:t>
            </w:r>
            <w:r w:rsidRPr="00987324">
              <w:rPr>
                <w:rFonts w:cs="Calibri"/>
                <w:i/>
                <w:iCs/>
                <w:spacing w:val="-6"/>
              </w:rPr>
              <w:t>[indicate complete contract name/ number, and any other identification]</w:t>
            </w:r>
          </w:p>
          <w:p w14:paraId="48DA5BD4" w14:textId="77777777" w:rsidR="003821E6" w:rsidRPr="00987324" w:rsidRDefault="003821E6" w:rsidP="009A3532">
            <w:pPr>
              <w:spacing w:before="26" w:after="80"/>
              <w:ind w:left="40"/>
              <w:rPr>
                <w:rFonts w:cs="Calibri"/>
                <w:i/>
                <w:iCs/>
                <w:spacing w:val="-6"/>
              </w:rPr>
            </w:pPr>
            <w:r w:rsidRPr="00987324">
              <w:rPr>
                <w:rFonts w:cs="Calibri"/>
                <w:spacing w:val="-4"/>
              </w:rPr>
              <w:t xml:space="preserve">Name of Employer: </w:t>
            </w:r>
            <w:r w:rsidRPr="00987324">
              <w:rPr>
                <w:rFonts w:cs="Calibri"/>
                <w:i/>
                <w:iCs/>
                <w:spacing w:val="-6"/>
              </w:rPr>
              <w:t>[insert full name]</w:t>
            </w:r>
          </w:p>
          <w:p w14:paraId="7C01A71C" w14:textId="77777777" w:rsidR="003821E6" w:rsidRPr="00987324" w:rsidRDefault="003821E6" w:rsidP="009A3532">
            <w:pPr>
              <w:spacing w:before="26" w:after="80"/>
              <w:ind w:left="38"/>
              <w:rPr>
                <w:rFonts w:cs="Calibri"/>
                <w:i/>
                <w:iCs/>
                <w:spacing w:val="-6"/>
              </w:rPr>
            </w:pPr>
            <w:r w:rsidRPr="00987324">
              <w:rPr>
                <w:rFonts w:cs="Calibri"/>
                <w:spacing w:val="-4"/>
              </w:rPr>
              <w:t xml:space="preserve">Address of Employer: </w:t>
            </w:r>
            <w:r w:rsidRPr="00987324">
              <w:rPr>
                <w:rFonts w:cs="Calibri"/>
                <w:i/>
                <w:iCs/>
                <w:spacing w:val="-6"/>
              </w:rPr>
              <w:t>[insert street/city/country]</w:t>
            </w:r>
          </w:p>
          <w:p w14:paraId="6674C7DE" w14:textId="77777777" w:rsidR="003821E6" w:rsidRPr="00987324" w:rsidRDefault="003821E6" w:rsidP="009A3532">
            <w:pPr>
              <w:spacing w:before="26" w:after="80"/>
              <w:ind w:left="40"/>
              <w:rPr>
                <w:rFonts w:cs="Calibri"/>
                <w:spacing w:val="-4"/>
              </w:rPr>
            </w:pPr>
            <w:r w:rsidRPr="00987324">
              <w:rPr>
                <w:rFonts w:cs="Calibri"/>
                <w:spacing w:val="-4"/>
              </w:rPr>
              <w:t xml:space="preserve">Reason(s) for suspension or termination: </w:t>
            </w:r>
            <w:r w:rsidRPr="00987324">
              <w:rPr>
                <w:rFonts w:cs="Calibri"/>
                <w:i/>
                <w:iCs/>
                <w:spacing w:val="-6"/>
              </w:rPr>
              <w:t>[indicate main reason(s)]</w:t>
            </w:r>
          </w:p>
        </w:tc>
        <w:tc>
          <w:tcPr>
            <w:tcW w:w="1818" w:type="dxa"/>
            <w:tcBorders>
              <w:top w:val="single" w:sz="2" w:space="0" w:color="auto"/>
              <w:left w:val="single" w:sz="2" w:space="0" w:color="auto"/>
              <w:bottom w:val="single" w:sz="2" w:space="0" w:color="auto"/>
              <w:right w:val="single" w:sz="2" w:space="0" w:color="auto"/>
            </w:tcBorders>
          </w:tcPr>
          <w:p w14:paraId="292482AA" w14:textId="77777777" w:rsidR="003821E6" w:rsidRPr="00987324" w:rsidRDefault="003821E6" w:rsidP="009A3532">
            <w:pPr>
              <w:spacing w:before="26" w:after="80"/>
              <w:rPr>
                <w:rFonts w:cs="Calibri"/>
                <w:i/>
                <w:iCs/>
                <w:spacing w:val="-6"/>
              </w:rPr>
            </w:pPr>
            <w:r w:rsidRPr="00987324">
              <w:rPr>
                <w:rFonts w:cs="Calibri"/>
                <w:i/>
                <w:iCs/>
                <w:spacing w:val="-6"/>
              </w:rPr>
              <w:t>[insert amount]</w:t>
            </w:r>
          </w:p>
        </w:tc>
      </w:tr>
      <w:tr w:rsidR="003821E6" w:rsidRPr="003C6601" w14:paraId="3E90698E" w14:textId="77777777" w:rsidTr="009A3532">
        <w:tc>
          <w:tcPr>
            <w:tcW w:w="968" w:type="dxa"/>
            <w:tcBorders>
              <w:top w:val="single" w:sz="2" w:space="0" w:color="auto"/>
              <w:left w:val="single" w:sz="2" w:space="0" w:color="auto"/>
              <w:bottom w:val="single" w:sz="2" w:space="0" w:color="auto"/>
              <w:right w:val="single" w:sz="2" w:space="0" w:color="auto"/>
            </w:tcBorders>
          </w:tcPr>
          <w:p w14:paraId="66FAA447" w14:textId="77777777" w:rsidR="003821E6" w:rsidRPr="00987324" w:rsidRDefault="003821E6" w:rsidP="009A3532">
            <w:pPr>
              <w:spacing w:before="26" w:after="80"/>
              <w:rPr>
                <w:rFonts w:cs="Calibri"/>
                <w:i/>
                <w:iCs/>
                <w:spacing w:val="-6"/>
              </w:rPr>
            </w:pPr>
            <w:r w:rsidRPr="00987324">
              <w:rPr>
                <w:rFonts w:cs="Calibri"/>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387D373F" w14:textId="77777777" w:rsidR="003821E6" w:rsidRPr="00987324" w:rsidRDefault="003821E6" w:rsidP="009A3532">
            <w:pPr>
              <w:spacing w:before="26" w:after="80"/>
              <w:rPr>
                <w:rFonts w:cs="Calibri"/>
                <w:i/>
                <w:iCs/>
                <w:spacing w:val="-6"/>
              </w:rPr>
            </w:pPr>
            <w:r w:rsidRPr="00987324">
              <w:rPr>
                <w:rFonts w:cs="Calibri"/>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36BD449A" w14:textId="77777777" w:rsidR="003821E6" w:rsidRPr="00987324" w:rsidRDefault="003821E6" w:rsidP="009A3532">
            <w:pPr>
              <w:spacing w:before="26" w:after="80"/>
              <w:ind w:left="40"/>
              <w:rPr>
                <w:rFonts w:cs="Calibri"/>
                <w:i/>
                <w:spacing w:val="-4"/>
              </w:rPr>
            </w:pPr>
            <w:r w:rsidRPr="00987324">
              <w:rPr>
                <w:rFonts w:cs="Calibri"/>
                <w:i/>
                <w:spacing w:val="-4"/>
              </w:rPr>
              <w:t>[list all applicable contracts]</w:t>
            </w:r>
          </w:p>
        </w:tc>
        <w:tc>
          <w:tcPr>
            <w:tcW w:w="1818" w:type="dxa"/>
            <w:tcBorders>
              <w:top w:val="single" w:sz="2" w:space="0" w:color="auto"/>
              <w:left w:val="single" w:sz="2" w:space="0" w:color="auto"/>
              <w:bottom w:val="single" w:sz="2" w:space="0" w:color="auto"/>
              <w:right w:val="single" w:sz="2" w:space="0" w:color="auto"/>
            </w:tcBorders>
          </w:tcPr>
          <w:p w14:paraId="15FDA42F" w14:textId="77777777" w:rsidR="003821E6" w:rsidRPr="00987324" w:rsidRDefault="003821E6" w:rsidP="009A3532">
            <w:pPr>
              <w:spacing w:before="26" w:after="80"/>
              <w:rPr>
                <w:rFonts w:cs="Calibri"/>
                <w:i/>
                <w:iCs/>
                <w:spacing w:val="-6"/>
              </w:rPr>
            </w:pPr>
            <w:r w:rsidRPr="00987324">
              <w:rPr>
                <w:rFonts w:cs="Calibri"/>
                <w:i/>
                <w:iCs/>
                <w:spacing w:val="-6"/>
              </w:rPr>
              <w:t>…</w:t>
            </w:r>
          </w:p>
        </w:tc>
      </w:tr>
      <w:tr w:rsidR="003821E6" w:rsidRPr="003C6601" w14:paraId="18BB7304" w14:textId="77777777" w:rsidTr="009A3532">
        <w:tc>
          <w:tcPr>
            <w:tcW w:w="9444" w:type="dxa"/>
            <w:gridSpan w:val="4"/>
            <w:tcBorders>
              <w:top w:val="single" w:sz="2" w:space="0" w:color="auto"/>
              <w:left w:val="single" w:sz="2" w:space="0" w:color="auto"/>
              <w:bottom w:val="single" w:sz="2" w:space="0" w:color="auto"/>
              <w:right w:val="single" w:sz="2" w:space="0" w:color="auto"/>
            </w:tcBorders>
          </w:tcPr>
          <w:p w14:paraId="452E3531" w14:textId="77777777" w:rsidR="003821E6" w:rsidRPr="00987324" w:rsidRDefault="003821E6" w:rsidP="009A3532">
            <w:pPr>
              <w:spacing w:before="26" w:after="80"/>
              <w:rPr>
                <w:rFonts w:cs="Calibri"/>
                <w:i/>
                <w:iCs/>
                <w:spacing w:val="-6"/>
              </w:rPr>
            </w:pPr>
            <w:r w:rsidRPr="00987324">
              <w:rPr>
                <w:rFonts w:cs="Calibri"/>
                <w:b/>
                <w:spacing w:val="-6"/>
              </w:rPr>
              <w:t xml:space="preserve">Performance Security called by an employer(s) for reasons related to </w:t>
            </w:r>
            <w:r w:rsidRPr="00987324">
              <w:rPr>
                <w:rFonts w:cs="Calibri"/>
                <w:b/>
                <w:spacing w:val="-4"/>
              </w:rPr>
              <w:t>ES performance</w:t>
            </w:r>
          </w:p>
        </w:tc>
      </w:tr>
      <w:tr w:rsidR="003821E6" w:rsidRPr="003C6601" w14:paraId="648CD55D" w14:textId="77777777" w:rsidTr="009A3532">
        <w:tc>
          <w:tcPr>
            <w:tcW w:w="968" w:type="dxa"/>
            <w:tcBorders>
              <w:top w:val="single" w:sz="2" w:space="0" w:color="auto"/>
              <w:left w:val="single" w:sz="2" w:space="0" w:color="auto"/>
              <w:bottom w:val="single" w:sz="2" w:space="0" w:color="auto"/>
              <w:right w:val="single" w:sz="2" w:space="0" w:color="auto"/>
            </w:tcBorders>
          </w:tcPr>
          <w:p w14:paraId="6A382E9A" w14:textId="77777777" w:rsidR="003821E6" w:rsidRPr="00987324" w:rsidRDefault="003821E6" w:rsidP="00475EEA">
            <w:pPr>
              <w:spacing w:before="26" w:after="80"/>
              <w:ind w:left="132"/>
              <w:jc w:val="center"/>
              <w:rPr>
                <w:rFonts w:cs="Calibri"/>
                <w:i/>
                <w:iCs/>
                <w:spacing w:val="-6"/>
              </w:rPr>
            </w:pPr>
            <w:r w:rsidRPr="00987324">
              <w:rPr>
                <w:rFonts w:cs="Calibri"/>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0860B519" w14:textId="77777777" w:rsidR="003821E6" w:rsidRPr="00987324" w:rsidRDefault="003821E6" w:rsidP="00475EEA">
            <w:pPr>
              <w:spacing w:before="26" w:after="80"/>
              <w:ind w:left="886"/>
              <w:jc w:val="center"/>
              <w:rPr>
                <w:rFonts w:cs="Calibri"/>
                <w:bCs/>
                <w:spacing w:val="-4"/>
              </w:rPr>
            </w:pPr>
            <w:r w:rsidRPr="00987324">
              <w:rPr>
                <w:rFonts w:cs="Calibri"/>
                <w:bCs/>
                <w:spacing w:val="-4"/>
              </w:rPr>
              <w:t>Contract Identification</w:t>
            </w:r>
          </w:p>
          <w:p w14:paraId="011029D2" w14:textId="77777777" w:rsidR="003821E6" w:rsidRPr="00987324" w:rsidRDefault="003821E6" w:rsidP="00475EEA">
            <w:pPr>
              <w:spacing w:before="26" w:after="80"/>
              <w:ind w:left="40"/>
              <w:jc w:val="center"/>
              <w:rPr>
                <w:rFonts w:cs="Calibri"/>
                <w:i/>
                <w:spacing w:val="-4"/>
              </w:rPr>
            </w:pPr>
          </w:p>
        </w:tc>
        <w:tc>
          <w:tcPr>
            <w:tcW w:w="1818" w:type="dxa"/>
            <w:tcBorders>
              <w:top w:val="single" w:sz="2" w:space="0" w:color="auto"/>
              <w:left w:val="single" w:sz="2" w:space="0" w:color="auto"/>
              <w:bottom w:val="single" w:sz="2" w:space="0" w:color="auto"/>
              <w:right w:val="single" w:sz="2" w:space="0" w:color="auto"/>
            </w:tcBorders>
          </w:tcPr>
          <w:p w14:paraId="6421176E" w14:textId="77777777" w:rsidR="003821E6" w:rsidRPr="00987324" w:rsidRDefault="003821E6" w:rsidP="00475EEA">
            <w:pPr>
              <w:spacing w:before="26" w:after="80"/>
              <w:jc w:val="center"/>
              <w:rPr>
                <w:rFonts w:cs="Calibri"/>
                <w:i/>
                <w:iCs/>
                <w:spacing w:val="-6"/>
              </w:rPr>
            </w:pPr>
            <w:r w:rsidRPr="00987324">
              <w:rPr>
                <w:rFonts w:cs="Calibri"/>
                <w:bCs/>
                <w:spacing w:val="-4"/>
              </w:rPr>
              <w:t>Total Contract Amount (current value, currency, exchange rate and US$ equivalent)</w:t>
            </w:r>
          </w:p>
        </w:tc>
      </w:tr>
      <w:tr w:rsidR="003821E6" w:rsidRPr="003C6601" w14:paraId="64D26B7A" w14:textId="77777777" w:rsidTr="009A3532">
        <w:tc>
          <w:tcPr>
            <w:tcW w:w="968" w:type="dxa"/>
            <w:tcBorders>
              <w:top w:val="single" w:sz="2" w:space="0" w:color="auto"/>
              <w:left w:val="single" w:sz="2" w:space="0" w:color="auto"/>
              <w:bottom w:val="single" w:sz="2" w:space="0" w:color="auto"/>
              <w:right w:val="single" w:sz="2" w:space="0" w:color="auto"/>
            </w:tcBorders>
          </w:tcPr>
          <w:p w14:paraId="09E24680" w14:textId="77777777" w:rsidR="003821E6" w:rsidRPr="00987324" w:rsidRDefault="003821E6" w:rsidP="008B1660">
            <w:pPr>
              <w:spacing w:before="26" w:after="80"/>
              <w:ind w:left="132"/>
              <w:rPr>
                <w:rFonts w:cs="Calibri"/>
                <w:i/>
                <w:iCs/>
                <w:spacing w:val="-6"/>
              </w:rPr>
            </w:pPr>
            <w:r w:rsidRPr="00987324">
              <w:rPr>
                <w:rFonts w:cs="Calibri"/>
                <w:i/>
                <w:iCs/>
                <w:spacing w:val="-6"/>
              </w:rPr>
              <w:t xml:space="preserve">[insert </w:t>
            </w:r>
            <w:r w:rsidRPr="00987324">
              <w:rPr>
                <w:rFonts w:cs="Calibri"/>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48B75DB0" w14:textId="77777777" w:rsidR="003821E6" w:rsidRPr="00987324" w:rsidRDefault="003821E6" w:rsidP="009A3532">
            <w:pPr>
              <w:spacing w:before="26" w:after="80"/>
              <w:ind w:left="40"/>
              <w:rPr>
                <w:rFonts w:cs="Calibri"/>
                <w:i/>
                <w:iCs/>
                <w:spacing w:val="-6"/>
              </w:rPr>
            </w:pPr>
            <w:r w:rsidRPr="00987324">
              <w:rPr>
                <w:rFonts w:cs="Calibri"/>
                <w:spacing w:val="-4"/>
              </w:rPr>
              <w:t xml:space="preserve">Contract Identification: </w:t>
            </w:r>
            <w:r w:rsidRPr="00987324">
              <w:rPr>
                <w:rFonts w:cs="Calibri"/>
                <w:i/>
                <w:iCs/>
                <w:spacing w:val="-6"/>
              </w:rPr>
              <w:t>[indicate complete contract name/ number, and any other identification]</w:t>
            </w:r>
          </w:p>
          <w:p w14:paraId="3D9203D3" w14:textId="77777777" w:rsidR="003821E6" w:rsidRPr="00987324" w:rsidRDefault="003821E6" w:rsidP="009A3532">
            <w:pPr>
              <w:spacing w:before="26" w:after="80"/>
              <w:ind w:left="40"/>
              <w:rPr>
                <w:rFonts w:cs="Calibri"/>
                <w:i/>
                <w:iCs/>
                <w:spacing w:val="-6"/>
              </w:rPr>
            </w:pPr>
            <w:r w:rsidRPr="00987324">
              <w:rPr>
                <w:rFonts w:cs="Calibri"/>
                <w:spacing w:val="-4"/>
              </w:rPr>
              <w:t xml:space="preserve">Name of Employer: </w:t>
            </w:r>
            <w:r w:rsidRPr="00987324">
              <w:rPr>
                <w:rFonts w:cs="Calibri"/>
                <w:i/>
                <w:iCs/>
                <w:spacing w:val="-6"/>
              </w:rPr>
              <w:t>[insert full name]</w:t>
            </w:r>
          </w:p>
          <w:p w14:paraId="25A99C28" w14:textId="77777777" w:rsidR="003821E6" w:rsidRPr="00987324" w:rsidRDefault="003821E6" w:rsidP="009A3532">
            <w:pPr>
              <w:spacing w:before="26" w:after="80"/>
              <w:ind w:left="38"/>
              <w:rPr>
                <w:rFonts w:cs="Calibri"/>
                <w:i/>
                <w:iCs/>
                <w:spacing w:val="-6"/>
              </w:rPr>
            </w:pPr>
            <w:r w:rsidRPr="00987324">
              <w:rPr>
                <w:rFonts w:cs="Calibri"/>
                <w:spacing w:val="-4"/>
              </w:rPr>
              <w:t xml:space="preserve">Address of Employer: </w:t>
            </w:r>
            <w:r w:rsidRPr="00987324">
              <w:rPr>
                <w:rFonts w:cs="Calibri"/>
                <w:i/>
                <w:iCs/>
                <w:spacing w:val="-6"/>
              </w:rPr>
              <w:t>[insert street/city/country]</w:t>
            </w:r>
          </w:p>
          <w:p w14:paraId="76D87096" w14:textId="77777777" w:rsidR="003821E6" w:rsidRPr="00987324" w:rsidRDefault="003821E6" w:rsidP="009A3532">
            <w:pPr>
              <w:spacing w:before="26" w:after="80"/>
              <w:ind w:left="40"/>
              <w:rPr>
                <w:rFonts w:cs="Calibri"/>
                <w:i/>
                <w:spacing w:val="-4"/>
              </w:rPr>
            </w:pPr>
            <w:r w:rsidRPr="00987324">
              <w:rPr>
                <w:rFonts w:cs="Calibri"/>
                <w:spacing w:val="-4"/>
              </w:rPr>
              <w:t xml:space="preserve">Reason(s) for calling of performance security: </w:t>
            </w:r>
            <w:r w:rsidRPr="00987324">
              <w:rPr>
                <w:rFonts w:cs="Calibri"/>
                <w:i/>
                <w:iCs/>
                <w:spacing w:val="-6"/>
              </w:rPr>
              <w:t>[indicate main reason(s) e.g. for gender-based violence; sexual exploitation, or sexual abuse breaches]</w:t>
            </w:r>
          </w:p>
        </w:tc>
        <w:tc>
          <w:tcPr>
            <w:tcW w:w="1818" w:type="dxa"/>
            <w:tcBorders>
              <w:top w:val="single" w:sz="2" w:space="0" w:color="auto"/>
              <w:left w:val="single" w:sz="2" w:space="0" w:color="auto"/>
              <w:bottom w:val="single" w:sz="2" w:space="0" w:color="auto"/>
              <w:right w:val="single" w:sz="2" w:space="0" w:color="auto"/>
            </w:tcBorders>
          </w:tcPr>
          <w:p w14:paraId="68642453" w14:textId="77777777" w:rsidR="003821E6" w:rsidRPr="00987324" w:rsidRDefault="003821E6" w:rsidP="009A3532">
            <w:pPr>
              <w:spacing w:before="26" w:after="80"/>
              <w:rPr>
                <w:rFonts w:cs="Calibri"/>
                <w:i/>
                <w:iCs/>
                <w:spacing w:val="-6"/>
              </w:rPr>
            </w:pPr>
            <w:r w:rsidRPr="00987324">
              <w:rPr>
                <w:rFonts w:cs="Calibri"/>
                <w:i/>
                <w:iCs/>
                <w:spacing w:val="-6"/>
              </w:rPr>
              <w:t>[insert amount]</w:t>
            </w:r>
          </w:p>
        </w:tc>
      </w:tr>
      <w:tr w:rsidR="003821E6" w:rsidRPr="003C6601" w14:paraId="4BBE8B6E" w14:textId="77777777" w:rsidTr="009A3532">
        <w:tc>
          <w:tcPr>
            <w:tcW w:w="968" w:type="dxa"/>
            <w:tcBorders>
              <w:top w:val="single" w:sz="2" w:space="0" w:color="auto"/>
              <w:left w:val="single" w:sz="2" w:space="0" w:color="auto"/>
              <w:bottom w:val="single" w:sz="2" w:space="0" w:color="auto"/>
              <w:right w:val="single" w:sz="2" w:space="0" w:color="auto"/>
            </w:tcBorders>
          </w:tcPr>
          <w:p w14:paraId="777213AA" w14:textId="77777777" w:rsidR="003821E6" w:rsidRPr="00987324" w:rsidRDefault="003821E6" w:rsidP="009A3532">
            <w:pPr>
              <w:spacing w:before="26" w:after="80"/>
              <w:rPr>
                <w:rFonts w:cs="Calibri"/>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6E69539F" w14:textId="77777777" w:rsidR="003821E6" w:rsidRPr="00987324" w:rsidRDefault="003821E6" w:rsidP="009A3532">
            <w:pPr>
              <w:spacing w:before="26" w:after="80"/>
              <w:ind w:left="40"/>
              <w:rPr>
                <w:rFonts w:cs="Calibri"/>
                <w:i/>
                <w:spacing w:val="-4"/>
              </w:rPr>
            </w:pPr>
          </w:p>
        </w:tc>
        <w:tc>
          <w:tcPr>
            <w:tcW w:w="1818" w:type="dxa"/>
            <w:tcBorders>
              <w:top w:val="single" w:sz="2" w:space="0" w:color="auto"/>
              <w:left w:val="single" w:sz="2" w:space="0" w:color="auto"/>
              <w:bottom w:val="single" w:sz="2" w:space="0" w:color="auto"/>
              <w:right w:val="single" w:sz="2" w:space="0" w:color="auto"/>
            </w:tcBorders>
          </w:tcPr>
          <w:p w14:paraId="59B9E622" w14:textId="77777777" w:rsidR="003821E6" w:rsidRPr="00987324" w:rsidRDefault="003821E6" w:rsidP="009A3532">
            <w:pPr>
              <w:spacing w:before="26" w:after="80"/>
              <w:rPr>
                <w:rFonts w:cs="Calibri"/>
                <w:i/>
                <w:iCs/>
                <w:spacing w:val="-6"/>
              </w:rPr>
            </w:pPr>
          </w:p>
        </w:tc>
      </w:tr>
      <w:bookmarkEnd w:id="598"/>
    </w:tbl>
    <w:p w14:paraId="69ADA723" w14:textId="5C02B8CF" w:rsidR="00636E2B" w:rsidRPr="00987324" w:rsidRDefault="00636E2B" w:rsidP="001D5093">
      <w:pPr>
        <w:jc w:val="center"/>
        <w:rPr>
          <w:rStyle w:val="Table"/>
          <w:rFonts w:ascii="Calibri" w:hAnsi="Calibri" w:cs="Calibri"/>
          <w:b/>
          <w:spacing w:val="-2"/>
          <w:sz w:val="24"/>
        </w:rPr>
      </w:pPr>
      <w:r w:rsidRPr="00987324">
        <w:rPr>
          <w:rStyle w:val="Table"/>
          <w:rFonts w:ascii="Calibri" w:hAnsi="Calibri" w:cs="Calibri"/>
          <w:b/>
          <w:spacing w:val="-2"/>
          <w:sz w:val="24"/>
        </w:rPr>
        <w:br w:type="page"/>
      </w:r>
    </w:p>
    <w:p w14:paraId="45F1D6F6" w14:textId="77777777" w:rsidR="005B4A5F" w:rsidRPr="00987324" w:rsidRDefault="005B4A5F" w:rsidP="00D5087F">
      <w:pPr>
        <w:pStyle w:val="Heading4"/>
        <w:jc w:val="center"/>
        <w:rPr>
          <w:rFonts w:cs="Calibri"/>
          <w:b/>
          <w:sz w:val="28"/>
          <w:szCs w:val="28"/>
        </w:rPr>
      </w:pPr>
      <w:bookmarkStart w:id="602" w:name="_Toc125873866"/>
      <w:bookmarkStart w:id="603" w:name="_Toc59142583"/>
      <w:bookmarkStart w:id="604" w:name="_Toc88745207"/>
      <w:r w:rsidRPr="00987324">
        <w:rPr>
          <w:rFonts w:cs="Calibri"/>
          <w:b/>
          <w:sz w:val="28"/>
          <w:szCs w:val="28"/>
        </w:rPr>
        <w:t>Form</w:t>
      </w:r>
      <w:r w:rsidR="007E703B" w:rsidRPr="00987324">
        <w:rPr>
          <w:rFonts w:cs="Calibri"/>
          <w:b/>
          <w:sz w:val="28"/>
          <w:szCs w:val="28"/>
        </w:rPr>
        <w:t xml:space="preserve"> </w:t>
      </w:r>
      <w:r w:rsidRPr="00987324">
        <w:rPr>
          <w:rFonts w:cs="Calibri"/>
          <w:b/>
          <w:sz w:val="28"/>
          <w:szCs w:val="28"/>
        </w:rPr>
        <w:t>CCC</w:t>
      </w:r>
      <w:bookmarkEnd w:id="567"/>
      <w:bookmarkEnd w:id="602"/>
      <w:bookmarkEnd w:id="603"/>
      <w:bookmarkEnd w:id="604"/>
    </w:p>
    <w:p w14:paraId="69D06EC3" w14:textId="77777777" w:rsidR="005B4A5F" w:rsidRPr="00987324" w:rsidRDefault="005B4A5F" w:rsidP="003F63D5">
      <w:pPr>
        <w:pStyle w:val="Heading5"/>
        <w:rPr>
          <w:rFonts w:ascii="Calibri" w:hAnsi="Calibri" w:cs="Calibri"/>
        </w:rPr>
      </w:pPr>
      <w:bookmarkStart w:id="605" w:name="_Toc437968891"/>
      <w:bookmarkStart w:id="606" w:name="_Toc41971547"/>
      <w:bookmarkStart w:id="607" w:name="_Toc125871312"/>
      <w:bookmarkStart w:id="608" w:name="_Toc197236047"/>
      <w:bookmarkStart w:id="609" w:name="_Toc59142584"/>
      <w:bookmarkStart w:id="610" w:name="_Toc88745208"/>
      <w:bookmarkEnd w:id="596"/>
      <w:r w:rsidRPr="00987324">
        <w:rPr>
          <w:rFonts w:ascii="Calibri" w:hAnsi="Calibri" w:cs="Calibri"/>
        </w:rPr>
        <w:t>Current</w:t>
      </w:r>
      <w:r w:rsidR="007E703B" w:rsidRPr="00987324">
        <w:rPr>
          <w:rFonts w:ascii="Calibri" w:hAnsi="Calibri" w:cs="Calibri"/>
        </w:rPr>
        <w:t xml:space="preserve"> </w:t>
      </w:r>
      <w:r w:rsidRPr="00987324">
        <w:rPr>
          <w:rFonts w:ascii="Calibri" w:hAnsi="Calibri" w:cs="Calibri"/>
        </w:rPr>
        <w:t>Contract</w:t>
      </w:r>
      <w:r w:rsidR="007E703B" w:rsidRPr="00987324">
        <w:rPr>
          <w:rFonts w:ascii="Calibri" w:hAnsi="Calibri" w:cs="Calibri"/>
        </w:rPr>
        <w:t xml:space="preserve"> </w:t>
      </w:r>
      <w:r w:rsidRPr="00987324">
        <w:rPr>
          <w:rFonts w:ascii="Calibri" w:hAnsi="Calibri" w:cs="Calibri"/>
        </w:rPr>
        <w:t>Commitments</w:t>
      </w:r>
      <w:r w:rsidR="007E703B" w:rsidRPr="00987324">
        <w:rPr>
          <w:rFonts w:ascii="Calibri" w:hAnsi="Calibri" w:cs="Calibri"/>
        </w:rPr>
        <w:t xml:space="preserve"> </w:t>
      </w:r>
      <w:r w:rsidRPr="00987324">
        <w:rPr>
          <w:rFonts w:ascii="Calibri" w:hAnsi="Calibri" w:cs="Calibri"/>
        </w:rPr>
        <w:t>/</w:t>
      </w:r>
      <w:r w:rsidR="007E703B" w:rsidRPr="00987324">
        <w:rPr>
          <w:rFonts w:ascii="Calibri" w:hAnsi="Calibri" w:cs="Calibri"/>
        </w:rPr>
        <w:t xml:space="preserve"> </w:t>
      </w:r>
      <w:r w:rsidRPr="00987324">
        <w:rPr>
          <w:rFonts w:ascii="Calibri" w:hAnsi="Calibri" w:cs="Calibri"/>
        </w:rPr>
        <w:t>Works</w:t>
      </w:r>
      <w:r w:rsidR="007E703B" w:rsidRPr="00987324">
        <w:rPr>
          <w:rFonts w:ascii="Calibri" w:hAnsi="Calibri" w:cs="Calibri"/>
        </w:rPr>
        <w:t xml:space="preserve"> </w:t>
      </w:r>
      <w:r w:rsidRPr="00987324">
        <w:rPr>
          <w:rFonts w:ascii="Calibri" w:hAnsi="Calibri" w:cs="Calibri"/>
        </w:rPr>
        <w:t>in</w:t>
      </w:r>
      <w:r w:rsidR="007E703B" w:rsidRPr="00987324">
        <w:rPr>
          <w:rFonts w:ascii="Calibri" w:hAnsi="Calibri" w:cs="Calibri"/>
        </w:rPr>
        <w:t xml:space="preserve"> </w:t>
      </w:r>
      <w:r w:rsidRPr="00987324">
        <w:rPr>
          <w:rFonts w:ascii="Calibri" w:hAnsi="Calibri" w:cs="Calibri"/>
        </w:rPr>
        <w:t>Progress</w:t>
      </w:r>
      <w:bookmarkEnd w:id="568"/>
      <w:bookmarkEnd w:id="569"/>
      <w:bookmarkEnd w:id="605"/>
      <w:bookmarkEnd w:id="606"/>
      <w:bookmarkEnd w:id="607"/>
      <w:bookmarkEnd w:id="608"/>
      <w:bookmarkEnd w:id="609"/>
      <w:bookmarkEnd w:id="610"/>
    </w:p>
    <w:p w14:paraId="7C360F0B" w14:textId="77777777" w:rsidR="005B4A5F" w:rsidRPr="00987324" w:rsidRDefault="005B4A5F" w:rsidP="001D5093">
      <w:pPr>
        <w:suppressAutoHyphens/>
        <w:rPr>
          <w:rStyle w:val="Table"/>
          <w:rFonts w:ascii="Calibri" w:hAnsi="Calibri" w:cs="Calibri"/>
          <w:spacing w:val="-2"/>
          <w:sz w:val="24"/>
        </w:rPr>
      </w:pPr>
      <w:r w:rsidRPr="00987324">
        <w:rPr>
          <w:rStyle w:val="Table"/>
          <w:rFonts w:ascii="Calibri" w:hAnsi="Calibri" w:cs="Calibri"/>
          <w:spacing w:val="-2"/>
          <w:sz w:val="24"/>
        </w:rPr>
        <w:t>Bidders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and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each</w:t>
      </w:r>
      <w:r w:rsidR="007E703B" w:rsidRPr="00987324">
        <w:rPr>
          <w:rStyle w:val="Table"/>
          <w:rFonts w:ascii="Calibri" w:hAnsi="Calibri" w:cs="Calibri"/>
          <w:spacing w:val="-2"/>
          <w:sz w:val="24"/>
        </w:rPr>
        <w:t xml:space="preserve"> </w:t>
      </w:r>
      <w:r w:rsidR="0045771F" w:rsidRPr="00987324">
        <w:rPr>
          <w:rStyle w:val="Table"/>
          <w:rFonts w:ascii="Calibri" w:hAnsi="Calibri" w:cs="Calibri"/>
          <w:spacing w:val="-2"/>
          <w:sz w:val="24"/>
        </w:rPr>
        <w:t>member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to</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JV</w:t>
      </w:r>
      <w:r w:rsidR="00A479EB" w:rsidRPr="00987324">
        <w:rPr>
          <w:rStyle w:val="Table"/>
          <w:rFonts w:ascii="Calibri" w:hAnsi="Calibri" w:cs="Calibri"/>
          <w:spacing w:val="-2"/>
          <w:sz w:val="24"/>
        </w:rPr>
        <w:t xml:space="preserve"> </w:t>
      </w:r>
      <w:r w:rsidRPr="00987324">
        <w:rPr>
          <w:rStyle w:val="Table"/>
          <w:rFonts w:ascii="Calibri" w:hAnsi="Calibri" w:cs="Calibri"/>
          <w:spacing w:val="-2"/>
          <w:sz w:val="24"/>
        </w:rPr>
        <w:t>should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provide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information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their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current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commitments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all</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contracts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that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have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been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awarded,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for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which</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letter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of</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intent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acceptance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has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been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received,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for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contracts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approaching</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completion,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but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for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which</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unqualified,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full</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completion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certificate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has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yet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to</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be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issued.</w:t>
      </w:r>
    </w:p>
    <w:p w14:paraId="40EC21E4" w14:textId="77777777" w:rsidR="005B4A5F" w:rsidRPr="00987324" w:rsidRDefault="005B4A5F" w:rsidP="001D5093">
      <w:pPr>
        <w:suppressAutoHyphens/>
        <w:rPr>
          <w:rStyle w:val="Table"/>
          <w:rFonts w:ascii="Calibri" w:hAnsi="Calibri" w:cs="Calibri"/>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5B4A5F" w:rsidRPr="003C6601" w14:paraId="20A7430D" w14:textId="77777777" w:rsidTr="00F35BE0">
        <w:trPr>
          <w:cantSplit/>
        </w:trPr>
        <w:tc>
          <w:tcPr>
            <w:tcW w:w="1890" w:type="dxa"/>
            <w:tcBorders>
              <w:top w:val="single" w:sz="6" w:space="0" w:color="auto"/>
              <w:left w:val="single" w:sz="6" w:space="0" w:color="auto"/>
              <w:bottom w:val="single" w:sz="6" w:space="0" w:color="auto"/>
              <w:right w:val="single" w:sz="6" w:space="0" w:color="auto"/>
            </w:tcBorders>
          </w:tcPr>
          <w:p w14:paraId="3DDCFC46" w14:textId="77777777" w:rsidR="005B4A5F" w:rsidRPr="00987324" w:rsidRDefault="005B4A5F" w:rsidP="001D5093">
            <w:pPr>
              <w:suppressAutoHyphens/>
              <w:spacing w:after="71"/>
              <w:jc w:val="center"/>
              <w:rPr>
                <w:rStyle w:val="Table"/>
                <w:rFonts w:ascii="Calibri" w:hAnsi="Calibri" w:cs="Calibri"/>
                <w:b/>
                <w:spacing w:val="-2"/>
                <w:sz w:val="24"/>
              </w:rPr>
            </w:pPr>
            <w:r w:rsidRPr="00987324">
              <w:rPr>
                <w:rStyle w:val="Table"/>
                <w:rFonts w:ascii="Calibri" w:hAnsi="Calibri" w:cs="Calibri"/>
                <w:b/>
                <w:spacing w:val="-2"/>
                <w:sz w:val="24"/>
              </w:rPr>
              <w:t>Name</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of</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contract</w:t>
            </w:r>
          </w:p>
        </w:tc>
        <w:tc>
          <w:tcPr>
            <w:tcW w:w="1620" w:type="dxa"/>
            <w:tcBorders>
              <w:top w:val="single" w:sz="6" w:space="0" w:color="auto"/>
            </w:tcBorders>
          </w:tcPr>
          <w:p w14:paraId="35A55E7A" w14:textId="77777777" w:rsidR="00475EEA" w:rsidRPr="00987324" w:rsidRDefault="005B4A5F" w:rsidP="00475EEA">
            <w:pPr>
              <w:suppressAutoHyphens/>
              <w:spacing w:after="0"/>
              <w:ind w:right="-11"/>
              <w:jc w:val="center"/>
              <w:rPr>
                <w:rStyle w:val="Table"/>
                <w:rFonts w:ascii="Calibri" w:hAnsi="Calibri" w:cs="Calibri"/>
                <w:b/>
                <w:spacing w:val="-2"/>
                <w:sz w:val="24"/>
              </w:rPr>
            </w:pPr>
            <w:r w:rsidRPr="00987324">
              <w:rPr>
                <w:rStyle w:val="Table"/>
                <w:rFonts w:ascii="Calibri" w:hAnsi="Calibri" w:cs="Calibri"/>
                <w:b/>
                <w:spacing w:val="-2"/>
                <w:sz w:val="24"/>
              </w:rPr>
              <w:t>Employer,</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contact</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address/tel</w:t>
            </w:r>
          </w:p>
          <w:p w14:paraId="61C6D81A" w14:textId="1D2BD55F" w:rsidR="005B4A5F" w:rsidRPr="00987324" w:rsidRDefault="005B4A5F" w:rsidP="00475EEA">
            <w:pPr>
              <w:suppressAutoHyphens/>
              <w:spacing w:after="0"/>
              <w:ind w:right="-11"/>
              <w:jc w:val="center"/>
              <w:rPr>
                <w:rStyle w:val="Table"/>
                <w:rFonts w:ascii="Calibri" w:hAnsi="Calibri" w:cs="Calibri"/>
                <w:b/>
                <w:spacing w:val="-2"/>
                <w:sz w:val="24"/>
              </w:rPr>
            </w:pPr>
            <w:r w:rsidRPr="00987324">
              <w:rPr>
                <w:rStyle w:val="Table"/>
                <w:rFonts w:ascii="Calibri" w:hAnsi="Calibri" w:cs="Calibri"/>
                <w:b/>
                <w:spacing w:val="-2"/>
                <w:sz w:val="24"/>
              </w:rPr>
              <w:t>/fax</w:t>
            </w:r>
          </w:p>
        </w:tc>
        <w:tc>
          <w:tcPr>
            <w:tcW w:w="1800" w:type="dxa"/>
            <w:tcBorders>
              <w:top w:val="single" w:sz="6" w:space="0" w:color="auto"/>
              <w:left w:val="single" w:sz="6" w:space="0" w:color="auto"/>
            </w:tcBorders>
          </w:tcPr>
          <w:p w14:paraId="245D5303" w14:textId="77777777" w:rsidR="005B4A5F" w:rsidRPr="00987324" w:rsidRDefault="005B4A5F" w:rsidP="001D5093">
            <w:pPr>
              <w:suppressAutoHyphens/>
              <w:spacing w:after="71"/>
              <w:jc w:val="center"/>
              <w:rPr>
                <w:rStyle w:val="Table"/>
                <w:rFonts w:ascii="Calibri" w:hAnsi="Calibri" w:cs="Calibri"/>
                <w:b/>
                <w:spacing w:val="-2"/>
                <w:sz w:val="24"/>
              </w:rPr>
            </w:pPr>
            <w:r w:rsidRPr="00987324">
              <w:rPr>
                <w:rStyle w:val="Table"/>
                <w:rFonts w:ascii="Calibri" w:hAnsi="Calibri" w:cs="Calibri"/>
                <w:b/>
                <w:spacing w:val="-2"/>
                <w:sz w:val="24"/>
              </w:rPr>
              <w:t>Value</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of</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outstanding</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work</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(current</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US$</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equivalent)</w:t>
            </w:r>
          </w:p>
        </w:tc>
        <w:tc>
          <w:tcPr>
            <w:tcW w:w="1800" w:type="dxa"/>
            <w:tcBorders>
              <w:top w:val="single" w:sz="6" w:space="0" w:color="auto"/>
              <w:left w:val="single" w:sz="6" w:space="0" w:color="auto"/>
            </w:tcBorders>
          </w:tcPr>
          <w:p w14:paraId="2B464D58" w14:textId="77777777" w:rsidR="005B4A5F" w:rsidRPr="00987324" w:rsidRDefault="005B4A5F" w:rsidP="001D5093">
            <w:pPr>
              <w:suppressAutoHyphens/>
              <w:spacing w:after="71"/>
              <w:jc w:val="center"/>
              <w:rPr>
                <w:rStyle w:val="Table"/>
                <w:rFonts w:ascii="Calibri" w:hAnsi="Calibri" w:cs="Calibri"/>
                <w:b/>
                <w:spacing w:val="-2"/>
                <w:sz w:val="24"/>
              </w:rPr>
            </w:pPr>
            <w:r w:rsidRPr="00987324">
              <w:rPr>
                <w:rStyle w:val="Table"/>
                <w:rFonts w:ascii="Calibri" w:hAnsi="Calibri" w:cs="Calibri"/>
                <w:b/>
                <w:spacing w:val="-2"/>
                <w:sz w:val="24"/>
              </w:rPr>
              <w:t>Estimated</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completion</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date</w:t>
            </w:r>
          </w:p>
        </w:tc>
        <w:tc>
          <w:tcPr>
            <w:tcW w:w="1800" w:type="dxa"/>
            <w:tcBorders>
              <w:top w:val="single" w:sz="6" w:space="0" w:color="auto"/>
              <w:left w:val="single" w:sz="6" w:space="0" w:color="auto"/>
              <w:bottom w:val="single" w:sz="6" w:space="0" w:color="auto"/>
              <w:right w:val="single" w:sz="6" w:space="0" w:color="auto"/>
            </w:tcBorders>
          </w:tcPr>
          <w:p w14:paraId="4311E5BC" w14:textId="77777777" w:rsidR="005B4A5F" w:rsidRPr="00987324" w:rsidRDefault="005B4A5F" w:rsidP="001D5093">
            <w:pPr>
              <w:suppressAutoHyphens/>
              <w:spacing w:after="71"/>
              <w:jc w:val="center"/>
              <w:rPr>
                <w:rStyle w:val="Table"/>
                <w:rFonts w:ascii="Calibri" w:hAnsi="Calibri" w:cs="Calibri"/>
                <w:b/>
                <w:spacing w:val="-2"/>
                <w:sz w:val="24"/>
              </w:rPr>
            </w:pPr>
            <w:r w:rsidRPr="00987324">
              <w:rPr>
                <w:rStyle w:val="Table"/>
                <w:rFonts w:ascii="Calibri" w:hAnsi="Calibri" w:cs="Calibri"/>
                <w:b/>
                <w:spacing w:val="-2"/>
                <w:sz w:val="24"/>
              </w:rPr>
              <w:t>Average</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monthly</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invoicing</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over</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last</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six</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months</w:t>
            </w:r>
            <w:r w:rsidRPr="00987324">
              <w:rPr>
                <w:rStyle w:val="Table"/>
                <w:rFonts w:ascii="Calibri" w:hAnsi="Calibri" w:cs="Calibri"/>
                <w:b/>
                <w:spacing w:val="-2"/>
                <w:sz w:val="24"/>
              </w:rPr>
              <w:br/>
              <w:t>(US$/month)</w:t>
            </w:r>
          </w:p>
        </w:tc>
      </w:tr>
      <w:tr w:rsidR="005B4A5F" w:rsidRPr="003C6601" w14:paraId="6CEAC6EB" w14:textId="77777777" w:rsidTr="00F35BE0">
        <w:trPr>
          <w:cantSplit/>
        </w:trPr>
        <w:tc>
          <w:tcPr>
            <w:tcW w:w="1890" w:type="dxa"/>
            <w:tcBorders>
              <w:top w:val="single" w:sz="6" w:space="0" w:color="auto"/>
              <w:left w:val="single" w:sz="6" w:space="0" w:color="auto"/>
              <w:bottom w:val="single" w:sz="6" w:space="0" w:color="auto"/>
              <w:right w:val="single" w:sz="6" w:space="0" w:color="auto"/>
            </w:tcBorders>
          </w:tcPr>
          <w:p w14:paraId="4BC416D3" w14:textId="77777777" w:rsidR="005B4A5F" w:rsidRPr="00987324" w:rsidRDefault="005B4A5F" w:rsidP="001D5093">
            <w:pPr>
              <w:suppressAutoHyphens/>
              <w:rPr>
                <w:rStyle w:val="Table"/>
                <w:rFonts w:ascii="Calibri" w:hAnsi="Calibri" w:cs="Calibri"/>
                <w:spacing w:val="-2"/>
              </w:rPr>
            </w:pPr>
            <w:r w:rsidRPr="00987324">
              <w:rPr>
                <w:rStyle w:val="Table"/>
                <w:rFonts w:ascii="Calibri" w:hAnsi="Calibri" w:cs="Calibri"/>
                <w:spacing w:val="-2"/>
              </w:rPr>
              <w:t>1.</w:t>
            </w:r>
          </w:p>
          <w:p w14:paraId="3CAC72F8" w14:textId="77777777" w:rsidR="005B4A5F" w:rsidRPr="00987324" w:rsidRDefault="005B4A5F" w:rsidP="001D5093">
            <w:pPr>
              <w:suppressAutoHyphens/>
              <w:spacing w:after="71"/>
              <w:rPr>
                <w:rStyle w:val="Table"/>
                <w:rFonts w:ascii="Calibri" w:hAnsi="Calibri" w:cs="Calibri"/>
                <w:spacing w:val="-2"/>
              </w:rPr>
            </w:pPr>
          </w:p>
        </w:tc>
        <w:tc>
          <w:tcPr>
            <w:tcW w:w="1620" w:type="dxa"/>
            <w:tcBorders>
              <w:top w:val="single" w:sz="6" w:space="0" w:color="auto"/>
            </w:tcBorders>
          </w:tcPr>
          <w:p w14:paraId="3EC37786" w14:textId="77777777" w:rsidR="005B4A5F" w:rsidRPr="00987324" w:rsidRDefault="005B4A5F" w:rsidP="001D5093">
            <w:pPr>
              <w:suppressAutoHyphens/>
              <w:rPr>
                <w:rStyle w:val="Table"/>
                <w:rFonts w:ascii="Calibri" w:hAnsi="Calibri" w:cs="Calibri"/>
                <w:spacing w:val="-2"/>
              </w:rPr>
            </w:pPr>
          </w:p>
        </w:tc>
        <w:tc>
          <w:tcPr>
            <w:tcW w:w="1800" w:type="dxa"/>
            <w:tcBorders>
              <w:top w:val="single" w:sz="6" w:space="0" w:color="auto"/>
              <w:left w:val="single" w:sz="6" w:space="0" w:color="auto"/>
            </w:tcBorders>
          </w:tcPr>
          <w:p w14:paraId="6BCD2AF1" w14:textId="77777777" w:rsidR="005B4A5F" w:rsidRPr="00987324" w:rsidRDefault="005B4A5F" w:rsidP="001D5093">
            <w:pPr>
              <w:suppressAutoHyphens/>
              <w:spacing w:after="71"/>
              <w:rPr>
                <w:rStyle w:val="Table"/>
                <w:rFonts w:ascii="Calibri" w:hAnsi="Calibri" w:cs="Calibri"/>
                <w:spacing w:val="-2"/>
              </w:rPr>
            </w:pPr>
          </w:p>
        </w:tc>
        <w:tc>
          <w:tcPr>
            <w:tcW w:w="1800" w:type="dxa"/>
            <w:tcBorders>
              <w:top w:val="single" w:sz="6" w:space="0" w:color="auto"/>
              <w:left w:val="single" w:sz="6" w:space="0" w:color="auto"/>
            </w:tcBorders>
          </w:tcPr>
          <w:p w14:paraId="38F54288" w14:textId="77777777" w:rsidR="005B4A5F" w:rsidRPr="00987324" w:rsidRDefault="005B4A5F" w:rsidP="001D5093">
            <w:pPr>
              <w:suppressAutoHyphens/>
              <w:spacing w:after="71"/>
              <w:rPr>
                <w:rStyle w:val="Table"/>
                <w:rFonts w:ascii="Calibri" w:hAnsi="Calibri" w:cs="Calibri"/>
                <w:spacing w:val="-2"/>
              </w:rPr>
            </w:pPr>
          </w:p>
        </w:tc>
        <w:tc>
          <w:tcPr>
            <w:tcW w:w="1800" w:type="dxa"/>
            <w:tcBorders>
              <w:top w:val="single" w:sz="6" w:space="0" w:color="auto"/>
              <w:left w:val="single" w:sz="6" w:space="0" w:color="auto"/>
              <w:bottom w:val="single" w:sz="6" w:space="0" w:color="auto"/>
              <w:right w:val="single" w:sz="6" w:space="0" w:color="auto"/>
            </w:tcBorders>
          </w:tcPr>
          <w:p w14:paraId="3406334C" w14:textId="77777777" w:rsidR="005B4A5F" w:rsidRPr="00987324" w:rsidRDefault="005B4A5F" w:rsidP="001D5093">
            <w:pPr>
              <w:suppressAutoHyphens/>
              <w:spacing w:after="71"/>
              <w:rPr>
                <w:rStyle w:val="Table"/>
                <w:rFonts w:ascii="Calibri" w:hAnsi="Calibri" w:cs="Calibri"/>
                <w:spacing w:val="-2"/>
              </w:rPr>
            </w:pPr>
          </w:p>
        </w:tc>
      </w:tr>
      <w:tr w:rsidR="005B4A5F" w:rsidRPr="003C6601" w14:paraId="55BD5535" w14:textId="77777777" w:rsidTr="00F35BE0">
        <w:trPr>
          <w:cantSplit/>
        </w:trPr>
        <w:tc>
          <w:tcPr>
            <w:tcW w:w="1890" w:type="dxa"/>
            <w:tcBorders>
              <w:top w:val="single" w:sz="6" w:space="0" w:color="auto"/>
              <w:left w:val="single" w:sz="6" w:space="0" w:color="auto"/>
              <w:bottom w:val="single" w:sz="6" w:space="0" w:color="auto"/>
              <w:right w:val="single" w:sz="6" w:space="0" w:color="auto"/>
            </w:tcBorders>
          </w:tcPr>
          <w:p w14:paraId="05DE1D2F" w14:textId="77777777" w:rsidR="005B4A5F" w:rsidRPr="00987324" w:rsidRDefault="005B4A5F" w:rsidP="001D5093">
            <w:pPr>
              <w:suppressAutoHyphens/>
              <w:rPr>
                <w:rStyle w:val="Table"/>
                <w:rFonts w:ascii="Calibri" w:hAnsi="Calibri" w:cs="Calibri"/>
                <w:spacing w:val="-2"/>
              </w:rPr>
            </w:pPr>
            <w:r w:rsidRPr="00987324">
              <w:rPr>
                <w:rStyle w:val="Table"/>
                <w:rFonts w:ascii="Calibri" w:hAnsi="Calibri" w:cs="Calibri"/>
                <w:spacing w:val="-2"/>
              </w:rPr>
              <w:t>2.</w:t>
            </w:r>
          </w:p>
          <w:p w14:paraId="351258A2" w14:textId="77777777" w:rsidR="005B4A5F" w:rsidRPr="00987324" w:rsidRDefault="005B4A5F" w:rsidP="001D5093">
            <w:pPr>
              <w:suppressAutoHyphens/>
              <w:spacing w:after="71"/>
              <w:rPr>
                <w:rStyle w:val="Table"/>
                <w:rFonts w:ascii="Calibri" w:hAnsi="Calibri" w:cs="Calibri"/>
                <w:spacing w:val="-2"/>
              </w:rPr>
            </w:pPr>
          </w:p>
        </w:tc>
        <w:tc>
          <w:tcPr>
            <w:tcW w:w="1620" w:type="dxa"/>
            <w:tcBorders>
              <w:top w:val="single" w:sz="6" w:space="0" w:color="auto"/>
            </w:tcBorders>
          </w:tcPr>
          <w:p w14:paraId="1BDF2069" w14:textId="77777777" w:rsidR="005B4A5F" w:rsidRPr="00987324" w:rsidRDefault="005B4A5F" w:rsidP="001D5093">
            <w:pPr>
              <w:suppressAutoHyphens/>
              <w:rPr>
                <w:rStyle w:val="Table"/>
                <w:rFonts w:ascii="Calibri" w:hAnsi="Calibri" w:cs="Calibri"/>
                <w:spacing w:val="-2"/>
              </w:rPr>
            </w:pPr>
          </w:p>
        </w:tc>
        <w:tc>
          <w:tcPr>
            <w:tcW w:w="1800" w:type="dxa"/>
            <w:tcBorders>
              <w:top w:val="single" w:sz="6" w:space="0" w:color="auto"/>
              <w:left w:val="single" w:sz="6" w:space="0" w:color="auto"/>
            </w:tcBorders>
          </w:tcPr>
          <w:p w14:paraId="59EB22A7" w14:textId="77777777" w:rsidR="005B4A5F" w:rsidRPr="00987324" w:rsidRDefault="005B4A5F" w:rsidP="001D5093">
            <w:pPr>
              <w:suppressAutoHyphens/>
              <w:spacing w:after="71"/>
              <w:rPr>
                <w:rStyle w:val="Table"/>
                <w:rFonts w:ascii="Calibri" w:hAnsi="Calibri" w:cs="Calibri"/>
                <w:spacing w:val="-2"/>
              </w:rPr>
            </w:pPr>
          </w:p>
        </w:tc>
        <w:tc>
          <w:tcPr>
            <w:tcW w:w="1800" w:type="dxa"/>
            <w:tcBorders>
              <w:top w:val="single" w:sz="6" w:space="0" w:color="auto"/>
              <w:left w:val="single" w:sz="6" w:space="0" w:color="auto"/>
            </w:tcBorders>
          </w:tcPr>
          <w:p w14:paraId="2C9D3796" w14:textId="77777777" w:rsidR="005B4A5F" w:rsidRPr="00987324" w:rsidRDefault="005B4A5F" w:rsidP="001D5093">
            <w:pPr>
              <w:suppressAutoHyphens/>
              <w:spacing w:after="71"/>
              <w:rPr>
                <w:rStyle w:val="Table"/>
                <w:rFonts w:ascii="Calibri" w:hAnsi="Calibri" w:cs="Calibri"/>
                <w:spacing w:val="-2"/>
              </w:rPr>
            </w:pPr>
          </w:p>
        </w:tc>
        <w:tc>
          <w:tcPr>
            <w:tcW w:w="1800" w:type="dxa"/>
            <w:tcBorders>
              <w:top w:val="single" w:sz="6" w:space="0" w:color="auto"/>
              <w:left w:val="single" w:sz="6" w:space="0" w:color="auto"/>
              <w:bottom w:val="single" w:sz="6" w:space="0" w:color="auto"/>
              <w:right w:val="single" w:sz="6" w:space="0" w:color="auto"/>
            </w:tcBorders>
          </w:tcPr>
          <w:p w14:paraId="266A43F2" w14:textId="77777777" w:rsidR="005B4A5F" w:rsidRPr="00987324" w:rsidRDefault="005B4A5F" w:rsidP="001D5093">
            <w:pPr>
              <w:suppressAutoHyphens/>
              <w:spacing w:after="71"/>
              <w:rPr>
                <w:rStyle w:val="Table"/>
                <w:rFonts w:ascii="Calibri" w:hAnsi="Calibri" w:cs="Calibri"/>
                <w:spacing w:val="-2"/>
              </w:rPr>
            </w:pPr>
          </w:p>
        </w:tc>
      </w:tr>
      <w:tr w:rsidR="005B4A5F" w:rsidRPr="003C6601" w14:paraId="323AEF9D" w14:textId="77777777" w:rsidTr="00F35BE0">
        <w:trPr>
          <w:cantSplit/>
        </w:trPr>
        <w:tc>
          <w:tcPr>
            <w:tcW w:w="1890" w:type="dxa"/>
            <w:tcBorders>
              <w:top w:val="single" w:sz="6" w:space="0" w:color="auto"/>
              <w:left w:val="single" w:sz="6" w:space="0" w:color="auto"/>
              <w:bottom w:val="single" w:sz="6" w:space="0" w:color="auto"/>
              <w:right w:val="single" w:sz="6" w:space="0" w:color="auto"/>
            </w:tcBorders>
          </w:tcPr>
          <w:p w14:paraId="5B7AB83B" w14:textId="77777777" w:rsidR="005B4A5F" w:rsidRPr="00987324" w:rsidRDefault="005B4A5F" w:rsidP="001D5093">
            <w:pPr>
              <w:suppressAutoHyphens/>
              <w:rPr>
                <w:rStyle w:val="Table"/>
                <w:rFonts w:ascii="Calibri" w:hAnsi="Calibri" w:cs="Calibri"/>
                <w:spacing w:val="-2"/>
              </w:rPr>
            </w:pPr>
            <w:r w:rsidRPr="00987324">
              <w:rPr>
                <w:rStyle w:val="Table"/>
                <w:rFonts w:ascii="Calibri" w:hAnsi="Calibri" w:cs="Calibri"/>
                <w:spacing w:val="-2"/>
              </w:rPr>
              <w:t>3.</w:t>
            </w:r>
          </w:p>
          <w:p w14:paraId="0DFA9171" w14:textId="77777777" w:rsidR="005B4A5F" w:rsidRPr="00987324" w:rsidRDefault="005B4A5F" w:rsidP="001D5093">
            <w:pPr>
              <w:suppressAutoHyphens/>
              <w:spacing w:after="71"/>
              <w:rPr>
                <w:rStyle w:val="Table"/>
                <w:rFonts w:ascii="Calibri" w:hAnsi="Calibri" w:cs="Calibri"/>
                <w:spacing w:val="-2"/>
              </w:rPr>
            </w:pPr>
          </w:p>
        </w:tc>
        <w:tc>
          <w:tcPr>
            <w:tcW w:w="1620" w:type="dxa"/>
            <w:tcBorders>
              <w:top w:val="single" w:sz="6" w:space="0" w:color="auto"/>
            </w:tcBorders>
          </w:tcPr>
          <w:p w14:paraId="60AA6601" w14:textId="77777777" w:rsidR="005B4A5F" w:rsidRPr="00987324" w:rsidRDefault="005B4A5F" w:rsidP="001D5093">
            <w:pPr>
              <w:suppressAutoHyphens/>
              <w:rPr>
                <w:rStyle w:val="Table"/>
                <w:rFonts w:ascii="Calibri" w:hAnsi="Calibri" w:cs="Calibri"/>
                <w:spacing w:val="-2"/>
              </w:rPr>
            </w:pPr>
          </w:p>
        </w:tc>
        <w:tc>
          <w:tcPr>
            <w:tcW w:w="1800" w:type="dxa"/>
            <w:tcBorders>
              <w:top w:val="single" w:sz="6" w:space="0" w:color="auto"/>
              <w:left w:val="single" w:sz="6" w:space="0" w:color="auto"/>
            </w:tcBorders>
          </w:tcPr>
          <w:p w14:paraId="041818EC" w14:textId="77777777" w:rsidR="005B4A5F" w:rsidRPr="00987324" w:rsidRDefault="005B4A5F" w:rsidP="001D5093">
            <w:pPr>
              <w:suppressAutoHyphens/>
              <w:spacing w:after="71"/>
              <w:rPr>
                <w:rStyle w:val="Table"/>
                <w:rFonts w:ascii="Calibri" w:hAnsi="Calibri" w:cs="Calibri"/>
                <w:spacing w:val="-2"/>
              </w:rPr>
            </w:pPr>
          </w:p>
        </w:tc>
        <w:tc>
          <w:tcPr>
            <w:tcW w:w="1800" w:type="dxa"/>
            <w:tcBorders>
              <w:top w:val="single" w:sz="6" w:space="0" w:color="auto"/>
              <w:left w:val="single" w:sz="6" w:space="0" w:color="auto"/>
            </w:tcBorders>
          </w:tcPr>
          <w:p w14:paraId="2B80C012" w14:textId="77777777" w:rsidR="005B4A5F" w:rsidRPr="00987324" w:rsidRDefault="005B4A5F" w:rsidP="001D5093">
            <w:pPr>
              <w:suppressAutoHyphens/>
              <w:spacing w:after="71"/>
              <w:rPr>
                <w:rStyle w:val="Table"/>
                <w:rFonts w:ascii="Calibri" w:hAnsi="Calibri" w:cs="Calibri"/>
                <w:spacing w:val="-2"/>
              </w:rPr>
            </w:pPr>
          </w:p>
        </w:tc>
        <w:tc>
          <w:tcPr>
            <w:tcW w:w="1800" w:type="dxa"/>
            <w:tcBorders>
              <w:top w:val="single" w:sz="6" w:space="0" w:color="auto"/>
              <w:left w:val="single" w:sz="6" w:space="0" w:color="auto"/>
              <w:bottom w:val="single" w:sz="6" w:space="0" w:color="auto"/>
              <w:right w:val="single" w:sz="6" w:space="0" w:color="auto"/>
            </w:tcBorders>
          </w:tcPr>
          <w:p w14:paraId="05553E12" w14:textId="77777777" w:rsidR="005B4A5F" w:rsidRPr="00987324" w:rsidRDefault="005B4A5F" w:rsidP="001D5093">
            <w:pPr>
              <w:suppressAutoHyphens/>
              <w:spacing w:after="71"/>
              <w:rPr>
                <w:rStyle w:val="Table"/>
                <w:rFonts w:ascii="Calibri" w:hAnsi="Calibri" w:cs="Calibri"/>
                <w:spacing w:val="-2"/>
              </w:rPr>
            </w:pPr>
          </w:p>
        </w:tc>
      </w:tr>
      <w:tr w:rsidR="005B4A5F" w:rsidRPr="003C6601" w14:paraId="6090F1C8" w14:textId="77777777" w:rsidTr="00F35BE0">
        <w:trPr>
          <w:cantSplit/>
        </w:trPr>
        <w:tc>
          <w:tcPr>
            <w:tcW w:w="1890" w:type="dxa"/>
            <w:tcBorders>
              <w:top w:val="single" w:sz="6" w:space="0" w:color="auto"/>
              <w:left w:val="single" w:sz="6" w:space="0" w:color="auto"/>
              <w:bottom w:val="single" w:sz="6" w:space="0" w:color="auto"/>
              <w:right w:val="single" w:sz="6" w:space="0" w:color="auto"/>
            </w:tcBorders>
          </w:tcPr>
          <w:p w14:paraId="1A0720EC" w14:textId="77777777" w:rsidR="005B4A5F" w:rsidRPr="00987324" w:rsidRDefault="005B4A5F" w:rsidP="001D5093">
            <w:pPr>
              <w:suppressAutoHyphens/>
              <w:rPr>
                <w:rStyle w:val="Table"/>
                <w:rFonts w:ascii="Calibri" w:hAnsi="Calibri" w:cs="Calibri"/>
                <w:spacing w:val="-2"/>
              </w:rPr>
            </w:pPr>
            <w:r w:rsidRPr="00987324">
              <w:rPr>
                <w:rStyle w:val="Table"/>
                <w:rFonts w:ascii="Calibri" w:hAnsi="Calibri" w:cs="Calibri"/>
                <w:spacing w:val="-2"/>
              </w:rPr>
              <w:t>4.</w:t>
            </w:r>
          </w:p>
          <w:p w14:paraId="1E86AAC5" w14:textId="77777777" w:rsidR="005B4A5F" w:rsidRPr="00987324" w:rsidRDefault="005B4A5F" w:rsidP="001D5093">
            <w:pPr>
              <w:suppressAutoHyphens/>
              <w:spacing w:after="71"/>
              <w:rPr>
                <w:rStyle w:val="Table"/>
                <w:rFonts w:ascii="Calibri" w:hAnsi="Calibri" w:cs="Calibri"/>
                <w:spacing w:val="-2"/>
              </w:rPr>
            </w:pPr>
          </w:p>
        </w:tc>
        <w:tc>
          <w:tcPr>
            <w:tcW w:w="1620" w:type="dxa"/>
            <w:tcBorders>
              <w:top w:val="single" w:sz="6" w:space="0" w:color="auto"/>
            </w:tcBorders>
          </w:tcPr>
          <w:p w14:paraId="2F52016A" w14:textId="77777777" w:rsidR="005B4A5F" w:rsidRPr="00987324" w:rsidRDefault="005B4A5F" w:rsidP="001D5093">
            <w:pPr>
              <w:suppressAutoHyphens/>
              <w:rPr>
                <w:rStyle w:val="Table"/>
                <w:rFonts w:ascii="Calibri" w:hAnsi="Calibri" w:cs="Calibri"/>
                <w:spacing w:val="-2"/>
              </w:rPr>
            </w:pPr>
          </w:p>
        </w:tc>
        <w:tc>
          <w:tcPr>
            <w:tcW w:w="1800" w:type="dxa"/>
            <w:tcBorders>
              <w:top w:val="single" w:sz="6" w:space="0" w:color="auto"/>
              <w:left w:val="single" w:sz="6" w:space="0" w:color="auto"/>
            </w:tcBorders>
          </w:tcPr>
          <w:p w14:paraId="780CFBAC" w14:textId="77777777" w:rsidR="005B4A5F" w:rsidRPr="00987324" w:rsidRDefault="005B4A5F" w:rsidP="001D5093">
            <w:pPr>
              <w:suppressAutoHyphens/>
              <w:spacing w:after="71"/>
              <w:rPr>
                <w:rStyle w:val="Table"/>
                <w:rFonts w:ascii="Calibri" w:hAnsi="Calibri" w:cs="Calibri"/>
                <w:spacing w:val="-2"/>
              </w:rPr>
            </w:pPr>
          </w:p>
        </w:tc>
        <w:tc>
          <w:tcPr>
            <w:tcW w:w="1800" w:type="dxa"/>
            <w:tcBorders>
              <w:top w:val="single" w:sz="6" w:space="0" w:color="auto"/>
              <w:left w:val="single" w:sz="6" w:space="0" w:color="auto"/>
            </w:tcBorders>
          </w:tcPr>
          <w:p w14:paraId="251FF038" w14:textId="77777777" w:rsidR="005B4A5F" w:rsidRPr="00987324" w:rsidRDefault="005B4A5F" w:rsidP="001D5093">
            <w:pPr>
              <w:suppressAutoHyphens/>
              <w:spacing w:after="71"/>
              <w:rPr>
                <w:rStyle w:val="Table"/>
                <w:rFonts w:ascii="Calibri" w:hAnsi="Calibri" w:cs="Calibri"/>
                <w:spacing w:val="-2"/>
              </w:rPr>
            </w:pPr>
          </w:p>
        </w:tc>
        <w:tc>
          <w:tcPr>
            <w:tcW w:w="1800" w:type="dxa"/>
            <w:tcBorders>
              <w:top w:val="single" w:sz="6" w:space="0" w:color="auto"/>
              <w:left w:val="single" w:sz="6" w:space="0" w:color="auto"/>
              <w:bottom w:val="single" w:sz="6" w:space="0" w:color="auto"/>
              <w:right w:val="single" w:sz="6" w:space="0" w:color="auto"/>
            </w:tcBorders>
          </w:tcPr>
          <w:p w14:paraId="554F5C33" w14:textId="77777777" w:rsidR="005B4A5F" w:rsidRPr="00987324" w:rsidRDefault="005B4A5F" w:rsidP="001D5093">
            <w:pPr>
              <w:suppressAutoHyphens/>
              <w:spacing w:after="71"/>
              <w:rPr>
                <w:rStyle w:val="Table"/>
                <w:rFonts w:ascii="Calibri" w:hAnsi="Calibri" w:cs="Calibri"/>
                <w:spacing w:val="-2"/>
              </w:rPr>
            </w:pPr>
          </w:p>
        </w:tc>
      </w:tr>
      <w:tr w:rsidR="005B4A5F" w:rsidRPr="003C6601" w14:paraId="458298B5" w14:textId="77777777" w:rsidTr="00F35BE0">
        <w:trPr>
          <w:cantSplit/>
        </w:trPr>
        <w:tc>
          <w:tcPr>
            <w:tcW w:w="1890" w:type="dxa"/>
            <w:tcBorders>
              <w:top w:val="single" w:sz="6" w:space="0" w:color="auto"/>
              <w:left w:val="single" w:sz="6" w:space="0" w:color="auto"/>
              <w:bottom w:val="single" w:sz="6" w:space="0" w:color="auto"/>
              <w:right w:val="single" w:sz="6" w:space="0" w:color="auto"/>
            </w:tcBorders>
          </w:tcPr>
          <w:p w14:paraId="33987D05" w14:textId="77777777" w:rsidR="005B4A5F" w:rsidRPr="00987324" w:rsidRDefault="005B4A5F" w:rsidP="001D5093">
            <w:pPr>
              <w:suppressAutoHyphens/>
              <w:rPr>
                <w:rStyle w:val="Table"/>
                <w:rFonts w:ascii="Calibri" w:hAnsi="Calibri" w:cs="Calibri"/>
                <w:spacing w:val="-2"/>
              </w:rPr>
            </w:pPr>
            <w:r w:rsidRPr="00987324">
              <w:rPr>
                <w:rStyle w:val="Table"/>
                <w:rFonts w:ascii="Calibri" w:hAnsi="Calibri" w:cs="Calibri"/>
                <w:spacing w:val="-2"/>
              </w:rPr>
              <w:t>5.</w:t>
            </w:r>
          </w:p>
          <w:p w14:paraId="7C00E9DA" w14:textId="77777777" w:rsidR="005B4A5F" w:rsidRPr="00987324" w:rsidRDefault="005B4A5F" w:rsidP="001D5093">
            <w:pPr>
              <w:suppressAutoHyphens/>
              <w:spacing w:after="71"/>
              <w:rPr>
                <w:rStyle w:val="Table"/>
                <w:rFonts w:ascii="Calibri" w:hAnsi="Calibri" w:cs="Calibri"/>
                <w:spacing w:val="-2"/>
              </w:rPr>
            </w:pPr>
          </w:p>
        </w:tc>
        <w:tc>
          <w:tcPr>
            <w:tcW w:w="1620" w:type="dxa"/>
            <w:tcBorders>
              <w:top w:val="single" w:sz="6" w:space="0" w:color="auto"/>
            </w:tcBorders>
          </w:tcPr>
          <w:p w14:paraId="4A184382" w14:textId="77777777" w:rsidR="005B4A5F" w:rsidRPr="00987324" w:rsidRDefault="005B4A5F" w:rsidP="001D5093">
            <w:pPr>
              <w:suppressAutoHyphens/>
              <w:rPr>
                <w:rStyle w:val="Table"/>
                <w:rFonts w:ascii="Calibri" w:hAnsi="Calibri" w:cs="Calibri"/>
                <w:spacing w:val="-2"/>
              </w:rPr>
            </w:pPr>
          </w:p>
        </w:tc>
        <w:tc>
          <w:tcPr>
            <w:tcW w:w="1800" w:type="dxa"/>
            <w:tcBorders>
              <w:top w:val="single" w:sz="6" w:space="0" w:color="auto"/>
              <w:left w:val="single" w:sz="6" w:space="0" w:color="auto"/>
            </w:tcBorders>
          </w:tcPr>
          <w:p w14:paraId="1FE2C10C" w14:textId="77777777" w:rsidR="005B4A5F" w:rsidRPr="00987324" w:rsidRDefault="005B4A5F" w:rsidP="001D5093">
            <w:pPr>
              <w:suppressAutoHyphens/>
              <w:spacing w:after="71"/>
              <w:rPr>
                <w:rStyle w:val="Table"/>
                <w:rFonts w:ascii="Calibri" w:hAnsi="Calibri" w:cs="Calibri"/>
                <w:spacing w:val="-2"/>
              </w:rPr>
            </w:pPr>
          </w:p>
        </w:tc>
        <w:tc>
          <w:tcPr>
            <w:tcW w:w="1800" w:type="dxa"/>
            <w:tcBorders>
              <w:top w:val="single" w:sz="6" w:space="0" w:color="auto"/>
              <w:left w:val="single" w:sz="6" w:space="0" w:color="auto"/>
            </w:tcBorders>
          </w:tcPr>
          <w:p w14:paraId="5914B5A3" w14:textId="77777777" w:rsidR="005B4A5F" w:rsidRPr="00987324" w:rsidRDefault="005B4A5F" w:rsidP="001D5093">
            <w:pPr>
              <w:suppressAutoHyphens/>
              <w:spacing w:after="71"/>
              <w:rPr>
                <w:rStyle w:val="Table"/>
                <w:rFonts w:ascii="Calibri" w:hAnsi="Calibri" w:cs="Calibri"/>
                <w:spacing w:val="-2"/>
              </w:rPr>
            </w:pPr>
          </w:p>
        </w:tc>
        <w:tc>
          <w:tcPr>
            <w:tcW w:w="1800" w:type="dxa"/>
            <w:tcBorders>
              <w:top w:val="single" w:sz="6" w:space="0" w:color="auto"/>
              <w:left w:val="single" w:sz="6" w:space="0" w:color="auto"/>
              <w:bottom w:val="single" w:sz="6" w:space="0" w:color="auto"/>
              <w:right w:val="single" w:sz="6" w:space="0" w:color="auto"/>
            </w:tcBorders>
          </w:tcPr>
          <w:p w14:paraId="0A89049C" w14:textId="77777777" w:rsidR="005B4A5F" w:rsidRPr="00987324" w:rsidRDefault="005B4A5F" w:rsidP="001D5093">
            <w:pPr>
              <w:suppressAutoHyphens/>
              <w:spacing w:after="71"/>
              <w:rPr>
                <w:rStyle w:val="Table"/>
                <w:rFonts w:ascii="Calibri" w:hAnsi="Calibri" w:cs="Calibri"/>
                <w:spacing w:val="-2"/>
              </w:rPr>
            </w:pPr>
          </w:p>
        </w:tc>
      </w:tr>
      <w:tr w:rsidR="005B4A5F" w:rsidRPr="003C6601" w14:paraId="4B315A87" w14:textId="77777777" w:rsidTr="00F35BE0">
        <w:trPr>
          <w:cantSplit/>
        </w:trPr>
        <w:tc>
          <w:tcPr>
            <w:tcW w:w="1890" w:type="dxa"/>
            <w:tcBorders>
              <w:top w:val="single" w:sz="6" w:space="0" w:color="auto"/>
              <w:left w:val="single" w:sz="6" w:space="0" w:color="auto"/>
              <w:bottom w:val="single" w:sz="6" w:space="0" w:color="auto"/>
              <w:right w:val="single" w:sz="6" w:space="0" w:color="auto"/>
            </w:tcBorders>
          </w:tcPr>
          <w:p w14:paraId="3E292EE5" w14:textId="77777777" w:rsidR="005B4A5F" w:rsidRPr="00987324" w:rsidRDefault="005B4A5F" w:rsidP="001D5093">
            <w:pPr>
              <w:suppressAutoHyphens/>
              <w:rPr>
                <w:rStyle w:val="Table"/>
                <w:rFonts w:ascii="Calibri" w:hAnsi="Calibri" w:cs="Calibri"/>
                <w:spacing w:val="-2"/>
              </w:rPr>
            </w:pPr>
            <w:r w:rsidRPr="00987324">
              <w:rPr>
                <w:rStyle w:val="Table"/>
                <w:rFonts w:ascii="Calibri" w:hAnsi="Calibri" w:cs="Calibri"/>
                <w:spacing w:val="-2"/>
              </w:rPr>
              <w:t>etc.</w:t>
            </w:r>
          </w:p>
          <w:p w14:paraId="4CF8EA8C" w14:textId="77777777" w:rsidR="005B4A5F" w:rsidRPr="00987324" w:rsidRDefault="005B4A5F" w:rsidP="001D5093">
            <w:pPr>
              <w:suppressAutoHyphens/>
              <w:spacing w:after="71"/>
              <w:rPr>
                <w:rStyle w:val="Table"/>
                <w:rFonts w:ascii="Calibri" w:hAnsi="Calibri" w:cs="Calibri"/>
                <w:spacing w:val="-2"/>
              </w:rPr>
            </w:pPr>
          </w:p>
        </w:tc>
        <w:tc>
          <w:tcPr>
            <w:tcW w:w="1620" w:type="dxa"/>
            <w:tcBorders>
              <w:top w:val="single" w:sz="6" w:space="0" w:color="auto"/>
              <w:bottom w:val="single" w:sz="6" w:space="0" w:color="auto"/>
            </w:tcBorders>
          </w:tcPr>
          <w:p w14:paraId="044AD128" w14:textId="77777777" w:rsidR="005B4A5F" w:rsidRPr="00987324" w:rsidRDefault="005B4A5F" w:rsidP="001D5093">
            <w:pPr>
              <w:suppressAutoHyphens/>
              <w:rPr>
                <w:rStyle w:val="Table"/>
                <w:rFonts w:ascii="Calibri" w:hAnsi="Calibri" w:cs="Calibri"/>
                <w:spacing w:val="-2"/>
              </w:rPr>
            </w:pPr>
          </w:p>
        </w:tc>
        <w:tc>
          <w:tcPr>
            <w:tcW w:w="1800" w:type="dxa"/>
            <w:tcBorders>
              <w:top w:val="single" w:sz="6" w:space="0" w:color="auto"/>
              <w:left w:val="single" w:sz="6" w:space="0" w:color="auto"/>
              <w:bottom w:val="single" w:sz="6" w:space="0" w:color="auto"/>
            </w:tcBorders>
          </w:tcPr>
          <w:p w14:paraId="4546AC45" w14:textId="77777777" w:rsidR="005B4A5F" w:rsidRPr="00987324" w:rsidRDefault="005B4A5F" w:rsidP="001D5093">
            <w:pPr>
              <w:suppressAutoHyphens/>
              <w:spacing w:after="71"/>
              <w:rPr>
                <w:rStyle w:val="Table"/>
                <w:rFonts w:ascii="Calibri" w:hAnsi="Calibri" w:cs="Calibri"/>
                <w:spacing w:val="-2"/>
              </w:rPr>
            </w:pPr>
          </w:p>
        </w:tc>
        <w:tc>
          <w:tcPr>
            <w:tcW w:w="1800" w:type="dxa"/>
            <w:tcBorders>
              <w:top w:val="single" w:sz="6" w:space="0" w:color="auto"/>
              <w:left w:val="single" w:sz="6" w:space="0" w:color="auto"/>
              <w:bottom w:val="single" w:sz="6" w:space="0" w:color="auto"/>
            </w:tcBorders>
          </w:tcPr>
          <w:p w14:paraId="434BAA82" w14:textId="77777777" w:rsidR="005B4A5F" w:rsidRPr="00987324" w:rsidRDefault="005B4A5F" w:rsidP="001D5093">
            <w:pPr>
              <w:suppressAutoHyphens/>
              <w:spacing w:after="71"/>
              <w:rPr>
                <w:rStyle w:val="Table"/>
                <w:rFonts w:ascii="Calibri" w:hAnsi="Calibri" w:cs="Calibri"/>
                <w:spacing w:val="-2"/>
              </w:rPr>
            </w:pPr>
          </w:p>
        </w:tc>
        <w:tc>
          <w:tcPr>
            <w:tcW w:w="1800" w:type="dxa"/>
            <w:tcBorders>
              <w:top w:val="single" w:sz="6" w:space="0" w:color="auto"/>
              <w:left w:val="single" w:sz="6" w:space="0" w:color="auto"/>
              <w:bottom w:val="single" w:sz="6" w:space="0" w:color="auto"/>
              <w:right w:val="single" w:sz="6" w:space="0" w:color="auto"/>
            </w:tcBorders>
          </w:tcPr>
          <w:p w14:paraId="48D91617" w14:textId="77777777" w:rsidR="005B4A5F" w:rsidRPr="00987324" w:rsidRDefault="005B4A5F" w:rsidP="001D5093">
            <w:pPr>
              <w:suppressAutoHyphens/>
              <w:spacing w:after="71"/>
              <w:rPr>
                <w:rStyle w:val="Table"/>
                <w:rFonts w:ascii="Calibri" w:hAnsi="Calibri" w:cs="Calibri"/>
                <w:spacing w:val="-2"/>
              </w:rPr>
            </w:pPr>
          </w:p>
        </w:tc>
      </w:tr>
    </w:tbl>
    <w:p w14:paraId="3F6AD5A5" w14:textId="77777777" w:rsidR="005B4A5F" w:rsidRPr="00987324" w:rsidRDefault="005B4A5F" w:rsidP="001D5093">
      <w:pPr>
        <w:suppressAutoHyphens/>
        <w:rPr>
          <w:rStyle w:val="Table"/>
          <w:rFonts w:ascii="Calibri" w:hAnsi="Calibri" w:cs="Calibri"/>
          <w:spacing w:val="-2"/>
        </w:rPr>
      </w:pPr>
    </w:p>
    <w:p w14:paraId="0092E44D" w14:textId="77777777" w:rsidR="005B4A5F" w:rsidRPr="00987324" w:rsidRDefault="005B4A5F" w:rsidP="00D5087F">
      <w:pPr>
        <w:pStyle w:val="Heading4"/>
        <w:jc w:val="center"/>
        <w:rPr>
          <w:rFonts w:cs="Calibri"/>
          <w:b/>
          <w:szCs w:val="24"/>
        </w:rPr>
      </w:pPr>
      <w:r w:rsidRPr="00987324">
        <w:rPr>
          <w:rFonts w:cs="Calibri"/>
        </w:rPr>
        <w:br w:type="page"/>
      </w:r>
      <w:bookmarkStart w:id="611" w:name="_Toc59142585"/>
      <w:bookmarkStart w:id="612" w:name="_Toc88745209"/>
      <w:bookmarkStart w:id="613" w:name="_Toc197236048"/>
      <w:bookmarkStart w:id="614" w:name="_Toc41971548"/>
      <w:r w:rsidRPr="00987324">
        <w:rPr>
          <w:rFonts w:cs="Calibri"/>
          <w:b/>
          <w:sz w:val="28"/>
          <w:szCs w:val="28"/>
        </w:rPr>
        <w:t>Form</w:t>
      </w:r>
      <w:r w:rsidR="007E703B" w:rsidRPr="00987324">
        <w:rPr>
          <w:rFonts w:cs="Calibri"/>
          <w:b/>
          <w:sz w:val="28"/>
          <w:szCs w:val="28"/>
        </w:rPr>
        <w:t xml:space="preserve"> </w:t>
      </w:r>
      <w:r w:rsidRPr="00987324">
        <w:rPr>
          <w:rFonts w:cs="Calibri"/>
          <w:b/>
          <w:sz w:val="28"/>
          <w:szCs w:val="28"/>
        </w:rPr>
        <w:t>FIN</w:t>
      </w:r>
      <w:r w:rsidR="007E703B" w:rsidRPr="00987324">
        <w:rPr>
          <w:rFonts w:cs="Calibri"/>
          <w:b/>
          <w:sz w:val="28"/>
          <w:szCs w:val="28"/>
        </w:rPr>
        <w:t xml:space="preserve"> </w:t>
      </w:r>
      <w:r w:rsidRPr="00987324">
        <w:rPr>
          <w:rFonts w:cs="Calibri"/>
          <w:b/>
          <w:sz w:val="28"/>
          <w:szCs w:val="28"/>
        </w:rPr>
        <w:t>–</w:t>
      </w:r>
      <w:r w:rsidR="007E703B" w:rsidRPr="00987324">
        <w:rPr>
          <w:rFonts w:cs="Calibri"/>
          <w:b/>
          <w:sz w:val="28"/>
          <w:szCs w:val="28"/>
        </w:rPr>
        <w:t xml:space="preserve"> </w:t>
      </w:r>
      <w:r w:rsidRPr="00987324">
        <w:rPr>
          <w:rFonts w:cs="Calibri"/>
          <w:b/>
          <w:sz w:val="28"/>
          <w:szCs w:val="28"/>
        </w:rPr>
        <w:t>3.1</w:t>
      </w:r>
      <w:bookmarkEnd w:id="611"/>
      <w:bookmarkEnd w:id="612"/>
    </w:p>
    <w:p w14:paraId="1E4D0AC8" w14:textId="77777777" w:rsidR="005B4A5F" w:rsidRPr="00987324" w:rsidRDefault="005B4A5F" w:rsidP="003F63D5">
      <w:pPr>
        <w:pStyle w:val="Heading5"/>
        <w:rPr>
          <w:rFonts w:ascii="Calibri" w:hAnsi="Calibri" w:cs="Calibri"/>
        </w:rPr>
      </w:pPr>
      <w:bookmarkStart w:id="615" w:name="_Toc437968892"/>
      <w:bookmarkStart w:id="616" w:name="_Toc88745210"/>
      <w:r w:rsidRPr="00987324">
        <w:rPr>
          <w:rFonts w:ascii="Calibri" w:hAnsi="Calibri" w:cs="Calibri"/>
        </w:rPr>
        <w:t>Financial</w:t>
      </w:r>
      <w:r w:rsidR="007E703B" w:rsidRPr="00987324">
        <w:rPr>
          <w:rFonts w:ascii="Calibri" w:hAnsi="Calibri" w:cs="Calibri"/>
        </w:rPr>
        <w:t xml:space="preserve"> </w:t>
      </w:r>
      <w:r w:rsidRPr="00987324">
        <w:rPr>
          <w:rFonts w:ascii="Calibri" w:hAnsi="Calibri" w:cs="Calibri"/>
        </w:rPr>
        <w:t>Situation</w:t>
      </w:r>
      <w:bookmarkEnd w:id="613"/>
      <w:bookmarkEnd w:id="615"/>
      <w:bookmarkEnd w:id="616"/>
    </w:p>
    <w:p w14:paraId="0CA365F7" w14:textId="77777777" w:rsidR="005B4A5F" w:rsidRPr="00987324" w:rsidRDefault="005B4A5F" w:rsidP="001D5093">
      <w:pPr>
        <w:pStyle w:val="S4-Heading2"/>
        <w:rPr>
          <w:rFonts w:cs="Calibri"/>
        </w:rPr>
      </w:pPr>
      <w:bookmarkStart w:id="617" w:name="_Toc498847216"/>
      <w:bookmarkStart w:id="618" w:name="_Toc498850089"/>
      <w:bookmarkStart w:id="619" w:name="_Toc498851694"/>
      <w:bookmarkStart w:id="620" w:name="_Toc499021795"/>
      <w:bookmarkStart w:id="621" w:name="_Toc499023478"/>
      <w:bookmarkStart w:id="622" w:name="_Toc501529960"/>
      <w:bookmarkStart w:id="623" w:name="_Toc23302381"/>
      <w:bookmarkStart w:id="624" w:name="_Toc437968893"/>
      <w:bookmarkStart w:id="625" w:name="_Toc125871313"/>
      <w:bookmarkStart w:id="626" w:name="_Toc197236049"/>
      <w:r w:rsidRPr="00987324">
        <w:rPr>
          <w:rFonts w:cs="Calibri"/>
        </w:rPr>
        <w:t>Historical</w:t>
      </w:r>
      <w:r w:rsidR="007E703B" w:rsidRPr="00987324">
        <w:rPr>
          <w:rFonts w:cs="Calibri"/>
        </w:rPr>
        <w:t xml:space="preserve"> </w:t>
      </w:r>
      <w:r w:rsidRPr="00987324">
        <w:rPr>
          <w:rFonts w:cs="Calibri"/>
        </w:rPr>
        <w:t>Financial</w:t>
      </w:r>
      <w:r w:rsidR="007E703B" w:rsidRPr="00987324">
        <w:rPr>
          <w:rFonts w:cs="Calibri"/>
        </w:rPr>
        <w:t xml:space="preserve"> </w:t>
      </w:r>
      <w:bookmarkEnd w:id="617"/>
      <w:bookmarkEnd w:id="618"/>
      <w:bookmarkEnd w:id="619"/>
      <w:bookmarkEnd w:id="620"/>
      <w:bookmarkEnd w:id="621"/>
      <w:bookmarkEnd w:id="622"/>
      <w:bookmarkEnd w:id="623"/>
      <w:r w:rsidRPr="00987324">
        <w:rPr>
          <w:rFonts w:cs="Calibri"/>
        </w:rPr>
        <w:t>Performance</w:t>
      </w:r>
      <w:bookmarkEnd w:id="624"/>
      <w:bookmarkEnd w:id="625"/>
      <w:bookmarkEnd w:id="626"/>
    </w:p>
    <w:p w14:paraId="738B6265" w14:textId="77777777" w:rsidR="005B4A5F" w:rsidRPr="00987324" w:rsidRDefault="005B4A5F" w:rsidP="001D5093">
      <w:pPr>
        <w:tabs>
          <w:tab w:val="right" w:pos="9000"/>
        </w:tabs>
        <w:rPr>
          <w:rFonts w:cs="Calibri"/>
        </w:rPr>
      </w:pPr>
      <w:r w:rsidRPr="00987324">
        <w:rPr>
          <w:rFonts w:cs="Calibri"/>
        </w:rPr>
        <w:t>Bidder’s</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rPr>
        <w:t>_______________________</w:t>
      </w:r>
      <w:r w:rsidR="007E703B" w:rsidRPr="00987324">
        <w:rPr>
          <w:rFonts w:cs="Calibri"/>
        </w:rPr>
        <w:t xml:space="preserve">     </w:t>
      </w:r>
      <w:r w:rsidRPr="00987324">
        <w:rPr>
          <w:rFonts w:cs="Calibri"/>
        </w:rPr>
        <w:tab/>
        <w:t>Date:</w:t>
      </w:r>
      <w:r w:rsidR="007E703B" w:rsidRPr="00987324">
        <w:rPr>
          <w:rFonts w:cs="Calibri"/>
        </w:rPr>
        <w:t xml:space="preserve">  </w:t>
      </w:r>
      <w:r w:rsidRPr="00987324">
        <w:rPr>
          <w:rFonts w:cs="Calibri"/>
        </w:rPr>
        <w:t>_____________________</w:t>
      </w:r>
    </w:p>
    <w:p w14:paraId="454AC4F3" w14:textId="2F9D707F" w:rsidR="005B4A5F" w:rsidRPr="00987324" w:rsidRDefault="005B4A5F" w:rsidP="001D5093">
      <w:pPr>
        <w:tabs>
          <w:tab w:val="right" w:pos="9000"/>
        </w:tabs>
        <w:rPr>
          <w:rFonts w:cs="Calibri"/>
        </w:rPr>
      </w:pPr>
      <w:r w:rsidRPr="00987324">
        <w:rPr>
          <w:rFonts w:cs="Calibri"/>
        </w:rPr>
        <w:t>JV</w:t>
      </w:r>
      <w:r w:rsidR="00A479EB" w:rsidRPr="00987324">
        <w:rPr>
          <w:rFonts w:cs="Calibri"/>
        </w:rPr>
        <w:t xml:space="preserve"> </w:t>
      </w:r>
      <w:r w:rsidR="0045771F" w:rsidRPr="00987324">
        <w:rPr>
          <w:rFonts w:cs="Calibri"/>
        </w:rPr>
        <w:t>Member</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rPr>
        <w:t>_______________________</w:t>
      </w:r>
      <w:r w:rsidRPr="00987324">
        <w:rPr>
          <w:rFonts w:cs="Calibri"/>
          <w:i/>
        </w:rPr>
        <w:tab/>
      </w:r>
      <w:r w:rsidR="00BC22EF" w:rsidRPr="00987324">
        <w:rPr>
          <w:rFonts w:cs="Calibri"/>
        </w:rPr>
        <w:t>IFB</w:t>
      </w:r>
      <w:r w:rsidR="00A479EB" w:rsidRPr="00987324">
        <w:rPr>
          <w:rFonts w:cs="Calibri"/>
        </w:rPr>
        <w:t xml:space="preserve">   </w:t>
      </w:r>
      <w:r w:rsidRPr="00987324">
        <w:rPr>
          <w:rFonts w:cs="Calibri"/>
        </w:rPr>
        <w:t>No.:</w:t>
      </w:r>
      <w:r w:rsidR="007E703B" w:rsidRPr="00987324">
        <w:rPr>
          <w:rFonts w:cs="Calibri"/>
        </w:rPr>
        <w:t xml:space="preserve">  </w:t>
      </w:r>
      <w:r w:rsidRPr="00987324">
        <w:rPr>
          <w:rFonts w:cs="Calibri"/>
        </w:rPr>
        <w:t>__________________</w:t>
      </w:r>
    </w:p>
    <w:p w14:paraId="60727112" w14:textId="77777777" w:rsidR="005B4A5F" w:rsidRPr="00987324" w:rsidRDefault="005B4A5F" w:rsidP="001D5093">
      <w:pPr>
        <w:tabs>
          <w:tab w:val="right" w:pos="9000"/>
        </w:tabs>
        <w:jc w:val="right"/>
        <w:rPr>
          <w:rFonts w:cs="Calibri"/>
        </w:rPr>
      </w:pPr>
      <w:r w:rsidRPr="00987324">
        <w:rPr>
          <w:rFonts w:cs="Calibri"/>
        </w:rPr>
        <w:t>Page</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pages</w:t>
      </w:r>
    </w:p>
    <w:p w14:paraId="2168B4BB" w14:textId="5E438375" w:rsidR="005B4A5F" w:rsidRPr="00987324" w:rsidRDefault="005B4A5F" w:rsidP="001D5093">
      <w:pPr>
        <w:rPr>
          <w:rFonts w:cs="Calibri"/>
        </w:rPr>
      </w:pPr>
      <w:bookmarkStart w:id="627" w:name="_Hlk42450446"/>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completed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Bidder</w:t>
      </w:r>
      <w:r w:rsidR="007E703B" w:rsidRPr="00987324">
        <w:rPr>
          <w:rFonts w:cs="Calibri"/>
        </w:rPr>
        <w:t xml:space="preserve"> </w:t>
      </w:r>
      <w:r w:rsidRPr="00987324">
        <w:rPr>
          <w:rFonts w:cs="Calibri"/>
        </w:rPr>
        <w:t>and,</w:t>
      </w:r>
      <w:r w:rsidR="007E703B" w:rsidRPr="00987324">
        <w:rPr>
          <w:rFonts w:cs="Calibri"/>
        </w:rPr>
        <w:t xml:space="preserve"> </w:t>
      </w:r>
      <w:r w:rsidR="00927588" w:rsidRPr="00987324">
        <w:rPr>
          <w:rFonts w:cs="Calibri"/>
        </w:rPr>
        <w:t xml:space="preserve">in case of a </w:t>
      </w:r>
      <w:r w:rsidRPr="00987324">
        <w:rPr>
          <w:rFonts w:cs="Calibri"/>
        </w:rPr>
        <w:t>JV,</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each</w:t>
      </w:r>
      <w:r w:rsidR="007E703B" w:rsidRPr="00987324">
        <w:rPr>
          <w:rFonts w:cs="Calibri"/>
        </w:rPr>
        <w:t xml:space="preserve"> </w:t>
      </w:r>
      <w:r w:rsidR="0045771F" w:rsidRPr="00987324">
        <w:rPr>
          <w:rFonts w:cs="Calibri"/>
        </w:rPr>
        <w:t>member</w:t>
      </w:r>
    </w:p>
    <w:bookmarkEnd w:id="627"/>
    <w:p w14:paraId="48EA20B5" w14:textId="77777777" w:rsidR="005B4A5F" w:rsidRPr="00987324" w:rsidRDefault="005B4A5F" w:rsidP="001D5093">
      <w:pPr>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1010"/>
        <w:gridCol w:w="990"/>
        <w:gridCol w:w="990"/>
        <w:gridCol w:w="1170"/>
        <w:gridCol w:w="1080"/>
        <w:gridCol w:w="1170"/>
        <w:gridCol w:w="1080"/>
      </w:tblGrid>
      <w:tr w:rsidR="005B4A5F" w:rsidRPr="003C6601" w14:paraId="369094A8" w14:textId="77777777" w:rsidTr="00A479EB">
        <w:trPr>
          <w:cantSplit/>
          <w:trHeight w:val="200"/>
          <w:tblHeader/>
        </w:trPr>
        <w:tc>
          <w:tcPr>
            <w:tcW w:w="1600" w:type="dxa"/>
          </w:tcPr>
          <w:p w14:paraId="58F59120" w14:textId="77777777" w:rsidR="005B4A5F" w:rsidRPr="00987324" w:rsidRDefault="005B4A5F" w:rsidP="00460BAF">
            <w:pPr>
              <w:jc w:val="center"/>
              <w:rPr>
                <w:rFonts w:cs="Calibri"/>
                <w:b/>
                <w:szCs w:val="24"/>
              </w:rPr>
            </w:pPr>
            <w:r w:rsidRPr="00987324">
              <w:rPr>
                <w:rFonts w:cs="Calibri"/>
                <w:b/>
                <w:szCs w:val="24"/>
              </w:rPr>
              <w:t>Financial</w:t>
            </w:r>
            <w:r w:rsidR="007E703B" w:rsidRPr="00987324">
              <w:rPr>
                <w:rFonts w:cs="Calibri"/>
                <w:b/>
                <w:szCs w:val="24"/>
              </w:rPr>
              <w:t xml:space="preserve"> </w:t>
            </w:r>
            <w:r w:rsidRPr="00987324">
              <w:rPr>
                <w:rFonts w:cs="Calibri"/>
                <w:b/>
                <w:szCs w:val="24"/>
              </w:rPr>
              <w:t>information</w:t>
            </w:r>
            <w:r w:rsidR="007E703B" w:rsidRPr="00987324">
              <w:rPr>
                <w:rFonts w:cs="Calibri"/>
                <w:b/>
                <w:szCs w:val="24"/>
              </w:rPr>
              <w:t xml:space="preserve"> </w:t>
            </w:r>
            <w:r w:rsidRPr="00987324">
              <w:rPr>
                <w:rFonts w:cs="Calibri"/>
                <w:b/>
                <w:szCs w:val="24"/>
              </w:rPr>
              <w:t>in</w:t>
            </w:r>
            <w:r w:rsidR="007E703B" w:rsidRPr="00987324">
              <w:rPr>
                <w:rFonts w:cs="Calibri"/>
                <w:b/>
                <w:szCs w:val="24"/>
              </w:rPr>
              <w:t xml:space="preserve"> </w:t>
            </w:r>
            <w:r w:rsidRPr="00987324">
              <w:rPr>
                <w:rFonts w:cs="Calibri"/>
                <w:b/>
                <w:szCs w:val="24"/>
              </w:rPr>
              <w:t>US$</w:t>
            </w:r>
            <w:r w:rsidR="007E703B" w:rsidRPr="00987324">
              <w:rPr>
                <w:rFonts w:cs="Calibri"/>
                <w:b/>
                <w:szCs w:val="24"/>
              </w:rPr>
              <w:t xml:space="preserve"> </w:t>
            </w:r>
            <w:r w:rsidRPr="00987324">
              <w:rPr>
                <w:rFonts w:cs="Calibri"/>
                <w:b/>
                <w:szCs w:val="24"/>
              </w:rPr>
              <w:t>equivalent</w:t>
            </w:r>
          </w:p>
        </w:tc>
        <w:tc>
          <w:tcPr>
            <w:tcW w:w="7490" w:type="dxa"/>
            <w:gridSpan w:val="7"/>
          </w:tcPr>
          <w:p w14:paraId="5FCD5C81" w14:textId="77777777" w:rsidR="005B4A5F" w:rsidRPr="00987324" w:rsidRDefault="005B4A5F" w:rsidP="00460BAF">
            <w:pPr>
              <w:jc w:val="center"/>
              <w:rPr>
                <w:rFonts w:cs="Calibri"/>
                <w:b/>
                <w:szCs w:val="24"/>
              </w:rPr>
            </w:pPr>
            <w:r w:rsidRPr="00987324">
              <w:rPr>
                <w:rFonts w:cs="Calibri"/>
                <w:b/>
                <w:szCs w:val="24"/>
              </w:rPr>
              <w:t>Historic</w:t>
            </w:r>
            <w:r w:rsidR="007E703B" w:rsidRPr="00987324">
              <w:rPr>
                <w:rFonts w:cs="Calibri"/>
                <w:b/>
                <w:szCs w:val="24"/>
              </w:rPr>
              <w:t xml:space="preserve"> </w:t>
            </w:r>
            <w:r w:rsidRPr="00987324">
              <w:rPr>
                <w:rFonts w:cs="Calibri"/>
                <w:b/>
                <w:szCs w:val="24"/>
              </w:rPr>
              <w:t>information</w:t>
            </w:r>
            <w:r w:rsidR="007E703B" w:rsidRPr="00987324">
              <w:rPr>
                <w:rFonts w:cs="Calibri"/>
                <w:b/>
                <w:szCs w:val="24"/>
              </w:rPr>
              <w:t xml:space="preserve"> </w:t>
            </w:r>
            <w:r w:rsidRPr="00987324">
              <w:rPr>
                <w:rFonts w:cs="Calibri"/>
                <w:b/>
                <w:szCs w:val="24"/>
              </w:rPr>
              <w:t>for</w:t>
            </w:r>
            <w:r w:rsidR="007E703B" w:rsidRPr="00987324">
              <w:rPr>
                <w:rFonts w:cs="Calibri"/>
                <w:b/>
                <w:szCs w:val="24"/>
              </w:rPr>
              <w:t xml:space="preserve"> </w:t>
            </w:r>
            <w:r w:rsidRPr="00987324">
              <w:rPr>
                <w:rFonts w:cs="Calibri"/>
                <w:b/>
                <w:szCs w:val="24"/>
              </w:rPr>
              <w:t>previous</w:t>
            </w:r>
            <w:r w:rsidR="007E703B" w:rsidRPr="00987324">
              <w:rPr>
                <w:rFonts w:cs="Calibri"/>
                <w:b/>
                <w:szCs w:val="24"/>
              </w:rPr>
              <w:t xml:space="preserve"> </w:t>
            </w:r>
            <w:r w:rsidRPr="00987324">
              <w:rPr>
                <w:rFonts w:cs="Calibri"/>
                <w:b/>
                <w:szCs w:val="24"/>
              </w:rPr>
              <w:t>______</w:t>
            </w:r>
            <w:r w:rsidR="007E703B" w:rsidRPr="00987324">
              <w:rPr>
                <w:rFonts w:cs="Calibri"/>
                <w:b/>
                <w:szCs w:val="24"/>
              </w:rPr>
              <w:t xml:space="preserve"> </w:t>
            </w:r>
            <w:r w:rsidRPr="00987324">
              <w:rPr>
                <w:rFonts w:cs="Calibri"/>
                <w:b/>
                <w:szCs w:val="24"/>
              </w:rPr>
              <w:t>(__)</w:t>
            </w:r>
            <w:r w:rsidR="007E703B" w:rsidRPr="00987324">
              <w:rPr>
                <w:rFonts w:cs="Calibri"/>
                <w:b/>
                <w:szCs w:val="24"/>
              </w:rPr>
              <w:t xml:space="preserve"> </w:t>
            </w:r>
            <w:r w:rsidRPr="00987324">
              <w:rPr>
                <w:rFonts w:cs="Calibri"/>
                <w:b/>
                <w:szCs w:val="24"/>
              </w:rPr>
              <w:t>years</w:t>
            </w:r>
          </w:p>
          <w:p w14:paraId="64629F92" w14:textId="55DBF964" w:rsidR="005B4A5F" w:rsidRPr="00987324" w:rsidRDefault="005B4A5F" w:rsidP="00460BAF">
            <w:pPr>
              <w:jc w:val="center"/>
              <w:rPr>
                <w:rFonts w:cs="Calibri"/>
                <w:b/>
                <w:strike/>
                <w:szCs w:val="24"/>
              </w:rPr>
            </w:pPr>
            <w:r w:rsidRPr="00987324">
              <w:rPr>
                <w:rFonts w:cs="Calibri"/>
                <w:b/>
                <w:szCs w:val="24"/>
              </w:rPr>
              <w:t>(US$</w:t>
            </w:r>
            <w:r w:rsidR="007E703B" w:rsidRPr="00987324">
              <w:rPr>
                <w:rFonts w:cs="Calibri"/>
                <w:b/>
                <w:szCs w:val="24"/>
              </w:rPr>
              <w:t xml:space="preserve"> </w:t>
            </w:r>
            <w:r w:rsidRPr="00987324">
              <w:rPr>
                <w:rFonts w:cs="Calibri"/>
                <w:b/>
                <w:szCs w:val="24"/>
              </w:rPr>
              <w:t>equivalent</w:t>
            </w:r>
            <w:r w:rsidR="007E703B" w:rsidRPr="00987324">
              <w:rPr>
                <w:rFonts w:cs="Calibri"/>
                <w:b/>
                <w:szCs w:val="24"/>
              </w:rPr>
              <w:t xml:space="preserve"> </w:t>
            </w:r>
            <w:r w:rsidRPr="00987324">
              <w:rPr>
                <w:rFonts w:cs="Calibri"/>
                <w:b/>
                <w:szCs w:val="24"/>
              </w:rPr>
              <w:t>in</w:t>
            </w:r>
            <w:r w:rsidR="007E703B" w:rsidRPr="00987324">
              <w:rPr>
                <w:rFonts w:cs="Calibri"/>
                <w:b/>
                <w:szCs w:val="24"/>
              </w:rPr>
              <w:t xml:space="preserve"> </w:t>
            </w:r>
            <w:r w:rsidRPr="00987324">
              <w:rPr>
                <w:rFonts w:cs="Calibri"/>
                <w:b/>
                <w:szCs w:val="24"/>
              </w:rPr>
              <w:t>000s)</w:t>
            </w:r>
          </w:p>
        </w:tc>
      </w:tr>
      <w:tr w:rsidR="005B4A5F" w:rsidRPr="003C6601" w14:paraId="16135AFF" w14:textId="77777777" w:rsidTr="00A479EB">
        <w:trPr>
          <w:cantSplit/>
          <w:tblHeader/>
        </w:trPr>
        <w:tc>
          <w:tcPr>
            <w:tcW w:w="1600" w:type="dxa"/>
          </w:tcPr>
          <w:p w14:paraId="63A3CB18" w14:textId="77777777" w:rsidR="005B4A5F" w:rsidRPr="00987324" w:rsidRDefault="005B4A5F" w:rsidP="00460BAF">
            <w:pPr>
              <w:jc w:val="center"/>
              <w:rPr>
                <w:rFonts w:cs="Calibri"/>
                <w:b/>
                <w:szCs w:val="24"/>
              </w:rPr>
            </w:pPr>
          </w:p>
        </w:tc>
        <w:tc>
          <w:tcPr>
            <w:tcW w:w="1010" w:type="dxa"/>
          </w:tcPr>
          <w:p w14:paraId="1DB33E4C" w14:textId="77777777" w:rsidR="005B4A5F" w:rsidRPr="00987324" w:rsidRDefault="005B4A5F" w:rsidP="00460BAF">
            <w:pPr>
              <w:jc w:val="center"/>
              <w:rPr>
                <w:rFonts w:cs="Calibri"/>
                <w:b/>
                <w:szCs w:val="24"/>
              </w:rPr>
            </w:pPr>
            <w:bookmarkStart w:id="628" w:name="_Toc437950068"/>
            <w:bookmarkStart w:id="629" w:name="_Toc437951047"/>
            <w:r w:rsidRPr="00987324">
              <w:rPr>
                <w:rFonts w:cs="Calibri"/>
                <w:b/>
                <w:szCs w:val="24"/>
              </w:rPr>
              <w:t>Year</w:t>
            </w:r>
            <w:r w:rsidR="007E703B" w:rsidRPr="00987324">
              <w:rPr>
                <w:rFonts w:cs="Calibri"/>
                <w:b/>
                <w:szCs w:val="24"/>
              </w:rPr>
              <w:t xml:space="preserve"> </w:t>
            </w:r>
            <w:r w:rsidRPr="00987324">
              <w:rPr>
                <w:rFonts w:cs="Calibri"/>
                <w:b/>
                <w:szCs w:val="24"/>
              </w:rPr>
              <w:t>1</w:t>
            </w:r>
            <w:bookmarkEnd w:id="628"/>
            <w:bookmarkEnd w:id="629"/>
          </w:p>
        </w:tc>
        <w:tc>
          <w:tcPr>
            <w:tcW w:w="990" w:type="dxa"/>
          </w:tcPr>
          <w:p w14:paraId="0069B6A4" w14:textId="77777777" w:rsidR="005B4A5F" w:rsidRPr="00987324" w:rsidRDefault="005B4A5F" w:rsidP="00460BAF">
            <w:pPr>
              <w:jc w:val="center"/>
              <w:rPr>
                <w:rFonts w:cs="Calibri"/>
                <w:b/>
                <w:szCs w:val="24"/>
              </w:rPr>
            </w:pPr>
            <w:bookmarkStart w:id="630" w:name="_Toc437950069"/>
            <w:bookmarkStart w:id="631" w:name="_Toc437951048"/>
            <w:r w:rsidRPr="00987324">
              <w:rPr>
                <w:rFonts w:cs="Calibri"/>
                <w:b/>
                <w:szCs w:val="24"/>
              </w:rPr>
              <w:t>Year</w:t>
            </w:r>
            <w:r w:rsidR="007E703B" w:rsidRPr="00987324">
              <w:rPr>
                <w:rFonts w:cs="Calibri"/>
                <w:b/>
                <w:szCs w:val="24"/>
              </w:rPr>
              <w:t xml:space="preserve"> </w:t>
            </w:r>
            <w:r w:rsidRPr="00987324">
              <w:rPr>
                <w:rFonts w:cs="Calibri"/>
                <w:b/>
                <w:szCs w:val="24"/>
              </w:rPr>
              <w:t>2</w:t>
            </w:r>
            <w:bookmarkEnd w:id="630"/>
            <w:bookmarkEnd w:id="631"/>
          </w:p>
        </w:tc>
        <w:tc>
          <w:tcPr>
            <w:tcW w:w="990" w:type="dxa"/>
          </w:tcPr>
          <w:p w14:paraId="72905A90" w14:textId="77777777" w:rsidR="005B4A5F" w:rsidRPr="00987324" w:rsidRDefault="005B4A5F" w:rsidP="00460BAF">
            <w:pPr>
              <w:jc w:val="center"/>
              <w:rPr>
                <w:rFonts w:cs="Calibri"/>
                <w:b/>
                <w:szCs w:val="24"/>
              </w:rPr>
            </w:pPr>
            <w:bookmarkStart w:id="632" w:name="_Toc437950070"/>
            <w:bookmarkStart w:id="633" w:name="_Toc437951049"/>
            <w:r w:rsidRPr="00987324">
              <w:rPr>
                <w:rFonts w:cs="Calibri"/>
                <w:b/>
                <w:szCs w:val="24"/>
              </w:rPr>
              <w:t>Year</w:t>
            </w:r>
            <w:r w:rsidR="007E703B" w:rsidRPr="00987324">
              <w:rPr>
                <w:rFonts w:cs="Calibri"/>
                <w:b/>
                <w:szCs w:val="24"/>
              </w:rPr>
              <w:t xml:space="preserve"> </w:t>
            </w:r>
            <w:r w:rsidRPr="00987324">
              <w:rPr>
                <w:rFonts w:cs="Calibri"/>
                <w:b/>
                <w:szCs w:val="24"/>
              </w:rPr>
              <w:t>3</w:t>
            </w:r>
            <w:bookmarkEnd w:id="632"/>
            <w:bookmarkEnd w:id="633"/>
          </w:p>
        </w:tc>
        <w:tc>
          <w:tcPr>
            <w:tcW w:w="1170" w:type="dxa"/>
          </w:tcPr>
          <w:p w14:paraId="26EF2DDE" w14:textId="77777777" w:rsidR="005B4A5F" w:rsidRPr="00987324" w:rsidRDefault="005B4A5F" w:rsidP="00460BAF">
            <w:pPr>
              <w:jc w:val="center"/>
              <w:rPr>
                <w:rFonts w:cs="Calibri"/>
                <w:b/>
                <w:szCs w:val="24"/>
              </w:rPr>
            </w:pPr>
            <w:bookmarkStart w:id="634" w:name="_Toc437950071"/>
            <w:bookmarkStart w:id="635" w:name="_Toc437951050"/>
            <w:r w:rsidRPr="00987324">
              <w:rPr>
                <w:rFonts w:cs="Calibri"/>
                <w:b/>
                <w:szCs w:val="24"/>
              </w:rPr>
              <w:t>Year</w:t>
            </w:r>
            <w:r w:rsidR="007E703B" w:rsidRPr="00987324">
              <w:rPr>
                <w:rFonts w:cs="Calibri"/>
                <w:b/>
                <w:szCs w:val="24"/>
              </w:rPr>
              <w:t xml:space="preserve"> </w:t>
            </w:r>
            <w:r w:rsidRPr="00987324">
              <w:rPr>
                <w:rFonts w:cs="Calibri"/>
                <w:b/>
                <w:szCs w:val="24"/>
              </w:rPr>
              <w:t>…</w:t>
            </w:r>
            <w:bookmarkEnd w:id="634"/>
            <w:bookmarkEnd w:id="635"/>
          </w:p>
        </w:tc>
        <w:tc>
          <w:tcPr>
            <w:tcW w:w="1080" w:type="dxa"/>
          </w:tcPr>
          <w:p w14:paraId="40BF608F" w14:textId="77777777" w:rsidR="005B4A5F" w:rsidRPr="00987324" w:rsidRDefault="005B4A5F" w:rsidP="00460BAF">
            <w:pPr>
              <w:jc w:val="center"/>
              <w:rPr>
                <w:rFonts w:cs="Calibri"/>
                <w:b/>
                <w:szCs w:val="24"/>
              </w:rPr>
            </w:pPr>
            <w:bookmarkStart w:id="636" w:name="_Toc437950072"/>
            <w:bookmarkStart w:id="637" w:name="_Toc437951051"/>
            <w:r w:rsidRPr="00987324">
              <w:rPr>
                <w:rFonts w:cs="Calibri"/>
                <w:b/>
                <w:szCs w:val="24"/>
              </w:rPr>
              <w:t>Year</w:t>
            </w:r>
            <w:r w:rsidR="007E703B" w:rsidRPr="00987324">
              <w:rPr>
                <w:rFonts w:cs="Calibri"/>
                <w:b/>
                <w:szCs w:val="24"/>
              </w:rPr>
              <w:t xml:space="preserve"> </w:t>
            </w:r>
            <w:r w:rsidRPr="00987324">
              <w:rPr>
                <w:rFonts w:cs="Calibri"/>
                <w:b/>
                <w:szCs w:val="24"/>
              </w:rPr>
              <w:t>n</w:t>
            </w:r>
            <w:bookmarkEnd w:id="636"/>
            <w:bookmarkEnd w:id="637"/>
          </w:p>
        </w:tc>
        <w:tc>
          <w:tcPr>
            <w:tcW w:w="1170" w:type="dxa"/>
          </w:tcPr>
          <w:p w14:paraId="08E82FA9" w14:textId="77777777" w:rsidR="005B4A5F" w:rsidRPr="00987324" w:rsidRDefault="005B4A5F" w:rsidP="00460BAF">
            <w:pPr>
              <w:jc w:val="center"/>
              <w:rPr>
                <w:rFonts w:cs="Calibri"/>
                <w:b/>
                <w:szCs w:val="24"/>
              </w:rPr>
            </w:pPr>
            <w:bookmarkStart w:id="638" w:name="_Toc437950073"/>
            <w:bookmarkStart w:id="639" w:name="_Toc437951052"/>
            <w:r w:rsidRPr="00987324">
              <w:rPr>
                <w:rFonts w:cs="Calibri"/>
                <w:b/>
                <w:szCs w:val="24"/>
              </w:rPr>
              <w:t>Avg.</w:t>
            </w:r>
            <w:bookmarkEnd w:id="638"/>
            <w:bookmarkEnd w:id="639"/>
          </w:p>
        </w:tc>
        <w:tc>
          <w:tcPr>
            <w:tcW w:w="1080" w:type="dxa"/>
          </w:tcPr>
          <w:p w14:paraId="4E79147A" w14:textId="77777777" w:rsidR="005B4A5F" w:rsidRPr="00987324" w:rsidRDefault="005B4A5F" w:rsidP="00460BAF">
            <w:pPr>
              <w:jc w:val="center"/>
              <w:rPr>
                <w:rFonts w:cs="Calibri"/>
                <w:b/>
                <w:szCs w:val="24"/>
              </w:rPr>
            </w:pPr>
            <w:bookmarkStart w:id="640" w:name="_Toc437950074"/>
            <w:bookmarkStart w:id="641" w:name="_Toc437951053"/>
            <w:r w:rsidRPr="00987324">
              <w:rPr>
                <w:rFonts w:cs="Calibri"/>
                <w:b/>
                <w:szCs w:val="24"/>
              </w:rPr>
              <w:t>Avg.</w:t>
            </w:r>
            <w:r w:rsidR="007E703B" w:rsidRPr="00987324">
              <w:rPr>
                <w:rFonts w:cs="Calibri"/>
                <w:b/>
                <w:szCs w:val="24"/>
              </w:rPr>
              <w:t xml:space="preserve"> </w:t>
            </w:r>
            <w:r w:rsidRPr="00987324">
              <w:rPr>
                <w:rFonts w:cs="Calibri"/>
                <w:b/>
                <w:szCs w:val="24"/>
              </w:rPr>
              <w:t>Ratio</w:t>
            </w:r>
            <w:bookmarkEnd w:id="640"/>
            <w:bookmarkEnd w:id="641"/>
          </w:p>
        </w:tc>
      </w:tr>
      <w:tr w:rsidR="005B4A5F" w:rsidRPr="003C6601" w14:paraId="5417665B" w14:textId="77777777" w:rsidTr="00F35BE0">
        <w:trPr>
          <w:cantSplit/>
        </w:trPr>
        <w:tc>
          <w:tcPr>
            <w:tcW w:w="9090" w:type="dxa"/>
            <w:gridSpan w:val="8"/>
          </w:tcPr>
          <w:p w14:paraId="7F96B7D5" w14:textId="77777777" w:rsidR="005B4A5F" w:rsidRPr="00987324" w:rsidRDefault="005B4A5F" w:rsidP="00460BAF">
            <w:pPr>
              <w:jc w:val="center"/>
              <w:rPr>
                <w:rFonts w:cs="Calibri"/>
                <w:b/>
                <w:szCs w:val="24"/>
              </w:rPr>
            </w:pPr>
            <w:bookmarkStart w:id="642" w:name="_Toc437950075"/>
            <w:bookmarkStart w:id="643" w:name="_Toc437951054"/>
            <w:bookmarkStart w:id="644" w:name="_Toc59142587"/>
            <w:r w:rsidRPr="00987324">
              <w:rPr>
                <w:rFonts w:cs="Calibri"/>
                <w:b/>
                <w:szCs w:val="24"/>
              </w:rPr>
              <w:t>Information</w:t>
            </w:r>
            <w:r w:rsidR="007E703B" w:rsidRPr="00987324">
              <w:rPr>
                <w:rFonts w:cs="Calibri"/>
                <w:b/>
                <w:szCs w:val="24"/>
              </w:rPr>
              <w:t xml:space="preserve"> </w:t>
            </w:r>
            <w:r w:rsidRPr="00987324">
              <w:rPr>
                <w:rFonts w:cs="Calibri"/>
                <w:b/>
                <w:szCs w:val="24"/>
              </w:rPr>
              <w:t>from</w:t>
            </w:r>
            <w:r w:rsidR="007E703B" w:rsidRPr="00987324">
              <w:rPr>
                <w:rFonts w:cs="Calibri"/>
                <w:b/>
                <w:szCs w:val="24"/>
              </w:rPr>
              <w:t xml:space="preserve"> </w:t>
            </w:r>
            <w:r w:rsidRPr="00987324">
              <w:rPr>
                <w:rFonts w:cs="Calibri"/>
                <w:b/>
                <w:szCs w:val="24"/>
              </w:rPr>
              <w:t>Balance</w:t>
            </w:r>
            <w:r w:rsidR="007E703B" w:rsidRPr="00987324">
              <w:rPr>
                <w:rFonts w:cs="Calibri"/>
                <w:b/>
                <w:szCs w:val="24"/>
              </w:rPr>
              <w:t xml:space="preserve"> </w:t>
            </w:r>
            <w:r w:rsidRPr="00987324">
              <w:rPr>
                <w:rFonts w:cs="Calibri"/>
                <w:b/>
                <w:szCs w:val="24"/>
              </w:rPr>
              <w:t>Sheet</w:t>
            </w:r>
            <w:bookmarkEnd w:id="642"/>
            <w:bookmarkEnd w:id="643"/>
            <w:bookmarkEnd w:id="644"/>
          </w:p>
        </w:tc>
      </w:tr>
      <w:tr w:rsidR="005B4A5F" w:rsidRPr="003C6601" w14:paraId="3C0A5DE0" w14:textId="77777777" w:rsidTr="00F35BE0">
        <w:trPr>
          <w:cantSplit/>
          <w:trHeight w:val="672"/>
        </w:trPr>
        <w:tc>
          <w:tcPr>
            <w:tcW w:w="1600" w:type="dxa"/>
          </w:tcPr>
          <w:p w14:paraId="20BE9431" w14:textId="77777777" w:rsidR="005B4A5F" w:rsidRPr="00987324" w:rsidRDefault="005B4A5F" w:rsidP="00460BAF">
            <w:pPr>
              <w:jc w:val="center"/>
              <w:rPr>
                <w:rFonts w:cs="Calibri"/>
                <w:b/>
                <w:szCs w:val="24"/>
              </w:rPr>
            </w:pPr>
            <w:bookmarkStart w:id="645" w:name="_Toc437950076"/>
            <w:bookmarkStart w:id="646" w:name="_Toc437951055"/>
            <w:r w:rsidRPr="00987324">
              <w:rPr>
                <w:rFonts w:cs="Calibri"/>
                <w:b/>
                <w:szCs w:val="24"/>
              </w:rPr>
              <w:t>Total</w:t>
            </w:r>
            <w:r w:rsidR="007E703B" w:rsidRPr="00987324">
              <w:rPr>
                <w:rFonts w:cs="Calibri"/>
                <w:b/>
                <w:szCs w:val="24"/>
              </w:rPr>
              <w:t xml:space="preserve"> </w:t>
            </w:r>
            <w:r w:rsidRPr="00987324">
              <w:rPr>
                <w:rFonts w:cs="Calibri"/>
                <w:b/>
                <w:szCs w:val="24"/>
              </w:rPr>
              <w:t>Assets</w:t>
            </w:r>
            <w:r w:rsidR="007E703B" w:rsidRPr="00987324">
              <w:rPr>
                <w:rFonts w:cs="Calibri"/>
                <w:b/>
                <w:szCs w:val="24"/>
              </w:rPr>
              <w:t xml:space="preserve"> </w:t>
            </w:r>
            <w:r w:rsidRPr="00987324">
              <w:rPr>
                <w:rFonts w:cs="Calibri"/>
                <w:b/>
                <w:szCs w:val="24"/>
              </w:rPr>
              <w:t>(TA)</w:t>
            </w:r>
            <w:bookmarkEnd w:id="645"/>
            <w:bookmarkEnd w:id="646"/>
          </w:p>
        </w:tc>
        <w:tc>
          <w:tcPr>
            <w:tcW w:w="1010" w:type="dxa"/>
          </w:tcPr>
          <w:p w14:paraId="4A47DB31" w14:textId="77777777" w:rsidR="005B4A5F" w:rsidRPr="00987324" w:rsidRDefault="005B4A5F" w:rsidP="00460BAF">
            <w:pPr>
              <w:jc w:val="center"/>
              <w:rPr>
                <w:rFonts w:cs="Calibri"/>
                <w:b/>
                <w:szCs w:val="24"/>
              </w:rPr>
            </w:pPr>
          </w:p>
        </w:tc>
        <w:tc>
          <w:tcPr>
            <w:tcW w:w="990" w:type="dxa"/>
          </w:tcPr>
          <w:p w14:paraId="41B0B3E7" w14:textId="77777777" w:rsidR="005B4A5F" w:rsidRPr="00987324" w:rsidRDefault="005B4A5F" w:rsidP="00460BAF">
            <w:pPr>
              <w:jc w:val="center"/>
              <w:rPr>
                <w:rFonts w:cs="Calibri"/>
                <w:b/>
                <w:szCs w:val="24"/>
              </w:rPr>
            </w:pPr>
          </w:p>
        </w:tc>
        <w:tc>
          <w:tcPr>
            <w:tcW w:w="990" w:type="dxa"/>
          </w:tcPr>
          <w:p w14:paraId="32F27B3D" w14:textId="77777777" w:rsidR="005B4A5F" w:rsidRPr="00987324" w:rsidRDefault="005B4A5F" w:rsidP="00460BAF">
            <w:pPr>
              <w:jc w:val="center"/>
              <w:rPr>
                <w:rFonts w:cs="Calibri"/>
                <w:b/>
                <w:szCs w:val="24"/>
              </w:rPr>
            </w:pPr>
          </w:p>
        </w:tc>
        <w:tc>
          <w:tcPr>
            <w:tcW w:w="1170" w:type="dxa"/>
          </w:tcPr>
          <w:p w14:paraId="1B6E903B" w14:textId="77777777" w:rsidR="005B4A5F" w:rsidRPr="00987324" w:rsidRDefault="005B4A5F" w:rsidP="00460BAF">
            <w:pPr>
              <w:jc w:val="center"/>
              <w:rPr>
                <w:rFonts w:cs="Calibri"/>
                <w:b/>
                <w:szCs w:val="24"/>
              </w:rPr>
            </w:pPr>
          </w:p>
        </w:tc>
        <w:tc>
          <w:tcPr>
            <w:tcW w:w="1080" w:type="dxa"/>
          </w:tcPr>
          <w:p w14:paraId="7B9FDC54" w14:textId="77777777" w:rsidR="005B4A5F" w:rsidRPr="00987324" w:rsidRDefault="005B4A5F" w:rsidP="00460BAF">
            <w:pPr>
              <w:jc w:val="center"/>
              <w:rPr>
                <w:rFonts w:cs="Calibri"/>
                <w:b/>
                <w:szCs w:val="24"/>
              </w:rPr>
            </w:pPr>
          </w:p>
        </w:tc>
        <w:tc>
          <w:tcPr>
            <w:tcW w:w="1170" w:type="dxa"/>
          </w:tcPr>
          <w:p w14:paraId="3ED48BDC" w14:textId="77777777" w:rsidR="005B4A5F" w:rsidRPr="00987324" w:rsidRDefault="005B4A5F" w:rsidP="00460BAF">
            <w:pPr>
              <w:jc w:val="center"/>
              <w:rPr>
                <w:rFonts w:cs="Calibri"/>
                <w:b/>
                <w:szCs w:val="24"/>
              </w:rPr>
            </w:pPr>
          </w:p>
        </w:tc>
        <w:tc>
          <w:tcPr>
            <w:tcW w:w="1080" w:type="dxa"/>
            <w:vMerge w:val="restart"/>
          </w:tcPr>
          <w:p w14:paraId="7B064ECF" w14:textId="77777777" w:rsidR="005B4A5F" w:rsidRPr="00987324" w:rsidRDefault="005B4A5F" w:rsidP="00460BAF">
            <w:pPr>
              <w:jc w:val="center"/>
              <w:rPr>
                <w:rFonts w:cs="Calibri"/>
                <w:b/>
                <w:szCs w:val="24"/>
              </w:rPr>
            </w:pPr>
          </w:p>
        </w:tc>
      </w:tr>
      <w:tr w:rsidR="005B4A5F" w:rsidRPr="003C6601" w14:paraId="27EA4A2C" w14:textId="77777777" w:rsidTr="00F35BE0">
        <w:trPr>
          <w:cantSplit/>
          <w:trHeight w:val="673"/>
        </w:trPr>
        <w:tc>
          <w:tcPr>
            <w:tcW w:w="1600" w:type="dxa"/>
          </w:tcPr>
          <w:p w14:paraId="74C02BD2" w14:textId="77777777" w:rsidR="005B4A5F" w:rsidRPr="00987324" w:rsidRDefault="005B4A5F" w:rsidP="00460BAF">
            <w:pPr>
              <w:jc w:val="center"/>
              <w:rPr>
                <w:rFonts w:cs="Calibri"/>
                <w:b/>
                <w:szCs w:val="24"/>
              </w:rPr>
            </w:pPr>
            <w:bookmarkStart w:id="647" w:name="_Toc437950077"/>
            <w:bookmarkStart w:id="648" w:name="_Toc437951056"/>
            <w:r w:rsidRPr="00987324">
              <w:rPr>
                <w:rFonts w:cs="Calibri"/>
                <w:b/>
                <w:szCs w:val="24"/>
              </w:rPr>
              <w:t>Total</w:t>
            </w:r>
            <w:r w:rsidR="007E703B" w:rsidRPr="00987324">
              <w:rPr>
                <w:rFonts w:cs="Calibri"/>
                <w:b/>
                <w:szCs w:val="24"/>
              </w:rPr>
              <w:t xml:space="preserve"> </w:t>
            </w:r>
            <w:r w:rsidRPr="00987324">
              <w:rPr>
                <w:rFonts w:cs="Calibri"/>
                <w:b/>
                <w:szCs w:val="24"/>
              </w:rPr>
              <w:t>Liabilities</w:t>
            </w:r>
            <w:r w:rsidR="007E703B" w:rsidRPr="00987324">
              <w:rPr>
                <w:rFonts w:cs="Calibri"/>
                <w:b/>
                <w:szCs w:val="24"/>
              </w:rPr>
              <w:t xml:space="preserve"> </w:t>
            </w:r>
            <w:r w:rsidRPr="00987324">
              <w:rPr>
                <w:rFonts w:cs="Calibri"/>
                <w:b/>
                <w:szCs w:val="24"/>
              </w:rPr>
              <w:t>(TL)</w:t>
            </w:r>
            <w:bookmarkEnd w:id="647"/>
            <w:bookmarkEnd w:id="648"/>
          </w:p>
        </w:tc>
        <w:tc>
          <w:tcPr>
            <w:tcW w:w="1010" w:type="dxa"/>
          </w:tcPr>
          <w:p w14:paraId="0B5E0224" w14:textId="77777777" w:rsidR="005B4A5F" w:rsidRPr="00987324" w:rsidRDefault="005B4A5F" w:rsidP="00460BAF">
            <w:pPr>
              <w:jc w:val="center"/>
              <w:rPr>
                <w:rFonts w:cs="Calibri"/>
                <w:b/>
                <w:szCs w:val="24"/>
              </w:rPr>
            </w:pPr>
          </w:p>
        </w:tc>
        <w:tc>
          <w:tcPr>
            <w:tcW w:w="990" w:type="dxa"/>
          </w:tcPr>
          <w:p w14:paraId="3084D374" w14:textId="77777777" w:rsidR="005B4A5F" w:rsidRPr="00987324" w:rsidRDefault="005B4A5F" w:rsidP="00460BAF">
            <w:pPr>
              <w:jc w:val="center"/>
              <w:rPr>
                <w:rFonts w:cs="Calibri"/>
                <w:b/>
                <w:szCs w:val="24"/>
              </w:rPr>
            </w:pPr>
          </w:p>
        </w:tc>
        <w:tc>
          <w:tcPr>
            <w:tcW w:w="990" w:type="dxa"/>
          </w:tcPr>
          <w:p w14:paraId="72B0E1B4" w14:textId="77777777" w:rsidR="005B4A5F" w:rsidRPr="00987324" w:rsidRDefault="005B4A5F" w:rsidP="00460BAF">
            <w:pPr>
              <w:jc w:val="center"/>
              <w:rPr>
                <w:rFonts w:cs="Calibri"/>
                <w:b/>
                <w:szCs w:val="24"/>
              </w:rPr>
            </w:pPr>
          </w:p>
        </w:tc>
        <w:tc>
          <w:tcPr>
            <w:tcW w:w="1170" w:type="dxa"/>
          </w:tcPr>
          <w:p w14:paraId="06CFAB0F" w14:textId="77777777" w:rsidR="005B4A5F" w:rsidRPr="00987324" w:rsidRDefault="005B4A5F" w:rsidP="00460BAF">
            <w:pPr>
              <w:jc w:val="center"/>
              <w:rPr>
                <w:rFonts w:cs="Calibri"/>
                <w:b/>
                <w:szCs w:val="24"/>
              </w:rPr>
            </w:pPr>
          </w:p>
        </w:tc>
        <w:tc>
          <w:tcPr>
            <w:tcW w:w="1080" w:type="dxa"/>
          </w:tcPr>
          <w:p w14:paraId="67E20AE1" w14:textId="77777777" w:rsidR="005B4A5F" w:rsidRPr="00987324" w:rsidRDefault="005B4A5F" w:rsidP="00460BAF">
            <w:pPr>
              <w:jc w:val="center"/>
              <w:rPr>
                <w:rFonts w:cs="Calibri"/>
                <w:b/>
                <w:szCs w:val="24"/>
              </w:rPr>
            </w:pPr>
          </w:p>
        </w:tc>
        <w:tc>
          <w:tcPr>
            <w:tcW w:w="1170" w:type="dxa"/>
          </w:tcPr>
          <w:p w14:paraId="65C84EED" w14:textId="77777777" w:rsidR="005B4A5F" w:rsidRPr="00987324" w:rsidRDefault="005B4A5F" w:rsidP="00460BAF">
            <w:pPr>
              <w:jc w:val="center"/>
              <w:rPr>
                <w:rFonts w:cs="Calibri"/>
                <w:b/>
                <w:szCs w:val="24"/>
              </w:rPr>
            </w:pPr>
          </w:p>
        </w:tc>
        <w:tc>
          <w:tcPr>
            <w:tcW w:w="1080" w:type="dxa"/>
            <w:vMerge/>
          </w:tcPr>
          <w:p w14:paraId="5088B73C" w14:textId="77777777" w:rsidR="005B4A5F" w:rsidRPr="00987324" w:rsidRDefault="005B4A5F" w:rsidP="00460BAF">
            <w:pPr>
              <w:jc w:val="center"/>
              <w:rPr>
                <w:rFonts w:cs="Calibri"/>
                <w:b/>
                <w:szCs w:val="24"/>
              </w:rPr>
            </w:pPr>
          </w:p>
        </w:tc>
      </w:tr>
      <w:tr w:rsidR="005B4A5F" w:rsidRPr="003C6601" w14:paraId="49AC7D3F" w14:textId="77777777" w:rsidTr="00F35BE0">
        <w:trPr>
          <w:cantSplit/>
          <w:trHeight w:val="673"/>
        </w:trPr>
        <w:tc>
          <w:tcPr>
            <w:tcW w:w="1600" w:type="dxa"/>
          </w:tcPr>
          <w:p w14:paraId="622C3780" w14:textId="77777777" w:rsidR="005B4A5F" w:rsidRPr="00987324" w:rsidRDefault="005B4A5F" w:rsidP="00460BAF">
            <w:pPr>
              <w:jc w:val="center"/>
              <w:rPr>
                <w:rFonts w:cs="Calibri"/>
                <w:b/>
                <w:szCs w:val="24"/>
              </w:rPr>
            </w:pPr>
            <w:bookmarkStart w:id="649" w:name="_Toc437950078"/>
            <w:bookmarkStart w:id="650" w:name="_Toc437951057"/>
            <w:r w:rsidRPr="00987324">
              <w:rPr>
                <w:rFonts w:cs="Calibri"/>
                <w:b/>
                <w:szCs w:val="24"/>
              </w:rPr>
              <w:t>Net</w:t>
            </w:r>
            <w:r w:rsidR="007E703B" w:rsidRPr="00987324">
              <w:rPr>
                <w:rFonts w:cs="Calibri"/>
                <w:b/>
                <w:szCs w:val="24"/>
              </w:rPr>
              <w:t xml:space="preserve"> </w:t>
            </w:r>
            <w:r w:rsidRPr="00987324">
              <w:rPr>
                <w:rFonts w:cs="Calibri"/>
                <w:b/>
                <w:szCs w:val="24"/>
              </w:rPr>
              <w:t>Worth</w:t>
            </w:r>
            <w:r w:rsidR="007E703B" w:rsidRPr="00987324">
              <w:rPr>
                <w:rFonts w:cs="Calibri"/>
                <w:b/>
                <w:szCs w:val="24"/>
              </w:rPr>
              <w:t xml:space="preserve"> </w:t>
            </w:r>
            <w:r w:rsidRPr="00987324">
              <w:rPr>
                <w:rFonts w:cs="Calibri"/>
                <w:b/>
                <w:szCs w:val="24"/>
              </w:rPr>
              <w:t>(NW)</w:t>
            </w:r>
            <w:bookmarkEnd w:id="649"/>
            <w:bookmarkEnd w:id="650"/>
          </w:p>
        </w:tc>
        <w:tc>
          <w:tcPr>
            <w:tcW w:w="1010" w:type="dxa"/>
          </w:tcPr>
          <w:p w14:paraId="555A0835" w14:textId="77777777" w:rsidR="005B4A5F" w:rsidRPr="00987324" w:rsidRDefault="005B4A5F" w:rsidP="00460BAF">
            <w:pPr>
              <w:jc w:val="center"/>
              <w:rPr>
                <w:rFonts w:cs="Calibri"/>
                <w:b/>
                <w:szCs w:val="24"/>
              </w:rPr>
            </w:pPr>
          </w:p>
        </w:tc>
        <w:tc>
          <w:tcPr>
            <w:tcW w:w="990" w:type="dxa"/>
          </w:tcPr>
          <w:p w14:paraId="79F9C9DE" w14:textId="77777777" w:rsidR="005B4A5F" w:rsidRPr="00987324" w:rsidRDefault="005B4A5F" w:rsidP="00460BAF">
            <w:pPr>
              <w:jc w:val="center"/>
              <w:rPr>
                <w:rFonts w:cs="Calibri"/>
                <w:b/>
                <w:szCs w:val="24"/>
              </w:rPr>
            </w:pPr>
          </w:p>
        </w:tc>
        <w:tc>
          <w:tcPr>
            <w:tcW w:w="990" w:type="dxa"/>
          </w:tcPr>
          <w:p w14:paraId="7EC24A12" w14:textId="77777777" w:rsidR="005B4A5F" w:rsidRPr="00987324" w:rsidRDefault="005B4A5F" w:rsidP="00460BAF">
            <w:pPr>
              <w:jc w:val="center"/>
              <w:rPr>
                <w:rFonts w:cs="Calibri"/>
                <w:b/>
                <w:szCs w:val="24"/>
              </w:rPr>
            </w:pPr>
          </w:p>
        </w:tc>
        <w:tc>
          <w:tcPr>
            <w:tcW w:w="1170" w:type="dxa"/>
          </w:tcPr>
          <w:p w14:paraId="7EA0A1A0" w14:textId="77777777" w:rsidR="005B4A5F" w:rsidRPr="00987324" w:rsidRDefault="005B4A5F" w:rsidP="00460BAF">
            <w:pPr>
              <w:jc w:val="center"/>
              <w:rPr>
                <w:rFonts w:cs="Calibri"/>
                <w:b/>
                <w:szCs w:val="24"/>
              </w:rPr>
            </w:pPr>
          </w:p>
        </w:tc>
        <w:tc>
          <w:tcPr>
            <w:tcW w:w="1080" w:type="dxa"/>
          </w:tcPr>
          <w:p w14:paraId="73657886" w14:textId="77777777" w:rsidR="005B4A5F" w:rsidRPr="00987324" w:rsidRDefault="005B4A5F" w:rsidP="00460BAF">
            <w:pPr>
              <w:jc w:val="center"/>
              <w:rPr>
                <w:rFonts w:cs="Calibri"/>
                <w:b/>
                <w:szCs w:val="24"/>
              </w:rPr>
            </w:pPr>
          </w:p>
        </w:tc>
        <w:tc>
          <w:tcPr>
            <w:tcW w:w="1170" w:type="dxa"/>
          </w:tcPr>
          <w:p w14:paraId="16CDA132" w14:textId="77777777" w:rsidR="005B4A5F" w:rsidRPr="00987324" w:rsidRDefault="005B4A5F" w:rsidP="00460BAF">
            <w:pPr>
              <w:jc w:val="center"/>
              <w:rPr>
                <w:rFonts w:cs="Calibri"/>
                <w:b/>
                <w:szCs w:val="24"/>
              </w:rPr>
            </w:pPr>
          </w:p>
        </w:tc>
        <w:tc>
          <w:tcPr>
            <w:tcW w:w="1080" w:type="dxa"/>
          </w:tcPr>
          <w:p w14:paraId="69ADC005" w14:textId="77777777" w:rsidR="005B4A5F" w:rsidRPr="00987324" w:rsidRDefault="005B4A5F" w:rsidP="00460BAF">
            <w:pPr>
              <w:jc w:val="center"/>
              <w:rPr>
                <w:rFonts w:cs="Calibri"/>
                <w:b/>
                <w:szCs w:val="24"/>
              </w:rPr>
            </w:pPr>
          </w:p>
        </w:tc>
      </w:tr>
      <w:tr w:rsidR="005B4A5F" w:rsidRPr="003C6601" w14:paraId="058E4188" w14:textId="77777777" w:rsidTr="00F35BE0">
        <w:trPr>
          <w:cantSplit/>
          <w:trHeight w:val="673"/>
        </w:trPr>
        <w:tc>
          <w:tcPr>
            <w:tcW w:w="1600" w:type="dxa"/>
          </w:tcPr>
          <w:p w14:paraId="794DB645" w14:textId="77777777" w:rsidR="005B4A5F" w:rsidRPr="00987324" w:rsidRDefault="005B4A5F" w:rsidP="00460BAF">
            <w:pPr>
              <w:jc w:val="center"/>
              <w:rPr>
                <w:rFonts w:cs="Calibri"/>
                <w:b/>
                <w:szCs w:val="24"/>
              </w:rPr>
            </w:pPr>
            <w:bookmarkStart w:id="651" w:name="_Toc437950079"/>
            <w:bookmarkStart w:id="652" w:name="_Toc437951058"/>
            <w:r w:rsidRPr="00987324">
              <w:rPr>
                <w:rFonts w:cs="Calibri"/>
                <w:b/>
                <w:szCs w:val="24"/>
              </w:rPr>
              <w:t>Current</w:t>
            </w:r>
            <w:r w:rsidR="007E703B" w:rsidRPr="00987324">
              <w:rPr>
                <w:rFonts w:cs="Calibri"/>
                <w:b/>
                <w:szCs w:val="24"/>
              </w:rPr>
              <w:t xml:space="preserve"> </w:t>
            </w:r>
            <w:r w:rsidRPr="00987324">
              <w:rPr>
                <w:rFonts w:cs="Calibri"/>
                <w:b/>
                <w:szCs w:val="24"/>
              </w:rPr>
              <w:t>Assets</w:t>
            </w:r>
            <w:r w:rsidR="007E703B" w:rsidRPr="00987324">
              <w:rPr>
                <w:rFonts w:cs="Calibri"/>
                <w:b/>
                <w:szCs w:val="24"/>
              </w:rPr>
              <w:t xml:space="preserve"> </w:t>
            </w:r>
            <w:r w:rsidRPr="00987324">
              <w:rPr>
                <w:rFonts w:cs="Calibri"/>
                <w:b/>
                <w:szCs w:val="24"/>
              </w:rPr>
              <w:t>(CA)</w:t>
            </w:r>
            <w:bookmarkEnd w:id="651"/>
            <w:bookmarkEnd w:id="652"/>
          </w:p>
        </w:tc>
        <w:tc>
          <w:tcPr>
            <w:tcW w:w="1010" w:type="dxa"/>
          </w:tcPr>
          <w:p w14:paraId="355673D9" w14:textId="77777777" w:rsidR="005B4A5F" w:rsidRPr="00987324" w:rsidRDefault="005B4A5F" w:rsidP="00460BAF">
            <w:pPr>
              <w:jc w:val="center"/>
              <w:rPr>
                <w:rFonts w:cs="Calibri"/>
                <w:b/>
                <w:szCs w:val="24"/>
              </w:rPr>
            </w:pPr>
          </w:p>
        </w:tc>
        <w:tc>
          <w:tcPr>
            <w:tcW w:w="990" w:type="dxa"/>
          </w:tcPr>
          <w:p w14:paraId="50A70C32" w14:textId="77777777" w:rsidR="005B4A5F" w:rsidRPr="00987324" w:rsidRDefault="005B4A5F" w:rsidP="00460BAF">
            <w:pPr>
              <w:jc w:val="center"/>
              <w:rPr>
                <w:rFonts w:cs="Calibri"/>
                <w:b/>
                <w:szCs w:val="24"/>
              </w:rPr>
            </w:pPr>
          </w:p>
        </w:tc>
        <w:tc>
          <w:tcPr>
            <w:tcW w:w="990" w:type="dxa"/>
          </w:tcPr>
          <w:p w14:paraId="338BB521" w14:textId="77777777" w:rsidR="005B4A5F" w:rsidRPr="00987324" w:rsidRDefault="005B4A5F" w:rsidP="00460BAF">
            <w:pPr>
              <w:jc w:val="center"/>
              <w:rPr>
                <w:rFonts w:cs="Calibri"/>
                <w:b/>
                <w:szCs w:val="24"/>
              </w:rPr>
            </w:pPr>
          </w:p>
        </w:tc>
        <w:tc>
          <w:tcPr>
            <w:tcW w:w="1170" w:type="dxa"/>
          </w:tcPr>
          <w:p w14:paraId="11B07A19" w14:textId="77777777" w:rsidR="005B4A5F" w:rsidRPr="00987324" w:rsidRDefault="005B4A5F" w:rsidP="00460BAF">
            <w:pPr>
              <w:jc w:val="center"/>
              <w:rPr>
                <w:rFonts w:cs="Calibri"/>
                <w:b/>
                <w:szCs w:val="24"/>
              </w:rPr>
            </w:pPr>
          </w:p>
        </w:tc>
        <w:tc>
          <w:tcPr>
            <w:tcW w:w="1080" w:type="dxa"/>
          </w:tcPr>
          <w:p w14:paraId="3A48D305" w14:textId="77777777" w:rsidR="005B4A5F" w:rsidRPr="00987324" w:rsidRDefault="005B4A5F" w:rsidP="00460BAF">
            <w:pPr>
              <w:jc w:val="center"/>
              <w:rPr>
                <w:rFonts w:cs="Calibri"/>
                <w:b/>
                <w:szCs w:val="24"/>
              </w:rPr>
            </w:pPr>
          </w:p>
        </w:tc>
        <w:tc>
          <w:tcPr>
            <w:tcW w:w="1170" w:type="dxa"/>
          </w:tcPr>
          <w:p w14:paraId="16D43AAA" w14:textId="77777777" w:rsidR="005B4A5F" w:rsidRPr="00987324" w:rsidRDefault="005B4A5F" w:rsidP="00460BAF">
            <w:pPr>
              <w:jc w:val="center"/>
              <w:rPr>
                <w:rFonts w:cs="Calibri"/>
                <w:b/>
                <w:szCs w:val="24"/>
              </w:rPr>
            </w:pPr>
          </w:p>
        </w:tc>
        <w:tc>
          <w:tcPr>
            <w:tcW w:w="1080" w:type="dxa"/>
            <w:vMerge w:val="restart"/>
          </w:tcPr>
          <w:p w14:paraId="66DB490C" w14:textId="77777777" w:rsidR="005B4A5F" w:rsidRPr="00987324" w:rsidRDefault="005B4A5F" w:rsidP="00460BAF">
            <w:pPr>
              <w:jc w:val="center"/>
              <w:rPr>
                <w:rFonts w:cs="Calibri"/>
                <w:b/>
                <w:szCs w:val="24"/>
              </w:rPr>
            </w:pPr>
          </w:p>
        </w:tc>
      </w:tr>
      <w:tr w:rsidR="005B4A5F" w:rsidRPr="003C6601" w14:paraId="2AA3E979" w14:textId="77777777" w:rsidTr="00F35BE0">
        <w:trPr>
          <w:cantSplit/>
          <w:trHeight w:val="673"/>
        </w:trPr>
        <w:tc>
          <w:tcPr>
            <w:tcW w:w="1600" w:type="dxa"/>
          </w:tcPr>
          <w:p w14:paraId="3D74AEA9" w14:textId="77777777" w:rsidR="005B4A5F" w:rsidRPr="00987324" w:rsidRDefault="005B4A5F" w:rsidP="00460BAF">
            <w:pPr>
              <w:jc w:val="center"/>
              <w:rPr>
                <w:rFonts w:cs="Calibri"/>
                <w:b/>
                <w:szCs w:val="24"/>
              </w:rPr>
            </w:pPr>
            <w:bookmarkStart w:id="653" w:name="_Toc437950080"/>
            <w:bookmarkStart w:id="654" w:name="_Toc437951059"/>
            <w:r w:rsidRPr="00987324">
              <w:rPr>
                <w:rFonts w:cs="Calibri"/>
                <w:b/>
                <w:szCs w:val="24"/>
              </w:rPr>
              <w:t>Current</w:t>
            </w:r>
            <w:r w:rsidR="007E703B" w:rsidRPr="00987324">
              <w:rPr>
                <w:rFonts w:cs="Calibri"/>
                <w:b/>
                <w:szCs w:val="24"/>
              </w:rPr>
              <w:t xml:space="preserve"> </w:t>
            </w:r>
            <w:r w:rsidRPr="00987324">
              <w:rPr>
                <w:rFonts w:cs="Calibri"/>
                <w:b/>
                <w:szCs w:val="24"/>
              </w:rPr>
              <w:t>Liabilities</w:t>
            </w:r>
            <w:r w:rsidR="007E703B" w:rsidRPr="00987324">
              <w:rPr>
                <w:rFonts w:cs="Calibri"/>
                <w:b/>
                <w:szCs w:val="24"/>
              </w:rPr>
              <w:t xml:space="preserve"> </w:t>
            </w:r>
            <w:r w:rsidRPr="00987324">
              <w:rPr>
                <w:rFonts w:cs="Calibri"/>
                <w:b/>
                <w:szCs w:val="24"/>
              </w:rPr>
              <w:t>(CL)</w:t>
            </w:r>
            <w:bookmarkEnd w:id="653"/>
            <w:bookmarkEnd w:id="654"/>
          </w:p>
        </w:tc>
        <w:tc>
          <w:tcPr>
            <w:tcW w:w="1010" w:type="dxa"/>
          </w:tcPr>
          <w:p w14:paraId="405D6256" w14:textId="77777777" w:rsidR="005B4A5F" w:rsidRPr="00987324" w:rsidRDefault="005B4A5F" w:rsidP="00460BAF">
            <w:pPr>
              <w:jc w:val="center"/>
              <w:rPr>
                <w:rFonts w:cs="Calibri"/>
                <w:b/>
                <w:szCs w:val="24"/>
              </w:rPr>
            </w:pPr>
          </w:p>
        </w:tc>
        <w:tc>
          <w:tcPr>
            <w:tcW w:w="990" w:type="dxa"/>
          </w:tcPr>
          <w:p w14:paraId="59924805" w14:textId="77777777" w:rsidR="005B4A5F" w:rsidRPr="00987324" w:rsidRDefault="005B4A5F" w:rsidP="00460BAF">
            <w:pPr>
              <w:jc w:val="center"/>
              <w:rPr>
                <w:rFonts w:cs="Calibri"/>
                <w:b/>
                <w:szCs w:val="24"/>
              </w:rPr>
            </w:pPr>
          </w:p>
        </w:tc>
        <w:tc>
          <w:tcPr>
            <w:tcW w:w="990" w:type="dxa"/>
          </w:tcPr>
          <w:p w14:paraId="5BE1CC4B" w14:textId="77777777" w:rsidR="005B4A5F" w:rsidRPr="00987324" w:rsidRDefault="005B4A5F" w:rsidP="00460BAF">
            <w:pPr>
              <w:jc w:val="center"/>
              <w:rPr>
                <w:rFonts w:cs="Calibri"/>
                <w:b/>
                <w:szCs w:val="24"/>
              </w:rPr>
            </w:pPr>
          </w:p>
        </w:tc>
        <w:tc>
          <w:tcPr>
            <w:tcW w:w="1170" w:type="dxa"/>
          </w:tcPr>
          <w:p w14:paraId="00674958" w14:textId="77777777" w:rsidR="005B4A5F" w:rsidRPr="00987324" w:rsidRDefault="005B4A5F" w:rsidP="00460BAF">
            <w:pPr>
              <w:jc w:val="center"/>
              <w:rPr>
                <w:rFonts w:cs="Calibri"/>
                <w:b/>
                <w:szCs w:val="24"/>
              </w:rPr>
            </w:pPr>
          </w:p>
        </w:tc>
        <w:tc>
          <w:tcPr>
            <w:tcW w:w="1080" w:type="dxa"/>
          </w:tcPr>
          <w:p w14:paraId="15755E42" w14:textId="77777777" w:rsidR="005B4A5F" w:rsidRPr="00987324" w:rsidRDefault="005B4A5F" w:rsidP="00460BAF">
            <w:pPr>
              <w:jc w:val="center"/>
              <w:rPr>
                <w:rFonts w:cs="Calibri"/>
                <w:b/>
                <w:szCs w:val="24"/>
              </w:rPr>
            </w:pPr>
          </w:p>
        </w:tc>
        <w:tc>
          <w:tcPr>
            <w:tcW w:w="1170" w:type="dxa"/>
          </w:tcPr>
          <w:p w14:paraId="52ADC0AD" w14:textId="77777777" w:rsidR="005B4A5F" w:rsidRPr="00987324" w:rsidRDefault="005B4A5F" w:rsidP="00460BAF">
            <w:pPr>
              <w:jc w:val="center"/>
              <w:rPr>
                <w:rFonts w:cs="Calibri"/>
                <w:b/>
                <w:szCs w:val="24"/>
              </w:rPr>
            </w:pPr>
          </w:p>
        </w:tc>
        <w:tc>
          <w:tcPr>
            <w:tcW w:w="1080" w:type="dxa"/>
            <w:vMerge/>
          </w:tcPr>
          <w:p w14:paraId="6EC5859E" w14:textId="77777777" w:rsidR="005B4A5F" w:rsidRPr="00987324" w:rsidRDefault="005B4A5F" w:rsidP="00460BAF">
            <w:pPr>
              <w:jc w:val="center"/>
              <w:rPr>
                <w:rFonts w:cs="Calibri"/>
                <w:b/>
                <w:szCs w:val="24"/>
              </w:rPr>
            </w:pPr>
          </w:p>
        </w:tc>
      </w:tr>
      <w:tr w:rsidR="005B4A5F" w:rsidRPr="003C6601" w14:paraId="60E7607D" w14:textId="77777777" w:rsidTr="00F35BE0">
        <w:trPr>
          <w:cantSplit/>
        </w:trPr>
        <w:tc>
          <w:tcPr>
            <w:tcW w:w="9090" w:type="dxa"/>
            <w:gridSpan w:val="8"/>
          </w:tcPr>
          <w:p w14:paraId="6D409029" w14:textId="77777777" w:rsidR="005B4A5F" w:rsidRPr="00987324" w:rsidRDefault="005B4A5F" w:rsidP="00460BAF">
            <w:pPr>
              <w:jc w:val="center"/>
              <w:rPr>
                <w:rFonts w:cs="Calibri"/>
                <w:b/>
                <w:szCs w:val="24"/>
              </w:rPr>
            </w:pPr>
            <w:bookmarkStart w:id="655" w:name="_Toc437950081"/>
            <w:bookmarkStart w:id="656" w:name="_Toc437951060"/>
            <w:r w:rsidRPr="00987324">
              <w:rPr>
                <w:rFonts w:cs="Calibri"/>
                <w:b/>
                <w:szCs w:val="24"/>
              </w:rPr>
              <w:t>Information</w:t>
            </w:r>
            <w:r w:rsidR="007E703B" w:rsidRPr="00987324">
              <w:rPr>
                <w:rFonts w:cs="Calibri"/>
                <w:b/>
                <w:szCs w:val="24"/>
              </w:rPr>
              <w:t xml:space="preserve"> </w:t>
            </w:r>
            <w:r w:rsidRPr="00987324">
              <w:rPr>
                <w:rFonts w:cs="Calibri"/>
                <w:b/>
                <w:szCs w:val="24"/>
              </w:rPr>
              <w:t>from</w:t>
            </w:r>
            <w:r w:rsidR="007E703B" w:rsidRPr="00987324">
              <w:rPr>
                <w:rFonts w:cs="Calibri"/>
                <w:b/>
                <w:szCs w:val="24"/>
              </w:rPr>
              <w:t xml:space="preserve"> </w:t>
            </w:r>
            <w:r w:rsidRPr="00987324">
              <w:rPr>
                <w:rFonts w:cs="Calibri"/>
                <w:b/>
                <w:szCs w:val="24"/>
              </w:rPr>
              <w:t>Income</w:t>
            </w:r>
            <w:r w:rsidR="007E703B" w:rsidRPr="00987324">
              <w:rPr>
                <w:rFonts w:cs="Calibri"/>
                <w:b/>
                <w:szCs w:val="24"/>
              </w:rPr>
              <w:t xml:space="preserve"> </w:t>
            </w:r>
            <w:r w:rsidRPr="00987324">
              <w:rPr>
                <w:rFonts w:cs="Calibri"/>
                <w:b/>
                <w:szCs w:val="24"/>
              </w:rPr>
              <w:t>Statement</w:t>
            </w:r>
            <w:bookmarkEnd w:id="655"/>
            <w:bookmarkEnd w:id="656"/>
          </w:p>
        </w:tc>
      </w:tr>
      <w:tr w:rsidR="005B4A5F" w:rsidRPr="003C6601" w14:paraId="535FB325" w14:textId="77777777" w:rsidTr="00F35BE0">
        <w:trPr>
          <w:cantSplit/>
          <w:trHeight w:val="672"/>
        </w:trPr>
        <w:tc>
          <w:tcPr>
            <w:tcW w:w="1600" w:type="dxa"/>
          </w:tcPr>
          <w:p w14:paraId="276D9552" w14:textId="77777777" w:rsidR="005B4A5F" w:rsidRPr="00987324" w:rsidRDefault="005B4A5F" w:rsidP="00460BAF">
            <w:pPr>
              <w:jc w:val="center"/>
              <w:rPr>
                <w:rFonts w:cs="Calibri"/>
                <w:b/>
                <w:szCs w:val="24"/>
              </w:rPr>
            </w:pPr>
            <w:bookmarkStart w:id="657" w:name="_Toc437950082"/>
            <w:bookmarkStart w:id="658" w:name="_Toc437951061"/>
            <w:bookmarkStart w:id="659" w:name="_Toc59142588"/>
            <w:r w:rsidRPr="00987324">
              <w:rPr>
                <w:rFonts w:cs="Calibri"/>
                <w:b/>
                <w:szCs w:val="24"/>
              </w:rPr>
              <w:t>Total</w:t>
            </w:r>
            <w:r w:rsidR="007E703B" w:rsidRPr="00987324">
              <w:rPr>
                <w:rFonts w:cs="Calibri"/>
                <w:b/>
                <w:szCs w:val="24"/>
              </w:rPr>
              <w:t xml:space="preserve"> </w:t>
            </w:r>
            <w:r w:rsidRPr="00987324">
              <w:rPr>
                <w:rFonts w:cs="Calibri"/>
                <w:b/>
                <w:szCs w:val="24"/>
              </w:rPr>
              <w:t>Revenue</w:t>
            </w:r>
            <w:r w:rsidR="007E703B" w:rsidRPr="00987324">
              <w:rPr>
                <w:rFonts w:cs="Calibri"/>
                <w:b/>
                <w:szCs w:val="24"/>
              </w:rPr>
              <w:t xml:space="preserve"> </w:t>
            </w:r>
            <w:r w:rsidRPr="00987324">
              <w:rPr>
                <w:rFonts w:cs="Calibri"/>
                <w:b/>
                <w:szCs w:val="24"/>
              </w:rPr>
              <w:t>(TR)</w:t>
            </w:r>
            <w:bookmarkEnd w:id="657"/>
            <w:bookmarkEnd w:id="658"/>
            <w:bookmarkEnd w:id="659"/>
          </w:p>
        </w:tc>
        <w:tc>
          <w:tcPr>
            <w:tcW w:w="1010" w:type="dxa"/>
          </w:tcPr>
          <w:p w14:paraId="32063292" w14:textId="77777777" w:rsidR="005B4A5F" w:rsidRPr="00987324" w:rsidRDefault="005B4A5F" w:rsidP="00460BAF">
            <w:pPr>
              <w:jc w:val="center"/>
              <w:rPr>
                <w:rFonts w:cs="Calibri"/>
                <w:b/>
                <w:szCs w:val="24"/>
              </w:rPr>
            </w:pPr>
          </w:p>
        </w:tc>
        <w:tc>
          <w:tcPr>
            <w:tcW w:w="990" w:type="dxa"/>
          </w:tcPr>
          <w:p w14:paraId="32CEE554" w14:textId="77777777" w:rsidR="005B4A5F" w:rsidRPr="00987324" w:rsidRDefault="005B4A5F" w:rsidP="00460BAF">
            <w:pPr>
              <w:jc w:val="center"/>
              <w:rPr>
                <w:rFonts w:cs="Calibri"/>
                <w:b/>
                <w:szCs w:val="24"/>
              </w:rPr>
            </w:pPr>
          </w:p>
        </w:tc>
        <w:tc>
          <w:tcPr>
            <w:tcW w:w="990" w:type="dxa"/>
          </w:tcPr>
          <w:p w14:paraId="46409CA2" w14:textId="77777777" w:rsidR="005B4A5F" w:rsidRPr="00987324" w:rsidRDefault="005B4A5F" w:rsidP="00460BAF">
            <w:pPr>
              <w:jc w:val="center"/>
              <w:rPr>
                <w:rFonts w:cs="Calibri"/>
                <w:b/>
                <w:szCs w:val="24"/>
              </w:rPr>
            </w:pPr>
          </w:p>
        </w:tc>
        <w:tc>
          <w:tcPr>
            <w:tcW w:w="1170" w:type="dxa"/>
          </w:tcPr>
          <w:p w14:paraId="37C5D9E1" w14:textId="77777777" w:rsidR="005B4A5F" w:rsidRPr="00987324" w:rsidRDefault="005B4A5F" w:rsidP="00460BAF">
            <w:pPr>
              <w:jc w:val="center"/>
              <w:rPr>
                <w:rFonts w:cs="Calibri"/>
                <w:b/>
                <w:szCs w:val="24"/>
              </w:rPr>
            </w:pPr>
          </w:p>
        </w:tc>
        <w:tc>
          <w:tcPr>
            <w:tcW w:w="1080" w:type="dxa"/>
          </w:tcPr>
          <w:p w14:paraId="3C445D36" w14:textId="77777777" w:rsidR="005B4A5F" w:rsidRPr="00987324" w:rsidRDefault="005B4A5F" w:rsidP="00460BAF">
            <w:pPr>
              <w:jc w:val="center"/>
              <w:rPr>
                <w:rFonts w:cs="Calibri"/>
                <w:b/>
                <w:szCs w:val="24"/>
              </w:rPr>
            </w:pPr>
          </w:p>
        </w:tc>
        <w:tc>
          <w:tcPr>
            <w:tcW w:w="1170" w:type="dxa"/>
          </w:tcPr>
          <w:p w14:paraId="25B8BD9B" w14:textId="77777777" w:rsidR="005B4A5F" w:rsidRPr="00987324" w:rsidRDefault="005B4A5F" w:rsidP="00460BAF">
            <w:pPr>
              <w:jc w:val="center"/>
              <w:rPr>
                <w:rFonts w:cs="Calibri"/>
                <w:b/>
                <w:szCs w:val="24"/>
              </w:rPr>
            </w:pPr>
          </w:p>
        </w:tc>
        <w:tc>
          <w:tcPr>
            <w:tcW w:w="1080" w:type="dxa"/>
            <w:vMerge w:val="restart"/>
          </w:tcPr>
          <w:p w14:paraId="3B4EA6BF" w14:textId="77777777" w:rsidR="005B4A5F" w:rsidRPr="00987324" w:rsidRDefault="005B4A5F" w:rsidP="00460BAF">
            <w:pPr>
              <w:jc w:val="center"/>
              <w:rPr>
                <w:rFonts w:cs="Calibri"/>
                <w:b/>
                <w:szCs w:val="24"/>
              </w:rPr>
            </w:pPr>
          </w:p>
        </w:tc>
      </w:tr>
      <w:tr w:rsidR="005B4A5F" w:rsidRPr="003C6601" w14:paraId="1D110817" w14:textId="77777777" w:rsidTr="00F35BE0">
        <w:trPr>
          <w:cantSplit/>
          <w:trHeight w:val="672"/>
        </w:trPr>
        <w:tc>
          <w:tcPr>
            <w:tcW w:w="1600" w:type="dxa"/>
          </w:tcPr>
          <w:p w14:paraId="19687067" w14:textId="77777777" w:rsidR="005B4A5F" w:rsidRPr="00987324" w:rsidRDefault="005B4A5F" w:rsidP="00460BAF">
            <w:pPr>
              <w:jc w:val="center"/>
              <w:rPr>
                <w:rFonts w:cs="Calibri"/>
                <w:b/>
                <w:szCs w:val="24"/>
              </w:rPr>
            </w:pPr>
            <w:bookmarkStart w:id="660" w:name="_Toc437950083"/>
            <w:bookmarkStart w:id="661" w:name="_Toc437951062"/>
            <w:bookmarkStart w:id="662" w:name="_Toc59142589"/>
            <w:r w:rsidRPr="00987324">
              <w:rPr>
                <w:rFonts w:cs="Calibri"/>
                <w:b/>
                <w:szCs w:val="24"/>
              </w:rPr>
              <w:t>Profits</w:t>
            </w:r>
            <w:r w:rsidR="007E703B" w:rsidRPr="00987324">
              <w:rPr>
                <w:rFonts w:cs="Calibri"/>
                <w:b/>
                <w:szCs w:val="24"/>
              </w:rPr>
              <w:t xml:space="preserve"> </w:t>
            </w:r>
            <w:r w:rsidRPr="00987324">
              <w:rPr>
                <w:rFonts w:cs="Calibri"/>
                <w:b/>
                <w:szCs w:val="24"/>
              </w:rPr>
              <w:t>Before</w:t>
            </w:r>
            <w:r w:rsidR="007E703B" w:rsidRPr="00987324">
              <w:rPr>
                <w:rFonts w:cs="Calibri"/>
                <w:b/>
                <w:szCs w:val="24"/>
              </w:rPr>
              <w:t xml:space="preserve"> </w:t>
            </w:r>
            <w:r w:rsidRPr="00987324">
              <w:rPr>
                <w:rFonts w:cs="Calibri"/>
                <w:b/>
                <w:szCs w:val="24"/>
              </w:rPr>
              <w:t>Taxes</w:t>
            </w:r>
            <w:r w:rsidR="007E703B" w:rsidRPr="00987324">
              <w:rPr>
                <w:rFonts w:cs="Calibri"/>
                <w:b/>
                <w:szCs w:val="24"/>
              </w:rPr>
              <w:t xml:space="preserve"> </w:t>
            </w:r>
            <w:r w:rsidRPr="00987324">
              <w:rPr>
                <w:rFonts w:cs="Calibri"/>
                <w:b/>
                <w:szCs w:val="24"/>
              </w:rPr>
              <w:t>(PBT)</w:t>
            </w:r>
            <w:bookmarkEnd w:id="660"/>
            <w:bookmarkEnd w:id="661"/>
            <w:bookmarkEnd w:id="662"/>
          </w:p>
        </w:tc>
        <w:tc>
          <w:tcPr>
            <w:tcW w:w="1010" w:type="dxa"/>
          </w:tcPr>
          <w:p w14:paraId="56ACF0B7" w14:textId="77777777" w:rsidR="005B4A5F" w:rsidRPr="00987324" w:rsidRDefault="005B4A5F" w:rsidP="00460BAF">
            <w:pPr>
              <w:jc w:val="center"/>
              <w:rPr>
                <w:rFonts w:cs="Calibri"/>
                <w:b/>
                <w:szCs w:val="24"/>
              </w:rPr>
            </w:pPr>
          </w:p>
        </w:tc>
        <w:tc>
          <w:tcPr>
            <w:tcW w:w="990" w:type="dxa"/>
          </w:tcPr>
          <w:p w14:paraId="439B7964" w14:textId="77777777" w:rsidR="005B4A5F" w:rsidRPr="00987324" w:rsidRDefault="005B4A5F" w:rsidP="00460BAF">
            <w:pPr>
              <w:jc w:val="center"/>
              <w:rPr>
                <w:rFonts w:cs="Calibri"/>
                <w:b/>
                <w:szCs w:val="24"/>
              </w:rPr>
            </w:pPr>
          </w:p>
        </w:tc>
        <w:tc>
          <w:tcPr>
            <w:tcW w:w="990" w:type="dxa"/>
          </w:tcPr>
          <w:p w14:paraId="3E8CD429" w14:textId="77777777" w:rsidR="005B4A5F" w:rsidRPr="00987324" w:rsidRDefault="005B4A5F" w:rsidP="00460BAF">
            <w:pPr>
              <w:jc w:val="center"/>
              <w:rPr>
                <w:rFonts w:cs="Calibri"/>
                <w:b/>
                <w:szCs w:val="24"/>
              </w:rPr>
            </w:pPr>
          </w:p>
        </w:tc>
        <w:tc>
          <w:tcPr>
            <w:tcW w:w="1170" w:type="dxa"/>
          </w:tcPr>
          <w:p w14:paraId="3BB3F2C6" w14:textId="77777777" w:rsidR="005B4A5F" w:rsidRPr="00987324" w:rsidRDefault="005B4A5F" w:rsidP="00460BAF">
            <w:pPr>
              <w:jc w:val="center"/>
              <w:rPr>
                <w:rFonts w:cs="Calibri"/>
                <w:b/>
                <w:szCs w:val="24"/>
              </w:rPr>
            </w:pPr>
          </w:p>
        </w:tc>
        <w:tc>
          <w:tcPr>
            <w:tcW w:w="1080" w:type="dxa"/>
          </w:tcPr>
          <w:p w14:paraId="01757385" w14:textId="77777777" w:rsidR="005B4A5F" w:rsidRPr="00987324" w:rsidRDefault="005B4A5F" w:rsidP="00460BAF">
            <w:pPr>
              <w:jc w:val="center"/>
              <w:rPr>
                <w:rFonts w:cs="Calibri"/>
                <w:b/>
                <w:szCs w:val="24"/>
              </w:rPr>
            </w:pPr>
          </w:p>
        </w:tc>
        <w:tc>
          <w:tcPr>
            <w:tcW w:w="1170" w:type="dxa"/>
          </w:tcPr>
          <w:p w14:paraId="11DD63C6" w14:textId="77777777" w:rsidR="005B4A5F" w:rsidRPr="00987324" w:rsidRDefault="005B4A5F" w:rsidP="00460BAF">
            <w:pPr>
              <w:jc w:val="center"/>
              <w:rPr>
                <w:rFonts w:cs="Calibri"/>
                <w:b/>
                <w:szCs w:val="24"/>
              </w:rPr>
            </w:pPr>
          </w:p>
        </w:tc>
        <w:tc>
          <w:tcPr>
            <w:tcW w:w="1080" w:type="dxa"/>
            <w:vMerge/>
          </w:tcPr>
          <w:p w14:paraId="75496E15" w14:textId="77777777" w:rsidR="005B4A5F" w:rsidRPr="00987324" w:rsidRDefault="005B4A5F" w:rsidP="00460BAF">
            <w:pPr>
              <w:jc w:val="center"/>
              <w:rPr>
                <w:rFonts w:cs="Calibri"/>
                <w:b/>
                <w:szCs w:val="24"/>
              </w:rPr>
            </w:pPr>
          </w:p>
        </w:tc>
      </w:tr>
    </w:tbl>
    <w:p w14:paraId="31701E2B" w14:textId="77777777" w:rsidR="005B4A5F" w:rsidRPr="00987324" w:rsidRDefault="005B4A5F" w:rsidP="00D5087F">
      <w:pPr>
        <w:jc w:val="center"/>
        <w:rPr>
          <w:rFonts w:cs="Calibri"/>
          <w:b/>
          <w:szCs w:val="24"/>
        </w:rPr>
      </w:pPr>
      <w:bookmarkStart w:id="663" w:name="_Toc498849276"/>
      <w:bookmarkStart w:id="664" w:name="_Toc498850115"/>
      <w:bookmarkStart w:id="665" w:name="_Toc498851720"/>
    </w:p>
    <w:p w14:paraId="354219DC" w14:textId="77777777" w:rsidR="005B4A5F" w:rsidRPr="003C6601" w:rsidRDefault="005B4A5F" w:rsidP="00D5087F">
      <w:pPr>
        <w:rPr>
          <w:rFonts w:cs="Calibri"/>
        </w:rPr>
      </w:pPr>
      <w:bookmarkStart w:id="666" w:name="_Toc437950084"/>
      <w:bookmarkStart w:id="667" w:name="_Toc437951063"/>
      <w:r w:rsidRPr="00987324">
        <w:rPr>
          <w:rFonts w:cs="Calibri"/>
          <w:b/>
        </w:rPr>
        <w:t>Attached</w:t>
      </w:r>
      <w:r w:rsidR="007E703B" w:rsidRPr="00987324">
        <w:rPr>
          <w:rFonts w:cs="Calibri"/>
          <w:b/>
        </w:rPr>
        <w:t xml:space="preserve"> </w:t>
      </w:r>
      <w:r w:rsidRPr="00987324">
        <w:rPr>
          <w:rFonts w:cs="Calibri"/>
          <w:b/>
        </w:rPr>
        <w:t>are</w:t>
      </w:r>
      <w:r w:rsidR="007E703B" w:rsidRPr="00987324">
        <w:rPr>
          <w:rFonts w:cs="Calibri"/>
          <w:b/>
        </w:rPr>
        <w:t xml:space="preserve"> </w:t>
      </w:r>
      <w:r w:rsidRPr="00987324">
        <w:rPr>
          <w:rFonts w:cs="Calibri"/>
          <w:b/>
        </w:rPr>
        <w:t>copies</w:t>
      </w:r>
      <w:r w:rsidR="007E703B" w:rsidRPr="00987324">
        <w:rPr>
          <w:rFonts w:cs="Calibri"/>
          <w:b/>
        </w:rPr>
        <w:t xml:space="preserve"> </w:t>
      </w:r>
      <w:r w:rsidRPr="00987324">
        <w:rPr>
          <w:rFonts w:cs="Calibri"/>
          <w:b/>
        </w:rPr>
        <w:t>of</w:t>
      </w:r>
      <w:r w:rsidR="007E703B" w:rsidRPr="00987324">
        <w:rPr>
          <w:rFonts w:cs="Calibri"/>
          <w:b/>
        </w:rPr>
        <w:t xml:space="preserve"> </w:t>
      </w:r>
      <w:r w:rsidRPr="00987324">
        <w:rPr>
          <w:rFonts w:cs="Calibri"/>
          <w:b/>
        </w:rPr>
        <w:t>financial</w:t>
      </w:r>
      <w:r w:rsidR="007E703B" w:rsidRPr="00987324">
        <w:rPr>
          <w:rFonts w:cs="Calibri"/>
          <w:b/>
        </w:rPr>
        <w:t xml:space="preserve"> </w:t>
      </w:r>
      <w:r w:rsidRPr="00987324">
        <w:rPr>
          <w:rFonts w:cs="Calibri"/>
          <w:b/>
        </w:rPr>
        <w:t>statements</w:t>
      </w:r>
      <w:r w:rsidR="007E703B" w:rsidRPr="00987324">
        <w:rPr>
          <w:rFonts w:cs="Calibri"/>
          <w:b/>
        </w:rPr>
        <w:t xml:space="preserve"> </w:t>
      </w:r>
      <w:r w:rsidRPr="00987324">
        <w:rPr>
          <w:rFonts w:cs="Calibri"/>
          <w:b/>
        </w:rPr>
        <w:t>(balance</w:t>
      </w:r>
      <w:r w:rsidR="007E703B" w:rsidRPr="00987324">
        <w:rPr>
          <w:rFonts w:cs="Calibri"/>
          <w:b/>
        </w:rPr>
        <w:t xml:space="preserve"> </w:t>
      </w:r>
      <w:r w:rsidRPr="00987324">
        <w:rPr>
          <w:rFonts w:cs="Calibri"/>
          <w:b/>
        </w:rPr>
        <w:t>sheets,</w:t>
      </w:r>
      <w:r w:rsidR="007E703B" w:rsidRPr="00987324">
        <w:rPr>
          <w:rFonts w:cs="Calibri"/>
          <w:b/>
        </w:rPr>
        <w:t xml:space="preserve"> </w:t>
      </w:r>
      <w:r w:rsidRPr="00987324">
        <w:rPr>
          <w:rFonts w:cs="Calibri"/>
          <w:b/>
        </w:rPr>
        <w:t>including</w:t>
      </w:r>
      <w:r w:rsidR="007E703B" w:rsidRPr="00987324">
        <w:rPr>
          <w:rFonts w:cs="Calibri"/>
          <w:b/>
        </w:rPr>
        <w:t xml:space="preserve"> </w:t>
      </w:r>
      <w:r w:rsidRPr="00987324">
        <w:rPr>
          <w:rFonts w:cs="Calibri"/>
          <w:b/>
        </w:rPr>
        <w:t>all</w:t>
      </w:r>
      <w:r w:rsidR="007E703B" w:rsidRPr="00987324">
        <w:rPr>
          <w:rFonts w:cs="Calibri"/>
          <w:b/>
        </w:rPr>
        <w:t xml:space="preserve"> </w:t>
      </w:r>
      <w:r w:rsidRPr="00987324">
        <w:rPr>
          <w:rFonts w:cs="Calibri"/>
          <w:b/>
        </w:rPr>
        <w:t>related</w:t>
      </w:r>
      <w:r w:rsidR="007E703B" w:rsidRPr="00987324">
        <w:rPr>
          <w:rFonts w:cs="Calibri"/>
          <w:b/>
        </w:rPr>
        <w:t xml:space="preserve"> </w:t>
      </w:r>
      <w:r w:rsidRPr="00987324">
        <w:rPr>
          <w:rFonts w:cs="Calibri"/>
          <w:b/>
        </w:rPr>
        <w:t>notes,</w:t>
      </w:r>
      <w:r w:rsidR="007E703B" w:rsidRPr="00987324">
        <w:rPr>
          <w:rFonts w:cs="Calibri"/>
          <w:b/>
        </w:rPr>
        <w:t xml:space="preserve"> </w:t>
      </w:r>
      <w:r w:rsidRPr="00987324">
        <w:rPr>
          <w:rFonts w:cs="Calibri"/>
          <w:b/>
        </w:rPr>
        <w:t>and</w:t>
      </w:r>
      <w:r w:rsidR="007E703B" w:rsidRPr="00987324">
        <w:rPr>
          <w:rFonts w:cs="Calibri"/>
          <w:b/>
        </w:rPr>
        <w:t xml:space="preserve"> </w:t>
      </w:r>
      <w:r w:rsidRPr="00987324">
        <w:rPr>
          <w:rFonts w:cs="Calibri"/>
          <w:b/>
        </w:rPr>
        <w:t>income</w:t>
      </w:r>
      <w:r w:rsidR="007E703B" w:rsidRPr="00987324">
        <w:rPr>
          <w:rFonts w:cs="Calibri"/>
          <w:b/>
        </w:rPr>
        <w:t xml:space="preserve"> </w:t>
      </w:r>
      <w:r w:rsidRPr="00987324">
        <w:rPr>
          <w:rFonts w:cs="Calibri"/>
          <w:b/>
        </w:rPr>
        <w:t>statements)</w:t>
      </w:r>
      <w:r w:rsidR="007E703B" w:rsidRPr="00987324">
        <w:rPr>
          <w:rFonts w:cs="Calibri"/>
          <w:b/>
        </w:rPr>
        <w:t xml:space="preserve"> </w:t>
      </w:r>
      <w:r w:rsidRPr="00987324">
        <w:rPr>
          <w:rFonts w:cs="Calibri"/>
          <w:b/>
        </w:rPr>
        <w:t>for</w:t>
      </w:r>
      <w:r w:rsidR="007E703B" w:rsidRPr="00987324">
        <w:rPr>
          <w:rFonts w:cs="Calibri"/>
          <w:b/>
        </w:rPr>
        <w:t xml:space="preserve"> </w:t>
      </w:r>
      <w:r w:rsidRPr="00987324">
        <w:rPr>
          <w:rFonts w:cs="Calibri"/>
          <w:b/>
        </w:rPr>
        <w:t>the</w:t>
      </w:r>
      <w:r w:rsidR="007E703B" w:rsidRPr="00987324">
        <w:rPr>
          <w:rFonts w:cs="Calibri"/>
          <w:b/>
        </w:rPr>
        <w:t xml:space="preserve"> </w:t>
      </w:r>
      <w:r w:rsidRPr="00987324">
        <w:rPr>
          <w:rFonts w:cs="Calibri"/>
          <w:b/>
        </w:rPr>
        <w:t>years</w:t>
      </w:r>
      <w:r w:rsidR="007E703B" w:rsidRPr="00987324">
        <w:rPr>
          <w:rFonts w:cs="Calibri"/>
          <w:b/>
        </w:rPr>
        <w:t xml:space="preserve"> </w:t>
      </w:r>
      <w:r w:rsidRPr="00987324">
        <w:rPr>
          <w:rFonts w:cs="Calibri"/>
          <w:b/>
        </w:rPr>
        <w:t>required</w:t>
      </w:r>
      <w:r w:rsidR="007E703B" w:rsidRPr="00987324">
        <w:rPr>
          <w:rFonts w:cs="Calibri"/>
          <w:b/>
        </w:rPr>
        <w:t xml:space="preserve"> </w:t>
      </w:r>
      <w:r w:rsidRPr="00987324">
        <w:rPr>
          <w:rFonts w:cs="Calibri"/>
          <w:b/>
        </w:rPr>
        <w:t>above</w:t>
      </w:r>
      <w:r w:rsidR="007E703B" w:rsidRPr="00987324">
        <w:rPr>
          <w:rFonts w:cs="Calibri"/>
          <w:b/>
        </w:rPr>
        <w:t xml:space="preserve"> </w:t>
      </w:r>
      <w:r w:rsidRPr="00987324">
        <w:rPr>
          <w:rFonts w:cs="Calibri"/>
          <w:b/>
        </w:rPr>
        <w:t>complying</w:t>
      </w:r>
      <w:r w:rsidR="007E703B" w:rsidRPr="00987324">
        <w:rPr>
          <w:rFonts w:cs="Calibri"/>
          <w:b/>
        </w:rPr>
        <w:t xml:space="preserve"> </w:t>
      </w:r>
      <w:r w:rsidRPr="00987324">
        <w:rPr>
          <w:rFonts w:cs="Calibri"/>
          <w:b/>
        </w:rPr>
        <w:t>with</w:t>
      </w:r>
      <w:r w:rsidR="007E703B" w:rsidRPr="00987324">
        <w:rPr>
          <w:rFonts w:cs="Calibri"/>
          <w:b/>
        </w:rPr>
        <w:t xml:space="preserve"> </w:t>
      </w:r>
      <w:r w:rsidRPr="00987324">
        <w:rPr>
          <w:rFonts w:cs="Calibri"/>
          <w:b/>
        </w:rPr>
        <w:t>the</w:t>
      </w:r>
      <w:r w:rsidR="007E703B" w:rsidRPr="00987324">
        <w:rPr>
          <w:rFonts w:cs="Calibri"/>
          <w:b/>
        </w:rPr>
        <w:t xml:space="preserve"> </w:t>
      </w:r>
      <w:r w:rsidRPr="00987324">
        <w:rPr>
          <w:rFonts w:cs="Calibri"/>
          <w:b/>
        </w:rPr>
        <w:t>following</w:t>
      </w:r>
      <w:r w:rsidR="007E703B" w:rsidRPr="00987324">
        <w:rPr>
          <w:rFonts w:cs="Calibri"/>
          <w:b/>
        </w:rPr>
        <w:t xml:space="preserve"> </w:t>
      </w:r>
      <w:r w:rsidRPr="00987324">
        <w:rPr>
          <w:rFonts w:cs="Calibri"/>
          <w:b/>
        </w:rPr>
        <w:t>conditions:</w:t>
      </w:r>
      <w:bookmarkEnd w:id="663"/>
      <w:bookmarkEnd w:id="664"/>
      <w:bookmarkEnd w:id="665"/>
      <w:bookmarkEnd w:id="666"/>
      <w:bookmarkEnd w:id="667"/>
    </w:p>
    <w:p w14:paraId="43E6D647" w14:textId="77777777" w:rsidR="005B4A5F" w:rsidRPr="003C6601" w:rsidRDefault="005B4A5F" w:rsidP="00855A28">
      <w:pPr>
        <w:pStyle w:val="ListParagraph"/>
        <w:numPr>
          <w:ilvl w:val="0"/>
          <w:numId w:val="141"/>
        </w:numPr>
        <w:spacing w:before="120"/>
        <w:ind w:left="850" w:right="-11" w:hanging="493"/>
        <w:contextualSpacing w:val="0"/>
        <w:rPr>
          <w:rFonts w:cs="Calibri"/>
          <w:bCs/>
        </w:rPr>
      </w:pPr>
      <w:bookmarkStart w:id="668" w:name="_Toc437950085"/>
      <w:bookmarkStart w:id="669" w:name="_Toc437951064"/>
      <w:bookmarkStart w:id="670" w:name="_Toc498849277"/>
      <w:bookmarkStart w:id="671" w:name="_Toc498850116"/>
      <w:bookmarkStart w:id="672" w:name="_Toc498851721"/>
      <w:r w:rsidRPr="00987324">
        <w:rPr>
          <w:rFonts w:cs="Calibri"/>
          <w:bCs/>
        </w:rPr>
        <w:t>Must</w:t>
      </w:r>
      <w:r w:rsidR="007E703B" w:rsidRPr="00987324">
        <w:rPr>
          <w:rFonts w:cs="Calibri"/>
          <w:bCs/>
        </w:rPr>
        <w:t xml:space="preserve"> </w:t>
      </w:r>
      <w:r w:rsidRPr="00987324">
        <w:rPr>
          <w:rFonts w:cs="Calibri"/>
          <w:bCs/>
        </w:rPr>
        <w:t>reflect</w:t>
      </w:r>
      <w:r w:rsidR="007E703B" w:rsidRPr="00987324">
        <w:rPr>
          <w:rFonts w:cs="Calibri"/>
          <w:bCs/>
        </w:rPr>
        <w:t xml:space="preserve"> </w:t>
      </w:r>
      <w:r w:rsidRPr="00987324">
        <w:rPr>
          <w:rFonts w:cs="Calibri"/>
          <w:bCs/>
        </w:rPr>
        <w:t>the</w:t>
      </w:r>
      <w:r w:rsidR="007E703B" w:rsidRPr="00987324">
        <w:rPr>
          <w:rFonts w:cs="Calibri"/>
          <w:bCs/>
        </w:rPr>
        <w:t xml:space="preserve"> </w:t>
      </w:r>
      <w:r w:rsidRPr="00987324">
        <w:rPr>
          <w:rFonts w:cs="Calibri"/>
          <w:bCs/>
        </w:rPr>
        <w:t>financial</w:t>
      </w:r>
      <w:r w:rsidR="007E703B" w:rsidRPr="00987324">
        <w:rPr>
          <w:rFonts w:cs="Calibri"/>
          <w:bCs/>
        </w:rPr>
        <w:t xml:space="preserve"> </w:t>
      </w:r>
      <w:r w:rsidRPr="00987324">
        <w:rPr>
          <w:rFonts w:cs="Calibri"/>
          <w:bCs/>
        </w:rPr>
        <w:t>situation</w:t>
      </w:r>
      <w:r w:rsidR="007E703B" w:rsidRPr="00987324">
        <w:rPr>
          <w:rFonts w:cs="Calibri"/>
          <w:bCs/>
        </w:rPr>
        <w:t xml:space="preserve"> </w:t>
      </w:r>
      <w:r w:rsidRPr="00987324">
        <w:rPr>
          <w:rFonts w:cs="Calibri"/>
          <w:bCs/>
        </w:rPr>
        <w:t>of</w:t>
      </w:r>
      <w:r w:rsidR="007E703B" w:rsidRPr="00987324">
        <w:rPr>
          <w:rFonts w:cs="Calibri"/>
          <w:bCs/>
        </w:rPr>
        <w:t xml:space="preserve"> </w:t>
      </w:r>
      <w:r w:rsidRPr="00987324">
        <w:rPr>
          <w:rFonts w:cs="Calibri"/>
          <w:bCs/>
        </w:rPr>
        <w:t>the</w:t>
      </w:r>
      <w:r w:rsidR="007E703B" w:rsidRPr="00987324">
        <w:rPr>
          <w:rFonts w:cs="Calibri"/>
          <w:bCs/>
        </w:rPr>
        <w:t xml:space="preserve"> </w:t>
      </w:r>
      <w:r w:rsidRPr="00987324">
        <w:rPr>
          <w:rFonts w:cs="Calibri"/>
          <w:bCs/>
        </w:rPr>
        <w:t>Bidder</w:t>
      </w:r>
      <w:r w:rsidR="007E703B" w:rsidRPr="00987324">
        <w:rPr>
          <w:rFonts w:cs="Calibri"/>
          <w:bCs/>
        </w:rPr>
        <w:t xml:space="preserve"> </w:t>
      </w:r>
      <w:r w:rsidRPr="00987324">
        <w:rPr>
          <w:rFonts w:cs="Calibri"/>
          <w:bCs/>
        </w:rPr>
        <w:t>or</w:t>
      </w:r>
      <w:r w:rsidR="007E703B" w:rsidRPr="00987324">
        <w:rPr>
          <w:rFonts w:cs="Calibri"/>
          <w:bCs/>
        </w:rPr>
        <w:t xml:space="preserve"> </w:t>
      </w:r>
      <w:r w:rsidR="0045771F" w:rsidRPr="00987324">
        <w:rPr>
          <w:rFonts w:cs="Calibri"/>
          <w:bCs/>
        </w:rPr>
        <w:t>member</w:t>
      </w:r>
      <w:r w:rsidR="007E703B" w:rsidRPr="00987324">
        <w:rPr>
          <w:rFonts w:cs="Calibri"/>
          <w:bCs/>
        </w:rPr>
        <w:t xml:space="preserve"> </w:t>
      </w:r>
      <w:r w:rsidRPr="00987324">
        <w:rPr>
          <w:rFonts w:cs="Calibri"/>
          <w:bCs/>
        </w:rPr>
        <w:t>to</w:t>
      </w:r>
      <w:r w:rsidR="007E703B" w:rsidRPr="00987324">
        <w:rPr>
          <w:rFonts w:cs="Calibri"/>
          <w:bCs/>
        </w:rPr>
        <w:t xml:space="preserve"> </w:t>
      </w:r>
      <w:r w:rsidRPr="00987324">
        <w:rPr>
          <w:rFonts w:cs="Calibri"/>
          <w:bCs/>
        </w:rPr>
        <w:t>a</w:t>
      </w:r>
      <w:r w:rsidR="007E703B" w:rsidRPr="00987324">
        <w:rPr>
          <w:rFonts w:cs="Calibri"/>
          <w:bCs/>
        </w:rPr>
        <w:t xml:space="preserve"> </w:t>
      </w:r>
      <w:r w:rsidRPr="00987324">
        <w:rPr>
          <w:rFonts w:cs="Calibri"/>
          <w:bCs/>
        </w:rPr>
        <w:t>JV,</w:t>
      </w:r>
      <w:r w:rsidR="007E703B" w:rsidRPr="00987324">
        <w:rPr>
          <w:rFonts w:cs="Calibri"/>
          <w:bCs/>
        </w:rPr>
        <w:t xml:space="preserve"> </w:t>
      </w:r>
      <w:r w:rsidRPr="00987324">
        <w:rPr>
          <w:rFonts w:cs="Calibri"/>
          <w:bCs/>
        </w:rPr>
        <w:t>and</w:t>
      </w:r>
      <w:r w:rsidR="007E703B" w:rsidRPr="00987324">
        <w:rPr>
          <w:rFonts w:cs="Calibri"/>
          <w:bCs/>
        </w:rPr>
        <w:t xml:space="preserve"> </w:t>
      </w:r>
      <w:r w:rsidRPr="00987324">
        <w:rPr>
          <w:rFonts w:cs="Calibri"/>
          <w:bCs/>
        </w:rPr>
        <w:t>not</w:t>
      </w:r>
      <w:r w:rsidR="007E703B" w:rsidRPr="00987324">
        <w:rPr>
          <w:rFonts w:cs="Calibri"/>
          <w:bCs/>
        </w:rPr>
        <w:t xml:space="preserve"> </w:t>
      </w:r>
      <w:r w:rsidRPr="00987324">
        <w:rPr>
          <w:rFonts w:cs="Calibri"/>
          <w:bCs/>
        </w:rPr>
        <w:t>sister</w:t>
      </w:r>
      <w:r w:rsidR="007E703B" w:rsidRPr="00987324">
        <w:rPr>
          <w:rFonts w:cs="Calibri"/>
          <w:bCs/>
        </w:rPr>
        <w:t xml:space="preserve"> </w:t>
      </w:r>
      <w:r w:rsidRPr="00987324">
        <w:rPr>
          <w:rFonts w:cs="Calibri"/>
          <w:bCs/>
        </w:rPr>
        <w:t>or</w:t>
      </w:r>
      <w:r w:rsidR="007E703B" w:rsidRPr="00987324">
        <w:rPr>
          <w:rFonts w:cs="Calibri"/>
          <w:bCs/>
        </w:rPr>
        <w:t xml:space="preserve"> </w:t>
      </w:r>
      <w:r w:rsidRPr="00987324">
        <w:rPr>
          <w:rFonts w:cs="Calibri"/>
          <w:bCs/>
        </w:rPr>
        <w:t>parent</w:t>
      </w:r>
      <w:r w:rsidR="007E703B" w:rsidRPr="00987324">
        <w:rPr>
          <w:rFonts w:cs="Calibri"/>
          <w:bCs/>
        </w:rPr>
        <w:t xml:space="preserve"> </w:t>
      </w:r>
      <w:r w:rsidRPr="00987324">
        <w:rPr>
          <w:rFonts w:cs="Calibri"/>
          <w:bCs/>
        </w:rPr>
        <w:t>companies</w:t>
      </w:r>
      <w:bookmarkEnd w:id="668"/>
      <w:bookmarkEnd w:id="669"/>
      <w:bookmarkEnd w:id="670"/>
      <w:bookmarkEnd w:id="671"/>
      <w:bookmarkEnd w:id="672"/>
    </w:p>
    <w:p w14:paraId="09B734F8" w14:textId="77777777" w:rsidR="005B4A5F" w:rsidRPr="003C6601" w:rsidRDefault="005B4A5F" w:rsidP="00855A28">
      <w:pPr>
        <w:pStyle w:val="ListParagraph"/>
        <w:numPr>
          <w:ilvl w:val="0"/>
          <w:numId w:val="141"/>
        </w:numPr>
        <w:spacing w:before="120"/>
        <w:ind w:left="850" w:right="-11" w:hanging="493"/>
        <w:contextualSpacing w:val="0"/>
        <w:rPr>
          <w:rFonts w:cs="Calibri"/>
          <w:bCs/>
        </w:rPr>
      </w:pPr>
      <w:bookmarkStart w:id="673" w:name="_Toc437950086"/>
      <w:bookmarkStart w:id="674" w:name="_Toc437951065"/>
      <w:bookmarkStart w:id="675" w:name="_Toc498849278"/>
      <w:bookmarkStart w:id="676" w:name="_Toc498850117"/>
      <w:bookmarkStart w:id="677" w:name="_Toc498851722"/>
      <w:r w:rsidRPr="00987324">
        <w:rPr>
          <w:rFonts w:cs="Calibri"/>
          <w:bCs/>
        </w:rPr>
        <w:t>Historic</w:t>
      </w:r>
      <w:r w:rsidR="007E703B" w:rsidRPr="00987324">
        <w:rPr>
          <w:rFonts w:cs="Calibri"/>
          <w:bCs/>
        </w:rPr>
        <w:t xml:space="preserve"> </w:t>
      </w:r>
      <w:r w:rsidRPr="00987324">
        <w:rPr>
          <w:rFonts w:cs="Calibri"/>
          <w:bCs/>
        </w:rPr>
        <w:t>financial</w:t>
      </w:r>
      <w:r w:rsidR="007E703B" w:rsidRPr="00987324">
        <w:rPr>
          <w:rFonts w:cs="Calibri"/>
          <w:bCs/>
        </w:rPr>
        <w:t xml:space="preserve"> </w:t>
      </w:r>
      <w:r w:rsidRPr="00987324">
        <w:rPr>
          <w:rFonts w:cs="Calibri"/>
          <w:bCs/>
        </w:rPr>
        <w:t>statements</w:t>
      </w:r>
      <w:r w:rsidR="007E703B" w:rsidRPr="00987324">
        <w:rPr>
          <w:rFonts w:cs="Calibri"/>
          <w:bCs/>
        </w:rPr>
        <w:t xml:space="preserve"> </w:t>
      </w:r>
      <w:r w:rsidRPr="00987324">
        <w:rPr>
          <w:rFonts w:cs="Calibri"/>
          <w:bCs/>
        </w:rPr>
        <w:t>must</w:t>
      </w:r>
      <w:r w:rsidR="007E703B" w:rsidRPr="00987324">
        <w:rPr>
          <w:rFonts w:cs="Calibri"/>
          <w:bCs/>
        </w:rPr>
        <w:t xml:space="preserve"> </w:t>
      </w:r>
      <w:r w:rsidRPr="00987324">
        <w:rPr>
          <w:rFonts w:cs="Calibri"/>
          <w:bCs/>
        </w:rPr>
        <w:t>be</w:t>
      </w:r>
      <w:r w:rsidR="007E703B" w:rsidRPr="00987324">
        <w:rPr>
          <w:rFonts w:cs="Calibri"/>
          <w:bCs/>
        </w:rPr>
        <w:t xml:space="preserve"> </w:t>
      </w:r>
      <w:r w:rsidRPr="00987324">
        <w:rPr>
          <w:rFonts w:cs="Calibri"/>
          <w:bCs/>
        </w:rPr>
        <w:t>audited</w:t>
      </w:r>
      <w:r w:rsidR="007E703B" w:rsidRPr="00987324">
        <w:rPr>
          <w:rFonts w:cs="Calibri"/>
          <w:bCs/>
        </w:rPr>
        <w:t xml:space="preserve"> </w:t>
      </w:r>
      <w:r w:rsidRPr="00987324">
        <w:rPr>
          <w:rFonts w:cs="Calibri"/>
          <w:bCs/>
        </w:rPr>
        <w:t>by</w:t>
      </w:r>
      <w:r w:rsidR="007E703B" w:rsidRPr="00987324">
        <w:rPr>
          <w:rFonts w:cs="Calibri"/>
          <w:bCs/>
        </w:rPr>
        <w:t xml:space="preserve"> </w:t>
      </w:r>
      <w:r w:rsidRPr="00987324">
        <w:rPr>
          <w:rFonts w:cs="Calibri"/>
          <w:bCs/>
        </w:rPr>
        <w:t>a</w:t>
      </w:r>
      <w:r w:rsidR="007E703B" w:rsidRPr="00987324">
        <w:rPr>
          <w:rFonts w:cs="Calibri"/>
          <w:bCs/>
        </w:rPr>
        <w:t xml:space="preserve"> </w:t>
      </w:r>
      <w:r w:rsidRPr="00987324">
        <w:rPr>
          <w:rFonts w:cs="Calibri"/>
          <w:bCs/>
        </w:rPr>
        <w:t>certified</w:t>
      </w:r>
      <w:r w:rsidR="007E703B" w:rsidRPr="00987324">
        <w:rPr>
          <w:rFonts w:cs="Calibri"/>
          <w:bCs/>
        </w:rPr>
        <w:t xml:space="preserve"> </w:t>
      </w:r>
      <w:r w:rsidRPr="00987324">
        <w:rPr>
          <w:rFonts w:cs="Calibri"/>
          <w:bCs/>
        </w:rPr>
        <w:t>accountant</w:t>
      </w:r>
      <w:bookmarkEnd w:id="673"/>
      <w:bookmarkEnd w:id="674"/>
      <w:bookmarkEnd w:id="675"/>
      <w:bookmarkEnd w:id="676"/>
      <w:bookmarkEnd w:id="677"/>
    </w:p>
    <w:p w14:paraId="5477B308" w14:textId="77777777" w:rsidR="005B4A5F" w:rsidRPr="003C6601" w:rsidRDefault="005B4A5F" w:rsidP="00855A28">
      <w:pPr>
        <w:pStyle w:val="ListParagraph"/>
        <w:numPr>
          <w:ilvl w:val="0"/>
          <w:numId w:val="141"/>
        </w:numPr>
        <w:spacing w:before="120"/>
        <w:ind w:left="850" w:right="-11" w:hanging="493"/>
        <w:contextualSpacing w:val="0"/>
        <w:rPr>
          <w:rFonts w:cs="Calibri"/>
          <w:bCs/>
        </w:rPr>
      </w:pPr>
      <w:bookmarkStart w:id="678" w:name="_Toc437950087"/>
      <w:bookmarkStart w:id="679" w:name="_Toc437951066"/>
      <w:bookmarkStart w:id="680" w:name="_Toc498849279"/>
      <w:bookmarkStart w:id="681" w:name="_Toc498850118"/>
      <w:bookmarkStart w:id="682" w:name="_Toc498851723"/>
      <w:r w:rsidRPr="00987324">
        <w:rPr>
          <w:rFonts w:cs="Calibri"/>
          <w:bCs/>
        </w:rPr>
        <w:t>Historic</w:t>
      </w:r>
      <w:r w:rsidR="007E703B" w:rsidRPr="00987324">
        <w:rPr>
          <w:rFonts w:cs="Calibri"/>
          <w:bCs/>
        </w:rPr>
        <w:t xml:space="preserve"> </w:t>
      </w:r>
      <w:r w:rsidRPr="00987324">
        <w:rPr>
          <w:rFonts w:cs="Calibri"/>
          <w:bCs/>
        </w:rPr>
        <w:t>financial</w:t>
      </w:r>
      <w:r w:rsidR="007E703B" w:rsidRPr="00987324">
        <w:rPr>
          <w:rFonts w:cs="Calibri"/>
          <w:bCs/>
        </w:rPr>
        <w:t xml:space="preserve"> </w:t>
      </w:r>
      <w:r w:rsidRPr="00987324">
        <w:rPr>
          <w:rFonts w:cs="Calibri"/>
          <w:bCs/>
        </w:rPr>
        <w:t>statements</w:t>
      </w:r>
      <w:r w:rsidR="007E703B" w:rsidRPr="00987324">
        <w:rPr>
          <w:rFonts w:cs="Calibri"/>
          <w:bCs/>
        </w:rPr>
        <w:t xml:space="preserve"> </w:t>
      </w:r>
      <w:r w:rsidRPr="00987324">
        <w:rPr>
          <w:rFonts w:cs="Calibri"/>
          <w:bCs/>
        </w:rPr>
        <w:t>must</w:t>
      </w:r>
      <w:r w:rsidR="007E703B" w:rsidRPr="00987324">
        <w:rPr>
          <w:rFonts w:cs="Calibri"/>
          <w:bCs/>
        </w:rPr>
        <w:t xml:space="preserve"> </w:t>
      </w:r>
      <w:r w:rsidRPr="00987324">
        <w:rPr>
          <w:rFonts w:cs="Calibri"/>
          <w:bCs/>
        </w:rPr>
        <w:t>be</w:t>
      </w:r>
      <w:r w:rsidR="007E703B" w:rsidRPr="00987324">
        <w:rPr>
          <w:rFonts w:cs="Calibri"/>
          <w:bCs/>
        </w:rPr>
        <w:t xml:space="preserve"> </w:t>
      </w:r>
      <w:r w:rsidRPr="00987324">
        <w:rPr>
          <w:rFonts w:cs="Calibri"/>
          <w:bCs/>
        </w:rPr>
        <w:t>complete,</w:t>
      </w:r>
      <w:r w:rsidR="007E703B" w:rsidRPr="00987324">
        <w:rPr>
          <w:rFonts w:cs="Calibri"/>
          <w:bCs/>
        </w:rPr>
        <w:t xml:space="preserve"> </w:t>
      </w:r>
      <w:r w:rsidRPr="00987324">
        <w:rPr>
          <w:rFonts w:cs="Calibri"/>
          <w:bCs/>
        </w:rPr>
        <w:t>including</w:t>
      </w:r>
      <w:r w:rsidR="007E703B" w:rsidRPr="00987324">
        <w:rPr>
          <w:rFonts w:cs="Calibri"/>
          <w:bCs/>
        </w:rPr>
        <w:t xml:space="preserve"> </w:t>
      </w:r>
      <w:r w:rsidRPr="00987324">
        <w:rPr>
          <w:rFonts w:cs="Calibri"/>
          <w:bCs/>
        </w:rPr>
        <w:t>all</w:t>
      </w:r>
      <w:r w:rsidR="007E703B" w:rsidRPr="00987324">
        <w:rPr>
          <w:rFonts w:cs="Calibri"/>
          <w:bCs/>
        </w:rPr>
        <w:t xml:space="preserve"> </w:t>
      </w:r>
      <w:r w:rsidRPr="00987324">
        <w:rPr>
          <w:rFonts w:cs="Calibri"/>
          <w:bCs/>
        </w:rPr>
        <w:t>notes</w:t>
      </w:r>
      <w:r w:rsidR="007E703B" w:rsidRPr="00987324">
        <w:rPr>
          <w:rFonts w:cs="Calibri"/>
          <w:bCs/>
        </w:rPr>
        <w:t xml:space="preserve"> </w:t>
      </w:r>
      <w:r w:rsidRPr="00987324">
        <w:rPr>
          <w:rFonts w:cs="Calibri"/>
          <w:bCs/>
        </w:rPr>
        <w:t>to</w:t>
      </w:r>
      <w:r w:rsidR="007E703B" w:rsidRPr="00987324">
        <w:rPr>
          <w:rFonts w:cs="Calibri"/>
          <w:bCs/>
        </w:rPr>
        <w:t xml:space="preserve"> </w:t>
      </w:r>
      <w:r w:rsidRPr="00987324">
        <w:rPr>
          <w:rFonts w:cs="Calibri"/>
          <w:bCs/>
        </w:rPr>
        <w:t>the</w:t>
      </w:r>
      <w:r w:rsidR="007E703B" w:rsidRPr="00987324">
        <w:rPr>
          <w:rFonts w:cs="Calibri"/>
          <w:bCs/>
        </w:rPr>
        <w:t xml:space="preserve"> </w:t>
      </w:r>
      <w:r w:rsidRPr="00987324">
        <w:rPr>
          <w:rFonts w:cs="Calibri"/>
          <w:bCs/>
        </w:rPr>
        <w:t>financial</w:t>
      </w:r>
      <w:r w:rsidR="007E703B" w:rsidRPr="00987324">
        <w:rPr>
          <w:rFonts w:cs="Calibri"/>
          <w:bCs/>
        </w:rPr>
        <w:t xml:space="preserve"> </w:t>
      </w:r>
      <w:r w:rsidRPr="00987324">
        <w:rPr>
          <w:rFonts w:cs="Calibri"/>
          <w:bCs/>
        </w:rPr>
        <w:t>statements</w:t>
      </w:r>
      <w:bookmarkEnd w:id="678"/>
      <w:bookmarkEnd w:id="679"/>
      <w:bookmarkEnd w:id="680"/>
      <w:bookmarkEnd w:id="681"/>
      <w:bookmarkEnd w:id="682"/>
    </w:p>
    <w:p w14:paraId="0F1C28CE" w14:textId="77777777" w:rsidR="005B4A5F" w:rsidRPr="003C6601" w:rsidRDefault="005B4A5F" w:rsidP="00855A28">
      <w:pPr>
        <w:pStyle w:val="ListParagraph"/>
        <w:numPr>
          <w:ilvl w:val="0"/>
          <w:numId w:val="141"/>
        </w:numPr>
        <w:spacing w:before="120"/>
        <w:ind w:left="850" w:right="-11" w:hanging="493"/>
        <w:contextualSpacing w:val="0"/>
        <w:rPr>
          <w:rFonts w:cs="Calibri"/>
          <w:bCs/>
        </w:rPr>
      </w:pPr>
      <w:bookmarkStart w:id="683" w:name="_Toc437950088"/>
      <w:bookmarkStart w:id="684" w:name="_Toc437951067"/>
      <w:bookmarkStart w:id="685" w:name="_Toc498849280"/>
      <w:bookmarkStart w:id="686" w:name="_Toc498850119"/>
      <w:bookmarkStart w:id="687" w:name="_Toc498851724"/>
      <w:r w:rsidRPr="00987324">
        <w:rPr>
          <w:rFonts w:cs="Calibri"/>
          <w:bCs/>
        </w:rPr>
        <w:t>Historic</w:t>
      </w:r>
      <w:r w:rsidR="007E703B" w:rsidRPr="00987324">
        <w:rPr>
          <w:rFonts w:cs="Calibri"/>
          <w:bCs/>
        </w:rPr>
        <w:t xml:space="preserve"> </w:t>
      </w:r>
      <w:r w:rsidRPr="00987324">
        <w:rPr>
          <w:rFonts w:cs="Calibri"/>
          <w:bCs/>
        </w:rPr>
        <w:t>financial</w:t>
      </w:r>
      <w:r w:rsidR="007E703B" w:rsidRPr="00987324">
        <w:rPr>
          <w:rFonts w:cs="Calibri"/>
          <w:bCs/>
        </w:rPr>
        <w:t xml:space="preserve"> </w:t>
      </w:r>
      <w:r w:rsidRPr="00987324">
        <w:rPr>
          <w:rFonts w:cs="Calibri"/>
          <w:bCs/>
        </w:rPr>
        <w:t>statements</w:t>
      </w:r>
      <w:r w:rsidR="007E703B" w:rsidRPr="00987324">
        <w:rPr>
          <w:rFonts w:cs="Calibri"/>
          <w:bCs/>
        </w:rPr>
        <w:t xml:space="preserve"> </w:t>
      </w:r>
      <w:r w:rsidRPr="00987324">
        <w:rPr>
          <w:rFonts w:cs="Calibri"/>
          <w:bCs/>
        </w:rPr>
        <w:t>must</w:t>
      </w:r>
      <w:r w:rsidR="007E703B" w:rsidRPr="00987324">
        <w:rPr>
          <w:rFonts w:cs="Calibri"/>
          <w:bCs/>
        </w:rPr>
        <w:t xml:space="preserve"> </w:t>
      </w:r>
      <w:r w:rsidRPr="00987324">
        <w:rPr>
          <w:rFonts w:cs="Calibri"/>
          <w:bCs/>
        </w:rPr>
        <w:t>correspond</w:t>
      </w:r>
      <w:r w:rsidR="007E703B" w:rsidRPr="00987324">
        <w:rPr>
          <w:rFonts w:cs="Calibri"/>
          <w:bCs/>
        </w:rPr>
        <w:t xml:space="preserve"> </w:t>
      </w:r>
      <w:r w:rsidRPr="00987324">
        <w:rPr>
          <w:rFonts w:cs="Calibri"/>
          <w:bCs/>
        </w:rPr>
        <w:t>to</w:t>
      </w:r>
      <w:r w:rsidR="007E703B" w:rsidRPr="00987324">
        <w:rPr>
          <w:rFonts w:cs="Calibri"/>
          <w:bCs/>
        </w:rPr>
        <w:t xml:space="preserve"> </w:t>
      </w:r>
      <w:r w:rsidRPr="00987324">
        <w:rPr>
          <w:rFonts w:cs="Calibri"/>
          <w:bCs/>
        </w:rPr>
        <w:t>accounting</w:t>
      </w:r>
      <w:r w:rsidR="007E703B" w:rsidRPr="00987324">
        <w:rPr>
          <w:rFonts w:cs="Calibri"/>
          <w:bCs/>
        </w:rPr>
        <w:t xml:space="preserve"> </w:t>
      </w:r>
      <w:r w:rsidRPr="00987324">
        <w:rPr>
          <w:rFonts w:cs="Calibri"/>
          <w:bCs/>
        </w:rPr>
        <w:t>periods</w:t>
      </w:r>
      <w:r w:rsidR="007E703B" w:rsidRPr="00987324">
        <w:rPr>
          <w:rFonts w:cs="Calibri"/>
          <w:bCs/>
        </w:rPr>
        <w:t xml:space="preserve"> </w:t>
      </w:r>
      <w:r w:rsidRPr="00987324">
        <w:rPr>
          <w:rFonts w:cs="Calibri"/>
          <w:bCs/>
        </w:rPr>
        <w:t>already</w:t>
      </w:r>
      <w:r w:rsidR="007E703B" w:rsidRPr="00987324">
        <w:rPr>
          <w:rFonts w:cs="Calibri"/>
          <w:bCs/>
        </w:rPr>
        <w:t xml:space="preserve"> </w:t>
      </w:r>
      <w:r w:rsidRPr="00987324">
        <w:rPr>
          <w:rFonts w:cs="Calibri"/>
          <w:bCs/>
        </w:rPr>
        <w:t>completed</w:t>
      </w:r>
      <w:r w:rsidR="007E703B" w:rsidRPr="00987324">
        <w:rPr>
          <w:rFonts w:cs="Calibri"/>
          <w:bCs/>
        </w:rPr>
        <w:t xml:space="preserve"> </w:t>
      </w:r>
      <w:r w:rsidRPr="00987324">
        <w:rPr>
          <w:rFonts w:cs="Calibri"/>
          <w:bCs/>
        </w:rPr>
        <w:t>and</w:t>
      </w:r>
      <w:r w:rsidR="007E703B" w:rsidRPr="00987324">
        <w:rPr>
          <w:rFonts w:cs="Calibri"/>
          <w:bCs/>
        </w:rPr>
        <w:t xml:space="preserve"> </w:t>
      </w:r>
      <w:r w:rsidRPr="00987324">
        <w:rPr>
          <w:rFonts w:cs="Calibri"/>
          <w:bCs/>
        </w:rPr>
        <w:t>audited</w:t>
      </w:r>
      <w:r w:rsidR="007E703B" w:rsidRPr="00987324">
        <w:rPr>
          <w:rFonts w:cs="Calibri"/>
          <w:bCs/>
        </w:rPr>
        <w:t xml:space="preserve"> </w:t>
      </w:r>
      <w:r w:rsidRPr="00987324">
        <w:rPr>
          <w:rFonts w:cs="Calibri"/>
          <w:bCs/>
        </w:rPr>
        <w:t>(no</w:t>
      </w:r>
      <w:r w:rsidR="007E703B" w:rsidRPr="00987324">
        <w:rPr>
          <w:rFonts w:cs="Calibri"/>
          <w:bCs/>
        </w:rPr>
        <w:t xml:space="preserve"> </w:t>
      </w:r>
      <w:r w:rsidRPr="00987324">
        <w:rPr>
          <w:rFonts w:cs="Calibri"/>
          <w:bCs/>
        </w:rPr>
        <w:t>statements</w:t>
      </w:r>
      <w:r w:rsidR="007E703B" w:rsidRPr="00987324">
        <w:rPr>
          <w:rFonts w:cs="Calibri"/>
          <w:bCs/>
        </w:rPr>
        <w:t xml:space="preserve"> </w:t>
      </w:r>
      <w:r w:rsidRPr="00987324">
        <w:rPr>
          <w:rFonts w:cs="Calibri"/>
          <w:bCs/>
        </w:rPr>
        <w:t>for</w:t>
      </w:r>
      <w:r w:rsidR="007E703B" w:rsidRPr="00987324">
        <w:rPr>
          <w:rFonts w:cs="Calibri"/>
          <w:bCs/>
        </w:rPr>
        <w:t xml:space="preserve"> </w:t>
      </w:r>
      <w:r w:rsidRPr="00987324">
        <w:rPr>
          <w:rFonts w:cs="Calibri"/>
          <w:bCs/>
        </w:rPr>
        <w:t>partial</w:t>
      </w:r>
      <w:r w:rsidR="007E703B" w:rsidRPr="00987324">
        <w:rPr>
          <w:rFonts w:cs="Calibri"/>
          <w:bCs/>
        </w:rPr>
        <w:t xml:space="preserve"> </w:t>
      </w:r>
      <w:r w:rsidRPr="00987324">
        <w:rPr>
          <w:rFonts w:cs="Calibri"/>
          <w:bCs/>
        </w:rPr>
        <w:t>periods</w:t>
      </w:r>
      <w:r w:rsidR="007E703B" w:rsidRPr="00987324">
        <w:rPr>
          <w:rFonts w:cs="Calibri"/>
          <w:bCs/>
        </w:rPr>
        <w:t xml:space="preserve"> </w:t>
      </w:r>
      <w:r w:rsidRPr="00987324">
        <w:rPr>
          <w:rFonts w:cs="Calibri"/>
          <w:bCs/>
        </w:rPr>
        <w:t>shall</w:t>
      </w:r>
      <w:r w:rsidR="007E703B" w:rsidRPr="00987324">
        <w:rPr>
          <w:rFonts w:cs="Calibri"/>
          <w:bCs/>
        </w:rPr>
        <w:t xml:space="preserve"> </w:t>
      </w:r>
      <w:r w:rsidRPr="00987324">
        <w:rPr>
          <w:rFonts w:cs="Calibri"/>
          <w:bCs/>
        </w:rPr>
        <w:t>be</w:t>
      </w:r>
      <w:r w:rsidR="007E703B" w:rsidRPr="00987324">
        <w:rPr>
          <w:rFonts w:cs="Calibri"/>
          <w:bCs/>
        </w:rPr>
        <w:t xml:space="preserve"> </w:t>
      </w:r>
      <w:r w:rsidRPr="00987324">
        <w:rPr>
          <w:rFonts w:cs="Calibri"/>
          <w:bCs/>
        </w:rPr>
        <w:t>requested</w:t>
      </w:r>
      <w:r w:rsidR="007E703B" w:rsidRPr="00987324">
        <w:rPr>
          <w:rFonts w:cs="Calibri"/>
          <w:bCs/>
        </w:rPr>
        <w:t xml:space="preserve"> </w:t>
      </w:r>
      <w:r w:rsidRPr="00987324">
        <w:rPr>
          <w:rFonts w:cs="Calibri"/>
          <w:bCs/>
        </w:rPr>
        <w:t>or</w:t>
      </w:r>
      <w:r w:rsidR="007E703B" w:rsidRPr="00987324">
        <w:rPr>
          <w:rFonts w:cs="Calibri"/>
          <w:bCs/>
        </w:rPr>
        <w:t xml:space="preserve"> </w:t>
      </w:r>
      <w:r w:rsidRPr="00987324">
        <w:rPr>
          <w:rFonts w:cs="Calibri"/>
          <w:bCs/>
        </w:rPr>
        <w:t>accepted)</w:t>
      </w:r>
      <w:bookmarkEnd w:id="683"/>
      <w:bookmarkEnd w:id="684"/>
      <w:bookmarkEnd w:id="685"/>
      <w:bookmarkEnd w:id="686"/>
      <w:bookmarkEnd w:id="687"/>
    </w:p>
    <w:p w14:paraId="465613B8" w14:textId="77777777" w:rsidR="005B4A5F" w:rsidRPr="00987324" w:rsidRDefault="005B4A5F" w:rsidP="001D5093">
      <w:pPr>
        <w:rPr>
          <w:rFonts w:cs="Calibri"/>
        </w:rPr>
      </w:pPr>
    </w:p>
    <w:p w14:paraId="6F3F4C1D" w14:textId="77777777" w:rsidR="005B4A5F" w:rsidRPr="00987324" w:rsidRDefault="005B4A5F" w:rsidP="001D5093">
      <w:pPr>
        <w:jc w:val="center"/>
        <w:rPr>
          <w:rFonts w:cs="Calibri"/>
        </w:rPr>
      </w:pPr>
    </w:p>
    <w:p w14:paraId="6A57DF4E" w14:textId="77777777" w:rsidR="004C6D5F" w:rsidRPr="00987324" w:rsidRDefault="004C6D5F" w:rsidP="001D5093">
      <w:pPr>
        <w:jc w:val="left"/>
        <w:rPr>
          <w:rFonts w:cs="Calibri"/>
        </w:rPr>
      </w:pPr>
      <w:r w:rsidRPr="00987324">
        <w:rPr>
          <w:rFonts w:cs="Calibri"/>
        </w:rPr>
        <w:br w:type="page"/>
      </w:r>
    </w:p>
    <w:p w14:paraId="481EAD65" w14:textId="77777777" w:rsidR="005B4A5F" w:rsidRPr="00987324" w:rsidRDefault="005B4A5F" w:rsidP="00D5087F">
      <w:pPr>
        <w:pStyle w:val="Heading4"/>
        <w:jc w:val="center"/>
        <w:rPr>
          <w:rFonts w:cs="Calibri"/>
          <w:b/>
          <w:sz w:val="28"/>
          <w:szCs w:val="28"/>
        </w:rPr>
      </w:pPr>
      <w:bookmarkStart w:id="688" w:name="_Toc498849282"/>
      <w:bookmarkStart w:id="689" w:name="_Toc498850121"/>
      <w:bookmarkStart w:id="690" w:name="_Toc498851726"/>
      <w:bookmarkStart w:id="691" w:name="_Toc4390861"/>
      <w:bookmarkStart w:id="692" w:name="_Toc4405766"/>
      <w:bookmarkStart w:id="693" w:name="_Toc23215169"/>
      <w:bookmarkStart w:id="694" w:name="_Toc59142590"/>
      <w:bookmarkStart w:id="695" w:name="_Toc88745211"/>
      <w:bookmarkEnd w:id="688"/>
      <w:bookmarkEnd w:id="689"/>
      <w:bookmarkEnd w:id="690"/>
      <w:r w:rsidRPr="00987324">
        <w:rPr>
          <w:rFonts w:cs="Calibri"/>
          <w:b/>
          <w:sz w:val="28"/>
          <w:szCs w:val="28"/>
        </w:rPr>
        <w:t>Form</w:t>
      </w:r>
      <w:r w:rsidR="007E703B" w:rsidRPr="00987324">
        <w:rPr>
          <w:rFonts w:cs="Calibri"/>
          <w:b/>
          <w:sz w:val="28"/>
          <w:szCs w:val="28"/>
        </w:rPr>
        <w:t xml:space="preserve"> </w:t>
      </w:r>
      <w:r w:rsidRPr="00987324">
        <w:rPr>
          <w:rFonts w:cs="Calibri"/>
          <w:b/>
          <w:sz w:val="28"/>
          <w:szCs w:val="28"/>
        </w:rPr>
        <w:t>FIN</w:t>
      </w:r>
      <w:r w:rsidR="007E703B" w:rsidRPr="00987324">
        <w:rPr>
          <w:rFonts w:cs="Calibri"/>
          <w:b/>
          <w:sz w:val="28"/>
          <w:szCs w:val="28"/>
        </w:rPr>
        <w:t xml:space="preserve"> </w:t>
      </w:r>
      <w:r w:rsidRPr="00987324">
        <w:rPr>
          <w:rFonts w:cs="Calibri"/>
          <w:b/>
          <w:sz w:val="28"/>
          <w:szCs w:val="28"/>
        </w:rPr>
        <w:t>–</w:t>
      </w:r>
      <w:r w:rsidR="007E703B" w:rsidRPr="00987324">
        <w:rPr>
          <w:rFonts w:cs="Calibri"/>
          <w:b/>
          <w:sz w:val="28"/>
          <w:szCs w:val="28"/>
        </w:rPr>
        <w:t xml:space="preserve"> </w:t>
      </w:r>
      <w:r w:rsidRPr="00987324">
        <w:rPr>
          <w:rFonts w:cs="Calibri"/>
          <w:b/>
          <w:sz w:val="28"/>
          <w:szCs w:val="28"/>
        </w:rPr>
        <w:t>3.2</w:t>
      </w:r>
      <w:bookmarkEnd w:id="691"/>
      <w:bookmarkEnd w:id="692"/>
      <w:bookmarkEnd w:id="693"/>
      <w:bookmarkEnd w:id="694"/>
      <w:bookmarkEnd w:id="695"/>
    </w:p>
    <w:p w14:paraId="5BEED168" w14:textId="77777777" w:rsidR="005B4A5F" w:rsidRPr="00987324" w:rsidRDefault="005B4A5F" w:rsidP="003F63D5">
      <w:pPr>
        <w:pStyle w:val="Heading5"/>
        <w:rPr>
          <w:rFonts w:ascii="Calibri" w:hAnsi="Calibri" w:cs="Calibri"/>
        </w:rPr>
      </w:pPr>
      <w:bookmarkStart w:id="696" w:name="_Toc437968894"/>
      <w:bookmarkStart w:id="697" w:name="_Toc23302382"/>
      <w:bookmarkStart w:id="698" w:name="_Toc125871314"/>
      <w:bookmarkStart w:id="699" w:name="_Toc197236050"/>
      <w:bookmarkStart w:id="700" w:name="_Toc88745212"/>
      <w:r w:rsidRPr="00987324">
        <w:rPr>
          <w:rFonts w:ascii="Calibri" w:hAnsi="Calibri" w:cs="Calibri"/>
        </w:rPr>
        <w:t>Average</w:t>
      </w:r>
      <w:r w:rsidR="007E703B" w:rsidRPr="00987324">
        <w:rPr>
          <w:rFonts w:ascii="Calibri" w:hAnsi="Calibri" w:cs="Calibri"/>
        </w:rPr>
        <w:t xml:space="preserve"> </w:t>
      </w:r>
      <w:r w:rsidRPr="00987324">
        <w:rPr>
          <w:rFonts w:ascii="Calibri" w:hAnsi="Calibri" w:cs="Calibri"/>
        </w:rPr>
        <w:t>Annual</w:t>
      </w:r>
      <w:r w:rsidR="007E703B" w:rsidRPr="00987324">
        <w:rPr>
          <w:rFonts w:ascii="Calibri" w:hAnsi="Calibri" w:cs="Calibri"/>
        </w:rPr>
        <w:t xml:space="preserve"> </w:t>
      </w:r>
      <w:r w:rsidRPr="00987324">
        <w:rPr>
          <w:rFonts w:ascii="Calibri" w:hAnsi="Calibri" w:cs="Calibri"/>
        </w:rPr>
        <w:t>Turnover</w:t>
      </w:r>
      <w:bookmarkEnd w:id="696"/>
      <w:bookmarkEnd w:id="697"/>
      <w:bookmarkEnd w:id="698"/>
      <w:bookmarkEnd w:id="699"/>
      <w:bookmarkEnd w:id="700"/>
    </w:p>
    <w:p w14:paraId="73E47B30" w14:textId="77777777" w:rsidR="005B4A5F" w:rsidRPr="00987324" w:rsidRDefault="005B4A5F" w:rsidP="001D5093">
      <w:pPr>
        <w:tabs>
          <w:tab w:val="right" w:pos="9000"/>
          <w:tab w:val="right" w:pos="9630"/>
        </w:tabs>
        <w:rPr>
          <w:rFonts w:cs="Calibri"/>
        </w:rPr>
      </w:pPr>
      <w:r w:rsidRPr="00987324">
        <w:rPr>
          <w:rFonts w:cs="Calibri"/>
        </w:rPr>
        <w:t>Bidder’s</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rPr>
        <w:t>___________________________</w:t>
      </w:r>
      <w:r w:rsidR="007E703B" w:rsidRPr="00987324">
        <w:rPr>
          <w:rFonts w:cs="Calibri"/>
        </w:rPr>
        <w:t xml:space="preserve">     </w:t>
      </w:r>
      <w:r w:rsidRPr="00987324">
        <w:rPr>
          <w:rFonts w:cs="Calibri"/>
        </w:rPr>
        <w:tab/>
        <w:t>Date:</w:t>
      </w:r>
      <w:r w:rsidR="007E703B" w:rsidRPr="00987324">
        <w:rPr>
          <w:rFonts w:cs="Calibri"/>
        </w:rPr>
        <w:t xml:space="preserve">  </w:t>
      </w:r>
      <w:r w:rsidRPr="00987324">
        <w:rPr>
          <w:rFonts w:cs="Calibri"/>
        </w:rPr>
        <w:t>_____________________</w:t>
      </w:r>
    </w:p>
    <w:p w14:paraId="1F56DCAC" w14:textId="5F170FF8" w:rsidR="005B4A5F" w:rsidRPr="00987324" w:rsidRDefault="005B4A5F" w:rsidP="001D5093">
      <w:pPr>
        <w:tabs>
          <w:tab w:val="right" w:pos="9000"/>
          <w:tab w:val="right" w:pos="9630"/>
        </w:tabs>
        <w:rPr>
          <w:rFonts w:cs="Calibri"/>
        </w:rPr>
      </w:pPr>
      <w:r w:rsidRPr="00987324">
        <w:rPr>
          <w:rFonts w:cs="Calibri"/>
          <w:spacing w:val="-2"/>
        </w:rPr>
        <w:t>JV</w:t>
      </w:r>
      <w:r w:rsidR="00A479EB" w:rsidRPr="00987324">
        <w:rPr>
          <w:rFonts w:cs="Calibri"/>
          <w:spacing w:val="-2"/>
        </w:rPr>
        <w:t xml:space="preserve"> </w:t>
      </w:r>
      <w:r w:rsidR="0045771F" w:rsidRPr="00987324">
        <w:rPr>
          <w:rFonts w:cs="Calibri"/>
          <w:spacing w:val="-2"/>
        </w:rPr>
        <w:t>Member</w:t>
      </w:r>
      <w:r w:rsidR="007E703B" w:rsidRPr="00987324">
        <w:rPr>
          <w:rFonts w:cs="Calibri"/>
          <w:spacing w:val="-2"/>
        </w:rPr>
        <w:t xml:space="preserve"> </w:t>
      </w:r>
      <w:r w:rsidRPr="00987324">
        <w:rPr>
          <w:rFonts w:cs="Calibri"/>
          <w:spacing w:val="-2"/>
        </w:rPr>
        <w:t>Legal</w:t>
      </w:r>
      <w:r w:rsidR="007E703B" w:rsidRPr="00987324">
        <w:rPr>
          <w:rFonts w:cs="Calibri"/>
          <w:spacing w:val="-2"/>
        </w:rPr>
        <w:t xml:space="preserve"> </w:t>
      </w:r>
      <w:r w:rsidRPr="00987324">
        <w:rPr>
          <w:rFonts w:cs="Calibri"/>
          <w:spacing w:val="-2"/>
        </w:rPr>
        <w:t>Name:</w:t>
      </w:r>
      <w:r w:rsidR="007E703B" w:rsidRPr="00987324">
        <w:rPr>
          <w:rFonts w:cs="Calibri"/>
          <w:spacing w:val="-2"/>
        </w:rPr>
        <w:t xml:space="preserve"> </w:t>
      </w:r>
      <w:r w:rsidRPr="00987324">
        <w:rPr>
          <w:rFonts w:cs="Calibri"/>
          <w:spacing w:val="-2"/>
        </w:rPr>
        <w:t>____________________________</w:t>
      </w:r>
      <w:r w:rsidRPr="00987324">
        <w:rPr>
          <w:rFonts w:cs="Calibri"/>
        </w:rPr>
        <w:tab/>
      </w:r>
      <w:r w:rsidR="00BC22EF" w:rsidRPr="00987324">
        <w:rPr>
          <w:rFonts w:cs="Calibri"/>
        </w:rPr>
        <w:t>IFB</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__________________</w:t>
      </w:r>
      <w:r w:rsidR="007E703B" w:rsidRPr="00987324">
        <w:rPr>
          <w:rFonts w:cs="Calibri"/>
        </w:rPr>
        <w:t xml:space="preserve">   </w:t>
      </w:r>
    </w:p>
    <w:p w14:paraId="625C6C41" w14:textId="77777777" w:rsidR="005B4A5F" w:rsidRPr="00987324" w:rsidRDefault="005B4A5F" w:rsidP="001D5093">
      <w:pPr>
        <w:tabs>
          <w:tab w:val="right" w:pos="9000"/>
          <w:tab w:val="right" w:pos="9630"/>
        </w:tabs>
        <w:rPr>
          <w:rFonts w:cs="Calibri"/>
        </w:rPr>
      </w:pPr>
      <w:r w:rsidRPr="00987324">
        <w:rPr>
          <w:rFonts w:cs="Calibri"/>
          <w:i/>
        </w:rPr>
        <w:tab/>
      </w:r>
      <w:r w:rsidRPr="00987324">
        <w:rPr>
          <w:rFonts w:cs="Calibri"/>
        </w:rPr>
        <w:t>Page</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pages</w:t>
      </w:r>
    </w:p>
    <w:p w14:paraId="0EB1D52E" w14:textId="77777777" w:rsidR="005B4A5F" w:rsidRPr="00987324" w:rsidRDefault="005B4A5F" w:rsidP="001D5093">
      <w:pPr>
        <w:suppressAutoHyphens/>
        <w:rPr>
          <w:rFonts w:cs="Calibri"/>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5B4A5F" w:rsidRPr="003C6601" w14:paraId="186FBA71" w14:textId="77777777" w:rsidTr="00F35BE0">
        <w:trPr>
          <w:cantSplit/>
          <w:jc w:val="center"/>
        </w:trPr>
        <w:tc>
          <w:tcPr>
            <w:tcW w:w="9270" w:type="dxa"/>
            <w:gridSpan w:val="3"/>
            <w:tcBorders>
              <w:top w:val="single" w:sz="6" w:space="0" w:color="auto"/>
              <w:left w:val="single" w:sz="6" w:space="0" w:color="auto"/>
              <w:bottom w:val="single" w:sz="6" w:space="0" w:color="auto"/>
              <w:right w:val="single" w:sz="6" w:space="0" w:color="auto"/>
            </w:tcBorders>
          </w:tcPr>
          <w:p w14:paraId="574BF7D6" w14:textId="77777777" w:rsidR="005B4A5F" w:rsidRPr="00987324" w:rsidRDefault="005B4A5F">
            <w:pPr>
              <w:pStyle w:val="BodyText"/>
              <w:jc w:val="center"/>
              <w:rPr>
                <w:rFonts w:cs="Calibri"/>
                <w:b/>
              </w:rPr>
            </w:pPr>
            <w:r w:rsidRPr="00987324">
              <w:rPr>
                <w:rFonts w:cs="Calibri"/>
                <w:b/>
              </w:rPr>
              <w:t>Annual</w:t>
            </w:r>
            <w:r w:rsidR="007E703B" w:rsidRPr="00987324">
              <w:rPr>
                <w:rFonts w:cs="Calibri"/>
                <w:b/>
              </w:rPr>
              <w:t xml:space="preserve"> </w:t>
            </w:r>
            <w:r w:rsidRPr="00987324">
              <w:rPr>
                <w:rFonts w:cs="Calibri"/>
                <w:b/>
              </w:rPr>
              <w:t>turnover</w:t>
            </w:r>
            <w:r w:rsidR="007E703B" w:rsidRPr="00987324">
              <w:rPr>
                <w:rFonts w:cs="Calibri"/>
                <w:b/>
              </w:rPr>
              <w:t xml:space="preserve"> </w:t>
            </w:r>
            <w:r w:rsidRPr="00987324">
              <w:rPr>
                <w:rFonts w:cs="Calibri"/>
                <w:b/>
              </w:rPr>
              <w:t>data</w:t>
            </w:r>
            <w:r w:rsidR="007E703B" w:rsidRPr="00987324">
              <w:rPr>
                <w:rFonts w:cs="Calibri"/>
                <w:b/>
              </w:rPr>
              <w:t xml:space="preserve">  </w:t>
            </w:r>
          </w:p>
        </w:tc>
      </w:tr>
      <w:tr w:rsidR="005B4A5F" w:rsidRPr="003C6601" w14:paraId="71203220" w14:textId="77777777" w:rsidTr="00F35BE0">
        <w:trPr>
          <w:cantSplit/>
          <w:jc w:val="center"/>
        </w:trPr>
        <w:tc>
          <w:tcPr>
            <w:tcW w:w="1494" w:type="dxa"/>
            <w:tcBorders>
              <w:top w:val="single" w:sz="6" w:space="0" w:color="auto"/>
              <w:left w:val="single" w:sz="6" w:space="0" w:color="auto"/>
            </w:tcBorders>
          </w:tcPr>
          <w:p w14:paraId="11503188" w14:textId="77777777" w:rsidR="005B4A5F" w:rsidRPr="00987324" w:rsidRDefault="005B4A5F" w:rsidP="001D5093">
            <w:pPr>
              <w:pStyle w:val="BodyText"/>
              <w:jc w:val="center"/>
              <w:rPr>
                <w:rFonts w:cs="Calibri"/>
              </w:rPr>
            </w:pPr>
            <w:r w:rsidRPr="00987324">
              <w:rPr>
                <w:rFonts w:cs="Calibri"/>
              </w:rPr>
              <w:t>Year</w:t>
            </w:r>
          </w:p>
        </w:tc>
        <w:tc>
          <w:tcPr>
            <w:tcW w:w="5166" w:type="dxa"/>
            <w:tcBorders>
              <w:top w:val="single" w:sz="6" w:space="0" w:color="auto"/>
              <w:left w:val="single" w:sz="6" w:space="0" w:color="auto"/>
            </w:tcBorders>
          </w:tcPr>
          <w:p w14:paraId="4C88F5E3" w14:textId="77777777" w:rsidR="005B4A5F" w:rsidRPr="00987324" w:rsidRDefault="005B4A5F" w:rsidP="001D5093">
            <w:pPr>
              <w:pStyle w:val="BodyText"/>
              <w:jc w:val="center"/>
              <w:rPr>
                <w:rFonts w:cs="Calibri"/>
              </w:rPr>
            </w:pPr>
            <w:r w:rsidRPr="00987324">
              <w:rPr>
                <w:rFonts w:cs="Calibri"/>
              </w:rPr>
              <w:t>Amount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Currency</w:t>
            </w:r>
          </w:p>
        </w:tc>
        <w:tc>
          <w:tcPr>
            <w:tcW w:w="2610" w:type="dxa"/>
            <w:tcBorders>
              <w:top w:val="single" w:sz="6" w:space="0" w:color="auto"/>
              <w:left w:val="single" w:sz="6" w:space="0" w:color="auto"/>
              <w:right w:val="single" w:sz="6" w:space="0" w:color="auto"/>
            </w:tcBorders>
          </w:tcPr>
          <w:p w14:paraId="3D4DEA3E" w14:textId="77777777" w:rsidR="005B4A5F" w:rsidRPr="00987324" w:rsidRDefault="005B4A5F" w:rsidP="001D5093">
            <w:pPr>
              <w:pStyle w:val="BodyText"/>
              <w:jc w:val="center"/>
              <w:rPr>
                <w:rFonts w:cs="Calibri"/>
              </w:rPr>
            </w:pPr>
            <w:r w:rsidRPr="00987324">
              <w:rPr>
                <w:rFonts w:cs="Calibri"/>
              </w:rPr>
              <w:t>US$</w:t>
            </w:r>
            <w:r w:rsidR="007E703B" w:rsidRPr="00987324">
              <w:rPr>
                <w:rFonts w:cs="Calibri"/>
              </w:rPr>
              <w:t xml:space="preserve"> </w:t>
            </w:r>
            <w:r w:rsidRPr="00987324">
              <w:rPr>
                <w:rFonts w:cs="Calibri"/>
              </w:rPr>
              <w:t>equivalent</w:t>
            </w:r>
          </w:p>
        </w:tc>
      </w:tr>
      <w:tr w:rsidR="005B4A5F" w:rsidRPr="003C6601" w14:paraId="1C106A65" w14:textId="77777777" w:rsidTr="00F35BE0">
        <w:trPr>
          <w:cantSplit/>
          <w:jc w:val="center"/>
        </w:trPr>
        <w:tc>
          <w:tcPr>
            <w:tcW w:w="1494" w:type="dxa"/>
            <w:tcBorders>
              <w:top w:val="single" w:sz="6" w:space="0" w:color="auto"/>
              <w:left w:val="single" w:sz="6" w:space="0" w:color="auto"/>
            </w:tcBorders>
          </w:tcPr>
          <w:p w14:paraId="7B2FDB26" w14:textId="77777777" w:rsidR="005B4A5F" w:rsidRPr="00987324" w:rsidRDefault="005B4A5F" w:rsidP="001D5093">
            <w:pPr>
              <w:pStyle w:val="BodyText"/>
              <w:rPr>
                <w:rFonts w:cs="Calibri"/>
              </w:rPr>
            </w:pPr>
          </w:p>
        </w:tc>
        <w:tc>
          <w:tcPr>
            <w:tcW w:w="5166" w:type="dxa"/>
            <w:tcBorders>
              <w:top w:val="single" w:sz="6" w:space="0" w:color="auto"/>
              <w:left w:val="single" w:sz="6" w:space="0" w:color="auto"/>
            </w:tcBorders>
          </w:tcPr>
          <w:p w14:paraId="75F745CD" w14:textId="77777777" w:rsidR="005B4A5F" w:rsidRPr="00987324" w:rsidRDefault="007E703B" w:rsidP="001D5093">
            <w:pPr>
              <w:pStyle w:val="BodyText"/>
              <w:spacing w:before="60" w:after="60"/>
              <w:rPr>
                <w:rFonts w:cs="Calibri"/>
              </w:rPr>
            </w:pPr>
            <w:r w:rsidRPr="00987324">
              <w:rPr>
                <w:rFonts w:cs="Calibri"/>
              </w:rPr>
              <w:t xml:space="preserve"> </w:t>
            </w:r>
            <w:r w:rsidR="005B4A5F" w:rsidRPr="00987324">
              <w:rPr>
                <w:rFonts w:cs="Calibri"/>
              </w:rPr>
              <w:t>_________________________________________</w:t>
            </w:r>
          </w:p>
        </w:tc>
        <w:tc>
          <w:tcPr>
            <w:tcW w:w="2610" w:type="dxa"/>
            <w:tcBorders>
              <w:top w:val="single" w:sz="6" w:space="0" w:color="auto"/>
              <w:left w:val="single" w:sz="6" w:space="0" w:color="auto"/>
              <w:right w:val="single" w:sz="6" w:space="0" w:color="auto"/>
            </w:tcBorders>
          </w:tcPr>
          <w:p w14:paraId="2A3DB333" w14:textId="77777777" w:rsidR="005B4A5F" w:rsidRPr="00987324" w:rsidRDefault="005B4A5F" w:rsidP="001D5093">
            <w:pPr>
              <w:pStyle w:val="BodyText"/>
              <w:spacing w:before="60" w:after="60"/>
              <w:rPr>
                <w:rFonts w:cs="Calibri"/>
              </w:rPr>
            </w:pPr>
            <w:r w:rsidRPr="00987324">
              <w:rPr>
                <w:rFonts w:cs="Calibri"/>
              </w:rPr>
              <w:t>____________________</w:t>
            </w:r>
          </w:p>
        </w:tc>
      </w:tr>
      <w:tr w:rsidR="005B4A5F" w:rsidRPr="003C6601" w14:paraId="080B259B" w14:textId="77777777" w:rsidTr="00F35BE0">
        <w:trPr>
          <w:cantSplit/>
          <w:jc w:val="center"/>
        </w:trPr>
        <w:tc>
          <w:tcPr>
            <w:tcW w:w="1494" w:type="dxa"/>
            <w:tcBorders>
              <w:top w:val="single" w:sz="6" w:space="0" w:color="auto"/>
              <w:left w:val="single" w:sz="6" w:space="0" w:color="auto"/>
            </w:tcBorders>
          </w:tcPr>
          <w:p w14:paraId="3CCE6761" w14:textId="77777777" w:rsidR="005B4A5F" w:rsidRPr="00987324" w:rsidRDefault="005B4A5F" w:rsidP="001D5093">
            <w:pPr>
              <w:pStyle w:val="BodyText"/>
              <w:rPr>
                <w:rFonts w:cs="Calibri"/>
              </w:rPr>
            </w:pPr>
          </w:p>
        </w:tc>
        <w:tc>
          <w:tcPr>
            <w:tcW w:w="5166" w:type="dxa"/>
            <w:tcBorders>
              <w:top w:val="single" w:sz="6" w:space="0" w:color="auto"/>
              <w:left w:val="single" w:sz="6" w:space="0" w:color="auto"/>
            </w:tcBorders>
          </w:tcPr>
          <w:p w14:paraId="5560C10A" w14:textId="77777777" w:rsidR="005B4A5F" w:rsidRPr="00987324" w:rsidRDefault="007E703B" w:rsidP="001D5093">
            <w:pPr>
              <w:pStyle w:val="BodyText"/>
              <w:spacing w:before="60" w:after="60"/>
              <w:rPr>
                <w:rFonts w:cs="Calibri"/>
              </w:rPr>
            </w:pPr>
            <w:r w:rsidRPr="00987324">
              <w:rPr>
                <w:rFonts w:cs="Calibri"/>
              </w:rPr>
              <w:t xml:space="preserve"> </w:t>
            </w:r>
            <w:r w:rsidR="005B4A5F" w:rsidRPr="00987324">
              <w:rPr>
                <w:rFonts w:cs="Calibri"/>
              </w:rPr>
              <w:t>_________________________________________</w:t>
            </w:r>
          </w:p>
        </w:tc>
        <w:tc>
          <w:tcPr>
            <w:tcW w:w="2610" w:type="dxa"/>
            <w:tcBorders>
              <w:top w:val="single" w:sz="6" w:space="0" w:color="auto"/>
              <w:left w:val="single" w:sz="6" w:space="0" w:color="auto"/>
              <w:right w:val="single" w:sz="6" w:space="0" w:color="auto"/>
            </w:tcBorders>
          </w:tcPr>
          <w:p w14:paraId="7BDA7D70" w14:textId="77777777" w:rsidR="005B4A5F" w:rsidRPr="00987324" w:rsidRDefault="005B4A5F" w:rsidP="001D5093">
            <w:pPr>
              <w:pStyle w:val="BodyText"/>
              <w:spacing w:before="60" w:after="60"/>
              <w:rPr>
                <w:rFonts w:cs="Calibri"/>
              </w:rPr>
            </w:pPr>
            <w:r w:rsidRPr="00987324">
              <w:rPr>
                <w:rFonts w:cs="Calibri"/>
              </w:rPr>
              <w:t>____________________</w:t>
            </w:r>
          </w:p>
        </w:tc>
      </w:tr>
      <w:tr w:rsidR="005B4A5F" w:rsidRPr="003C6601" w14:paraId="054D1D9B" w14:textId="77777777" w:rsidTr="00F35BE0">
        <w:trPr>
          <w:cantSplit/>
          <w:jc w:val="center"/>
        </w:trPr>
        <w:tc>
          <w:tcPr>
            <w:tcW w:w="1494" w:type="dxa"/>
            <w:tcBorders>
              <w:top w:val="single" w:sz="6" w:space="0" w:color="auto"/>
              <w:left w:val="single" w:sz="6" w:space="0" w:color="auto"/>
            </w:tcBorders>
          </w:tcPr>
          <w:p w14:paraId="2EAE5EC9" w14:textId="77777777" w:rsidR="005B4A5F" w:rsidRPr="00987324" w:rsidRDefault="005B4A5F" w:rsidP="001D5093">
            <w:pPr>
              <w:pStyle w:val="BodyText"/>
              <w:rPr>
                <w:rFonts w:cs="Calibri"/>
              </w:rPr>
            </w:pPr>
          </w:p>
        </w:tc>
        <w:tc>
          <w:tcPr>
            <w:tcW w:w="5166" w:type="dxa"/>
            <w:tcBorders>
              <w:top w:val="single" w:sz="6" w:space="0" w:color="auto"/>
              <w:left w:val="single" w:sz="6" w:space="0" w:color="auto"/>
            </w:tcBorders>
          </w:tcPr>
          <w:p w14:paraId="727716B0" w14:textId="77777777" w:rsidR="005B4A5F" w:rsidRPr="00987324" w:rsidRDefault="007E703B" w:rsidP="001D5093">
            <w:pPr>
              <w:pStyle w:val="BodyText"/>
              <w:spacing w:before="60" w:after="60"/>
              <w:rPr>
                <w:rFonts w:cs="Calibri"/>
              </w:rPr>
            </w:pPr>
            <w:r w:rsidRPr="00987324">
              <w:rPr>
                <w:rFonts w:cs="Calibri"/>
              </w:rPr>
              <w:t xml:space="preserve"> </w:t>
            </w:r>
            <w:r w:rsidR="005B4A5F" w:rsidRPr="00987324">
              <w:rPr>
                <w:rFonts w:cs="Calibri"/>
              </w:rPr>
              <w:t>_________________________________________</w:t>
            </w:r>
          </w:p>
        </w:tc>
        <w:tc>
          <w:tcPr>
            <w:tcW w:w="2610" w:type="dxa"/>
            <w:tcBorders>
              <w:top w:val="single" w:sz="6" w:space="0" w:color="auto"/>
              <w:left w:val="single" w:sz="6" w:space="0" w:color="auto"/>
              <w:right w:val="single" w:sz="6" w:space="0" w:color="auto"/>
            </w:tcBorders>
          </w:tcPr>
          <w:p w14:paraId="5DAE5DB0" w14:textId="77777777" w:rsidR="005B4A5F" w:rsidRPr="00987324" w:rsidRDefault="005B4A5F" w:rsidP="001D5093">
            <w:pPr>
              <w:pStyle w:val="BodyText"/>
              <w:spacing w:before="60" w:after="60"/>
              <w:rPr>
                <w:rFonts w:cs="Calibri"/>
              </w:rPr>
            </w:pPr>
            <w:r w:rsidRPr="00987324">
              <w:rPr>
                <w:rFonts w:cs="Calibri"/>
              </w:rPr>
              <w:t>____________________</w:t>
            </w:r>
          </w:p>
        </w:tc>
      </w:tr>
      <w:tr w:rsidR="005B4A5F" w:rsidRPr="003C6601" w14:paraId="19A1B223" w14:textId="77777777" w:rsidTr="00F35BE0">
        <w:trPr>
          <w:cantSplit/>
          <w:jc w:val="center"/>
        </w:trPr>
        <w:tc>
          <w:tcPr>
            <w:tcW w:w="1494" w:type="dxa"/>
            <w:tcBorders>
              <w:top w:val="single" w:sz="6" w:space="0" w:color="auto"/>
              <w:left w:val="single" w:sz="6" w:space="0" w:color="auto"/>
            </w:tcBorders>
          </w:tcPr>
          <w:p w14:paraId="7A756FAA" w14:textId="77777777" w:rsidR="005B4A5F" w:rsidRPr="00987324" w:rsidRDefault="005B4A5F" w:rsidP="001D5093">
            <w:pPr>
              <w:pStyle w:val="BodyText"/>
              <w:rPr>
                <w:rFonts w:cs="Calibri"/>
              </w:rPr>
            </w:pPr>
          </w:p>
        </w:tc>
        <w:tc>
          <w:tcPr>
            <w:tcW w:w="5166" w:type="dxa"/>
            <w:tcBorders>
              <w:top w:val="single" w:sz="6" w:space="0" w:color="auto"/>
              <w:left w:val="single" w:sz="6" w:space="0" w:color="auto"/>
            </w:tcBorders>
          </w:tcPr>
          <w:p w14:paraId="0649BAFB" w14:textId="77777777" w:rsidR="005B4A5F" w:rsidRPr="00987324" w:rsidRDefault="007E703B" w:rsidP="001D5093">
            <w:pPr>
              <w:pStyle w:val="BodyText"/>
              <w:spacing w:before="60" w:after="60"/>
              <w:rPr>
                <w:rFonts w:cs="Calibri"/>
              </w:rPr>
            </w:pPr>
            <w:r w:rsidRPr="00987324">
              <w:rPr>
                <w:rFonts w:cs="Calibri"/>
              </w:rPr>
              <w:t xml:space="preserve"> </w:t>
            </w:r>
            <w:r w:rsidR="005B4A5F" w:rsidRPr="00987324">
              <w:rPr>
                <w:rFonts w:cs="Calibri"/>
              </w:rPr>
              <w:t>_________________________________________</w:t>
            </w:r>
          </w:p>
        </w:tc>
        <w:tc>
          <w:tcPr>
            <w:tcW w:w="2610" w:type="dxa"/>
            <w:tcBorders>
              <w:top w:val="single" w:sz="6" w:space="0" w:color="auto"/>
              <w:left w:val="single" w:sz="6" w:space="0" w:color="auto"/>
              <w:right w:val="single" w:sz="6" w:space="0" w:color="auto"/>
            </w:tcBorders>
          </w:tcPr>
          <w:p w14:paraId="5596EA27" w14:textId="77777777" w:rsidR="005B4A5F" w:rsidRPr="00987324" w:rsidRDefault="005B4A5F" w:rsidP="001D5093">
            <w:pPr>
              <w:pStyle w:val="BodyText"/>
              <w:spacing w:before="60" w:after="60"/>
              <w:rPr>
                <w:rFonts w:cs="Calibri"/>
              </w:rPr>
            </w:pPr>
            <w:r w:rsidRPr="00987324">
              <w:rPr>
                <w:rFonts w:cs="Calibri"/>
              </w:rPr>
              <w:t>____________________</w:t>
            </w:r>
          </w:p>
        </w:tc>
      </w:tr>
      <w:tr w:rsidR="005B4A5F" w:rsidRPr="003C6601" w14:paraId="28500A1C" w14:textId="77777777" w:rsidTr="00F35BE0">
        <w:trPr>
          <w:cantSplit/>
          <w:jc w:val="center"/>
        </w:trPr>
        <w:tc>
          <w:tcPr>
            <w:tcW w:w="1494" w:type="dxa"/>
            <w:tcBorders>
              <w:top w:val="single" w:sz="6" w:space="0" w:color="auto"/>
              <w:left w:val="single" w:sz="6" w:space="0" w:color="auto"/>
            </w:tcBorders>
          </w:tcPr>
          <w:p w14:paraId="6B3BA5A1" w14:textId="77777777" w:rsidR="005B4A5F" w:rsidRPr="00987324" w:rsidRDefault="005B4A5F" w:rsidP="001D5093">
            <w:pPr>
              <w:pStyle w:val="BodyText"/>
              <w:rPr>
                <w:rFonts w:cs="Calibri"/>
              </w:rPr>
            </w:pPr>
          </w:p>
        </w:tc>
        <w:tc>
          <w:tcPr>
            <w:tcW w:w="5166" w:type="dxa"/>
            <w:tcBorders>
              <w:top w:val="single" w:sz="6" w:space="0" w:color="auto"/>
              <w:left w:val="single" w:sz="6" w:space="0" w:color="auto"/>
            </w:tcBorders>
          </w:tcPr>
          <w:p w14:paraId="6A4E052D" w14:textId="77777777" w:rsidR="005B4A5F" w:rsidRPr="00987324" w:rsidRDefault="007E703B" w:rsidP="001D5093">
            <w:pPr>
              <w:pStyle w:val="BodyText"/>
              <w:spacing w:before="60" w:after="60"/>
              <w:rPr>
                <w:rFonts w:cs="Calibri"/>
              </w:rPr>
            </w:pPr>
            <w:r w:rsidRPr="00987324">
              <w:rPr>
                <w:rFonts w:cs="Calibri"/>
              </w:rPr>
              <w:t xml:space="preserve"> </w:t>
            </w:r>
            <w:r w:rsidR="005B4A5F" w:rsidRPr="00987324">
              <w:rPr>
                <w:rFonts w:cs="Calibri"/>
              </w:rPr>
              <w:t>_________________________________________</w:t>
            </w:r>
          </w:p>
        </w:tc>
        <w:tc>
          <w:tcPr>
            <w:tcW w:w="2610" w:type="dxa"/>
            <w:tcBorders>
              <w:top w:val="single" w:sz="6" w:space="0" w:color="auto"/>
              <w:left w:val="single" w:sz="6" w:space="0" w:color="auto"/>
              <w:right w:val="single" w:sz="6" w:space="0" w:color="auto"/>
            </w:tcBorders>
          </w:tcPr>
          <w:p w14:paraId="4E297A92" w14:textId="77777777" w:rsidR="005B4A5F" w:rsidRPr="00987324" w:rsidRDefault="005B4A5F" w:rsidP="001D5093">
            <w:pPr>
              <w:pStyle w:val="BodyText"/>
              <w:spacing w:before="60" w:after="60"/>
              <w:rPr>
                <w:rFonts w:cs="Calibri"/>
              </w:rPr>
            </w:pPr>
            <w:r w:rsidRPr="00987324">
              <w:rPr>
                <w:rFonts w:cs="Calibri"/>
              </w:rPr>
              <w:t>____________________</w:t>
            </w:r>
          </w:p>
        </w:tc>
      </w:tr>
      <w:tr w:rsidR="005B4A5F" w:rsidRPr="003C6601" w14:paraId="6E3E38BC" w14:textId="77777777" w:rsidTr="00F35BE0">
        <w:trPr>
          <w:cantSplit/>
          <w:jc w:val="center"/>
        </w:trPr>
        <w:tc>
          <w:tcPr>
            <w:tcW w:w="1494" w:type="dxa"/>
            <w:tcBorders>
              <w:top w:val="single" w:sz="6" w:space="0" w:color="auto"/>
              <w:left w:val="single" w:sz="6" w:space="0" w:color="auto"/>
              <w:bottom w:val="single" w:sz="6" w:space="0" w:color="auto"/>
            </w:tcBorders>
          </w:tcPr>
          <w:p w14:paraId="21A08A33" w14:textId="77777777" w:rsidR="005B4A5F" w:rsidRPr="00987324" w:rsidRDefault="005B4A5F" w:rsidP="00475EEA">
            <w:pPr>
              <w:pStyle w:val="BodyText"/>
              <w:spacing w:before="40" w:after="40"/>
              <w:jc w:val="center"/>
              <w:rPr>
                <w:rFonts w:cs="Calibri"/>
              </w:rPr>
            </w:pPr>
            <w:r w:rsidRPr="00987324">
              <w:rPr>
                <w:rFonts w:cs="Calibri"/>
              </w:rPr>
              <w:t>*Average</w:t>
            </w:r>
            <w:r w:rsidR="007E703B" w:rsidRPr="00987324">
              <w:rPr>
                <w:rFonts w:cs="Calibri"/>
              </w:rPr>
              <w:t xml:space="preserve"> </w:t>
            </w:r>
            <w:r w:rsidRPr="00987324">
              <w:rPr>
                <w:rFonts w:cs="Calibri"/>
              </w:rPr>
              <w:t>Annual</w:t>
            </w:r>
            <w:r w:rsidR="007E703B" w:rsidRPr="00987324">
              <w:rPr>
                <w:rFonts w:cs="Calibri"/>
              </w:rPr>
              <w:t xml:space="preserve"> </w:t>
            </w:r>
            <w:r w:rsidRPr="00987324">
              <w:rPr>
                <w:rFonts w:cs="Calibri"/>
              </w:rPr>
              <w:t>Turnover</w:t>
            </w:r>
          </w:p>
        </w:tc>
        <w:tc>
          <w:tcPr>
            <w:tcW w:w="5166" w:type="dxa"/>
            <w:tcBorders>
              <w:top w:val="single" w:sz="6" w:space="0" w:color="auto"/>
              <w:left w:val="single" w:sz="6" w:space="0" w:color="auto"/>
              <w:bottom w:val="single" w:sz="6" w:space="0" w:color="auto"/>
            </w:tcBorders>
          </w:tcPr>
          <w:p w14:paraId="26E27895" w14:textId="77777777" w:rsidR="005B4A5F" w:rsidRPr="00987324" w:rsidRDefault="007E703B" w:rsidP="001D5093">
            <w:pPr>
              <w:pStyle w:val="BodyText"/>
              <w:spacing w:before="60" w:after="60"/>
              <w:rPr>
                <w:rFonts w:cs="Calibri"/>
              </w:rPr>
            </w:pPr>
            <w:r w:rsidRPr="00987324">
              <w:rPr>
                <w:rFonts w:cs="Calibri"/>
              </w:rPr>
              <w:t xml:space="preserve"> </w:t>
            </w:r>
            <w:r w:rsidR="005B4A5F" w:rsidRPr="00987324">
              <w:rPr>
                <w:rFonts w:cs="Calibri"/>
              </w:rPr>
              <w:t>_________________________________________</w:t>
            </w:r>
          </w:p>
        </w:tc>
        <w:tc>
          <w:tcPr>
            <w:tcW w:w="2610" w:type="dxa"/>
            <w:tcBorders>
              <w:top w:val="single" w:sz="6" w:space="0" w:color="auto"/>
              <w:left w:val="single" w:sz="6" w:space="0" w:color="auto"/>
              <w:bottom w:val="single" w:sz="6" w:space="0" w:color="auto"/>
              <w:right w:val="single" w:sz="6" w:space="0" w:color="auto"/>
            </w:tcBorders>
          </w:tcPr>
          <w:p w14:paraId="5938AC7E" w14:textId="77777777" w:rsidR="005B4A5F" w:rsidRPr="00987324" w:rsidRDefault="005B4A5F" w:rsidP="001D5093">
            <w:pPr>
              <w:pStyle w:val="BodyText"/>
              <w:spacing w:before="60" w:after="60"/>
              <w:rPr>
                <w:rFonts w:cs="Calibri"/>
              </w:rPr>
            </w:pPr>
            <w:r w:rsidRPr="00987324">
              <w:rPr>
                <w:rFonts w:cs="Calibri"/>
              </w:rPr>
              <w:t>____________________</w:t>
            </w:r>
          </w:p>
        </w:tc>
      </w:tr>
    </w:tbl>
    <w:p w14:paraId="641371C4" w14:textId="77777777" w:rsidR="005B4A5F" w:rsidRPr="00987324" w:rsidRDefault="005B4A5F" w:rsidP="001D5093">
      <w:pPr>
        <w:rPr>
          <w:rFonts w:cs="Calibri"/>
        </w:rPr>
      </w:pPr>
    </w:p>
    <w:p w14:paraId="59005494" w14:textId="77777777" w:rsidR="005B4A5F" w:rsidRPr="00987324" w:rsidRDefault="005B4A5F" w:rsidP="001D5093">
      <w:pPr>
        <w:rPr>
          <w:rFonts w:cs="Calibri"/>
        </w:rPr>
      </w:pPr>
      <w:bookmarkStart w:id="701" w:name="_Hlt125954115"/>
      <w:bookmarkStart w:id="702" w:name="_Toc4390862"/>
      <w:bookmarkStart w:id="703" w:name="_Toc4405767"/>
      <w:bookmarkStart w:id="704" w:name="_Toc23215170"/>
      <w:bookmarkStart w:id="705" w:name="_Toc125954068"/>
      <w:bookmarkEnd w:id="701"/>
      <w:r w:rsidRPr="00987324">
        <w:rPr>
          <w:rFonts w:cs="Calibri"/>
        </w:rPr>
        <w:t>*Average</w:t>
      </w:r>
      <w:r w:rsidR="007E703B" w:rsidRPr="00987324">
        <w:rPr>
          <w:rFonts w:cs="Calibri"/>
        </w:rPr>
        <w:t xml:space="preserve"> </w:t>
      </w:r>
      <w:r w:rsidRPr="00987324">
        <w:rPr>
          <w:rFonts w:cs="Calibri"/>
        </w:rPr>
        <w:t>annual</w:t>
      </w:r>
      <w:r w:rsidR="007E703B" w:rsidRPr="00987324">
        <w:rPr>
          <w:rFonts w:cs="Calibri"/>
        </w:rPr>
        <w:t xml:space="preserve"> </w:t>
      </w:r>
      <w:r w:rsidRPr="00987324">
        <w:rPr>
          <w:rFonts w:cs="Calibri"/>
        </w:rPr>
        <w:t>turnover</w:t>
      </w:r>
      <w:r w:rsidR="007E703B" w:rsidRPr="00987324">
        <w:rPr>
          <w:rFonts w:cs="Calibri"/>
        </w:rPr>
        <w:t xml:space="preserve"> </w:t>
      </w:r>
      <w:r w:rsidRPr="00987324">
        <w:rPr>
          <w:rFonts w:cs="Calibri"/>
        </w:rPr>
        <w:t>calculated</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certified</w:t>
      </w:r>
      <w:r w:rsidR="007E703B" w:rsidRPr="00987324">
        <w:rPr>
          <w:rFonts w:cs="Calibri"/>
        </w:rPr>
        <w:t xml:space="preserve"> </w:t>
      </w:r>
      <w:r w:rsidRPr="00987324">
        <w:rPr>
          <w:rFonts w:cs="Calibri"/>
        </w:rPr>
        <w:t>payments</w:t>
      </w:r>
      <w:r w:rsidR="007E703B" w:rsidRPr="00987324">
        <w:rPr>
          <w:rFonts w:cs="Calibri"/>
        </w:rPr>
        <w:t xml:space="preserve"> </w:t>
      </w:r>
      <w:r w:rsidRPr="00987324">
        <w:rPr>
          <w:rFonts w:cs="Calibri"/>
        </w:rPr>
        <w:t>received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work</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progress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completed,</w:t>
      </w:r>
      <w:r w:rsidR="007E703B" w:rsidRPr="00987324">
        <w:rPr>
          <w:rFonts w:cs="Calibri"/>
        </w:rPr>
        <w:t xml:space="preserve"> </w:t>
      </w:r>
      <w:r w:rsidRPr="00987324">
        <w:rPr>
          <w:rFonts w:cs="Calibri"/>
        </w:rPr>
        <w:t>divided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number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years</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Section</w:t>
      </w:r>
      <w:r w:rsidR="007E703B" w:rsidRPr="00987324">
        <w:rPr>
          <w:rFonts w:cs="Calibri"/>
        </w:rPr>
        <w:t xml:space="preserve"> </w:t>
      </w:r>
      <w:r w:rsidRPr="00987324">
        <w:rPr>
          <w:rFonts w:cs="Calibri"/>
        </w:rPr>
        <w:t>III,</w:t>
      </w:r>
      <w:r w:rsidR="007E703B" w:rsidRPr="00987324">
        <w:rPr>
          <w:rFonts w:cs="Calibri"/>
        </w:rPr>
        <w:t xml:space="preserve"> </w:t>
      </w:r>
      <w:r w:rsidRPr="00987324">
        <w:rPr>
          <w:rFonts w:cs="Calibri"/>
        </w:rPr>
        <w:t>Evaluation</w:t>
      </w:r>
      <w:r w:rsidR="007E703B" w:rsidRPr="00987324">
        <w:rPr>
          <w:rFonts w:cs="Calibri"/>
        </w:rPr>
        <w:t xml:space="preserve"> </w:t>
      </w:r>
      <w:r w:rsidRPr="00987324">
        <w:rPr>
          <w:rFonts w:cs="Calibri"/>
        </w:rPr>
        <w:t>Criteria,</w:t>
      </w:r>
      <w:r w:rsidR="007E703B" w:rsidRPr="00987324">
        <w:rPr>
          <w:rFonts w:cs="Calibri"/>
        </w:rPr>
        <w:t xml:space="preserve"> </w:t>
      </w:r>
      <w:r w:rsidRPr="00987324">
        <w:rPr>
          <w:rFonts w:cs="Calibri"/>
        </w:rPr>
        <w:t>Sub-Factor</w:t>
      </w:r>
      <w:r w:rsidR="007E703B" w:rsidRPr="00987324">
        <w:rPr>
          <w:rFonts w:cs="Calibri"/>
        </w:rPr>
        <w:t xml:space="preserve"> </w:t>
      </w:r>
      <w:r w:rsidRPr="00987324">
        <w:rPr>
          <w:rFonts w:cs="Calibri"/>
        </w:rPr>
        <w:t>2.3.2.</w:t>
      </w:r>
      <w:bookmarkEnd w:id="702"/>
      <w:bookmarkEnd w:id="703"/>
      <w:bookmarkEnd w:id="704"/>
      <w:bookmarkEnd w:id="705"/>
    </w:p>
    <w:p w14:paraId="7CB98C93" w14:textId="77777777" w:rsidR="005B4A5F" w:rsidRPr="00987324" w:rsidRDefault="005B4A5F" w:rsidP="001D5093">
      <w:pPr>
        <w:pStyle w:val="Subtitle"/>
        <w:jc w:val="left"/>
        <w:rPr>
          <w:rFonts w:cs="Calibri"/>
          <w:b w:val="0"/>
          <w:sz w:val="24"/>
        </w:rPr>
      </w:pPr>
    </w:p>
    <w:p w14:paraId="7552E94C" w14:textId="2ED25308" w:rsidR="005B4A5F" w:rsidRPr="00987324" w:rsidRDefault="005B4A5F" w:rsidP="00D5087F">
      <w:pPr>
        <w:pStyle w:val="Heading4"/>
        <w:jc w:val="center"/>
        <w:rPr>
          <w:rFonts w:cs="Calibri"/>
          <w:b/>
        </w:rPr>
      </w:pPr>
      <w:r w:rsidRPr="00987324">
        <w:rPr>
          <w:rFonts w:cs="Calibri"/>
          <w:sz w:val="28"/>
        </w:rPr>
        <w:br w:type="page"/>
      </w:r>
      <w:bookmarkStart w:id="706" w:name="_Toc59142592"/>
      <w:bookmarkStart w:id="707" w:name="_Toc88745213"/>
      <w:r w:rsidRPr="00987324">
        <w:rPr>
          <w:rFonts w:cs="Calibri"/>
          <w:b/>
          <w:sz w:val="28"/>
          <w:szCs w:val="28"/>
        </w:rPr>
        <w:t>Form</w:t>
      </w:r>
      <w:r w:rsidR="007E703B" w:rsidRPr="00987324">
        <w:rPr>
          <w:rFonts w:cs="Calibri"/>
          <w:b/>
          <w:sz w:val="28"/>
          <w:szCs w:val="28"/>
        </w:rPr>
        <w:t xml:space="preserve"> </w:t>
      </w:r>
      <w:r w:rsidRPr="00987324">
        <w:rPr>
          <w:rFonts w:cs="Calibri"/>
          <w:b/>
          <w:sz w:val="28"/>
          <w:szCs w:val="28"/>
        </w:rPr>
        <w:t>FIN</w:t>
      </w:r>
      <w:r w:rsidR="002D1078" w:rsidRPr="00987324">
        <w:rPr>
          <w:rFonts w:cs="Calibri"/>
          <w:b/>
          <w:sz w:val="28"/>
          <w:szCs w:val="28"/>
        </w:rPr>
        <w:t xml:space="preserve"> </w:t>
      </w:r>
      <w:r w:rsidRPr="00987324">
        <w:rPr>
          <w:rFonts w:cs="Calibri"/>
          <w:b/>
          <w:sz w:val="28"/>
          <w:szCs w:val="28"/>
        </w:rPr>
        <w:t>3.3</w:t>
      </w:r>
      <w:bookmarkEnd w:id="614"/>
      <w:bookmarkEnd w:id="706"/>
      <w:bookmarkEnd w:id="707"/>
    </w:p>
    <w:p w14:paraId="08CCF93B" w14:textId="77777777" w:rsidR="005B4A5F" w:rsidRPr="00987324" w:rsidRDefault="005B4A5F" w:rsidP="003F63D5">
      <w:pPr>
        <w:pStyle w:val="Heading5"/>
        <w:rPr>
          <w:rFonts w:ascii="Calibri" w:hAnsi="Calibri" w:cs="Calibri"/>
        </w:rPr>
      </w:pPr>
      <w:bookmarkStart w:id="708" w:name="_Hlt41971668"/>
      <w:bookmarkStart w:id="709" w:name="_Hlt41971698"/>
      <w:bookmarkStart w:id="710" w:name="_Toc437968895"/>
      <w:bookmarkStart w:id="711" w:name="_Toc41971549"/>
      <w:bookmarkStart w:id="712" w:name="_Toc125871315"/>
      <w:bookmarkStart w:id="713" w:name="_Toc197236051"/>
      <w:bookmarkStart w:id="714" w:name="_Toc88745214"/>
      <w:bookmarkEnd w:id="708"/>
      <w:bookmarkEnd w:id="709"/>
      <w:r w:rsidRPr="00987324">
        <w:rPr>
          <w:rFonts w:ascii="Calibri" w:hAnsi="Calibri" w:cs="Calibri"/>
        </w:rPr>
        <w:t>Financial</w:t>
      </w:r>
      <w:r w:rsidR="007E703B" w:rsidRPr="00987324">
        <w:rPr>
          <w:rFonts w:ascii="Calibri" w:hAnsi="Calibri" w:cs="Calibri"/>
        </w:rPr>
        <w:t xml:space="preserve"> </w:t>
      </w:r>
      <w:r w:rsidRPr="00987324">
        <w:rPr>
          <w:rFonts w:ascii="Calibri" w:hAnsi="Calibri" w:cs="Calibri"/>
        </w:rPr>
        <w:t>Resources</w:t>
      </w:r>
      <w:bookmarkEnd w:id="710"/>
      <w:bookmarkEnd w:id="711"/>
      <w:bookmarkEnd w:id="712"/>
      <w:bookmarkEnd w:id="713"/>
      <w:bookmarkEnd w:id="714"/>
    </w:p>
    <w:p w14:paraId="5C478DE0" w14:textId="77777777" w:rsidR="001800E3" w:rsidRPr="00987324" w:rsidRDefault="001800E3" w:rsidP="001D5093">
      <w:pPr>
        <w:suppressAutoHyphens/>
        <w:spacing w:after="180"/>
        <w:rPr>
          <w:rStyle w:val="Table"/>
          <w:rFonts w:ascii="Calibri" w:hAnsi="Calibri" w:cs="Calibri"/>
          <w:spacing w:val="-2"/>
          <w:sz w:val="24"/>
        </w:rPr>
      </w:pPr>
    </w:p>
    <w:p w14:paraId="3A820036" w14:textId="3EB5B758" w:rsidR="005B4A5F" w:rsidRPr="00987324" w:rsidRDefault="005B4A5F" w:rsidP="001D5093">
      <w:pPr>
        <w:suppressAutoHyphens/>
        <w:spacing w:after="180"/>
        <w:rPr>
          <w:rStyle w:val="Table"/>
          <w:rFonts w:ascii="Calibri" w:hAnsi="Calibri" w:cs="Calibri"/>
          <w:spacing w:val="-2"/>
          <w:sz w:val="24"/>
        </w:rPr>
      </w:pPr>
      <w:r w:rsidRPr="00987324">
        <w:rPr>
          <w:rStyle w:val="Table"/>
          <w:rFonts w:ascii="Calibri" w:hAnsi="Calibri" w:cs="Calibri"/>
          <w:spacing w:val="-2"/>
          <w:sz w:val="24"/>
        </w:rPr>
        <w:t>Specify</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proposed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sources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of</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financing,</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such</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liquid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assets,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unencumbered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real</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assets,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lines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of</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credit,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and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other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financial</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means,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net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of</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current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commitments,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available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to</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meet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total</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cash</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flow</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demands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of</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the</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subject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contract</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or</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contracts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as</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indicated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Section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III,</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Evaluation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and</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Qualification</w:t>
      </w:r>
      <w:r w:rsidR="007E703B" w:rsidRPr="00987324">
        <w:rPr>
          <w:rStyle w:val="Table"/>
          <w:rFonts w:ascii="Calibri" w:hAnsi="Calibri" w:cs="Calibri"/>
          <w:spacing w:val="-2"/>
          <w:sz w:val="24"/>
        </w:rPr>
        <w:t xml:space="preserve"> </w:t>
      </w:r>
      <w:r w:rsidRPr="00987324">
        <w:rPr>
          <w:rStyle w:val="Table"/>
          <w:rFonts w:ascii="Calibri" w:hAnsi="Calibri" w:cs="Calibri"/>
          <w:spacing w:val="-2"/>
          <w:sz w:val="24"/>
        </w:rPr>
        <w:t>Criteria</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5B4A5F" w:rsidRPr="003C6601" w14:paraId="70E183F6" w14:textId="77777777" w:rsidTr="005D05FD">
        <w:trPr>
          <w:cantSplit/>
          <w:trHeight w:val="376"/>
        </w:trPr>
        <w:tc>
          <w:tcPr>
            <w:tcW w:w="6300" w:type="dxa"/>
            <w:tcBorders>
              <w:top w:val="single" w:sz="6" w:space="0" w:color="auto"/>
              <w:left w:val="single" w:sz="6" w:space="0" w:color="auto"/>
            </w:tcBorders>
          </w:tcPr>
          <w:p w14:paraId="284EDECD" w14:textId="77777777" w:rsidR="005B4A5F" w:rsidRPr="00987324" w:rsidRDefault="005B4A5F" w:rsidP="001D5093">
            <w:pPr>
              <w:suppressAutoHyphens/>
              <w:spacing w:after="71"/>
              <w:jc w:val="center"/>
              <w:rPr>
                <w:rStyle w:val="Table"/>
                <w:rFonts w:ascii="Calibri" w:hAnsi="Calibri" w:cs="Calibri"/>
                <w:b/>
                <w:spacing w:val="-2"/>
                <w:sz w:val="24"/>
              </w:rPr>
            </w:pPr>
            <w:r w:rsidRPr="00987324">
              <w:rPr>
                <w:rStyle w:val="Table"/>
                <w:rFonts w:ascii="Calibri" w:hAnsi="Calibri" w:cs="Calibri"/>
                <w:b/>
                <w:spacing w:val="-2"/>
                <w:sz w:val="24"/>
              </w:rPr>
              <w:t>Source</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of</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financing</w:t>
            </w:r>
          </w:p>
        </w:tc>
        <w:tc>
          <w:tcPr>
            <w:tcW w:w="2790" w:type="dxa"/>
            <w:tcBorders>
              <w:top w:val="single" w:sz="6" w:space="0" w:color="auto"/>
              <w:left w:val="single" w:sz="6" w:space="0" w:color="auto"/>
              <w:right w:val="single" w:sz="6" w:space="0" w:color="auto"/>
            </w:tcBorders>
          </w:tcPr>
          <w:p w14:paraId="74C62760" w14:textId="77777777" w:rsidR="005B4A5F" w:rsidRPr="00987324" w:rsidRDefault="005B4A5F" w:rsidP="001D5093">
            <w:pPr>
              <w:suppressAutoHyphens/>
              <w:spacing w:after="71"/>
              <w:jc w:val="center"/>
              <w:rPr>
                <w:rStyle w:val="Table"/>
                <w:rFonts w:ascii="Calibri" w:hAnsi="Calibri" w:cs="Calibri"/>
                <w:b/>
                <w:spacing w:val="-2"/>
                <w:sz w:val="24"/>
              </w:rPr>
            </w:pPr>
            <w:r w:rsidRPr="00987324">
              <w:rPr>
                <w:rStyle w:val="Table"/>
                <w:rFonts w:ascii="Calibri" w:hAnsi="Calibri" w:cs="Calibri"/>
                <w:b/>
                <w:spacing w:val="-2"/>
                <w:sz w:val="24"/>
              </w:rPr>
              <w:t>Amount</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(US$</w:t>
            </w:r>
            <w:r w:rsidR="007E703B" w:rsidRPr="00987324">
              <w:rPr>
                <w:rStyle w:val="Table"/>
                <w:rFonts w:ascii="Calibri" w:hAnsi="Calibri" w:cs="Calibri"/>
                <w:b/>
                <w:spacing w:val="-2"/>
                <w:sz w:val="24"/>
              </w:rPr>
              <w:t xml:space="preserve"> </w:t>
            </w:r>
            <w:r w:rsidRPr="00987324">
              <w:rPr>
                <w:rStyle w:val="Table"/>
                <w:rFonts w:ascii="Calibri" w:hAnsi="Calibri" w:cs="Calibri"/>
                <w:b/>
                <w:spacing w:val="-2"/>
                <w:sz w:val="24"/>
              </w:rPr>
              <w:t>equivalent)</w:t>
            </w:r>
          </w:p>
        </w:tc>
      </w:tr>
      <w:tr w:rsidR="005B4A5F" w:rsidRPr="003C6601" w14:paraId="2498301B" w14:textId="77777777" w:rsidTr="00F35BE0">
        <w:trPr>
          <w:cantSplit/>
        </w:trPr>
        <w:tc>
          <w:tcPr>
            <w:tcW w:w="6300" w:type="dxa"/>
            <w:tcBorders>
              <w:top w:val="single" w:sz="6" w:space="0" w:color="auto"/>
              <w:left w:val="single" w:sz="6" w:space="0" w:color="auto"/>
            </w:tcBorders>
          </w:tcPr>
          <w:p w14:paraId="16905866" w14:textId="77777777" w:rsidR="005B4A5F" w:rsidRPr="00987324" w:rsidRDefault="005B4A5F" w:rsidP="001D5093">
            <w:pPr>
              <w:suppressAutoHyphens/>
              <w:rPr>
                <w:rStyle w:val="Table"/>
                <w:rFonts w:ascii="Calibri" w:hAnsi="Calibri" w:cs="Calibri"/>
                <w:spacing w:val="-2"/>
                <w:sz w:val="22"/>
              </w:rPr>
            </w:pPr>
            <w:r w:rsidRPr="00987324">
              <w:rPr>
                <w:rStyle w:val="Table"/>
                <w:rFonts w:ascii="Calibri" w:hAnsi="Calibri" w:cs="Calibri"/>
                <w:spacing w:val="-2"/>
                <w:sz w:val="22"/>
              </w:rPr>
              <w:t>1.</w:t>
            </w:r>
          </w:p>
          <w:p w14:paraId="3A9C076A" w14:textId="77777777" w:rsidR="005B4A5F" w:rsidRPr="00987324" w:rsidRDefault="005B4A5F" w:rsidP="001D5093">
            <w:pPr>
              <w:suppressAutoHyphens/>
              <w:spacing w:after="71"/>
              <w:rPr>
                <w:rStyle w:val="Table"/>
                <w:rFonts w:ascii="Calibri" w:hAnsi="Calibri" w:cs="Calibri"/>
                <w:spacing w:val="-2"/>
                <w:sz w:val="22"/>
              </w:rPr>
            </w:pPr>
          </w:p>
        </w:tc>
        <w:tc>
          <w:tcPr>
            <w:tcW w:w="2790" w:type="dxa"/>
            <w:tcBorders>
              <w:top w:val="single" w:sz="6" w:space="0" w:color="auto"/>
              <w:left w:val="single" w:sz="6" w:space="0" w:color="auto"/>
              <w:right w:val="single" w:sz="6" w:space="0" w:color="auto"/>
            </w:tcBorders>
          </w:tcPr>
          <w:p w14:paraId="0ED5367E" w14:textId="77777777" w:rsidR="005B4A5F" w:rsidRPr="00987324" w:rsidRDefault="005B4A5F" w:rsidP="001D5093">
            <w:pPr>
              <w:suppressAutoHyphens/>
              <w:spacing w:after="71"/>
              <w:rPr>
                <w:rStyle w:val="Table"/>
                <w:rFonts w:ascii="Calibri" w:hAnsi="Calibri" w:cs="Calibri"/>
                <w:spacing w:val="-2"/>
                <w:sz w:val="22"/>
              </w:rPr>
            </w:pPr>
          </w:p>
        </w:tc>
      </w:tr>
      <w:tr w:rsidR="005B4A5F" w:rsidRPr="003C6601" w14:paraId="2ED47052" w14:textId="77777777" w:rsidTr="00F35BE0">
        <w:trPr>
          <w:cantSplit/>
        </w:trPr>
        <w:tc>
          <w:tcPr>
            <w:tcW w:w="6300" w:type="dxa"/>
            <w:tcBorders>
              <w:top w:val="single" w:sz="6" w:space="0" w:color="auto"/>
              <w:left w:val="single" w:sz="6" w:space="0" w:color="auto"/>
            </w:tcBorders>
          </w:tcPr>
          <w:p w14:paraId="7D7A355A" w14:textId="77777777" w:rsidR="005B4A5F" w:rsidRPr="00987324" w:rsidRDefault="005B4A5F" w:rsidP="001D5093">
            <w:pPr>
              <w:suppressAutoHyphens/>
              <w:rPr>
                <w:rStyle w:val="Table"/>
                <w:rFonts w:ascii="Calibri" w:hAnsi="Calibri" w:cs="Calibri"/>
                <w:spacing w:val="-2"/>
                <w:sz w:val="22"/>
              </w:rPr>
            </w:pPr>
            <w:r w:rsidRPr="00987324">
              <w:rPr>
                <w:rStyle w:val="Table"/>
                <w:rFonts w:ascii="Calibri" w:hAnsi="Calibri" w:cs="Calibri"/>
                <w:spacing w:val="-2"/>
                <w:sz w:val="22"/>
              </w:rPr>
              <w:t>2.</w:t>
            </w:r>
          </w:p>
          <w:p w14:paraId="545DAAB7" w14:textId="77777777" w:rsidR="005B4A5F" w:rsidRPr="00987324" w:rsidRDefault="005B4A5F" w:rsidP="001D5093">
            <w:pPr>
              <w:suppressAutoHyphens/>
              <w:spacing w:after="71"/>
              <w:rPr>
                <w:rStyle w:val="Table"/>
                <w:rFonts w:ascii="Calibri" w:hAnsi="Calibri" w:cs="Calibri"/>
                <w:spacing w:val="-2"/>
                <w:sz w:val="22"/>
              </w:rPr>
            </w:pPr>
          </w:p>
        </w:tc>
        <w:tc>
          <w:tcPr>
            <w:tcW w:w="2790" w:type="dxa"/>
            <w:tcBorders>
              <w:top w:val="single" w:sz="6" w:space="0" w:color="auto"/>
              <w:left w:val="single" w:sz="6" w:space="0" w:color="auto"/>
              <w:right w:val="single" w:sz="6" w:space="0" w:color="auto"/>
            </w:tcBorders>
          </w:tcPr>
          <w:p w14:paraId="286B1369" w14:textId="77777777" w:rsidR="005B4A5F" w:rsidRPr="00987324" w:rsidRDefault="005B4A5F" w:rsidP="001D5093">
            <w:pPr>
              <w:suppressAutoHyphens/>
              <w:spacing w:after="71"/>
              <w:rPr>
                <w:rStyle w:val="Table"/>
                <w:rFonts w:ascii="Calibri" w:hAnsi="Calibri" w:cs="Calibri"/>
                <w:spacing w:val="-2"/>
                <w:sz w:val="22"/>
              </w:rPr>
            </w:pPr>
          </w:p>
        </w:tc>
      </w:tr>
      <w:tr w:rsidR="005B4A5F" w:rsidRPr="003C6601" w14:paraId="37698F13" w14:textId="77777777" w:rsidTr="00F35BE0">
        <w:trPr>
          <w:cantSplit/>
        </w:trPr>
        <w:tc>
          <w:tcPr>
            <w:tcW w:w="6300" w:type="dxa"/>
            <w:tcBorders>
              <w:top w:val="single" w:sz="6" w:space="0" w:color="auto"/>
              <w:left w:val="single" w:sz="6" w:space="0" w:color="auto"/>
            </w:tcBorders>
          </w:tcPr>
          <w:p w14:paraId="26E5D714" w14:textId="77777777" w:rsidR="005B4A5F" w:rsidRPr="00987324" w:rsidRDefault="005B4A5F" w:rsidP="001D5093">
            <w:pPr>
              <w:suppressAutoHyphens/>
              <w:rPr>
                <w:rStyle w:val="Table"/>
                <w:rFonts w:ascii="Calibri" w:hAnsi="Calibri" w:cs="Calibri"/>
                <w:spacing w:val="-2"/>
                <w:sz w:val="22"/>
              </w:rPr>
            </w:pPr>
            <w:r w:rsidRPr="00987324">
              <w:rPr>
                <w:rStyle w:val="Table"/>
                <w:rFonts w:ascii="Calibri" w:hAnsi="Calibri" w:cs="Calibri"/>
                <w:spacing w:val="-2"/>
                <w:sz w:val="22"/>
              </w:rPr>
              <w:t>3.</w:t>
            </w:r>
          </w:p>
          <w:p w14:paraId="5A78D336" w14:textId="77777777" w:rsidR="005B4A5F" w:rsidRPr="00987324" w:rsidRDefault="005B4A5F" w:rsidP="001D5093">
            <w:pPr>
              <w:suppressAutoHyphens/>
              <w:spacing w:after="71"/>
              <w:rPr>
                <w:rStyle w:val="Table"/>
                <w:rFonts w:ascii="Calibri" w:hAnsi="Calibri" w:cs="Calibri"/>
                <w:spacing w:val="-2"/>
                <w:sz w:val="22"/>
              </w:rPr>
            </w:pPr>
          </w:p>
        </w:tc>
        <w:tc>
          <w:tcPr>
            <w:tcW w:w="2790" w:type="dxa"/>
            <w:tcBorders>
              <w:top w:val="single" w:sz="6" w:space="0" w:color="auto"/>
              <w:left w:val="single" w:sz="6" w:space="0" w:color="auto"/>
              <w:right w:val="single" w:sz="6" w:space="0" w:color="auto"/>
            </w:tcBorders>
          </w:tcPr>
          <w:p w14:paraId="684B9A41" w14:textId="77777777" w:rsidR="005B4A5F" w:rsidRPr="00987324" w:rsidRDefault="005B4A5F" w:rsidP="001D5093">
            <w:pPr>
              <w:suppressAutoHyphens/>
              <w:spacing w:after="71"/>
              <w:rPr>
                <w:rStyle w:val="Table"/>
                <w:rFonts w:ascii="Calibri" w:hAnsi="Calibri" w:cs="Calibri"/>
                <w:spacing w:val="-2"/>
                <w:sz w:val="22"/>
              </w:rPr>
            </w:pPr>
          </w:p>
        </w:tc>
      </w:tr>
      <w:tr w:rsidR="005B4A5F" w:rsidRPr="003C6601" w14:paraId="0D6A4B14" w14:textId="77777777" w:rsidTr="00F35BE0">
        <w:trPr>
          <w:cantSplit/>
        </w:trPr>
        <w:tc>
          <w:tcPr>
            <w:tcW w:w="6300" w:type="dxa"/>
            <w:tcBorders>
              <w:top w:val="single" w:sz="6" w:space="0" w:color="auto"/>
              <w:left w:val="single" w:sz="6" w:space="0" w:color="auto"/>
              <w:bottom w:val="single" w:sz="6" w:space="0" w:color="auto"/>
            </w:tcBorders>
          </w:tcPr>
          <w:p w14:paraId="67A28F1C" w14:textId="77777777" w:rsidR="005B4A5F" w:rsidRPr="00987324" w:rsidRDefault="005B4A5F" w:rsidP="001D5093">
            <w:pPr>
              <w:suppressAutoHyphens/>
              <w:rPr>
                <w:rStyle w:val="Table"/>
                <w:rFonts w:ascii="Calibri" w:hAnsi="Calibri" w:cs="Calibri"/>
                <w:spacing w:val="-2"/>
                <w:sz w:val="22"/>
              </w:rPr>
            </w:pPr>
            <w:r w:rsidRPr="00987324">
              <w:rPr>
                <w:rStyle w:val="Table"/>
                <w:rFonts w:ascii="Calibri" w:hAnsi="Calibri" w:cs="Calibri"/>
                <w:spacing w:val="-2"/>
                <w:sz w:val="22"/>
              </w:rPr>
              <w:t>4.</w:t>
            </w:r>
          </w:p>
          <w:p w14:paraId="625922C0" w14:textId="77777777" w:rsidR="005B4A5F" w:rsidRPr="00987324" w:rsidRDefault="005B4A5F" w:rsidP="001D5093">
            <w:pPr>
              <w:suppressAutoHyphens/>
              <w:spacing w:after="71"/>
              <w:rPr>
                <w:rStyle w:val="Table"/>
                <w:rFonts w:ascii="Calibri" w:hAnsi="Calibri" w:cs="Calibri"/>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10970A14" w14:textId="77777777" w:rsidR="005B4A5F" w:rsidRPr="00987324" w:rsidRDefault="005B4A5F" w:rsidP="001D5093">
            <w:pPr>
              <w:suppressAutoHyphens/>
              <w:spacing w:after="71"/>
              <w:rPr>
                <w:rStyle w:val="Table"/>
                <w:rFonts w:ascii="Calibri" w:hAnsi="Calibri" w:cs="Calibri"/>
                <w:spacing w:val="-2"/>
                <w:sz w:val="22"/>
              </w:rPr>
            </w:pPr>
          </w:p>
        </w:tc>
      </w:tr>
    </w:tbl>
    <w:p w14:paraId="41CEFF61" w14:textId="77777777" w:rsidR="005B4A5F" w:rsidRPr="00987324" w:rsidRDefault="005B4A5F" w:rsidP="001D5093">
      <w:pPr>
        <w:spacing w:after="120"/>
        <w:jc w:val="center"/>
        <w:rPr>
          <w:rFonts w:cs="Calibri"/>
          <w:b/>
          <w:sz w:val="36"/>
        </w:rPr>
      </w:pPr>
      <w:bookmarkStart w:id="715" w:name="_Toc498849283"/>
      <w:bookmarkStart w:id="716" w:name="_Toc498850123"/>
      <w:bookmarkStart w:id="717" w:name="_Toc498851728"/>
    </w:p>
    <w:p w14:paraId="3D280029" w14:textId="77777777" w:rsidR="005B4A5F" w:rsidRPr="00987324" w:rsidRDefault="005B4A5F" w:rsidP="00D5087F">
      <w:pPr>
        <w:pStyle w:val="Heading4"/>
        <w:jc w:val="center"/>
        <w:rPr>
          <w:rFonts w:cs="Calibri"/>
          <w:b/>
        </w:rPr>
      </w:pPr>
      <w:r w:rsidRPr="00987324">
        <w:rPr>
          <w:rFonts w:cs="Calibri"/>
        </w:rPr>
        <w:br w:type="page"/>
      </w:r>
      <w:bookmarkStart w:id="718" w:name="_Toc59142594"/>
      <w:bookmarkStart w:id="719" w:name="_Toc88745215"/>
      <w:bookmarkEnd w:id="715"/>
      <w:bookmarkEnd w:id="716"/>
      <w:bookmarkEnd w:id="717"/>
      <w:r w:rsidRPr="00987324">
        <w:rPr>
          <w:rFonts w:cs="Calibri"/>
          <w:b/>
          <w:sz w:val="28"/>
          <w:szCs w:val="28"/>
        </w:rPr>
        <w:t>Form</w:t>
      </w:r>
      <w:r w:rsidR="007E703B" w:rsidRPr="00987324">
        <w:rPr>
          <w:rFonts w:cs="Calibri"/>
          <w:b/>
          <w:sz w:val="28"/>
          <w:szCs w:val="28"/>
        </w:rPr>
        <w:t xml:space="preserve"> </w:t>
      </w:r>
      <w:r w:rsidRPr="00987324">
        <w:rPr>
          <w:rFonts w:cs="Calibri"/>
          <w:b/>
          <w:sz w:val="28"/>
          <w:szCs w:val="28"/>
        </w:rPr>
        <w:t>EXP</w:t>
      </w:r>
      <w:r w:rsidR="007E703B" w:rsidRPr="00987324">
        <w:rPr>
          <w:rFonts w:cs="Calibri"/>
          <w:b/>
          <w:sz w:val="28"/>
          <w:szCs w:val="28"/>
        </w:rPr>
        <w:t xml:space="preserve"> </w:t>
      </w:r>
      <w:r w:rsidRPr="00987324">
        <w:rPr>
          <w:rFonts w:cs="Calibri"/>
          <w:b/>
          <w:sz w:val="28"/>
          <w:szCs w:val="28"/>
        </w:rPr>
        <w:t>4.1</w:t>
      </w:r>
      <w:bookmarkStart w:id="720" w:name="_Hlt214942346"/>
      <w:bookmarkEnd w:id="718"/>
      <w:bookmarkEnd w:id="719"/>
      <w:bookmarkEnd w:id="720"/>
    </w:p>
    <w:p w14:paraId="4BEF6937" w14:textId="00107148" w:rsidR="005B4A5F" w:rsidRPr="00987324" w:rsidRDefault="005B4A5F" w:rsidP="003F63D5">
      <w:pPr>
        <w:pStyle w:val="Heading5"/>
        <w:rPr>
          <w:rFonts w:ascii="Calibri" w:hAnsi="Calibri" w:cs="Calibri"/>
        </w:rPr>
      </w:pPr>
      <w:bookmarkStart w:id="721" w:name="_Toc437968896"/>
      <w:bookmarkStart w:id="722" w:name="_Toc197236052"/>
      <w:bookmarkStart w:id="723" w:name="_Toc498847218"/>
      <w:bookmarkStart w:id="724" w:name="_Toc498850124"/>
      <w:bookmarkStart w:id="725" w:name="_Toc498851729"/>
      <w:bookmarkStart w:id="726" w:name="_Toc499021797"/>
      <w:bookmarkStart w:id="727" w:name="_Toc499023480"/>
      <w:bookmarkStart w:id="728" w:name="_Toc501529962"/>
      <w:bookmarkStart w:id="729" w:name="_Toc23302383"/>
      <w:bookmarkStart w:id="730" w:name="_Toc125871316"/>
      <w:bookmarkStart w:id="731" w:name="_Toc88745216"/>
      <w:r w:rsidRPr="00987324">
        <w:rPr>
          <w:rFonts w:ascii="Calibri" w:hAnsi="Calibri" w:cs="Calibri"/>
        </w:rPr>
        <w:t>General</w:t>
      </w:r>
      <w:r w:rsidR="007E703B" w:rsidRPr="00987324">
        <w:rPr>
          <w:rFonts w:ascii="Calibri" w:hAnsi="Calibri" w:cs="Calibri"/>
        </w:rPr>
        <w:t xml:space="preserve"> </w:t>
      </w:r>
      <w:r w:rsidRPr="00987324">
        <w:rPr>
          <w:rFonts w:ascii="Calibri" w:hAnsi="Calibri" w:cs="Calibri"/>
        </w:rPr>
        <w:t>Experience</w:t>
      </w:r>
      <w:bookmarkEnd w:id="721"/>
      <w:bookmarkEnd w:id="722"/>
      <w:bookmarkEnd w:id="723"/>
      <w:bookmarkEnd w:id="724"/>
      <w:bookmarkEnd w:id="725"/>
      <w:bookmarkEnd w:id="726"/>
      <w:bookmarkEnd w:id="727"/>
      <w:bookmarkEnd w:id="728"/>
      <w:bookmarkEnd w:id="729"/>
      <w:bookmarkEnd w:id="730"/>
      <w:bookmarkEnd w:id="731"/>
    </w:p>
    <w:p w14:paraId="3AA439F9" w14:textId="77777777" w:rsidR="005B4A5F" w:rsidRPr="00987324" w:rsidRDefault="005B4A5F" w:rsidP="001D5093">
      <w:pPr>
        <w:tabs>
          <w:tab w:val="right" w:pos="9000"/>
          <w:tab w:val="right" w:pos="9630"/>
        </w:tabs>
        <w:ind w:right="162"/>
        <w:rPr>
          <w:rFonts w:cs="Calibri"/>
        </w:rPr>
      </w:pPr>
      <w:r w:rsidRPr="00987324">
        <w:rPr>
          <w:rFonts w:cs="Calibri"/>
        </w:rPr>
        <w:t>Bidder’s</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rPr>
        <w:t>____________________________</w:t>
      </w:r>
      <w:r w:rsidR="007E703B" w:rsidRPr="00987324">
        <w:rPr>
          <w:rFonts w:cs="Calibri"/>
        </w:rPr>
        <w:t xml:space="preserve">     </w:t>
      </w:r>
      <w:r w:rsidRPr="00987324">
        <w:rPr>
          <w:rFonts w:cs="Calibri"/>
        </w:rPr>
        <w:tab/>
        <w:t>Date:</w:t>
      </w:r>
      <w:r w:rsidR="007E703B" w:rsidRPr="00987324">
        <w:rPr>
          <w:rFonts w:cs="Calibri"/>
        </w:rPr>
        <w:t xml:space="preserve">  </w:t>
      </w:r>
      <w:r w:rsidRPr="00987324">
        <w:rPr>
          <w:rFonts w:cs="Calibri"/>
        </w:rPr>
        <w:t>_____________________</w:t>
      </w:r>
    </w:p>
    <w:p w14:paraId="4950DAE0" w14:textId="12CC8F96" w:rsidR="005B4A5F" w:rsidRPr="00987324" w:rsidRDefault="005B4A5F" w:rsidP="001D5093">
      <w:pPr>
        <w:tabs>
          <w:tab w:val="right" w:pos="9000"/>
        </w:tabs>
        <w:jc w:val="left"/>
        <w:rPr>
          <w:rFonts w:cs="Calibri"/>
        </w:rPr>
      </w:pPr>
      <w:r w:rsidRPr="00987324">
        <w:rPr>
          <w:rFonts w:cs="Calibri"/>
          <w:spacing w:val="-2"/>
        </w:rPr>
        <w:t>JV</w:t>
      </w:r>
      <w:r w:rsidR="00A479EB" w:rsidRPr="00987324">
        <w:rPr>
          <w:rFonts w:cs="Calibri"/>
          <w:spacing w:val="-2"/>
        </w:rPr>
        <w:t xml:space="preserve"> </w:t>
      </w:r>
      <w:r w:rsidR="0045771F" w:rsidRPr="00987324">
        <w:rPr>
          <w:rFonts w:cs="Calibri"/>
          <w:spacing w:val="-2"/>
        </w:rPr>
        <w:t>Member</w:t>
      </w:r>
      <w:r w:rsidR="007E703B" w:rsidRPr="00987324">
        <w:rPr>
          <w:rFonts w:cs="Calibri"/>
          <w:spacing w:val="-2"/>
        </w:rPr>
        <w:t xml:space="preserve"> </w:t>
      </w:r>
      <w:r w:rsidRPr="00987324">
        <w:rPr>
          <w:rFonts w:cs="Calibri"/>
          <w:spacing w:val="-2"/>
        </w:rPr>
        <w:t>Legal</w:t>
      </w:r>
      <w:r w:rsidR="007E703B" w:rsidRPr="00987324">
        <w:rPr>
          <w:rFonts w:cs="Calibri"/>
          <w:spacing w:val="-2"/>
        </w:rPr>
        <w:t xml:space="preserve"> </w:t>
      </w:r>
      <w:r w:rsidRPr="00987324">
        <w:rPr>
          <w:rFonts w:cs="Calibri"/>
          <w:spacing w:val="-2"/>
        </w:rPr>
        <w:t>Name:</w:t>
      </w:r>
      <w:r w:rsidR="007E703B" w:rsidRPr="00987324">
        <w:rPr>
          <w:rFonts w:cs="Calibri"/>
          <w:spacing w:val="-2"/>
        </w:rPr>
        <w:t xml:space="preserve">  </w:t>
      </w:r>
      <w:r w:rsidRPr="00987324">
        <w:rPr>
          <w:rFonts w:cs="Calibri"/>
          <w:spacing w:val="-2"/>
        </w:rPr>
        <w:t>____________________________</w:t>
      </w:r>
      <w:r w:rsidRPr="00987324">
        <w:rPr>
          <w:rFonts w:cs="Calibri"/>
        </w:rPr>
        <w:tab/>
      </w:r>
      <w:r w:rsidR="00BC22EF" w:rsidRPr="00987324">
        <w:rPr>
          <w:rFonts w:cs="Calibri"/>
        </w:rPr>
        <w:t>IFB</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__________________</w:t>
      </w:r>
    </w:p>
    <w:p w14:paraId="3DE99FE9" w14:textId="77777777" w:rsidR="005B4A5F" w:rsidRPr="00987324" w:rsidRDefault="005B4A5F" w:rsidP="001D5093">
      <w:pPr>
        <w:tabs>
          <w:tab w:val="right" w:pos="9000"/>
          <w:tab w:val="right" w:pos="9630"/>
        </w:tabs>
        <w:rPr>
          <w:rFonts w:cs="Calibri"/>
        </w:rPr>
      </w:pPr>
      <w:r w:rsidRPr="00987324">
        <w:rPr>
          <w:rFonts w:cs="Calibri"/>
        </w:rPr>
        <w:tab/>
        <w:t>Page</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pages</w:t>
      </w:r>
    </w:p>
    <w:p w14:paraId="46A893FF" w14:textId="77777777" w:rsidR="005B4A5F" w:rsidRPr="00987324" w:rsidRDefault="005B4A5F" w:rsidP="001D5093">
      <w:pPr>
        <w:pStyle w:val="Outline"/>
        <w:suppressAutoHyphens/>
        <w:spacing w:before="0"/>
        <w:rPr>
          <w:rFonts w:cs="Calibri"/>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900"/>
        <w:gridCol w:w="5040"/>
        <w:gridCol w:w="1260"/>
      </w:tblGrid>
      <w:tr w:rsidR="005B4A5F" w:rsidRPr="003C6601" w14:paraId="517F7E3B" w14:textId="77777777" w:rsidTr="00F35BE0">
        <w:trPr>
          <w:cantSplit/>
          <w:trHeight w:val="440"/>
          <w:tblHeader/>
        </w:trPr>
        <w:tc>
          <w:tcPr>
            <w:tcW w:w="1080" w:type="dxa"/>
            <w:vAlign w:val="center"/>
          </w:tcPr>
          <w:p w14:paraId="4C427C1F" w14:textId="77777777" w:rsidR="005B4A5F" w:rsidRPr="00987324" w:rsidRDefault="005B4A5F" w:rsidP="001D5093">
            <w:pPr>
              <w:suppressAutoHyphens/>
              <w:jc w:val="center"/>
              <w:rPr>
                <w:rFonts w:cs="Calibri"/>
                <w:b/>
                <w:spacing w:val="-2"/>
              </w:rPr>
            </w:pPr>
            <w:r w:rsidRPr="00987324">
              <w:rPr>
                <w:rFonts w:cs="Calibri"/>
                <w:b/>
                <w:spacing w:val="-2"/>
              </w:rPr>
              <w:t>Starting</w:t>
            </w:r>
            <w:r w:rsidR="007E703B" w:rsidRPr="00987324">
              <w:rPr>
                <w:rFonts w:cs="Calibri"/>
                <w:b/>
                <w:spacing w:val="-2"/>
              </w:rPr>
              <w:t xml:space="preserve"> </w:t>
            </w:r>
            <w:r w:rsidRPr="00987324">
              <w:rPr>
                <w:rFonts w:cs="Calibri"/>
                <w:b/>
                <w:spacing w:val="-2"/>
              </w:rPr>
              <w:t>Month</w:t>
            </w:r>
            <w:r w:rsidR="007E703B" w:rsidRPr="00987324">
              <w:rPr>
                <w:rFonts w:cs="Calibri"/>
                <w:b/>
                <w:spacing w:val="-2"/>
              </w:rPr>
              <w:t xml:space="preserve"> </w:t>
            </w:r>
            <w:r w:rsidRPr="00987324">
              <w:rPr>
                <w:rFonts w:cs="Calibri"/>
                <w:b/>
                <w:spacing w:val="-2"/>
              </w:rPr>
              <w:t>/</w:t>
            </w:r>
            <w:r w:rsidR="007E703B" w:rsidRPr="00987324">
              <w:rPr>
                <w:rFonts w:cs="Calibri"/>
                <w:b/>
                <w:spacing w:val="-2"/>
              </w:rPr>
              <w:t xml:space="preserve"> </w:t>
            </w:r>
            <w:r w:rsidRPr="00987324">
              <w:rPr>
                <w:rFonts w:cs="Calibri"/>
                <w:b/>
                <w:spacing w:val="-2"/>
              </w:rPr>
              <w:t>Year</w:t>
            </w:r>
          </w:p>
        </w:tc>
        <w:tc>
          <w:tcPr>
            <w:tcW w:w="1170" w:type="dxa"/>
            <w:vAlign w:val="center"/>
          </w:tcPr>
          <w:p w14:paraId="2DA08CFA" w14:textId="77777777" w:rsidR="005B4A5F" w:rsidRPr="00987324" w:rsidRDefault="005B4A5F" w:rsidP="001D5093">
            <w:pPr>
              <w:suppressAutoHyphens/>
              <w:jc w:val="center"/>
              <w:rPr>
                <w:rFonts w:cs="Calibri"/>
                <w:b/>
                <w:spacing w:val="-2"/>
              </w:rPr>
            </w:pPr>
            <w:r w:rsidRPr="00987324">
              <w:rPr>
                <w:rFonts w:cs="Calibri"/>
                <w:b/>
                <w:spacing w:val="-2"/>
              </w:rPr>
              <w:t>Ending</w:t>
            </w:r>
            <w:r w:rsidR="007E703B" w:rsidRPr="00987324">
              <w:rPr>
                <w:rFonts w:cs="Calibri"/>
                <w:b/>
                <w:spacing w:val="-2"/>
              </w:rPr>
              <w:t xml:space="preserve"> </w:t>
            </w:r>
            <w:r w:rsidRPr="00987324">
              <w:rPr>
                <w:rFonts w:cs="Calibri"/>
                <w:b/>
                <w:spacing w:val="-2"/>
              </w:rPr>
              <w:t>Month</w:t>
            </w:r>
            <w:r w:rsidR="007E703B" w:rsidRPr="00987324">
              <w:rPr>
                <w:rFonts w:cs="Calibri"/>
                <w:b/>
                <w:spacing w:val="-2"/>
              </w:rPr>
              <w:t xml:space="preserve"> </w:t>
            </w:r>
            <w:r w:rsidRPr="00987324">
              <w:rPr>
                <w:rFonts w:cs="Calibri"/>
                <w:b/>
                <w:spacing w:val="-2"/>
              </w:rPr>
              <w:t>/</w:t>
            </w:r>
            <w:r w:rsidR="007E703B" w:rsidRPr="00987324">
              <w:rPr>
                <w:rFonts w:cs="Calibri"/>
                <w:b/>
                <w:spacing w:val="-2"/>
              </w:rPr>
              <w:t xml:space="preserve"> </w:t>
            </w:r>
            <w:r w:rsidRPr="00987324">
              <w:rPr>
                <w:rFonts w:cs="Calibri"/>
                <w:b/>
                <w:spacing w:val="-2"/>
              </w:rPr>
              <w:t>Year</w:t>
            </w:r>
          </w:p>
        </w:tc>
        <w:tc>
          <w:tcPr>
            <w:tcW w:w="900" w:type="dxa"/>
            <w:vAlign w:val="center"/>
          </w:tcPr>
          <w:p w14:paraId="034D12E3" w14:textId="77777777" w:rsidR="005B4A5F" w:rsidRPr="00987324" w:rsidRDefault="005B4A5F" w:rsidP="001D5093">
            <w:pPr>
              <w:suppressAutoHyphens/>
              <w:jc w:val="center"/>
              <w:rPr>
                <w:rFonts w:cs="Calibri"/>
                <w:b/>
                <w:spacing w:val="-2"/>
              </w:rPr>
            </w:pPr>
          </w:p>
          <w:p w14:paraId="3EDA4D8E" w14:textId="77777777" w:rsidR="005B4A5F" w:rsidRPr="00987324" w:rsidRDefault="007E703B" w:rsidP="001D5093">
            <w:pPr>
              <w:suppressAutoHyphens/>
              <w:jc w:val="center"/>
              <w:rPr>
                <w:rFonts w:cs="Calibri"/>
                <w:b/>
                <w:spacing w:val="-2"/>
              </w:rPr>
            </w:pPr>
            <w:r w:rsidRPr="00987324">
              <w:rPr>
                <w:rFonts w:cs="Calibri"/>
                <w:b/>
                <w:spacing w:val="-2"/>
              </w:rPr>
              <w:t xml:space="preserve"> </w:t>
            </w:r>
            <w:r w:rsidR="005B4A5F" w:rsidRPr="00987324">
              <w:rPr>
                <w:rFonts w:cs="Calibri"/>
                <w:b/>
                <w:spacing w:val="-2"/>
              </w:rPr>
              <w:t>Years*</w:t>
            </w:r>
            <w:r w:rsidRPr="00987324">
              <w:rPr>
                <w:rFonts w:cs="Calibri"/>
                <w:b/>
                <w:spacing w:val="-2"/>
              </w:rPr>
              <w:t xml:space="preserve"> </w:t>
            </w:r>
          </w:p>
        </w:tc>
        <w:tc>
          <w:tcPr>
            <w:tcW w:w="5040" w:type="dxa"/>
            <w:vAlign w:val="center"/>
          </w:tcPr>
          <w:p w14:paraId="57DE182E" w14:textId="77777777" w:rsidR="005B4A5F" w:rsidRPr="00987324" w:rsidRDefault="005B4A5F" w:rsidP="001D5093">
            <w:pPr>
              <w:suppressAutoHyphens/>
              <w:spacing w:before="120"/>
              <w:jc w:val="center"/>
              <w:rPr>
                <w:rFonts w:cs="Calibri"/>
                <w:b/>
                <w:spacing w:val="-2"/>
              </w:rPr>
            </w:pPr>
            <w:r w:rsidRPr="00987324">
              <w:rPr>
                <w:rFonts w:cs="Calibri"/>
                <w:b/>
                <w:spacing w:val="-2"/>
              </w:rPr>
              <w:t>Contract</w:t>
            </w:r>
            <w:r w:rsidR="007E703B" w:rsidRPr="00987324">
              <w:rPr>
                <w:rFonts w:cs="Calibri"/>
                <w:b/>
                <w:spacing w:val="-2"/>
              </w:rPr>
              <w:t xml:space="preserve"> </w:t>
            </w:r>
            <w:r w:rsidRPr="00987324">
              <w:rPr>
                <w:rFonts w:cs="Calibri"/>
                <w:b/>
                <w:spacing w:val="-2"/>
              </w:rPr>
              <w:t>Identification</w:t>
            </w:r>
            <w:r w:rsidR="007E703B" w:rsidRPr="00987324">
              <w:rPr>
                <w:rFonts w:cs="Calibri"/>
                <w:b/>
                <w:spacing w:val="-2"/>
              </w:rPr>
              <w:t xml:space="preserve"> </w:t>
            </w:r>
          </w:p>
          <w:p w14:paraId="7E527426" w14:textId="77777777" w:rsidR="005B4A5F" w:rsidRPr="00987324" w:rsidRDefault="005B4A5F" w:rsidP="001D5093">
            <w:pPr>
              <w:suppressAutoHyphens/>
              <w:spacing w:before="120"/>
              <w:jc w:val="center"/>
              <w:rPr>
                <w:rFonts w:cs="Calibri"/>
                <w:b/>
                <w:spacing w:val="-2"/>
              </w:rPr>
            </w:pPr>
          </w:p>
        </w:tc>
        <w:tc>
          <w:tcPr>
            <w:tcW w:w="1260" w:type="dxa"/>
            <w:vAlign w:val="center"/>
          </w:tcPr>
          <w:p w14:paraId="3C3ED509" w14:textId="77777777" w:rsidR="005B4A5F" w:rsidRPr="00987324" w:rsidRDefault="005B4A5F" w:rsidP="001D5093">
            <w:pPr>
              <w:suppressAutoHyphens/>
              <w:spacing w:before="120"/>
              <w:jc w:val="center"/>
              <w:rPr>
                <w:rFonts w:cs="Calibri"/>
                <w:b/>
                <w:spacing w:val="-2"/>
              </w:rPr>
            </w:pPr>
            <w:r w:rsidRPr="00987324">
              <w:rPr>
                <w:rFonts w:cs="Calibri"/>
                <w:b/>
                <w:spacing w:val="-2"/>
              </w:rPr>
              <w:t>Role</w:t>
            </w:r>
            <w:r w:rsidR="007E703B" w:rsidRPr="00987324">
              <w:rPr>
                <w:rFonts w:cs="Calibri"/>
                <w:b/>
                <w:spacing w:val="-2"/>
              </w:rPr>
              <w:t xml:space="preserve"> </w:t>
            </w:r>
            <w:r w:rsidRPr="00987324">
              <w:rPr>
                <w:rFonts w:cs="Calibri"/>
                <w:b/>
                <w:spacing w:val="-2"/>
              </w:rPr>
              <w:t>of</w:t>
            </w:r>
            <w:r w:rsidR="007E703B" w:rsidRPr="00987324">
              <w:rPr>
                <w:rFonts w:cs="Calibri"/>
                <w:b/>
                <w:spacing w:val="-2"/>
              </w:rPr>
              <w:t xml:space="preserve"> </w:t>
            </w:r>
            <w:r w:rsidRPr="00987324">
              <w:rPr>
                <w:rFonts w:cs="Calibri"/>
                <w:b/>
                <w:spacing w:val="-2"/>
              </w:rPr>
              <w:t>Bidder</w:t>
            </w:r>
          </w:p>
        </w:tc>
      </w:tr>
      <w:tr w:rsidR="005B4A5F" w:rsidRPr="003C6601" w14:paraId="3DD57841" w14:textId="77777777" w:rsidTr="00F35BE0">
        <w:trPr>
          <w:cantSplit/>
        </w:trPr>
        <w:tc>
          <w:tcPr>
            <w:tcW w:w="1080" w:type="dxa"/>
          </w:tcPr>
          <w:p w14:paraId="231A6D9C" w14:textId="77777777" w:rsidR="005B4A5F" w:rsidRPr="00987324" w:rsidRDefault="005B4A5F" w:rsidP="001D5093">
            <w:pPr>
              <w:suppressAutoHyphens/>
              <w:jc w:val="left"/>
              <w:rPr>
                <w:rFonts w:cs="Calibri"/>
                <w:spacing w:val="-2"/>
                <w:sz w:val="22"/>
              </w:rPr>
            </w:pPr>
          </w:p>
          <w:p w14:paraId="47EBBAC9" w14:textId="77777777" w:rsidR="005B4A5F" w:rsidRPr="00987324" w:rsidRDefault="005B4A5F" w:rsidP="001D5093">
            <w:pPr>
              <w:suppressAutoHyphens/>
              <w:jc w:val="left"/>
              <w:rPr>
                <w:rFonts w:cs="Calibri"/>
                <w:spacing w:val="-2"/>
                <w:sz w:val="22"/>
              </w:rPr>
            </w:pPr>
            <w:r w:rsidRPr="00987324">
              <w:rPr>
                <w:rFonts w:cs="Calibri"/>
                <w:spacing w:val="-2"/>
                <w:sz w:val="22"/>
              </w:rPr>
              <w:t>______</w:t>
            </w:r>
          </w:p>
        </w:tc>
        <w:tc>
          <w:tcPr>
            <w:tcW w:w="1170" w:type="dxa"/>
          </w:tcPr>
          <w:p w14:paraId="396984F1" w14:textId="77777777" w:rsidR="005B4A5F" w:rsidRPr="00987324" w:rsidRDefault="005B4A5F" w:rsidP="001D5093">
            <w:pPr>
              <w:suppressAutoHyphens/>
              <w:jc w:val="left"/>
              <w:rPr>
                <w:rFonts w:cs="Calibri"/>
                <w:spacing w:val="-2"/>
                <w:sz w:val="22"/>
              </w:rPr>
            </w:pPr>
          </w:p>
          <w:p w14:paraId="201DD5D0" w14:textId="77777777" w:rsidR="005B4A5F" w:rsidRPr="00987324" w:rsidRDefault="005B4A5F" w:rsidP="001D5093">
            <w:pPr>
              <w:suppressAutoHyphens/>
              <w:jc w:val="left"/>
              <w:rPr>
                <w:rFonts w:cs="Calibri"/>
                <w:spacing w:val="-2"/>
                <w:sz w:val="22"/>
              </w:rPr>
            </w:pPr>
            <w:r w:rsidRPr="00987324">
              <w:rPr>
                <w:rFonts w:cs="Calibri"/>
                <w:spacing w:val="-2"/>
                <w:sz w:val="22"/>
              </w:rPr>
              <w:t>______</w:t>
            </w:r>
          </w:p>
        </w:tc>
        <w:tc>
          <w:tcPr>
            <w:tcW w:w="900" w:type="dxa"/>
          </w:tcPr>
          <w:p w14:paraId="33A0523F" w14:textId="77777777" w:rsidR="005B4A5F" w:rsidRPr="00987324" w:rsidRDefault="005B4A5F" w:rsidP="001D5093">
            <w:pPr>
              <w:suppressAutoHyphens/>
              <w:jc w:val="left"/>
              <w:rPr>
                <w:rFonts w:cs="Calibri"/>
                <w:spacing w:val="-2"/>
                <w:sz w:val="22"/>
              </w:rPr>
            </w:pPr>
          </w:p>
        </w:tc>
        <w:tc>
          <w:tcPr>
            <w:tcW w:w="5040" w:type="dxa"/>
          </w:tcPr>
          <w:p w14:paraId="288011E1" w14:textId="77777777" w:rsidR="005B4A5F" w:rsidRPr="00987324" w:rsidRDefault="005B4A5F" w:rsidP="001D5093">
            <w:pPr>
              <w:suppressAutoHyphens/>
              <w:jc w:val="left"/>
              <w:rPr>
                <w:rFonts w:cs="Calibri"/>
                <w:spacing w:val="-2"/>
                <w:sz w:val="22"/>
              </w:rPr>
            </w:pPr>
            <w:r w:rsidRPr="00987324">
              <w:rPr>
                <w:rFonts w:cs="Calibri"/>
                <w:spacing w:val="-2"/>
                <w:sz w:val="22"/>
              </w:rPr>
              <w:t>Contract</w:t>
            </w:r>
            <w:r w:rsidR="007E703B" w:rsidRPr="00987324">
              <w:rPr>
                <w:rFonts w:cs="Calibri"/>
                <w:spacing w:val="-2"/>
                <w:sz w:val="22"/>
              </w:rPr>
              <w:t xml:space="preserve"> </w:t>
            </w:r>
            <w:r w:rsidRPr="00987324">
              <w:rPr>
                <w:rFonts w:cs="Calibri"/>
                <w:spacing w:val="-2"/>
                <w:sz w:val="22"/>
              </w:rPr>
              <w:t>name:</w:t>
            </w:r>
          </w:p>
          <w:p w14:paraId="543ABA28" w14:textId="77777777" w:rsidR="005B4A5F" w:rsidRPr="00987324" w:rsidRDefault="005B4A5F" w:rsidP="001D5093">
            <w:pPr>
              <w:suppressAutoHyphens/>
              <w:jc w:val="left"/>
              <w:rPr>
                <w:rFonts w:cs="Calibri"/>
                <w:spacing w:val="-2"/>
                <w:sz w:val="22"/>
              </w:rPr>
            </w:pPr>
            <w:r w:rsidRPr="00987324">
              <w:rPr>
                <w:rFonts w:cs="Calibri"/>
                <w:spacing w:val="-2"/>
                <w:sz w:val="22"/>
              </w:rPr>
              <w:t>Brief</w:t>
            </w:r>
            <w:r w:rsidR="007E703B" w:rsidRPr="00987324">
              <w:rPr>
                <w:rFonts w:cs="Calibri"/>
                <w:spacing w:val="-2"/>
                <w:sz w:val="22"/>
              </w:rPr>
              <w:t xml:space="preserve"> </w:t>
            </w:r>
            <w:r w:rsidRPr="00987324">
              <w:rPr>
                <w:rFonts w:cs="Calibri"/>
                <w:spacing w:val="-2"/>
                <w:sz w:val="22"/>
              </w:rPr>
              <w:t>Description</w:t>
            </w:r>
            <w:r w:rsidR="007E703B" w:rsidRPr="00987324">
              <w:rPr>
                <w:rFonts w:cs="Calibri"/>
                <w:spacing w:val="-2"/>
                <w:sz w:val="22"/>
              </w:rPr>
              <w:t xml:space="preserve"> </w:t>
            </w:r>
            <w:r w:rsidRPr="00987324">
              <w:rPr>
                <w:rFonts w:cs="Calibri"/>
                <w:spacing w:val="-2"/>
                <w:sz w:val="22"/>
              </w:rPr>
              <w:t>of</w:t>
            </w:r>
            <w:r w:rsidR="007E703B" w:rsidRPr="00987324">
              <w:rPr>
                <w:rFonts w:cs="Calibri"/>
                <w:spacing w:val="-2"/>
                <w:sz w:val="22"/>
              </w:rPr>
              <w:t xml:space="preserve"> </w:t>
            </w:r>
            <w:r w:rsidRPr="00987324">
              <w:rPr>
                <w:rFonts w:cs="Calibri"/>
                <w:spacing w:val="-2"/>
                <w:sz w:val="22"/>
              </w:rPr>
              <w:t>the</w:t>
            </w:r>
            <w:r w:rsidR="007E703B" w:rsidRPr="00987324">
              <w:rPr>
                <w:rFonts w:cs="Calibri"/>
                <w:spacing w:val="-2"/>
                <w:sz w:val="22"/>
              </w:rPr>
              <w:t xml:space="preserve"> </w:t>
            </w:r>
            <w:r w:rsidRPr="00987324">
              <w:rPr>
                <w:rFonts w:cs="Calibri"/>
                <w:spacing w:val="-2"/>
                <w:sz w:val="22"/>
              </w:rPr>
              <w:t>Works</w:t>
            </w:r>
            <w:r w:rsidR="007E703B" w:rsidRPr="00987324">
              <w:rPr>
                <w:rFonts w:cs="Calibri"/>
                <w:spacing w:val="-2"/>
                <w:sz w:val="22"/>
              </w:rPr>
              <w:t xml:space="preserve"> </w:t>
            </w:r>
            <w:r w:rsidRPr="00987324">
              <w:rPr>
                <w:rFonts w:cs="Calibri"/>
                <w:spacing w:val="-2"/>
                <w:sz w:val="22"/>
              </w:rPr>
              <w:t>performed</w:t>
            </w:r>
            <w:r w:rsidR="007E703B" w:rsidRPr="00987324">
              <w:rPr>
                <w:rFonts w:cs="Calibri"/>
                <w:spacing w:val="-2"/>
                <w:sz w:val="22"/>
              </w:rPr>
              <w:t xml:space="preserve"> </w:t>
            </w:r>
            <w:r w:rsidRPr="00987324">
              <w:rPr>
                <w:rFonts w:cs="Calibri"/>
                <w:spacing w:val="-2"/>
                <w:sz w:val="22"/>
              </w:rPr>
              <w:t>by</w:t>
            </w:r>
            <w:r w:rsidR="007E703B" w:rsidRPr="00987324">
              <w:rPr>
                <w:rFonts w:cs="Calibri"/>
                <w:spacing w:val="-2"/>
                <w:sz w:val="22"/>
              </w:rPr>
              <w:t xml:space="preserve"> </w:t>
            </w:r>
            <w:r w:rsidRPr="00987324">
              <w:rPr>
                <w:rFonts w:cs="Calibri"/>
                <w:spacing w:val="-2"/>
                <w:sz w:val="22"/>
              </w:rPr>
              <w:t>the</w:t>
            </w:r>
            <w:r w:rsidR="007E703B" w:rsidRPr="00987324">
              <w:rPr>
                <w:rFonts w:cs="Calibri"/>
                <w:spacing w:val="-2"/>
                <w:sz w:val="22"/>
              </w:rPr>
              <w:t xml:space="preserve"> </w:t>
            </w:r>
            <w:r w:rsidRPr="00987324">
              <w:rPr>
                <w:rFonts w:cs="Calibri"/>
                <w:spacing w:val="-2"/>
                <w:sz w:val="22"/>
              </w:rPr>
              <w:t>Bidder:</w:t>
            </w:r>
          </w:p>
          <w:p w14:paraId="6C046D11" w14:textId="77777777" w:rsidR="005B4A5F" w:rsidRPr="00987324" w:rsidRDefault="005B4A5F" w:rsidP="001D5093">
            <w:pPr>
              <w:suppressAutoHyphens/>
              <w:jc w:val="left"/>
              <w:rPr>
                <w:rFonts w:cs="Calibri"/>
                <w:spacing w:val="-2"/>
                <w:sz w:val="22"/>
              </w:rPr>
            </w:pPr>
            <w:r w:rsidRPr="00987324">
              <w:rPr>
                <w:rFonts w:cs="Calibri"/>
                <w:spacing w:val="-2"/>
                <w:sz w:val="22"/>
              </w:rPr>
              <w:t>Name</w:t>
            </w:r>
            <w:r w:rsidR="007E703B" w:rsidRPr="00987324">
              <w:rPr>
                <w:rFonts w:cs="Calibri"/>
                <w:spacing w:val="-2"/>
                <w:sz w:val="22"/>
              </w:rPr>
              <w:t xml:space="preserve"> </w:t>
            </w:r>
            <w:r w:rsidRPr="00987324">
              <w:rPr>
                <w:rFonts w:cs="Calibri"/>
                <w:spacing w:val="-2"/>
                <w:sz w:val="22"/>
              </w:rPr>
              <w:t>of</w:t>
            </w:r>
            <w:r w:rsidR="007E703B" w:rsidRPr="00987324">
              <w:rPr>
                <w:rFonts w:cs="Calibri"/>
                <w:spacing w:val="-2"/>
                <w:sz w:val="22"/>
              </w:rPr>
              <w:t xml:space="preserve"> </w:t>
            </w:r>
            <w:r w:rsidRPr="00987324">
              <w:rPr>
                <w:rFonts w:cs="Calibri"/>
                <w:spacing w:val="-2"/>
                <w:sz w:val="22"/>
              </w:rPr>
              <w:t>Employer:</w:t>
            </w:r>
          </w:p>
          <w:p w14:paraId="00D90B88" w14:textId="77777777" w:rsidR="005B4A5F" w:rsidRPr="00987324" w:rsidRDefault="005B4A5F" w:rsidP="001D5093">
            <w:pPr>
              <w:suppressAutoHyphens/>
              <w:jc w:val="left"/>
              <w:rPr>
                <w:rFonts w:cs="Calibri"/>
                <w:spacing w:val="-2"/>
                <w:sz w:val="22"/>
              </w:rPr>
            </w:pPr>
            <w:r w:rsidRPr="00987324">
              <w:rPr>
                <w:rFonts w:cs="Calibri"/>
                <w:spacing w:val="-2"/>
                <w:sz w:val="22"/>
              </w:rPr>
              <w:t>Address:</w:t>
            </w:r>
          </w:p>
        </w:tc>
        <w:tc>
          <w:tcPr>
            <w:tcW w:w="1260" w:type="dxa"/>
          </w:tcPr>
          <w:p w14:paraId="219C18AE" w14:textId="77777777" w:rsidR="005B4A5F" w:rsidRPr="00987324" w:rsidRDefault="005B4A5F" w:rsidP="001D5093">
            <w:pPr>
              <w:suppressAutoHyphens/>
              <w:jc w:val="left"/>
              <w:rPr>
                <w:rFonts w:cs="Calibri"/>
                <w:spacing w:val="-2"/>
                <w:sz w:val="22"/>
              </w:rPr>
            </w:pPr>
          </w:p>
          <w:p w14:paraId="7C6B8E7F" w14:textId="77777777" w:rsidR="005B4A5F" w:rsidRPr="00987324" w:rsidRDefault="005B4A5F" w:rsidP="001D5093">
            <w:pPr>
              <w:suppressAutoHyphens/>
              <w:jc w:val="left"/>
              <w:rPr>
                <w:rFonts w:cs="Calibri"/>
                <w:spacing w:val="-2"/>
                <w:sz w:val="22"/>
              </w:rPr>
            </w:pPr>
            <w:r w:rsidRPr="00987324">
              <w:rPr>
                <w:rFonts w:cs="Calibri"/>
                <w:spacing w:val="-2"/>
                <w:sz w:val="22"/>
              </w:rPr>
              <w:t>_________</w:t>
            </w:r>
          </w:p>
          <w:p w14:paraId="454687D3" w14:textId="77777777" w:rsidR="005B4A5F" w:rsidRPr="00987324" w:rsidRDefault="005B4A5F" w:rsidP="001D5093">
            <w:pPr>
              <w:suppressAutoHyphens/>
              <w:jc w:val="left"/>
              <w:rPr>
                <w:rFonts w:cs="Calibri"/>
                <w:spacing w:val="-2"/>
                <w:sz w:val="22"/>
              </w:rPr>
            </w:pPr>
          </w:p>
        </w:tc>
      </w:tr>
      <w:tr w:rsidR="005B4A5F" w:rsidRPr="003C6601" w14:paraId="507DCE37" w14:textId="77777777" w:rsidTr="00F35BE0">
        <w:trPr>
          <w:cantSplit/>
        </w:trPr>
        <w:tc>
          <w:tcPr>
            <w:tcW w:w="1080" w:type="dxa"/>
          </w:tcPr>
          <w:p w14:paraId="41731DD8" w14:textId="77777777" w:rsidR="005B4A5F" w:rsidRPr="00987324" w:rsidRDefault="005B4A5F" w:rsidP="001D5093">
            <w:pPr>
              <w:suppressAutoHyphens/>
              <w:jc w:val="left"/>
              <w:rPr>
                <w:rFonts w:cs="Calibri"/>
                <w:spacing w:val="-2"/>
                <w:sz w:val="22"/>
              </w:rPr>
            </w:pPr>
          </w:p>
          <w:p w14:paraId="784CC533" w14:textId="77777777" w:rsidR="005B4A5F" w:rsidRPr="00987324" w:rsidRDefault="005B4A5F" w:rsidP="001D5093">
            <w:pPr>
              <w:suppressAutoHyphens/>
              <w:jc w:val="left"/>
              <w:rPr>
                <w:rFonts w:cs="Calibri"/>
                <w:spacing w:val="-2"/>
                <w:sz w:val="22"/>
              </w:rPr>
            </w:pPr>
            <w:r w:rsidRPr="00987324">
              <w:rPr>
                <w:rFonts w:cs="Calibri"/>
                <w:spacing w:val="-2"/>
                <w:sz w:val="22"/>
              </w:rPr>
              <w:t>______</w:t>
            </w:r>
          </w:p>
        </w:tc>
        <w:tc>
          <w:tcPr>
            <w:tcW w:w="1170" w:type="dxa"/>
          </w:tcPr>
          <w:p w14:paraId="34363EA6" w14:textId="77777777" w:rsidR="005B4A5F" w:rsidRPr="00987324" w:rsidRDefault="005B4A5F" w:rsidP="001D5093">
            <w:pPr>
              <w:suppressAutoHyphens/>
              <w:jc w:val="left"/>
              <w:rPr>
                <w:rFonts w:cs="Calibri"/>
                <w:spacing w:val="-2"/>
                <w:sz w:val="22"/>
              </w:rPr>
            </w:pPr>
          </w:p>
          <w:p w14:paraId="200E295E" w14:textId="77777777" w:rsidR="005B4A5F" w:rsidRPr="00987324" w:rsidRDefault="005B4A5F" w:rsidP="001D5093">
            <w:pPr>
              <w:suppressAutoHyphens/>
              <w:jc w:val="left"/>
              <w:rPr>
                <w:rFonts w:cs="Calibri"/>
                <w:spacing w:val="-2"/>
                <w:sz w:val="22"/>
              </w:rPr>
            </w:pPr>
            <w:r w:rsidRPr="00987324">
              <w:rPr>
                <w:rFonts w:cs="Calibri"/>
                <w:spacing w:val="-2"/>
                <w:sz w:val="22"/>
              </w:rPr>
              <w:t>______</w:t>
            </w:r>
          </w:p>
        </w:tc>
        <w:tc>
          <w:tcPr>
            <w:tcW w:w="900" w:type="dxa"/>
          </w:tcPr>
          <w:p w14:paraId="5A55C46D" w14:textId="77777777" w:rsidR="005B4A5F" w:rsidRPr="00987324" w:rsidRDefault="005B4A5F" w:rsidP="001D5093">
            <w:pPr>
              <w:suppressAutoHyphens/>
              <w:jc w:val="left"/>
              <w:rPr>
                <w:rFonts w:cs="Calibri"/>
                <w:spacing w:val="-2"/>
                <w:sz w:val="22"/>
              </w:rPr>
            </w:pPr>
          </w:p>
        </w:tc>
        <w:tc>
          <w:tcPr>
            <w:tcW w:w="5040" w:type="dxa"/>
          </w:tcPr>
          <w:p w14:paraId="275D7C2A" w14:textId="77777777" w:rsidR="005B4A5F" w:rsidRPr="00987324" w:rsidRDefault="005B4A5F" w:rsidP="001D5093">
            <w:pPr>
              <w:suppressAutoHyphens/>
              <w:jc w:val="left"/>
              <w:rPr>
                <w:rFonts w:cs="Calibri"/>
                <w:spacing w:val="-2"/>
                <w:sz w:val="22"/>
              </w:rPr>
            </w:pPr>
            <w:r w:rsidRPr="00987324">
              <w:rPr>
                <w:rFonts w:cs="Calibri"/>
                <w:spacing w:val="-2"/>
                <w:sz w:val="22"/>
              </w:rPr>
              <w:t>Contract</w:t>
            </w:r>
            <w:r w:rsidR="007E703B" w:rsidRPr="00987324">
              <w:rPr>
                <w:rFonts w:cs="Calibri"/>
                <w:spacing w:val="-2"/>
                <w:sz w:val="22"/>
              </w:rPr>
              <w:t xml:space="preserve"> </w:t>
            </w:r>
            <w:r w:rsidRPr="00987324">
              <w:rPr>
                <w:rFonts w:cs="Calibri"/>
                <w:spacing w:val="-2"/>
                <w:sz w:val="22"/>
              </w:rPr>
              <w:t>name:</w:t>
            </w:r>
          </w:p>
          <w:p w14:paraId="487126AE" w14:textId="77777777" w:rsidR="005B4A5F" w:rsidRPr="00987324" w:rsidRDefault="005B4A5F" w:rsidP="001D5093">
            <w:pPr>
              <w:suppressAutoHyphens/>
              <w:jc w:val="left"/>
              <w:rPr>
                <w:rFonts w:cs="Calibri"/>
                <w:spacing w:val="-2"/>
                <w:sz w:val="22"/>
              </w:rPr>
            </w:pPr>
            <w:r w:rsidRPr="00987324">
              <w:rPr>
                <w:rFonts w:cs="Calibri"/>
                <w:spacing w:val="-2"/>
                <w:sz w:val="22"/>
              </w:rPr>
              <w:t>Brief</w:t>
            </w:r>
            <w:r w:rsidR="007E703B" w:rsidRPr="00987324">
              <w:rPr>
                <w:rFonts w:cs="Calibri"/>
                <w:spacing w:val="-2"/>
                <w:sz w:val="22"/>
              </w:rPr>
              <w:t xml:space="preserve"> </w:t>
            </w:r>
            <w:r w:rsidRPr="00987324">
              <w:rPr>
                <w:rFonts w:cs="Calibri"/>
                <w:spacing w:val="-2"/>
                <w:sz w:val="22"/>
              </w:rPr>
              <w:t>Description</w:t>
            </w:r>
            <w:r w:rsidR="007E703B" w:rsidRPr="00987324">
              <w:rPr>
                <w:rFonts w:cs="Calibri"/>
                <w:spacing w:val="-2"/>
                <w:sz w:val="22"/>
              </w:rPr>
              <w:t xml:space="preserve"> </w:t>
            </w:r>
            <w:r w:rsidRPr="00987324">
              <w:rPr>
                <w:rFonts w:cs="Calibri"/>
                <w:spacing w:val="-2"/>
                <w:sz w:val="22"/>
              </w:rPr>
              <w:t>of</w:t>
            </w:r>
            <w:r w:rsidR="007E703B" w:rsidRPr="00987324">
              <w:rPr>
                <w:rFonts w:cs="Calibri"/>
                <w:spacing w:val="-2"/>
                <w:sz w:val="22"/>
              </w:rPr>
              <w:t xml:space="preserve"> </w:t>
            </w:r>
            <w:r w:rsidRPr="00987324">
              <w:rPr>
                <w:rFonts w:cs="Calibri"/>
                <w:spacing w:val="-2"/>
                <w:sz w:val="22"/>
              </w:rPr>
              <w:t>the</w:t>
            </w:r>
            <w:r w:rsidR="007E703B" w:rsidRPr="00987324">
              <w:rPr>
                <w:rFonts w:cs="Calibri"/>
                <w:spacing w:val="-2"/>
                <w:sz w:val="22"/>
              </w:rPr>
              <w:t xml:space="preserve"> </w:t>
            </w:r>
            <w:r w:rsidRPr="00987324">
              <w:rPr>
                <w:rFonts w:cs="Calibri"/>
                <w:spacing w:val="-2"/>
                <w:sz w:val="22"/>
              </w:rPr>
              <w:t>Works</w:t>
            </w:r>
            <w:r w:rsidR="007E703B" w:rsidRPr="00987324">
              <w:rPr>
                <w:rFonts w:cs="Calibri"/>
                <w:spacing w:val="-2"/>
                <w:sz w:val="22"/>
              </w:rPr>
              <w:t xml:space="preserve"> </w:t>
            </w:r>
            <w:r w:rsidRPr="00987324">
              <w:rPr>
                <w:rFonts w:cs="Calibri"/>
                <w:spacing w:val="-2"/>
                <w:sz w:val="22"/>
              </w:rPr>
              <w:t>performed</w:t>
            </w:r>
            <w:r w:rsidR="007E703B" w:rsidRPr="00987324">
              <w:rPr>
                <w:rFonts w:cs="Calibri"/>
                <w:spacing w:val="-2"/>
                <w:sz w:val="22"/>
              </w:rPr>
              <w:t xml:space="preserve"> </w:t>
            </w:r>
            <w:r w:rsidRPr="00987324">
              <w:rPr>
                <w:rFonts w:cs="Calibri"/>
                <w:spacing w:val="-2"/>
                <w:sz w:val="22"/>
              </w:rPr>
              <w:t>by</w:t>
            </w:r>
            <w:r w:rsidR="007E703B" w:rsidRPr="00987324">
              <w:rPr>
                <w:rFonts w:cs="Calibri"/>
                <w:spacing w:val="-2"/>
                <w:sz w:val="22"/>
              </w:rPr>
              <w:t xml:space="preserve"> </w:t>
            </w:r>
            <w:r w:rsidRPr="00987324">
              <w:rPr>
                <w:rFonts w:cs="Calibri"/>
                <w:spacing w:val="-2"/>
                <w:sz w:val="22"/>
              </w:rPr>
              <w:t>the</w:t>
            </w:r>
            <w:r w:rsidR="007E703B" w:rsidRPr="00987324">
              <w:rPr>
                <w:rFonts w:cs="Calibri"/>
                <w:spacing w:val="-2"/>
                <w:sz w:val="22"/>
              </w:rPr>
              <w:t xml:space="preserve"> </w:t>
            </w:r>
            <w:r w:rsidRPr="00987324">
              <w:rPr>
                <w:rFonts w:cs="Calibri"/>
                <w:spacing w:val="-2"/>
                <w:sz w:val="22"/>
              </w:rPr>
              <w:t>Bidder:</w:t>
            </w:r>
          </w:p>
          <w:p w14:paraId="37E5CFBB" w14:textId="77777777" w:rsidR="005B4A5F" w:rsidRPr="00987324" w:rsidRDefault="005B4A5F" w:rsidP="001D5093">
            <w:pPr>
              <w:suppressAutoHyphens/>
              <w:jc w:val="left"/>
              <w:rPr>
                <w:rFonts w:cs="Calibri"/>
                <w:spacing w:val="-2"/>
                <w:sz w:val="22"/>
              </w:rPr>
            </w:pPr>
            <w:r w:rsidRPr="00987324">
              <w:rPr>
                <w:rFonts w:cs="Calibri"/>
                <w:spacing w:val="-2"/>
                <w:sz w:val="22"/>
              </w:rPr>
              <w:t>Name</w:t>
            </w:r>
            <w:r w:rsidR="007E703B" w:rsidRPr="00987324">
              <w:rPr>
                <w:rFonts w:cs="Calibri"/>
                <w:spacing w:val="-2"/>
                <w:sz w:val="22"/>
              </w:rPr>
              <w:t xml:space="preserve"> </w:t>
            </w:r>
            <w:r w:rsidRPr="00987324">
              <w:rPr>
                <w:rFonts w:cs="Calibri"/>
                <w:spacing w:val="-2"/>
                <w:sz w:val="22"/>
              </w:rPr>
              <w:t>of</w:t>
            </w:r>
            <w:r w:rsidR="007E703B" w:rsidRPr="00987324">
              <w:rPr>
                <w:rFonts w:cs="Calibri"/>
                <w:spacing w:val="-2"/>
                <w:sz w:val="22"/>
              </w:rPr>
              <w:t xml:space="preserve"> </w:t>
            </w:r>
            <w:r w:rsidRPr="00987324">
              <w:rPr>
                <w:rFonts w:cs="Calibri"/>
                <w:spacing w:val="-2"/>
                <w:sz w:val="22"/>
              </w:rPr>
              <w:t>Employer:</w:t>
            </w:r>
          </w:p>
          <w:p w14:paraId="065F0FB4" w14:textId="77777777" w:rsidR="005B4A5F" w:rsidRPr="00987324" w:rsidRDefault="005B4A5F" w:rsidP="001D5093">
            <w:pPr>
              <w:suppressAutoHyphens/>
              <w:jc w:val="left"/>
              <w:rPr>
                <w:rFonts w:cs="Calibri"/>
                <w:spacing w:val="-2"/>
                <w:sz w:val="22"/>
              </w:rPr>
            </w:pPr>
            <w:r w:rsidRPr="00987324">
              <w:rPr>
                <w:rFonts w:cs="Calibri"/>
                <w:spacing w:val="-2"/>
                <w:sz w:val="22"/>
              </w:rPr>
              <w:t>Address:</w:t>
            </w:r>
          </w:p>
        </w:tc>
        <w:tc>
          <w:tcPr>
            <w:tcW w:w="1260" w:type="dxa"/>
          </w:tcPr>
          <w:p w14:paraId="07EA2CE8" w14:textId="77777777" w:rsidR="005B4A5F" w:rsidRPr="00987324" w:rsidRDefault="005B4A5F" w:rsidP="001D5093">
            <w:pPr>
              <w:suppressAutoHyphens/>
              <w:jc w:val="left"/>
              <w:rPr>
                <w:rFonts w:cs="Calibri"/>
                <w:spacing w:val="-2"/>
                <w:sz w:val="22"/>
              </w:rPr>
            </w:pPr>
          </w:p>
          <w:p w14:paraId="3DC982D1" w14:textId="77777777" w:rsidR="005B4A5F" w:rsidRPr="00987324" w:rsidRDefault="005B4A5F" w:rsidP="001D5093">
            <w:pPr>
              <w:suppressAutoHyphens/>
              <w:jc w:val="left"/>
              <w:rPr>
                <w:rFonts w:cs="Calibri"/>
                <w:spacing w:val="-2"/>
                <w:sz w:val="22"/>
              </w:rPr>
            </w:pPr>
            <w:r w:rsidRPr="00987324">
              <w:rPr>
                <w:rFonts w:cs="Calibri"/>
                <w:spacing w:val="-2"/>
                <w:sz w:val="22"/>
              </w:rPr>
              <w:t>_________</w:t>
            </w:r>
          </w:p>
          <w:p w14:paraId="76AC7127" w14:textId="77777777" w:rsidR="005B4A5F" w:rsidRPr="00987324" w:rsidRDefault="005B4A5F" w:rsidP="001D5093">
            <w:pPr>
              <w:suppressAutoHyphens/>
              <w:jc w:val="left"/>
              <w:rPr>
                <w:rFonts w:cs="Calibri"/>
                <w:spacing w:val="-2"/>
                <w:sz w:val="22"/>
              </w:rPr>
            </w:pPr>
          </w:p>
        </w:tc>
      </w:tr>
      <w:tr w:rsidR="005B4A5F" w:rsidRPr="003C6601" w14:paraId="6381C1EB" w14:textId="77777777" w:rsidTr="00F35BE0">
        <w:trPr>
          <w:cantSplit/>
        </w:trPr>
        <w:tc>
          <w:tcPr>
            <w:tcW w:w="1080" w:type="dxa"/>
          </w:tcPr>
          <w:p w14:paraId="055D074D" w14:textId="77777777" w:rsidR="005B4A5F" w:rsidRPr="00987324" w:rsidRDefault="005B4A5F" w:rsidP="001D5093">
            <w:pPr>
              <w:suppressAutoHyphens/>
              <w:jc w:val="left"/>
              <w:rPr>
                <w:rFonts w:cs="Calibri"/>
                <w:spacing w:val="-2"/>
                <w:sz w:val="22"/>
              </w:rPr>
            </w:pPr>
          </w:p>
          <w:p w14:paraId="5CEDB6FD" w14:textId="77777777" w:rsidR="005B4A5F" w:rsidRPr="00987324" w:rsidRDefault="005B4A5F" w:rsidP="001D5093">
            <w:pPr>
              <w:suppressAutoHyphens/>
              <w:jc w:val="left"/>
              <w:rPr>
                <w:rFonts w:cs="Calibri"/>
                <w:spacing w:val="-2"/>
                <w:sz w:val="22"/>
              </w:rPr>
            </w:pPr>
            <w:r w:rsidRPr="00987324">
              <w:rPr>
                <w:rFonts w:cs="Calibri"/>
                <w:spacing w:val="-2"/>
                <w:sz w:val="22"/>
              </w:rPr>
              <w:t>______</w:t>
            </w:r>
          </w:p>
        </w:tc>
        <w:tc>
          <w:tcPr>
            <w:tcW w:w="1170" w:type="dxa"/>
          </w:tcPr>
          <w:p w14:paraId="2691F396" w14:textId="77777777" w:rsidR="005B4A5F" w:rsidRPr="00987324" w:rsidRDefault="005B4A5F" w:rsidP="001D5093">
            <w:pPr>
              <w:suppressAutoHyphens/>
              <w:jc w:val="left"/>
              <w:rPr>
                <w:rFonts w:cs="Calibri"/>
                <w:spacing w:val="-2"/>
                <w:sz w:val="22"/>
              </w:rPr>
            </w:pPr>
          </w:p>
          <w:p w14:paraId="483A75A4" w14:textId="77777777" w:rsidR="005B4A5F" w:rsidRPr="00987324" w:rsidRDefault="005B4A5F" w:rsidP="001D5093">
            <w:pPr>
              <w:suppressAutoHyphens/>
              <w:jc w:val="left"/>
              <w:rPr>
                <w:rFonts w:cs="Calibri"/>
                <w:spacing w:val="-2"/>
                <w:sz w:val="22"/>
              </w:rPr>
            </w:pPr>
            <w:r w:rsidRPr="00987324">
              <w:rPr>
                <w:rFonts w:cs="Calibri"/>
                <w:spacing w:val="-2"/>
                <w:sz w:val="22"/>
              </w:rPr>
              <w:t>______</w:t>
            </w:r>
          </w:p>
        </w:tc>
        <w:tc>
          <w:tcPr>
            <w:tcW w:w="900" w:type="dxa"/>
          </w:tcPr>
          <w:p w14:paraId="05BFFE9B" w14:textId="77777777" w:rsidR="005B4A5F" w:rsidRPr="00987324" w:rsidRDefault="005B4A5F" w:rsidP="001D5093">
            <w:pPr>
              <w:suppressAutoHyphens/>
              <w:jc w:val="left"/>
              <w:rPr>
                <w:rFonts w:cs="Calibri"/>
                <w:spacing w:val="-2"/>
                <w:sz w:val="22"/>
              </w:rPr>
            </w:pPr>
          </w:p>
        </w:tc>
        <w:tc>
          <w:tcPr>
            <w:tcW w:w="5040" w:type="dxa"/>
          </w:tcPr>
          <w:p w14:paraId="3197349C" w14:textId="77777777" w:rsidR="005B4A5F" w:rsidRPr="00987324" w:rsidRDefault="005B4A5F" w:rsidP="001D5093">
            <w:pPr>
              <w:suppressAutoHyphens/>
              <w:jc w:val="left"/>
              <w:rPr>
                <w:rFonts w:cs="Calibri"/>
                <w:spacing w:val="-2"/>
                <w:sz w:val="22"/>
              </w:rPr>
            </w:pPr>
            <w:r w:rsidRPr="00987324">
              <w:rPr>
                <w:rFonts w:cs="Calibri"/>
                <w:spacing w:val="-2"/>
                <w:sz w:val="22"/>
              </w:rPr>
              <w:t>Contract</w:t>
            </w:r>
            <w:r w:rsidR="007E703B" w:rsidRPr="00987324">
              <w:rPr>
                <w:rFonts w:cs="Calibri"/>
                <w:spacing w:val="-2"/>
                <w:sz w:val="22"/>
              </w:rPr>
              <w:t xml:space="preserve"> </w:t>
            </w:r>
            <w:r w:rsidRPr="00987324">
              <w:rPr>
                <w:rFonts w:cs="Calibri"/>
                <w:spacing w:val="-2"/>
                <w:sz w:val="22"/>
              </w:rPr>
              <w:t>name:</w:t>
            </w:r>
          </w:p>
          <w:p w14:paraId="10CA1646" w14:textId="77777777" w:rsidR="005B4A5F" w:rsidRPr="00987324" w:rsidRDefault="005B4A5F" w:rsidP="001D5093">
            <w:pPr>
              <w:suppressAutoHyphens/>
              <w:jc w:val="left"/>
              <w:rPr>
                <w:rFonts w:cs="Calibri"/>
                <w:spacing w:val="-2"/>
                <w:sz w:val="22"/>
              </w:rPr>
            </w:pPr>
            <w:r w:rsidRPr="00987324">
              <w:rPr>
                <w:rFonts w:cs="Calibri"/>
                <w:spacing w:val="-2"/>
                <w:sz w:val="22"/>
              </w:rPr>
              <w:t>Brief</w:t>
            </w:r>
            <w:r w:rsidR="007E703B" w:rsidRPr="00987324">
              <w:rPr>
                <w:rFonts w:cs="Calibri"/>
                <w:spacing w:val="-2"/>
                <w:sz w:val="22"/>
              </w:rPr>
              <w:t xml:space="preserve"> </w:t>
            </w:r>
            <w:r w:rsidRPr="00987324">
              <w:rPr>
                <w:rFonts w:cs="Calibri"/>
                <w:spacing w:val="-2"/>
                <w:sz w:val="22"/>
              </w:rPr>
              <w:t>Description</w:t>
            </w:r>
            <w:r w:rsidR="007E703B" w:rsidRPr="00987324">
              <w:rPr>
                <w:rFonts w:cs="Calibri"/>
                <w:spacing w:val="-2"/>
                <w:sz w:val="22"/>
              </w:rPr>
              <w:t xml:space="preserve"> </w:t>
            </w:r>
            <w:r w:rsidRPr="00987324">
              <w:rPr>
                <w:rFonts w:cs="Calibri"/>
                <w:spacing w:val="-2"/>
                <w:sz w:val="22"/>
              </w:rPr>
              <w:t>of</w:t>
            </w:r>
            <w:r w:rsidR="007E703B" w:rsidRPr="00987324">
              <w:rPr>
                <w:rFonts w:cs="Calibri"/>
                <w:spacing w:val="-2"/>
                <w:sz w:val="22"/>
              </w:rPr>
              <w:t xml:space="preserve"> </w:t>
            </w:r>
            <w:r w:rsidRPr="00987324">
              <w:rPr>
                <w:rFonts w:cs="Calibri"/>
                <w:spacing w:val="-2"/>
                <w:sz w:val="22"/>
              </w:rPr>
              <w:t>the</w:t>
            </w:r>
            <w:r w:rsidR="007E703B" w:rsidRPr="00987324">
              <w:rPr>
                <w:rFonts w:cs="Calibri"/>
                <w:spacing w:val="-2"/>
                <w:sz w:val="22"/>
              </w:rPr>
              <w:t xml:space="preserve"> </w:t>
            </w:r>
            <w:r w:rsidRPr="00987324">
              <w:rPr>
                <w:rFonts w:cs="Calibri"/>
                <w:spacing w:val="-2"/>
                <w:sz w:val="22"/>
              </w:rPr>
              <w:t>Works</w:t>
            </w:r>
            <w:r w:rsidR="007E703B" w:rsidRPr="00987324">
              <w:rPr>
                <w:rFonts w:cs="Calibri"/>
                <w:spacing w:val="-2"/>
                <w:sz w:val="22"/>
              </w:rPr>
              <w:t xml:space="preserve"> </w:t>
            </w:r>
            <w:r w:rsidRPr="00987324">
              <w:rPr>
                <w:rFonts w:cs="Calibri"/>
                <w:spacing w:val="-2"/>
                <w:sz w:val="22"/>
              </w:rPr>
              <w:t>performed</w:t>
            </w:r>
            <w:r w:rsidR="007E703B" w:rsidRPr="00987324">
              <w:rPr>
                <w:rFonts w:cs="Calibri"/>
                <w:spacing w:val="-2"/>
                <w:sz w:val="22"/>
              </w:rPr>
              <w:t xml:space="preserve"> </w:t>
            </w:r>
            <w:r w:rsidRPr="00987324">
              <w:rPr>
                <w:rFonts w:cs="Calibri"/>
                <w:spacing w:val="-2"/>
                <w:sz w:val="22"/>
              </w:rPr>
              <w:t>by</w:t>
            </w:r>
            <w:r w:rsidR="007E703B" w:rsidRPr="00987324">
              <w:rPr>
                <w:rFonts w:cs="Calibri"/>
                <w:spacing w:val="-2"/>
                <w:sz w:val="22"/>
              </w:rPr>
              <w:t xml:space="preserve"> </w:t>
            </w:r>
            <w:r w:rsidRPr="00987324">
              <w:rPr>
                <w:rFonts w:cs="Calibri"/>
                <w:spacing w:val="-2"/>
                <w:sz w:val="22"/>
              </w:rPr>
              <w:t>the</w:t>
            </w:r>
            <w:r w:rsidR="007E703B" w:rsidRPr="00987324">
              <w:rPr>
                <w:rFonts w:cs="Calibri"/>
                <w:spacing w:val="-2"/>
                <w:sz w:val="22"/>
              </w:rPr>
              <w:t xml:space="preserve"> </w:t>
            </w:r>
            <w:r w:rsidRPr="00987324">
              <w:rPr>
                <w:rFonts w:cs="Calibri"/>
                <w:spacing w:val="-2"/>
                <w:sz w:val="22"/>
              </w:rPr>
              <w:t>Bidder:</w:t>
            </w:r>
          </w:p>
          <w:p w14:paraId="33C5277D" w14:textId="77777777" w:rsidR="005B4A5F" w:rsidRPr="00987324" w:rsidRDefault="005B4A5F" w:rsidP="001D5093">
            <w:pPr>
              <w:suppressAutoHyphens/>
              <w:jc w:val="left"/>
              <w:rPr>
                <w:rFonts w:cs="Calibri"/>
                <w:spacing w:val="-2"/>
                <w:sz w:val="22"/>
              </w:rPr>
            </w:pPr>
            <w:r w:rsidRPr="00987324">
              <w:rPr>
                <w:rFonts w:cs="Calibri"/>
                <w:spacing w:val="-2"/>
                <w:sz w:val="22"/>
              </w:rPr>
              <w:t>Name</w:t>
            </w:r>
            <w:r w:rsidR="007E703B" w:rsidRPr="00987324">
              <w:rPr>
                <w:rFonts w:cs="Calibri"/>
                <w:spacing w:val="-2"/>
                <w:sz w:val="22"/>
              </w:rPr>
              <w:t xml:space="preserve"> </w:t>
            </w:r>
            <w:r w:rsidRPr="00987324">
              <w:rPr>
                <w:rFonts w:cs="Calibri"/>
                <w:spacing w:val="-2"/>
                <w:sz w:val="22"/>
              </w:rPr>
              <w:t>of</w:t>
            </w:r>
            <w:r w:rsidR="007E703B" w:rsidRPr="00987324">
              <w:rPr>
                <w:rFonts w:cs="Calibri"/>
                <w:spacing w:val="-2"/>
                <w:sz w:val="22"/>
              </w:rPr>
              <w:t xml:space="preserve"> </w:t>
            </w:r>
            <w:r w:rsidRPr="00987324">
              <w:rPr>
                <w:rFonts w:cs="Calibri"/>
                <w:spacing w:val="-2"/>
                <w:sz w:val="22"/>
              </w:rPr>
              <w:t>Employer:</w:t>
            </w:r>
          </w:p>
          <w:p w14:paraId="2D88B8C2" w14:textId="77777777" w:rsidR="005B4A5F" w:rsidRPr="00987324" w:rsidRDefault="005B4A5F" w:rsidP="001D5093">
            <w:pPr>
              <w:suppressAutoHyphens/>
              <w:jc w:val="left"/>
              <w:rPr>
                <w:rFonts w:cs="Calibri"/>
                <w:spacing w:val="-2"/>
                <w:sz w:val="22"/>
              </w:rPr>
            </w:pPr>
            <w:r w:rsidRPr="00987324">
              <w:rPr>
                <w:rFonts w:cs="Calibri"/>
                <w:spacing w:val="-2"/>
                <w:sz w:val="22"/>
              </w:rPr>
              <w:t>Address:</w:t>
            </w:r>
          </w:p>
        </w:tc>
        <w:tc>
          <w:tcPr>
            <w:tcW w:w="1260" w:type="dxa"/>
          </w:tcPr>
          <w:p w14:paraId="7124B5DA" w14:textId="77777777" w:rsidR="005B4A5F" w:rsidRPr="00987324" w:rsidRDefault="005B4A5F" w:rsidP="001D5093">
            <w:pPr>
              <w:suppressAutoHyphens/>
              <w:jc w:val="left"/>
              <w:rPr>
                <w:rFonts w:cs="Calibri"/>
                <w:spacing w:val="-2"/>
                <w:sz w:val="22"/>
              </w:rPr>
            </w:pPr>
          </w:p>
          <w:p w14:paraId="2861620F" w14:textId="77777777" w:rsidR="005B4A5F" w:rsidRPr="00987324" w:rsidRDefault="005B4A5F" w:rsidP="001D5093">
            <w:pPr>
              <w:suppressAutoHyphens/>
              <w:jc w:val="left"/>
              <w:rPr>
                <w:rFonts w:cs="Calibri"/>
                <w:spacing w:val="-2"/>
                <w:sz w:val="22"/>
              </w:rPr>
            </w:pPr>
            <w:r w:rsidRPr="00987324">
              <w:rPr>
                <w:rFonts w:cs="Calibri"/>
                <w:spacing w:val="-2"/>
                <w:sz w:val="22"/>
              </w:rPr>
              <w:t>_________</w:t>
            </w:r>
          </w:p>
          <w:p w14:paraId="3AFBA8A6" w14:textId="77777777" w:rsidR="005B4A5F" w:rsidRPr="00987324" w:rsidRDefault="005B4A5F" w:rsidP="001D5093">
            <w:pPr>
              <w:suppressAutoHyphens/>
              <w:jc w:val="left"/>
              <w:rPr>
                <w:rFonts w:cs="Calibri"/>
                <w:spacing w:val="-2"/>
                <w:sz w:val="22"/>
              </w:rPr>
            </w:pPr>
          </w:p>
        </w:tc>
      </w:tr>
      <w:tr w:rsidR="005B4A5F" w:rsidRPr="003C6601" w14:paraId="331F955F" w14:textId="77777777" w:rsidTr="00F35BE0">
        <w:trPr>
          <w:cantSplit/>
        </w:trPr>
        <w:tc>
          <w:tcPr>
            <w:tcW w:w="1080" w:type="dxa"/>
          </w:tcPr>
          <w:p w14:paraId="03F93781" w14:textId="77777777" w:rsidR="005B4A5F" w:rsidRPr="00987324" w:rsidRDefault="005B4A5F" w:rsidP="001D5093">
            <w:pPr>
              <w:suppressAutoHyphens/>
              <w:jc w:val="left"/>
              <w:rPr>
                <w:rFonts w:cs="Calibri"/>
                <w:spacing w:val="-2"/>
                <w:sz w:val="22"/>
              </w:rPr>
            </w:pPr>
          </w:p>
          <w:p w14:paraId="0AD30F42" w14:textId="77777777" w:rsidR="005B4A5F" w:rsidRPr="00987324" w:rsidRDefault="005B4A5F" w:rsidP="001D5093">
            <w:pPr>
              <w:suppressAutoHyphens/>
              <w:jc w:val="left"/>
              <w:rPr>
                <w:rFonts w:cs="Calibri"/>
                <w:spacing w:val="-2"/>
                <w:sz w:val="22"/>
              </w:rPr>
            </w:pPr>
            <w:r w:rsidRPr="00987324">
              <w:rPr>
                <w:rFonts w:cs="Calibri"/>
                <w:spacing w:val="-2"/>
                <w:sz w:val="22"/>
              </w:rPr>
              <w:t>______</w:t>
            </w:r>
          </w:p>
        </w:tc>
        <w:tc>
          <w:tcPr>
            <w:tcW w:w="1170" w:type="dxa"/>
          </w:tcPr>
          <w:p w14:paraId="5DFCFDB7" w14:textId="77777777" w:rsidR="005B4A5F" w:rsidRPr="00987324" w:rsidRDefault="005B4A5F" w:rsidP="001D5093">
            <w:pPr>
              <w:suppressAutoHyphens/>
              <w:jc w:val="left"/>
              <w:rPr>
                <w:rFonts w:cs="Calibri"/>
                <w:spacing w:val="-2"/>
                <w:sz w:val="22"/>
              </w:rPr>
            </w:pPr>
          </w:p>
          <w:p w14:paraId="4D9E2BCC" w14:textId="77777777" w:rsidR="005B4A5F" w:rsidRPr="00987324" w:rsidRDefault="005B4A5F" w:rsidP="001D5093">
            <w:pPr>
              <w:suppressAutoHyphens/>
              <w:jc w:val="left"/>
              <w:rPr>
                <w:rFonts w:cs="Calibri"/>
                <w:spacing w:val="-2"/>
                <w:sz w:val="22"/>
              </w:rPr>
            </w:pPr>
            <w:r w:rsidRPr="00987324">
              <w:rPr>
                <w:rFonts w:cs="Calibri"/>
                <w:spacing w:val="-2"/>
                <w:sz w:val="22"/>
              </w:rPr>
              <w:t>______</w:t>
            </w:r>
          </w:p>
        </w:tc>
        <w:tc>
          <w:tcPr>
            <w:tcW w:w="900" w:type="dxa"/>
          </w:tcPr>
          <w:p w14:paraId="4803148A" w14:textId="77777777" w:rsidR="005B4A5F" w:rsidRPr="00987324" w:rsidRDefault="005B4A5F" w:rsidP="001D5093">
            <w:pPr>
              <w:suppressAutoHyphens/>
              <w:jc w:val="left"/>
              <w:rPr>
                <w:rFonts w:cs="Calibri"/>
                <w:spacing w:val="-2"/>
                <w:sz w:val="22"/>
              </w:rPr>
            </w:pPr>
          </w:p>
        </w:tc>
        <w:tc>
          <w:tcPr>
            <w:tcW w:w="5040" w:type="dxa"/>
          </w:tcPr>
          <w:p w14:paraId="3937CD65" w14:textId="77777777" w:rsidR="005B4A5F" w:rsidRPr="00987324" w:rsidRDefault="005B4A5F" w:rsidP="001D5093">
            <w:pPr>
              <w:suppressAutoHyphens/>
              <w:jc w:val="left"/>
              <w:rPr>
                <w:rFonts w:cs="Calibri"/>
                <w:spacing w:val="-2"/>
                <w:sz w:val="22"/>
              </w:rPr>
            </w:pPr>
            <w:r w:rsidRPr="00987324">
              <w:rPr>
                <w:rFonts w:cs="Calibri"/>
                <w:spacing w:val="-2"/>
                <w:sz w:val="22"/>
              </w:rPr>
              <w:t>Contract</w:t>
            </w:r>
            <w:r w:rsidR="007E703B" w:rsidRPr="00987324">
              <w:rPr>
                <w:rFonts w:cs="Calibri"/>
                <w:spacing w:val="-2"/>
                <w:sz w:val="22"/>
              </w:rPr>
              <w:t xml:space="preserve"> </w:t>
            </w:r>
            <w:r w:rsidRPr="00987324">
              <w:rPr>
                <w:rFonts w:cs="Calibri"/>
                <w:spacing w:val="-2"/>
                <w:sz w:val="22"/>
              </w:rPr>
              <w:t>name:</w:t>
            </w:r>
          </w:p>
          <w:p w14:paraId="2CCF7EAC" w14:textId="77777777" w:rsidR="005B4A5F" w:rsidRPr="00987324" w:rsidRDefault="005B4A5F" w:rsidP="001D5093">
            <w:pPr>
              <w:suppressAutoHyphens/>
              <w:jc w:val="left"/>
              <w:rPr>
                <w:rFonts w:cs="Calibri"/>
                <w:spacing w:val="-2"/>
                <w:sz w:val="22"/>
              </w:rPr>
            </w:pPr>
            <w:r w:rsidRPr="00987324">
              <w:rPr>
                <w:rFonts w:cs="Calibri"/>
                <w:spacing w:val="-2"/>
                <w:sz w:val="22"/>
              </w:rPr>
              <w:t>Brief</w:t>
            </w:r>
            <w:r w:rsidR="007E703B" w:rsidRPr="00987324">
              <w:rPr>
                <w:rFonts w:cs="Calibri"/>
                <w:spacing w:val="-2"/>
                <w:sz w:val="22"/>
              </w:rPr>
              <w:t xml:space="preserve"> </w:t>
            </w:r>
            <w:r w:rsidRPr="00987324">
              <w:rPr>
                <w:rFonts w:cs="Calibri"/>
                <w:spacing w:val="-2"/>
                <w:sz w:val="22"/>
              </w:rPr>
              <w:t>Description</w:t>
            </w:r>
            <w:r w:rsidR="007E703B" w:rsidRPr="00987324">
              <w:rPr>
                <w:rFonts w:cs="Calibri"/>
                <w:spacing w:val="-2"/>
                <w:sz w:val="22"/>
              </w:rPr>
              <w:t xml:space="preserve"> </w:t>
            </w:r>
            <w:r w:rsidRPr="00987324">
              <w:rPr>
                <w:rFonts w:cs="Calibri"/>
                <w:spacing w:val="-2"/>
                <w:sz w:val="22"/>
              </w:rPr>
              <w:t>of</w:t>
            </w:r>
            <w:r w:rsidR="007E703B" w:rsidRPr="00987324">
              <w:rPr>
                <w:rFonts w:cs="Calibri"/>
                <w:spacing w:val="-2"/>
                <w:sz w:val="22"/>
              </w:rPr>
              <w:t xml:space="preserve"> </w:t>
            </w:r>
            <w:r w:rsidRPr="00987324">
              <w:rPr>
                <w:rFonts w:cs="Calibri"/>
                <w:spacing w:val="-2"/>
                <w:sz w:val="22"/>
              </w:rPr>
              <w:t>the</w:t>
            </w:r>
            <w:r w:rsidR="007E703B" w:rsidRPr="00987324">
              <w:rPr>
                <w:rFonts w:cs="Calibri"/>
                <w:spacing w:val="-2"/>
                <w:sz w:val="22"/>
              </w:rPr>
              <w:t xml:space="preserve"> </w:t>
            </w:r>
            <w:r w:rsidRPr="00987324">
              <w:rPr>
                <w:rFonts w:cs="Calibri"/>
                <w:spacing w:val="-2"/>
                <w:sz w:val="22"/>
              </w:rPr>
              <w:t>Works</w:t>
            </w:r>
            <w:r w:rsidR="007E703B" w:rsidRPr="00987324">
              <w:rPr>
                <w:rFonts w:cs="Calibri"/>
                <w:spacing w:val="-2"/>
                <w:sz w:val="22"/>
              </w:rPr>
              <w:t xml:space="preserve"> </w:t>
            </w:r>
            <w:r w:rsidRPr="00987324">
              <w:rPr>
                <w:rFonts w:cs="Calibri"/>
                <w:spacing w:val="-2"/>
                <w:sz w:val="22"/>
              </w:rPr>
              <w:t>performed</w:t>
            </w:r>
            <w:r w:rsidR="007E703B" w:rsidRPr="00987324">
              <w:rPr>
                <w:rFonts w:cs="Calibri"/>
                <w:spacing w:val="-2"/>
                <w:sz w:val="22"/>
              </w:rPr>
              <w:t xml:space="preserve"> </w:t>
            </w:r>
            <w:r w:rsidRPr="00987324">
              <w:rPr>
                <w:rFonts w:cs="Calibri"/>
                <w:spacing w:val="-2"/>
                <w:sz w:val="22"/>
              </w:rPr>
              <w:t>by</w:t>
            </w:r>
            <w:r w:rsidR="007E703B" w:rsidRPr="00987324">
              <w:rPr>
                <w:rFonts w:cs="Calibri"/>
                <w:spacing w:val="-2"/>
                <w:sz w:val="22"/>
              </w:rPr>
              <w:t xml:space="preserve"> </w:t>
            </w:r>
            <w:r w:rsidRPr="00987324">
              <w:rPr>
                <w:rFonts w:cs="Calibri"/>
                <w:spacing w:val="-2"/>
                <w:sz w:val="22"/>
              </w:rPr>
              <w:t>the</w:t>
            </w:r>
            <w:r w:rsidR="007E703B" w:rsidRPr="00987324">
              <w:rPr>
                <w:rFonts w:cs="Calibri"/>
                <w:spacing w:val="-2"/>
                <w:sz w:val="22"/>
              </w:rPr>
              <w:t xml:space="preserve"> </w:t>
            </w:r>
            <w:r w:rsidRPr="00987324">
              <w:rPr>
                <w:rFonts w:cs="Calibri"/>
                <w:spacing w:val="-2"/>
                <w:sz w:val="22"/>
              </w:rPr>
              <w:t>Bidder:</w:t>
            </w:r>
          </w:p>
          <w:p w14:paraId="2F3B644D" w14:textId="77777777" w:rsidR="005B4A5F" w:rsidRPr="00987324" w:rsidRDefault="005B4A5F" w:rsidP="001D5093">
            <w:pPr>
              <w:suppressAutoHyphens/>
              <w:jc w:val="left"/>
              <w:rPr>
                <w:rFonts w:cs="Calibri"/>
                <w:spacing w:val="-2"/>
                <w:sz w:val="22"/>
              </w:rPr>
            </w:pPr>
            <w:r w:rsidRPr="00987324">
              <w:rPr>
                <w:rFonts w:cs="Calibri"/>
                <w:spacing w:val="-2"/>
                <w:sz w:val="22"/>
              </w:rPr>
              <w:t>Name</w:t>
            </w:r>
            <w:r w:rsidR="007E703B" w:rsidRPr="00987324">
              <w:rPr>
                <w:rFonts w:cs="Calibri"/>
                <w:spacing w:val="-2"/>
                <w:sz w:val="22"/>
              </w:rPr>
              <w:t xml:space="preserve"> </w:t>
            </w:r>
            <w:r w:rsidRPr="00987324">
              <w:rPr>
                <w:rFonts w:cs="Calibri"/>
                <w:spacing w:val="-2"/>
                <w:sz w:val="22"/>
              </w:rPr>
              <w:t>of</w:t>
            </w:r>
            <w:r w:rsidR="007E703B" w:rsidRPr="00987324">
              <w:rPr>
                <w:rFonts w:cs="Calibri"/>
                <w:spacing w:val="-2"/>
                <w:sz w:val="22"/>
              </w:rPr>
              <w:t xml:space="preserve"> </w:t>
            </w:r>
            <w:r w:rsidRPr="00987324">
              <w:rPr>
                <w:rFonts w:cs="Calibri"/>
                <w:spacing w:val="-2"/>
                <w:sz w:val="22"/>
              </w:rPr>
              <w:t>Employer:</w:t>
            </w:r>
          </w:p>
          <w:p w14:paraId="1483B352" w14:textId="77777777" w:rsidR="005B4A5F" w:rsidRPr="00987324" w:rsidRDefault="005B4A5F" w:rsidP="001D5093">
            <w:pPr>
              <w:suppressAutoHyphens/>
              <w:jc w:val="left"/>
              <w:rPr>
                <w:rFonts w:cs="Calibri"/>
                <w:spacing w:val="-2"/>
                <w:sz w:val="22"/>
              </w:rPr>
            </w:pPr>
            <w:r w:rsidRPr="00987324">
              <w:rPr>
                <w:rFonts w:cs="Calibri"/>
                <w:spacing w:val="-2"/>
                <w:sz w:val="22"/>
              </w:rPr>
              <w:t>Address:</w:t>
            </w:r>
          </w:p>
        </w:tc>
        <w:tc>
          <w:tcPr>
            <w:tcW w:w="1260" w:type="dxa"/>
          </w:tcPr>
          <w:p w14:paraId="1B82FFFF" w14:textId="77777777" w:rsidR="005B4A5F" w:rsidRPr="00987324" w:rsidRDefault="005B4A5F" w:rsidP="001D5093">
            <w:pPr>
              <w:suppressAutoHyphens/>
              <w:jc w:val="left"/>
              <w:rPr>
                <w:rFonts w:cs="Calibri"/>
                <w:spacing w:val="-2"/>
                <w:sz w:val="22"/>
              </w:rPr>
            </w:pPr>
          </w:p>
          <w:p w14:paraId="0BA39DC0" w14:textId="77777777" w:rsidR="005B4A5F" w:rsidRPr="00987324" w:rsidRDefault="005B4A5F" w:rsidP="001D5093">
            <w:pPr>
              <w:suppressAutoHyphens/>
              <w:jc w:val="left"/>
              <w:rPr>
                <w:rFonts w:cs="Calibri"/>
                <w:spacing w:val="-2"/>
                <w:sz w:val="22"/>
              </w:rPr>
            </w:pPr>
            <w:r w:rsidRPr="00987324">
              <w:rPr>
                <w:rFonts w:cs="Calibri"/>
                <w:spacing w:val="-2"/>
                <w:sz w:val="22"/>
              </w:rPr>
              <w:t>_________</w:t>
            </w:r>
          </w:p>
          <w:p w14:paraId="1EE78680" w14:textId="77777777" w:rsidR="005B4A5F" w:rsidRPr="00987324" w:rsidRDefault="005B4A5F" w:rsidP="001D5093">
            <w:pPr>
              <w:suppressAutoHyphens/>
              <w:jc w:val="left"/>
              <w:rPr>
                <w:rFonts w:cs="Calibri"/>
                <w:spacing w:val="-2"/>
                <w:sz w:val="22"/>
              </w:rPr>
            </w:pPr>
          </w:p>
        </w:tc>
      </w:tr>
      <w:tr w:rsidR="005B4A5F" w:rsidRPr="003C6601" w14:paraId="430BD056" w14:textId="77777777" w:rsidTr="00F35BE0">
        <w:trPr>
          <w:cantSplit/>
        </w:trPr>
        <w:tc>
          <w:tcPr>
            <w:tcW w:w="1080" w:type="dxa"/>
          </w:tcPr>
          <w:p w14:paraId="5DB2322E" w14:textId="77777777" w:rsidR="005B4A5F" w:rsidRPr="00987324" w:rsidRDefault="005B4A5F" w:rsidP="001D5093">
            <w:pPr>
              <w:suppressAutoHyphens/>
              <w:jc w:val="left"/>
              <w:rPr>
                <w:rFonts w:cs="Calibri"/>
                <w:spacing w:val="-2"/>
                <w:sz w:val="22"/>
              </w:rPr>
            </w:pPr>
          </w:p>
          <w:p w14:paraId="183BF24B" w14:textId="77777777" w:rsidR="005B4A5F" w:rsidRPr="00987324" w:rsidRDefault="005B4A5F" w:rsidP="001D5093">
            <w:pPr>
              <w:suppressAutoHyphens/>
              <w:jc w:val="left"/>
              <w:rPr>
                <w:rFonts w:cs="Calibri"/>
                <w:spacing w:val="-2"/>
                <w:sz w:val="22"/>
              </w:rPr>
            </w:pPr>
            <w:r w:rsidRPr="00987324">
              <w:rPr>
                <w:rFonts w:cs="Calibri"/>
                <w:spacing w:val="-2"/>
                <w:sz w:val="22"/>
              </w:rPr>
              <w:t>______</w:t>
            </w:r>
          </w:p>
        </w:tc>
        <w:tc>
          <w:tcPr>
            <w:tcW w:w="1170" w:type="dxa"/>
          </w:tcPr>
          <w:p w14:paraId="4ECAEA15" w14:textId="77777777" w:rsidR="005B4A5F" w:rsidRPr="00987324" w:rsidRDefault="005B4A5F" w:rsidP="001D5093">
            <w:pPr>
              <w:suppressAutoHyphens/>
              <w:jc w:val="left"/>
              <w:rPr>
                <w:rFonts w:cs="Calibri"/>
                <w:spacing w:val="-2"/>
                <w:sz w:val="22"/>
              </w:rPr>
            </w:pPr>
          </w:p>
          <w:p w14:paraId="5983025E" w14:textId="77777777" w:rsidR="005B4A5F" w:rsidRPr="00987324" w:rsidRDefault="005B4A5F" w:rsidP="001D5093">
            <w:pPr>
              <w:suppressAutoHyphens/>
              <w:jc w:val="left"/>
              <w:rPr>
                <w:rFonts w:cs="Calibri"/>
                <w:spacing w:val="-2"/>
                <w:sz w:val="22"/>
              </w:rPr>
            </w:pPr>
            <w:r w:rsidRPr="00987324">
              <w:rPr>
                <w:rFonts w:cs="Calibri"/>
                <w:spacing w:val="-2"/>
                <w:sz w:val="22"/>
              </w:rPr>
              <w:t>______</w:t>
            </w:r>
          </w:p>
        </w:tc>
        <w:tc>
          <w:tcPr>
            <w:tcW w:w="900" w:type="dxa"/>
          </w:tcPr>
          <w:p w14:paraId="11FEA8B8" w14:textId="77777777" w:rsidR="005B4A5F" w:rsidRPr="00987324" w:rsidRDefault="005B4A5F" w:rsidP="001D5093">
            <w:pPr>
              <w:suppressAutoHyphens/>
              <w:jc w:val="left"/>
              <w:rPr>
                <w:rFonts w:cs="Calibri"/>
                <w:spacing w:val="-2"/>
                <w:sz w:val="22"/>
              </w:rPr>
            </w:pPr>
          </w:p>
        </w:tc>
        <w:tc>
          <w:tcPr>
            <w:tcW w:w="5040" w:type="dxa"/>
          </w:tcPr>
          <w:p w14:paraId="719B42C7" w14:textId="77777777" w:rsidR="005B4A5F" w:rsidRPr="00987324" w:rsidRDefault="005B4A5F" w:rsidP="001D5093">
            <w:pPr>
              <w:suppressAutoHyphens/>
              <w:jc w:val="left"/>
              <w:rPr>
                <w:rFonts w:cs="Calibri"/>
                <w:spacing w:val="-2"/>
                <w:sz w:val="22"/>
              </w:rPr>
            </w:pPr>
            <w:r w:rsidRPr="00987324">
              <w:rPr>
                <w:rFonts w:cs="Calibri"/>
                <w:spacing w:val="-2"/>
                <w:sz w:val="22"/>
              </w:rPr>
              <w:t>Contract</w:t>
            </w:r>
            <w:r w:rsidR="007E703B" w:rsidRPr="00987324">
              <w:rPr>
                <w:rFonts w:cs="Calibri"/>
                <w:spacing w:val="-2"/>
                <w:sz w:val="22"/>
              </w:rPr>
              <w:t xml:space="preserve"> </w:t>
            </w:r>
            <w:r w:rsidRPr="00987324">
              <w:rPr>
                <w:rFonts w:cs="Calibri"/>
                <w:spacing w:val="-2"/>
                <w:sz w:val="22"/>
              </w:rPr>
              <w:t>name:</w:t>
            </w:r>
          </w:p>
          <w:p w14:paraId="6C5DC560" w14:textId="77777777" w:rsidR="005B4A5F" w:rsidRPr="00987324" w:rsidRDefault="005B4A5F" w:rsidP="001D5093">
            <w:pPr>
              <w:suppressAutoHyphens/>
              <w:jc w:val="left"/>
              <w:rPr>
                <w:rFonts w:cs="Calibri"/>
                <w:spacing w:val="-2"/>
                <w:sz w:val="22"/>
              </w:rPr>
            </w:pPr>
            <w:r w:rsidRPr="00987324">
              <w:rPr>
                <w:rFonts w:cs="Calibri"/>
                <w:spacing w:val="-2"/>
                <w:sz w:val="22"/>
              </w:rPr>
              <w:t>Brief</w:t>
            </w:r>
            <w:r w:rsidR="007E703B" w:rsidRPr="00987324">
              <w:rPr>
                <w:rFonts w:cs="Calibri"/>
                <w:spacing w:val="-2"/>
                <w:sz w:val="22"/>
              </w:rPr>
              <w:t xml:space="preserve"> </w:t>
            </w:r>
            <w:r w:rsidRPr="00987324">
              <w:rPr>
                <w:rFonts w:cs="Calibri"/>
                <w:spacing w:val="-2"/>
                <w:sz w:val="22"/>
              </w:rPr>
              <w:t>Description</w:t>
            </w:r>
            <w:r w:rsidR="007E703B" w:rsidRPr="00987324">
              <w:rPr>
                <w:rFonts w:cs="Calibri"/>
                <w:spacing w:val="-2"/>
                <w:sz w:val="22"/>
              </w:rPr>
              <w:t xml:space="preserve"> </w:t>
            </w:r>
            <w:r w:rsidRPr="00987324">
              <w:rPr>
                <w:rFonts w:cs="Calibri"/>
                <w:spacing w:val="-2"/>
                <w:sz w:val="22"/>
              </w:rPr>
              <w:t>of</w:t>
            </w:r>
            <w:r w:rsidR="007E703B" w:rsidRPr="00987324">
              <w:rPr>
                <w:rFonts w:cs="Calibri"/>
                <w:spacing w:val="-2"/>
                <w:sz w:val="22"/>
              </w:rPr>
              <w:t xml:space="preserve"> </w:t>
            </w:r>
            <w:r w:rsidRPr="00987324">
              <w:rPr>
                <w:rFonts w:cs="Calibri"/>
                <w:spacing w:val="-2"/>
                <w:sz w:val="22"/>
              </w:rPr>
              <w:t>the</w:t>
            </w:r>
            <w:r w:rsidR="007E703B" w:rsidRPr="00987324">
              <w:rPr>
                <w:rFonts w:cs="Calibri"/>
                <w:spacing w:val="-2"/>
                <w:sz w:val="22"/>
              </w:rPr>
              <w:t xml:space="preserve"> </w:t>
            </w:r>
            <w:r w:rsidRPr="00987324">
              <w:rPr>
                <w:rFonts w:cs="Calibri"/>
                <w:spacing w:val="-2"/>
                <w:sz w:val="22"/>
              </w:rPr>
              <w:t>Works</w:t>
            </w:r>
            <w:r w:rsidR="007E703B" w:rsidRPr="00987324">
              <w:rPr>
                <w:rFonts w:cs="Calibri"/>
                <w:spacing w:val="-2"/>
                <w:sz w:val="22"/>
              </w:rPr>
              <w:t xml:space="preserve"> </w:t>
            </w:r>
            <w:r w:rsidRPr="00987324">
              <w:rPr>
                <w:rFonts w:cs="Calibri"/>
                <w:spacing w:val="-2"/>
                <w:sz w:val="22"/>
              </w:rPr>
              <w:t>performed</w:t>
            </w:r>
            <w:r w:rsidR="007E703B" w:rsidRPr="00987324">
              <w:rPr>
                <w:rFonts w:cs="Calibri"/>
                <w:spacing w:val="-2"/>
                <w:sz w:val="22"/>
              </w:rPr>
              <w:t xml:space="preserve"> </w:t>
            </w:r>
            <w:r w:rsidRPr="00987324">
              <w:rPr>
                <w:rFonts w:cs="Calibri"/>
                <w:spacing w:val="-2"/>
                <w:sz w:val="22"/>
              </w:rPr>
              <w:t>by</w:t>
            </w:r>
            <w:r w:rsidR="007E703B" w:rsidRPr="00987324">
              <w:rPr>
                <w:rFonts w:cs="Calibri"/>
                <w:spacing w:val="-2"/>
                <w:sz w:val="22"/>
              </w:rPr>
              <w:t xml:space="preserve"> </w:t>
            </w:r>
            <w:r w:rsidRPr="00987324">
              <w:rPr>
                <w:rFonts w:cs="Calibri"/>
                <w:spacing w:val="-2"/>
                <w:sz w:val="22"/>
              </w:rPr>
              <w:t>the</w:t>
            </w:r>
            <w:r w:rsidR="007E703B" w:rsidRPr="00987324">
              <w:rPr>
                <w:rFonts w:cs="Calibri"/>
                <w:spacing w:val="-2"/>
                <w:sz w:val="22"/>
              </w:rPr>
              <w:t xml:space="preserve"> </w:t>
            </w:r>
            <w:r w:rsidRPr="00987324">
              <w:rPr>
                <w:rFonts w:cs="Calibri"/>
                <w:spacing w:val="-2"/>
                <w:sz w:val="22"/>
              </w:rPr>
              <w:t>Bidder:</w:t>
            </w:r>
          </w:p>
          <w:p w14:paraId="6469E218" w14:textId="77777777" w:rsidR="005B4A5F" w:rsidRPr="00987324" w:rsidRDefault="005B4A5F" w:rsidP="001D5093">
            <w:pPr>
              <w:suppressAutoHyphens/>
              <w:jc w:val="left"/>
              <w:rPr>
                <w:rFonts w:cs="Calibri"/>
                <w:spacing w:val="-2"/>
                <w:sz w:val="22"/>
              </w:rPr>
            </w:pPr>
            <w:r w:rsidRPr="00987324">
              <w:rPr>
                <w:rFonts w:cs="Calibri"/>
                <w:spacing w:val="-2"/>
                <w:sz w:val="22"/>
              </w:rPr>
              <w:t>Name</w:t>
            </w:r>
            <w:r w:rsidR="007E703B" w:rsidRPr="00987324">
              <w:rPr>
                <w:rFonts w:cs="Calibri"/>
                <w:spacing w:val="-2"/>
                <w:sz w:val="22"/>
              </w:rPr>
              <w:t xml:space="preserve"> </w:t>
            </w:r>
            <w:r w:rsidRPr="00987324">
              <w:rPr>
                <w:rFonts w:cs="Calibri"/>
                <w:spacing w:val="-2"/>
                <w:sz w:val="22"/>
              </w:rPr>
              <w:t>of</w:t>
            </w:r>
            <w:r w:rsidR="007E703B" w:rsidRPr="00987324">
              <w:rPr>
                <w:rFonts w:cs="Calibri"/>
                <w:spacing w:val="-2"/>
                <w:sz w:val="22"/>
              </w:rPr>
              <w:t xml:space="preserve"> </w:t>
            </w:r>
            <w:r w:rsidRPr="00987324">
              <w:rPr>
                <w:rFonts w:cs="Calibri"/>
                <w:spacing w:val="-2"/>
                <w:sz w:val="22"/>
              </w:rPr>
              <w:t>Employer:</w:t>
            </w:r>
          </w:p>
          <w:p w14:paraId="4D13940D" w14:textId="77777777" w:rsidR="005B4A5F" w:rsidRPr="00987324" w:rsidRDefault="005B4A5F" w:rsidP="001D5093">
            <w:pPr>
              <w:suppressAutoHyphens/>
              <w:jc w:val="left"/>
              <w:rPr>
                <w:rFonts w:cs="Calibri"/>
                <w:spacing w:val="-2"/>
                <w:sz w:val="22"/>
              </w:rPr>
            </w:pPr>
            <w:r w:rsidRPr="00987324">
              <w:rPr>
                <w:rFonts w:cs="Calibri"/>
                <w:spacing w:val="-2"/>
                <w:sz w:val="22"/>
              </w:rPr>
              <w:t>Address:</w:t>
            </w:r>
          </w:p>
        </w:tc>
        <w:tc>
          <w:tcPr>
            <w:tcW w:w="1260" w:type="dxa"/>
          </w:tcPr>
          <w:p w14:paraId="03238EB1" w14:textId="77777777" w:rsidR="005B4A5F" w:rsidRPr="00987324" w:rsidRDefault="005B4A5F" w:rsidP="001D5093">
            <w:pPr>
              <w:suppressAutoHyphens/>
              <w:jc w:val="left"/>
              <w:rPr>
                <w:rFonts w:cs="Calibri"/>
                <w:spacing w:val="-2"/>
                <w:sz w:val="22"/>
              </w:rPr>
            </w:pPr>
          </w:p>
          <w:p w14:paraId="0625D939" w14:textId="77777777" w:rsidR="005B4A5F" w:rsidRPr="00987324" w:rsidRDefault="005B4A5F" w:rsidP="001D5093">
            <w:pPr>
              <w:suppressAutoHyphens/>
              <w:jc w:val="left"/>
              <w:rPr>
                <w:rFonts w:cs="Calibri"/>
                <w:spacing w:val="-2"/>
                <w:sz w:val="22"/>
              </w:rPr>
            </w:pPr>
            <w:r w:rsidRPr="00987324">
              <w:rPr>
                <w:rFonts w:cs="Calibri"/>
                <w:spacing w:val="-2"/>
                <w:sz w:val="22"/>
              </w:rPr>
              <w:t>_________</w:t>
            </w:r>
          </w:p>
          <w:p w14:paraId="750B06AB" w14:textId="77777777" w:rsidR="005B4A5F" w:rsidRPr="00987324" w:rsidRDefault="005B4A5F" w:rsidP="001D5093">
            <w:pPr>
              <w:suppressAutoHyphens/>
              <w:jc w:val="left"/>
              <w:rPr>
                <w:rFonts w:cs="Calibri"/>
                <w:spacing w:val="-2"/>
                <w:sz w:val="22"/>
              </w:rPr>
            </w:pPr>
          </w:p>
        </w:tc>
      </w:tr>
      <w:tr w:rsidR="005B4A5F" w:rsidRPr="003C6601" w14:paraId="64775D13" w14:textId="77777777" w:rsidTr="00F35BE0">
        <w:trPr>
          <w:cantSplit/>
        </w:trPr>
        <w:tc>
          <w:tcPr>
            <w:tcW w:w="1080" w:type="dxa"/>
          </w:tcPr>
          <w:p w14:paraId="37445879" w14:textId="77777777" w:rsidR="005B4A5F" w:rsidRPr="00987324" w:rsidRDefault="005B4A5F" w:rsidP="001D5093">
            <w:pPr>
              <w:suppressAutoHyphens/>
              <w:jc w:val="left"/>
              <w:rPr>
                <w:rFonts w:cs="Calibri"/>
                <w:spacing w:val="-2"/>
                <w:sz w:val="22"/>
              </w:rPr>
            </w:pPr>
          </w:p>
          <w:p w14:paraId="5402DCA4" w14:textId="77777777" w:rsidR="005B4A5F" w:rsidRPr="00987324" w:rsidRDefault="005B4A5F" w:rsidP="001D5093">
            <w:pPr>
              <w:suppressAutoHyphens/>
              <w:jc w:val="left"/>
              <w:rPr>
                <w:rFonts w:cs="Calibri"/>
                <w:spacing w:val="-2"/>
                <w:sz w:val="22"/>
              </w:rPr>
            </w:pPr>
            <w:r w:rsidRPr="00987324">
              <w:rPr>
                <w:rFonts w:cs="Calibri"/>
                <w:spacing w:val="-2"/>
                <w:sz w:val="22"/>
              </w:rPr>
              <w:t>______</w:t>
            </w:r>
          </w:p>
        </w:tc>
        <w:tc>
          <w:tcPr>
            <w:tcW w:w="1170" w:type="dxa"/>
          </w:tcPr>
          <w:p w14:paraId="0CD772BF" w14:textId="77777777" w:rsidR="005B4A5F" w:rsidRPr="00987324" w:rsidRDefault="005B4A5F" w:rsidP="001D5093">
            <w:pPr>
              <w:suppressAutoHyphens/>
              <w:jc w:val="left"/>
              <w:rPr>
                <w:rFonts w:cs="Calibri"/>
                <w:spacing w:val="-2"/>
                <w:sz w:val="22"/>
              </w:rPr>
            </w:pPr>
          </w:p>
          <w:p w14:paraId="4059C3D5" w14:textId="77777777" w:rsidR="005B4A5F" w:rsidRPr="00987324" w:rsidRDefault="005B4A5F" w:rsidP="001D5093">
            <w:pPr>
              <w:suppressAutoHyphens/>
              <w:jc w:val="left"/>
              <w:rPr>
                <w:rFonts w:cs="Calibri"/>
                <w:spacing w:val="-2"/>
                <w:sz w:val="22"/>
              </w:rPr>
            </w:pPr>
            <w:r w:rsidRPr="00987324">
              <w:rPr>
                <w:rFonts w:cs="Calibri"/>
                <w:spacing w:val="-2"/>
                <w:sz w:val="22"/>
              </w:rPr>
              <w:t>______</w:t>
            </w:r>
          </w:p>
        </w:tc>
        <w:tc>
          <w:tcPr>
            <w:tcW w:w="900" w:type="dxa"/>
          </w:tcPr>
          <w:p w14:paraId="4EBA8FEE" w14:textId="77777777" w:rsidR="005B4A5F" w:rsidRPr="00987324" w:rsidRDefault="005B4A5F" w:rsidP="001D5093">
            <w:pPr>
              <w:suppressAutoHyphens/>
              <w:jc w:val="left"/>
              <w:rPr>
                <w:rFonts w:cs="Calibri"/>
                <w:spacing w:val="-2"/>
                <w:sz w:val="22"/>
              </w:rPr>
            </w:pPr>
          </w:p>
        </w:tc>
        <w:tc>
          <w:tcPr>
            <w:tcW w:w="5040" w:type="dxa"/>
          </w:tcPr>
          <w:p w14:paraId="66307739" w14:textId="77777777" w:rsidR="005B4A5F" w:rsidRPr="00987324" w:rsidRDefault="005B4A5F" w:rsidP="001D5093">
            <w:pPr>
              <w:suppressAutoHyphens/>
              <w:jc w:val="left"/>
              <w:rPr>
                <w:rFonts w:cs="Calibri"/>
                <w:spacing w:val="-2"/>
                <w:sz w:val="22"/>
              </w:rPr>
            </w:pPr>
            <w:r w:rsidRPr="00987324">
              <w:rPr>
                <w:rFonts w:cs="Calibri"/>
                <w:spacing w:val="-2"/>
                <w:sz w:val="22"/>
              </w:rPr>
              <w:t>Contract</w:t>
            </w:r>
            <w:r w:rsidR="007E703B" w:rsidRPr="00987324">
              <w:rPr>
                <w:rFonts w:cs="Calibri"/>
                <w:spacing w:val="-2"/>
                <w:sz w:val="22"/>
              </w:rPr>
              <w:t xml:space="preserve"> </w:t>
            </w:r>
            <w:r w:rsidRPr="00987324">
              <w:rPr>
                <w:rFonts w:cs="Calibri"/>
                <w:spacing w:val="-2"/>
                <w:sz w:val="22"/>
              </w:rPr>
              <w:t>name:</w:t>
            </w:r>
          </w:p>
          <w:p w14:paraId="6C5AB6C5" w14:textId="77777777" w:rsidR="005B4A5F" w:rsidRPr="00987324" w:rsidRDefault="005B4A5F" w:rsidP="001D5093">
            <w:pPr>
              <w:suppressAutoHyphens/>
              <w:jc w:val="left"/>
              <w:rPr>
                <w:rFonts w:cs="Calibri"/>
                <w:spacing w:val="-2"/>
                <w:sz w:val="22"/>
              </w:rPr>
            </w:pPr>
            <w:r w:rsidRPr="00987324">
              <w:rPr>
                <w:rFonts w:cs="Calibri"/>
                <w:spacing w:val="-2"/>
                <w:sz w:val="22"/>
              </w:rPr>
              <w:t>Brief</w:t>
            </w:r>
            <w:r w:rsidR="007E703B" w:rsidRPr="00987324">
              <w:rPr>
                <w:rFonts w:cs="Calibri"/>
                <w:spacing w:val="-2"/>
                <w:sz w:val="22"/>
              </w:rPr>
              <w:t xml:space="preserve"> </w:t>
            </w:r>
            <w:r w:rsidRPr="00987324">
              <w:rPr>
                <w:rFonts w:cs="Calibri"/>
                <w:spacing w:val="-2"/>
                <w:sz w:val="22"/>
              </w:rPr>
              <w:t>Description</w:t>
            </w:r>
            <w:r w:rsidR="007E703B" w:rsidRPr="00987324">
              <w:rPr>
                <w:rFonts w:cs="Calibri"/>
                <w:spacing w:val="-2"/>
                <w:sz w:val="22"/>
              </w:rPr>
              <w:t xml:space="preserve"> </w:t>
            </w:r>
            <w:r w:rsidRPr="00987324">
              <w:rPr>
                <w:rFonts w:cs="Calibri"/>
                <w:spacing w:val="-2"/>
                <w:sz w:val="22"/>
              </w:rPr>
              <w:t>of</w:t>
            </w:r>
            <w:r w:rsidR="007E703B" w:rsidRPr="00987324">
              <w:rPr>
                <w:rFonts w:cs="Calibri"/>
                <w:spacing w:val="-2"/>
                <w:sz w:val="22"/>
              </w:rPr>
              <w:t xml:space="preserve"> </w:t>
            </w:r>
            <w:r w:rsidRPr="00987324">
              <w:rPr>
                <w:rFonts w:cs="Calibri"/>
                <w:spacing w:val="-2"/>
                <w:sz w:val="22"/>
              </w:rPr>
              <w:t>the</w:t>
            </w:r>
            <w:r w:rsidR="007E703B" w:rsidRPr="00987324">
              <w:rPr>
                <w:rFonts w:cs="Calibri"/>
                <w:spacing w:val="-2"/>
                <w:sz w:val="22"/>
              </w:rPr>
              <w:t xml:space="preserve"> </w:t>
            </w:r>
            <w:r w:rsidRPr="00987324">
              <w:rPr>
                <w:rFonts w:cs="Calibri"/>
                <w:spacing w:val="-2"/>
                <w:sz w:val="22"/>
              </w:rPr>
              <w:t>Works</w:t>
            </w:r>
            <w:r w:rsidR="007E703B" w:rsidRPr="00987324">
              <w:rPr>
                <w:rFonts w:cs="Calibri"/>
                <w:spacing w:val="-2"/>
                <w:sz w:val="22"/>
              </w:rPr>
              <w:t xml:space="preserve"> </w:t>
            </w:r>
            <w:r w:rsidRPr="00987324">
              <w:rPr>
                <w:rFonts w:cs="Calibri"/>
                <w:spacing w:val="-2"/>
                <w:sz w:val="22"/>
              </w:rPr>
              <w:t>performed</w:t>
            </w:r>
            <w:r w:rsidR="007E703B" w:rsidRPr="00987324">
              <w:rPr>
                <w:rFonts w:cs="Calibri"/>
                <w:spacing w:val="-2"/>
                <w:sz w:val="22"/>
              </w:rPr>
              <w:t xml:space="preserve"> </w:t>
            </w:r>
            <w:r w:rsidRPr="00987324">
              <w:rPr>
                <w:rFonts w:cs="Calibri"/>
                <w:spacing w:val="-2"/>
                <w:sz w:val="22"/>
              </w:rPr>
              <w:t>by</w:t>
            </w:r>
            <w:r w:rsidR="007E703B" w:rsidRPr="00987324">
              <w:rPr>
                <w:rFonts w:cs="Calibri"/>
                <w:spacing w:val="-2"/>
                <w:sz w:val="22"/>
              </w:rPr>
              <w:t xml:space="preserve"> </w:t>
            </w:r>
            <w:r w:rsidRPr="00987324">
              <w:rPr>
                <w:rFonts w:cs="Calibri"/>
                <w:spacing w:val="-2"/>
                <w:sz w:val="22"/>
              </w:rPr>
              <w:t>the</w:t>
            </w:r>
            <w:r w:rsidR="007E703B" w:rsidRPr="00987324">
              <w:rPr>
                <w:rFonts w:cs="Calibri"/>
                <w:spacing w:val="-2"/>
                <w:sz w:val="22"/>
              </w:rPr>
              <w:t xml:space="preserve"> </w:t>
            </w:r>
            <w:r w:rsidRPr="00987324">
              <w:rPr>
                <w:rFonts w:cs="Calibri"/>
                <w:spacing w:val="-2"/>
                <w:sz w:val="22"/>
              </w:rPr>
              <w:t>Bidder:</w:t>
            </w:r>
          </w:p>
          <w:p w14:paraId="6F22A770" w14:textId="77777777" w:rsidR="005B4A5F" w:rsidRPr="00987324" w:rsidRDefault="005B4A5F" w:rsidP="001D5093">
            <w:pPr>
              <w:suppressAutoHyphens/>
              <w:jc w:val="left"/>
              <w:rPr>
                <w:rFonts w:cs="Calibri"/>
                <w:spacing w:val="-2"/>
                <w:sz w:val="22"/>
              </w:rPr>
            </w:pPr>
            <w:r w:rsidRPr="00987324">
              <w:rPr>
                <w:rFonts w:cs="Calibri"/>
                <w:spacing w:val="-2"/>
                <w:sz w:val="22"/>
              </w:rPr>
              <w:t>Name</w:t>
            </w:r>
            <w:r w:rsidR="007E703B" w:rsidRPr="00987324">
              <w:rPr>
                <w:rFonts w:cs="Calibri"/>
                <w:spacing w:val="-2"/>
                <w:sz w:val="22"/>
              </w:rPr>
              <w:t xml:space="preserve"> </w:t>
            </w:r>
            <w:r w:rsidRPr="00987324">
              <w:rPr>
                <w:rFonts w:cs="Calibri"/>
                <w:spacing w:val="-2"/>
                <w:sz w:val="22"/>
              </w:rPr>
              <w:t>of</w:t>
            </w:r>
            <w:r w:rsidR="007E703B" w:rsidRPr="00987324">
              <w:rPr>
                <w:rFonts w:cs="Calibri"/>
                <w:spacing w:val="-2"/>
                <w:sz w:val="22"/>
              </w:rPr>
              <w:t xml:space="preserve"> </w:t>
            </w:r>
            <w:r w:rsidRPr="00987324">
              <w:rPr>
                <w:rFonts w:cs="Calibri"/>
                <w:spacing w:val="-2"/>
                <w:sz w:val="22"/>
              </w:rPr>
              <w:t>Employer:</w:t>
            </w:r>
          </w:p>
          <w:p w14:paraId="1F7E67E7" w14:textId="77777777" w:rsidR="005B4A5F" w:rsidRPr="00987324" w:rsidRDefault="005B4A5F" w:rsidP="001D5093">
            <w:pPr>
              <w:suppressAutoHyphens/>
              <w:jc w:val="left"/>
              <w:rPr>
                <w:rFonts w:cs="Calibri"/>
                <w:spacing w:val="-2"/>
                <w:sz w:val="22"/>
              </w:rPr>
            </w:pPr>
            <w:r w:rsidRPr="00987324">
              <w:rPr>
                <w:rFonts w:cs="Calibri"/>
                <w:spacing w:val="-2"/>
                <w:sz w:val="22"/>
              </w:rPr>
              <w:t>Address:</w:t>
            </w:r>
          </w:p>
        </w:tc>
        <w:tc>
          <w:tcPr>
            <w:tcW w:w="1260" w:type="dxa"/>
          </w:tcPr>
          <w:p w14:paraId="4F64D844" w14:textId="77777777" w:rsidR="005B4A5F" w:rsidRPr="00987324" w:rsidRDefault="005B4A5F" w:rsidP="001D5093">
            <w:pPr>
              <w:suppressAutoHyphens/>
              <w:jc w:val="left"/>
              <w:rPr>
                <w:rFonts w:cs="Calibri"/>
                <w:spacing w:val="-2"/>
                <w:sz w:val="22"/>
              </w:rPr>
            </w:pPr>
          </w:p>
          <w:p w14:paraId="6AC99040" w14:textId="77777777" w:rsidR="005B4A5F" w:rsidRPr="00987324" w:rsidRDefault="005B4A5F" w:rsidP="001D5093">
            <w:pPr>
              <w:suppressAutoHyphens/>
              <w:jc w:val="left"/>
              <w:rPr>
                <w:rFonts w:cs="Calibri"/>
                <w:spacing w:val="-2"/>
                <w:sz w:val="22"/>
              </w:rPr>
            </w:pPr>
            <w:r w:rsidRPr="00987324">
              <w:rPr>
                <w:rFonts w:cs="Calibri"/>
                <w:spacing w:val="-2"/>
                <w:sz w:val="22"/>
              </w:rPr>
              <w:t>_________</w:t>
            </w:r>
          </w:p>
          <w:p w14:paraId="51AFE880" w14:textId="77777777" w:rsidR="005B4A5F" w:rsidRPr="00987324" w:rsidRDefault="005B4A5F" w:rsidP="001D5093">
            <w:pPr>
              <w:suppressAutoHyphens/>
              <w:jc w:val="left"/>
              <w:rPr>
                <w:rFonts w:cs="Calibri"/>
                <w:spacing w:val="-2"/>
                <w:sz w:val="22"/>
              </w:rPr>
            </w:pPr>
          </w:p>
        </w:tc>
      </w:tr>
    </w:tbl>
    <w:p w14:paraId="523A954B" w14:textId="77777777" w:rsidR="005B4A5F" w:rsidRPr="00987324" w:rsidRDefault="005B4A5F" w:rsidP="001D5093">
      <w:pPr>
        <w:suppressAutoHyphens/>
        <w:jc w:val="left"/>
        <w:rPr>
          <w:rFonts w:cs="Calibri"/>
          <w:spacing w:val="-2"/>
        </w:rPr>
      </w:pPr>
    </w:p>
    <w:p w14:paraId="2C7E2D99" w14:textId="77777777" w:rsidR="005B4A5F" w:rsidRPr="00987324" w:rsidRDefault="005B4A5F" w:rsidP="001D5093">
      <w:pPr>
        <w:pStyle w:val="Outline"/>
        <w:suppressAutoHyphens/>
        <w:spacing w:before="0"/>
        <w:rPr>
          <w:rFonts w:cs="Calibri"/>
          <w:iCs/>
        </w:rPr>
      </w:pPr>
      <w:r w:rsidRPr="00987324">
        <w:rPr>
          <w:rFonts w:cs="Calibri"/>
          <w:kern w:val="0"/>
        </w:rPr>
        <w:t>*List</w:t>
      </w:r>
      <w:r w:rsidR="007E703B" w:rsidRPr="00987324">
        <w:rPr>
          <w:rFonts w:cs="Calibri"/>
          <w:kern w:val="0"/>
        </w:rPr>
        <w:t xml:space="preserve"> </w:t>
      </w:r>
      <w:r w:rsidRPr="00987324">
        <w:rPr>
          <w:rFonts w:cs="Calibri"/>
          <w:kern w:val="0"/>
        </w:rPr>
        <w:t>calendar</w:t>
      </w:r>
      <w:r w:rsidR="007E703B" w:rsidRPr="00987324">
        <w:rPr>
          <w:rFonts w:cs="Calibri"/>
          <w:kern w:val="0"/>
        </w:rPr>
        <w:t xml:space="preserve"> </w:t>
      </w:r>
      <w:r w:rsidRPr="00987324">
        <w:rPr>
          <w:rFonts w:cs="Calibri"/>
          <w:kern w:val="0"/>
        </w:rPr>
        <w:t>year</w:t>
      </w:r>
      <w:r w:rsidR="007E703B" w:rsidRPr="00987324">
        <w:rPr>
          <w:rFonts w:cs="Calibri"/>
          <w:kern w:val="0"/>
        </w:rPr>
        <w:t xml:space="preserve"> </w:t>
      </w:r>
      <w:r w:rsidRPr="00987324">
        <w:rPr>
          <w:rFonts w:cs="Calibri"/>
          <w:kern w:val="0"/>
        </w:rPr>
        <w:t>for</w:t>
      </w:r>
      <w:r w:rsidR="007E703B" w:rsidRPr="00987324">
        <w:rPr>
          <w:rFonts w:cs="Calibri"/>
          <w:kern w:val="0"/>
        </w:rPr>
        <w:t xml:space="preserve"> </w:t>
      </w:r>
      <w:r w:rsidRPr="00987324">
        <w:rPr>
          <w:rFonts w:cs="Calibri"/>
          <w:kern w:val="0"/>
        </w:rPr>
        <w:t>years</w:t>
      </w:r>
      <w:r w:rsidR="007E703B" w:rsidRPr="00987324">
        <w:rPr>
          <w:rFonts w:cs="Calibri"/>
          <w:kern w:val="0"/>
        </w:rPr>
        <w:t xml:space="preserve"> </w:t>
      </w:r>
      <w:r w:rsidRPr="00987324">
        <w:rPr>
          <w:rFonts w:cs="Calibri"/>
          <w:kern w:val="0"/>
        </w:rPr>
        <w:t>with</w:t>
      </w:r>
      <w:r w:rsidR="007E703B" w:rsidRPr="00987324">
        <w:rPr>
          <w:rFonts w:cs="Calibri"/>
          <w:kern w:val="0"/>
        </w:rPr>
        <w:t xml:space="preserve"> </w:t>
      </w:r>
      <w:r w:rsidRPr="00987324">
        <w:rPr>
          <w:rFonts w:cs="Calibri"/>
          <w:kern w:val="0"/>
        </w:rPr>
        <w:t>contracts</w:t>
      </w:r>
      <w:r w:rsidR="007E703B" w:rsidRPr="00987324">
        <w:rPr>
          <w:rFonts w:cs="Calibri"/>
          <w:kern w:val="0"/>
        </w:rPr>
        <w:t xml:space="preserve"> </w:t>
      </w:r>
      <w:r w:rsidRPr="00987324">
        <w:rPr>
          <w:rFonts w:cs="Calibri"/>
          <w:kern w:val="0"/>
        </w:rPr>
        <w:t>with</w:t>
      </w:r>
      <w:r w:rsidR="007E703B" w:rsidRPr="00987324">
        <w:rPr>
          <w:rFonts w:cs="Calibri"/>
          <w:kern w:val="0"/>
        </w:rPr>
        <w:t xml:space="preserve"> </w:t>
      </w:r>
      <w:r w:rsidRPr="00987324">
        <w:rPr>
          <w:rFonts w:cs="Calibri"/>
          <w:kern w:val="0"/>
        </w:rPr>
        <w:t>at</w:t>
      </w:r>
      <w:r w:rsidR="007E703B" w:rsidRPr="00987324">
        <w:rPr>
          <w:rFonts w:cs="Calibri"/>
          <w:kern w:val="0"/>
        </w:rPr>
        <w:t xml:space="preserve"> </w:t>
      </w:r>
      <w:r w:rsidRPr="00987324">
        <w:rPr>
          <w:rFonts w:cs="Calibri"/>
          <w:kern w:val="0"/>
        </w:rPr>
        <w:t>least</w:t>
      </w:r>
      <w:r w:rsidR="007E703B" w:rsidRPr="00987324">
        <w:rPr>
          <w:rFonts w:cs="Calibri"/>
          <w:kern w:val="0"/>
        </w:rPr>
        <w:t xml:space="preserve"> </w:t>
      </w:r>
      <w:r w:rsidRPr="00987324">
        <w:rPr>
          <w:rFonts w:cs="Calibri"/>
          <w:kern w:val="0"/>
        </w:rPr>
        <w:t>nine</w:t>
      </w:r>
      <w:r w:rsidR="007E703B" w:rsidRPr="00987324">
        <w:rPr>
          <w:rFonts w:cs="Calibri"/>
          <w:kern w:val="0"/>
        </w:rPr>
        <w:t xml:space="preserve"> </w:t>
      </w:r>
      <w:r w:rsidRPr="00987324">
        <w:rPr>
          <w:rFonts w:cs="Calibri"/>
          <w:kern w:val="0"/>
        </w:rPr>
        <w:t>(9)</w:t>
      </w:r>
      <w:r w:rsidR="007E703B" w:rsidRPr="00987324">
        <w:rPr>
          <w:rFonts w:cs="Calibri"/>
          <w:kern w:val="0"/>
        </w:rPr>
        <w:t xml:space="preserve"> </w:t>
      </w:r>
      <w:r w:rsidRPr="00987324">
        <w:rPr>
          <w:rFonts w:cs="Calibri"/>
          <w:kern w:val="0"/>
        </w:rPr>
        <w:t>months</w:t>
      </w:r>
      <w:r w:rsidR="007E703B" w:rsidRPr="00987324">
        <w:rPr>
          <w:rFonts w:cs="Calibri"/>
          <w:kern w:val="0"/>
        </w:rPr>
        <w:t xml:space="preserve"> </w:t>
      </w:r>
      <w:r w:rsidRPr="00987324">
        <w:rPr>
          <w:rFonts w:cs="Calibri"/>
          <w:kern w:val="0"/>
        </w:rPr>
        <w:t>activity</w:t>
      </w:r>
      <w:r w:rsidR="007E703B" w:rsidRPr="00987324">
        <w:rPr>
          <w:rFonts w:cs="Calibri"/>
          <w:kern w:val="0"/>
        </w:rPr>
        <w:t xml:space="preserve"> </w:t>
      </w:r>
      <w:r w:rsidRPr="00987324">
        <w:rPr>
          <w:rFonts w:cs="Calibri"/>
          <w:kern w:val="0"/>
        </w:rPr>
        <w:t>per</w:t>
      </w:r>
      <w:r w:rsidR="007E703B" w:rsidRPr="00987324">
        <w:rPr>
          <w:rFonts w:cs="Calibri"/>
          <w:kern w:val="0"/>
        </w:rPr>
        <w:t xml:space="preserve"> </w:t>
      </w:r>
      <w:r w:rsidRPr="00987324">
        <w:rPr>
          <w:rFonts w:cs="Calibri"/>
          <w:kern w:val="0"/>
        </w:rPr>
        <w:t>year</w:t>
      </w:r>
      <w:r w:rsidR="007E703B" w:rsidRPr="00987324">
        <w:rPr>
          <w:rFonts w:cs="Calibri"/>
          <w:kern w:val="0"/>
        </w:rPr>
        <w:t xml:space="preserve"> </w:t>
      </w:r>
      <w:r w:rsidRPr="00987324">
        <w:rPr>
          <w:rFonts w:cs="Calibri"/>
          <w:kern w:val="0"/>
        </w:rPr>
        <w:t>starting</w:t>
      </w:r>
      <w:r w:rsidR="007E703B" w:rsidRPr="00987324">
        <w:rPr>
          <w:rFonts w:cs="Calibri"/>
          <w:kern w:val="0"/>
        </w:rPr>
        <w:t xml:space="preserve"> </w:t>
      </w:r>
      <w:r w:rsidRPr="00987324">
        <w:rPr>
          <w:rFonts w:cs="Calibri"/>
          <w:kern w:val="0"/>
        </w:rPr>
        <w:t>with</w:t>
      </w:r>
      <w:r w:rsidR="007E703B" w:rsidRPr="00987324">
        <w:rPr>
          <w:rFonts w:cs="Calibri"/>
          <w:kern w:val="0"/>
        </w:rPr>
        <w:t xml:space="preserve"> </w:t>
      </w:r>
      <w:r w:rsidRPr="00987324">
        <w:rPr>
          <w:rFonts w:cs="Calibri"/>
          <w:kern w:val="0"/>
        </w:rPr>
        <w:t>the</w:t>
      </w:r>
      <w:r w:rsidR="007E703B" w:rsidRPr="00987324">
        <w:rPr>
          <w:rFonts w:cs="Calibri"/>
          <w:kern w:val="0"/>
        </w:rPr>
        <w:t xml:space="preserve"> </w:t>
      </w:r>
      <w:r w:rsidRPr="00987324">
        <w:rPr>
          <w:rFonts w:cs="Calibri"/>
          <w:kern w:val="0"/>
        </w:rPr>
        <w:t>earliest</w:t>
      </w:r>
      <w:r w:rsidR="007E703B" w:rsidRPr="00987324">
        <w:rPr>
          <w:rFonts w:cs="Calibri"/>
          <w:kern w:val="0"/>
        </w:rPr>
        <w:t xml:space="preserve"> </w:t>
      </w:r>
      <w:r w:rsidRPr="00987324">
        <w:rPr>
          <w:rFonts w:cs="Calibri"/>
          <w:kern w:val="0"/>
        </w:rPr>
        <w:t>year</w:t>
      </w:r>
      <w:r w:rsidRPr="00987324">
        <w:rPr>
          <w:rFonts w:cs="Calibri"/>
          <w:kern w:val="0"/>
        </w:rPr>
        <w:br w:type="page"/>
      </w:r>
    </w:p>
    <w:p w14:paraId="7FA807C4" w14:textId="77777777" w:rsidR="005B4A5F" w:rsidRPr="00987324" w:rsidRDefault="005B4A5F" w:rsidP="00D5087F">
      <w:pPr>
        <w:pStyle w:val="Heading4"/>
        <w:jc w:val="center"/>
        <w:rPr>
          <w:rFonts w:cs="Calibri"/>
          <w:b/>
          <w:sz w:val="28"/>
          <w:szCs w:val="28"/>
        </w:rPr>
      </w:pPr>
      <w:bookmarkStart w:id="732" w:name="_Toc498849284"/>
      <w:bookmarkStart w:id="733" w:name="_Toc498850126"/>
      <w:bookmarkStart w:id="734" w:name="_Toc498851731"/>
      <w:bookmarkStart w:id="735" w:name="_Toc59142596"/>
      <w:bookmarkStart w:id="736" w:name="_Toc88745217"/>
      <w:r w:rsidRPr="00987324">
        <w:rPr>
          <w:rFonts w:cs="Calibri"/>
          <w:b/>
          <w:sz w:val="28"/>
          <w:szCs w:val="28"/>
        </w:rPr>
        <w:t>Form</w:t>
      </w:r>
      <w:r w:rsidR="007E703B" w:rsidRPr="00987324">
        <w:rPr>
          <w:rFonts w:cs="Calibri"/>
          <w:b/>
          <w:sz w:val="28"/>
          <w:szCs w:val="28"/>
        </w:rPr>
        <w:t xml:space="preserve"> </w:t>
      </w:r>
      <w:r w:rsidRPr="00987324">
        <w:rPr>
          <w:rFonts w:cs="Calibri"/>
          <w:b/>
          <w:sz w:val="28"/>
          <w:szCs w:val="28"/>
        </w:rPr>
        <w:t>EXP</w:t>
      </w:r>
      <w:r w:rsidR="007E703B" w:rsidRPr="00987324">
        <w:rPr>
          <w:rFonts w:cs="Calibri"/>
          <w:b/>
          <w:sz w:val="28"/>
          <w:szCs w:val="28"/>
        </w:rPr>
        <w:t xml:space="preserve"> </w:t>
      </w:r>
      <w:r w:rsidRPr="00987324">
        <w:rPr>
          <w:rFonts w:cs="Calibri"/>
          <w:b/>
          <w:sz w:val="28"/>
          <w:szCs w:val="28"/>
        </w:rPr>
        <w:t>–4.</w:t>
      </w:r>
      <w:bookmarkEnd w:id="732"/>
      <w:bookmarkEnd w:id="733"/>
      <w:bookmarkEnd w:id="734"/>
      <w:r w:rsidRPr="00987324">
        <w:rPr>
          <w:rFonts w:cs="Calibri"/>
          <w:b/>
          <w:sz w:val="28"/>
          <w:szCs w:val="28"/>
        </w:rPr>
        <w:t>2(a)</w:t>
      </w:r>
      <w:bookmarkEnd w:id="735"/>
      <w:bookmarkEnd w:id="736"/>
    </w:p>
    <w:p w14:paraId="6C3EEB74" w14:textId="77777777" w:rsidR="005B4A5F" w:rsidRPr="00987324" w:rsidRDefault="005B4A5F" w:rsidP="003F63D5">
      <w:pPr>
        <w:pStyle w:val="Heading5"/>
        <w:rPr>
          <w:rFonts w:ascii="Calibri" w:hAnsi="Calibri" w:cs="Calibri"/>
        </w:rPr>
      </w:pPr>
      <w:bookmarkStart w:id="737" w:name="_Toc437968897"/>
      <w:bookmarkStart w:id="738" w:name="_Toc498847220"/>
      <w:bookmarkStart w:id="739" w:name="_Toc498850127"/>
      <w:bookmarkStart w:id="740" w:name="_Toc498851732"/>
      <w:bookmarkStart w:id="741" w:name="_Toc499021799"/>
      <w:bookmarkStart w:id="742" w:name="_Toc499023482"/>
      <w:bookmarkStart w:id="743" w:name="_Toc501529964"/>
      <w:bookmarkStart w:id="744" w:name="_Toc23302384"/>
      <w:bookmarkStart w:id="745" w:name="_Toc125871317"/>
      <w:bookmarkStart w:id="746" w:name="_Toc197236053"/>
      <w:bookmarkStart w:id="747" w:name="_Toc88745218"/>
      <w:r w:rsidRPr="00987324">
        <w:rPr>
          <w:rFonts w:ascii="Calibri" w:hAnsi="Calibri" w:cs="Calibri"/>
        </w:rPr>
        <w:t>Specific</w:t>
      </w:r>
      <w:r w:rsidR="007E703B" w:rsidRPr="00987324">
        <w:rPr>
          <w:rFonts w:ascii="Calibri" w:hAnsi="Calibri" w:cs="Calibri"/>
        </w:rPr>
        <w:t xml:space="preserve"> </w:t>
      </w:r>
      <w:r w:rsidRPr="00987324">
        <w:rPr>
          <w:rFonts w:ascii="Calibri" w:hAnsi="Calibri" w:cs="Calibri"/>
        </w:rPr>
        <w:t>Experience</w:t>
      </w:r>
      <w:bookmarkEnd w:id="737"/>
      <w:bookmarkEnd w:id="738"/>
      <w:bookmarkEnd w:id="739"/>
      <w:bookmarkEnd w:id="740"/>
      <w:bookmarkEnd w:id="741"/>
      <w:bookmarkEnd w:id="742"/>
      <w:bookmarkEnd w:id="743"/>
      <w:bookmarkEnd w:id="744"/>
      <w:bookmarkEnd w:id="745"/>
      <w:bookmarkEnd w:id="746"/>
      <w:bookmarkEnd w:id="747"/>
    </w:p>
    <w:p w14:paraId="44DBA7B8" w14:textId="77777777" w:rsidR="005B4A5F" w:rsidRPr="00987324" w:rsidRDefault="005B4A5F" w:rsidP="001D5093">
      <w:pPr>
        <w:tabs>
          <w:tab w:val="right" w:pos="9000"/>
        </w:tabs>
        <w:rPr>
          <w:rFonts w:cs="Calibri"/>
        </w:rPr>
      </w:pPr>
      <w:r w:rsidRPr="00987324">
        <w:rPr>
          <w:rFonts w:cs="Calibri"/>
        </w:rPr>
        <w:t>Bidder’s</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rPr>
        <w:t>___________________________</w:t>
      </w:r>
      <w:r w:rsidR="007E703B" w:rsidRPr="00987324">
        <w:rPr>
          <w:rFonts w:cs="Calibri"/>
        </w:rPr>
        <w:t xml:space="preserve">     </w:t>
      </w:r>
      <w:r w:rsidRPr="00987324">
        <w:rPr>
          <w:rFonts w:cs="Calibri"/>
        </w:rPr>
        <w:tab/>
        <w:t>Date:</w:t>
      </w:r>
      <w:r w:rsidR="007E703B" w:rsidRPr="00987324">
        <w:rPr>
          <w:rFonts w:cs="Calibri"/>
        </w:rPr>
        <w:t xml:space="preserve">  </w:t>
      </w:r>
      <w:r w:rsidRPr="00987324">
        <w:rPr>
          <w:rFonts w:cs="Calibri"/>
        </w:rPr>
        <w:t>_____________________</w:t>
      </w:r>
    </w:p>
    <w:p w14:paraId="39BE0AF2" w14:textId="4CAD35F3" w:rsidR="005B4A5F" w:rsidRPr="00987324" w:rsidRDefault="005B4A5F" w:rsidP="001D5093">
      <w:pPr>
        <w:tabs>
          <w:tab w:val="right" w:pos="9000"/>
        </w:tabs>
        <w:rPr>
          <w:rFonts w:cs="Calibri"/>
        </w:rPr>
      </w:pPr>
      <w:r w:rsidRPr="00987324">
        <w:rPr>
          <w:rFonts w:cs="Calibri"/>
          <w:spacing w:val="-2"/>
        </w:rPr>
        <w:t>JV</w:t>
      </w:r>
      <w:r w:rsidR="00A479EB" w:rsidRPr="00987324">
        <w:rPr>
          <w:rFonts w:cs="Calibri"/>
          <w:spacing w:val="-2"/>
        </w:rPr>
        <w:t xml:space="preserve"> </w:t>
      </w:r>
      <w:r w:rsidR="0045771F" w:rsidRPr="00987324">
        <w:rPr>
          <w:rFonts w:cs="Calibri"/>
          <w:spacing w:val="-2"/>
        </w:rPr>
        <w:t>Member</w:t>
      </w:r>
      <w:r w:rsidR="007E703B" w:rsidRPr="00987324">
        <w:rPr>
          <w:rFonts w:cs="Calibri"/>
          <w:spacing w:val="-2"/>
        </w:rPr>
        <w:t xml:space="preserve"> </w:t>
      </w:r>
      <w:r w:rsidRPr="00987324">
        <w:rPr>
          <w:rFonts w:cs="Calibri"/>
          <w:spacing w:val="-2"/>
        </w:rPr>
        <w:t>Legal</w:t>
      </w:r>
      <w:r w:rsidR="007E703B" w:rsidRPr="00987324">
        <w:rPr>
          <w:rFonts w:cs="Calibri"/>
          <w:spacing w:val="-2"/>
        </w:rPr>
        <w:t xml:space="preserve"> </w:t>
      </w:r>
      <w:r w:rsidRPr="00987324">
        <w:rPr>
          <w:rFonts w:cs="Calibri"/>
          <w:spacing w:val="-2"/>
        </w:rPr>
        <w:t>Name:</w:t>
      </w:r>
      <w:r w:rsidR="007E703B" w:rsidRPr="00987324">
        <w:rPr>
          <w:rFonts w:cs="Calibri"/>
          <w:spacing w:val="-2"/>
        </w:rPr>
        <w:t xml:space="preserve"> </w:t>
      </w:r>
      <w:r w:rsidRPr="00987324">
        <w:rPr>
          <w:rFonts w:cs="Calibri"/>
          <w:spacing w:val="-2"/>
        </w:rPr>
        <w:t>_________________________</w:t>
      </w:r>
      <w:r w:rsidRPr="00987324">
        <w:rPr>
          <w:rFonts w:cs="Calibri"/>
        </w:rPr>
        <w:tab/>
      </w:r>
      <w:r w:rsidR="00BC22EF" w:rsidRPr="00987324">
        <w:rPr>
          <w:rFonts w:cs="Calibri"/>
        </w:rPr>
        <w:t>IFB</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__________________</w:t>
      </w:r>
      <w:r w:rsidR="007E703B" w:rsidRPr="00987324">
        <w:rPr>
          <w:rFonts w:cs="Calibri"/>
        </w:rPr>
        <w:t xml:space="preserve">   </w:t>
      </w:r>
    </w:p>
    <w:p w14:paraId="4AB6BC3B" w14:textId="77777777" w:rsidR="005B4A5F" w:rsidRPr="00987324" w:rsidRDefault="005B4A5F" w:rsidP="001D5093">
      <w:pPr>
        <w:pStyle w:val="Outline"/>
        <w:tabs>
          <w:tab w:val="right" w:pos="9000"/>
        </w:tabs>
        <w:suppressAutoHyphens/>
        <w:spacing w:before="120"/>
        <w:rPr>
          <w:rFonts w:cs="Calibri"/>
        </w:rPr>
      </w:pPr>
      <w:r w:rsidRPr="00987324">
        <w:rPr>
          <w:rFonts w:cs="Calibri"/>
        </w:rPr>
        <w:tab/>
        <w:t>Page</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pages</w:t>
      </w:r>
    </w:p>
    <w:p w14:paraId="5F6006DD" w14:textId="77777777" w:rsidR="005B4A5F" w:rsidRPr="00987324" w:rsidRDefault="005B4A5F" w:rsidP="001D5093">
      <w:pPr>
        <w:pStyle w:val="Outline"/>
        <w:suppressAutoHyphens/>
        <w:spacing w:before="120"/>
        <w:rPr>
          <w:rFonts w:cs="Calibri"/>
          <w:spacing w:val="-2"/>
          <w:kern w:val="0"/>
        </w:rPr>
      </w:pPr>
    </w:p>
    <w:tbl>
      <w:tblPr>
        <w:tblW w:w="9312" w:type="dxa"/>
        <w:tblInd w:w="-150" w:type="dxa"/>
        <w:tblLayout w:type="fixed"/>
        <w:tblCellMar>
          <w:left w:w="72" w:type="dxa"/>
          <w:right w:w="72" w:type="dxa"/>
        </w:tblCellMar>
        <w:tblLook w:val="0000" w:firstRow="0" w:lastRow="0" w:firstColumn="0" w:lastColumn="0" w:noHBand="0" w:noVBand="0"/>
      </w:tblPr>
      <w:tblGrid>
        <w:gridCol w:w="4434"/>
        <w:gridCol w:w="1548"/>
        <w:gridCol w:w="1800"/>
        <w:gridCol w:w="1530"/>
      </w:tblGrid>
      <w:tr w:rsidR="005B4A5F" w:rsidRPr="003C6601" w14:paraId="5FC5F7EC" w14:textId="77777777" w:rsidTr="00733470">
        <w:trPr>
          <w:cantSplit/>
          <w:tblHeader/>
        </w:trPr>
        <w:tc>
          <w:tcPr>
            <w:tcW w:w="4434" w:type="dxa"/>
            <w:tcBorders>
              <w:top w:val="single" w:sz="6" w:space="0" w:color="auto"/>
              <w:left w:val="single" w:sz="6" w:space="0" w:color="auto"/>
              <w:bottom w:val="single" w:sz="6" w:space="0" w:color="auto"/>
              <w:right w:val="single" w:sz="6" w:space="0" w:color="auto"/>
            </w:tcBorders>
          </w:tcPr>
          <w:p w14:paraId="01F4278D" w14:textId="77777777" w:rsidR="005B4A5F" w:rsidRPr="00987324" w:rsidRDefault="005B4A5F" w:rsidP="001D5093">
            <w:pPr>
              <w:suppressAutoHyphens/>
              <w:spacing w:before="60" w:after="60"/>
              <w:jc w:val="left"/>
              <w:rPr>
                <w:rFonts w:cs="Calibri"/>
                <w:b/>
                <w:spacing w:val="-2"/>
                <w:szCs w:val="24"/>
              </w:rPr>
            </w:pPr>
            <w:r w:rsidRPr="00987324">
              <w:rPr>
                <w:rFonts w:cs="Calibri"/>
                <w:b/>
                <w:spacing w:val="-2"/>
                <w:szCs w:val="24"/>
              </w:rPr>
              <w:t>Similar</w:t>
            </w:r>
            <w:r w:rsidR="007E703B" w:rsidRPr="00987324">
              <w:rPr>
                <w:rFonts w:cs="Calibri"/>
                <w:b/>
                <w:spacing w:val="-2"/>
                <w:szCs w:val="24"/>
              </w:rPr>
              <w:t xml:space="preserve"> </w:t>
            </w:r>
            <w:r w:rsidRPr="00987324">
              <w:rPr>
                <w:rFonts w:cs="Calibri"/>
                <w:b/>
                <w:spacing w:val="-2"/>
                <w:szCs w:val="24"/>
              </w:rPr>
              <w:t>Contract</w:t>
            </w:r>
            <w:r w:rsidR="007E703B" w:rsidRPr="00987324">
              <w:rPr>
                <w:rFonts w:cs="Calibri"/>
                <w:b/>
                <w:spacing w:val="-2"/>
                <w:szCs w:val="24"/>
              </w:rPr>
              <w:t xml:space="preserve"> </w:t>
            </w:r>
            <w:r w:rsidRPr="00987324">
              <w:rPr>
                <w:rFonts w:cs="Calibri"/>
                <w:b/>
                <w:spacing w:val="-2"/>
                <w:szCs w:val="24"/>
              </w:rPr>
              <w:t>Number:</w:t>
            </w:r>
            <w:r w:rsidR="007E703B" w:rsidRPr="00987324">
              <w:rPr>
                <w:rFonts w:cs="Calibri"/>
                <w:b/>
                <w:spacing w:val="-2"/>
                <w:szCs w:val="24"/>
              </w:rPr>
              <w:t xml:space="preserve">  </w:t>
            </w:r>
            <w:r w:rsidRPr="00987324">
              <w:rPr>
                <w:rFonts w:cs="Calibri"/>
                <w:b/>
                <w:spacing w:val="-2"/>
                <w:szCs w:val="24"/>
              </w:rPr>
              <w:t>___</w:t>
            </w:r>
            <w:r w:rsidR="007E703B" w:rsidRPr="00987324">
              <w:rPr>
                <w:rFonts w:cs="Calibri"/>
                <w:b/>
                <w:spacing w:val="-2"/>
                <w:szCs w:val="24"/>
              </w:rPr>
              <w:t xml:space="preserve"> </w:t>
            </w:r>
            <w:r w:rsidRPr="00987324">
              <w:rPr>
                <w:rFonts w:cs="Calibri"/>
                <w:b/>
                <w:spacing w:val="-2"/>
                <w:szCs w:val="24"/>
              </w:rPr>
              <w:t>of</w:t>
            </w:r>
            <w:r w:rsidR="007E703B" w:rsidRPr="00987324">
              <w:rPr>
                <w:rFonts w:cs="Calibri"/>
                <w:b/>
                <w:spacing w:val="-2"/>
                <w:szCs w:val="24"/>
              </w:rPr>
              <w:t xml:space="preserve"> </w:t>
            </w:r>
            <w:r w:rsidRPr="00987324">
              <w:rPr>
                <w:rFonts w:cs="Calibri"/>
                <w:b/>
                <w:spacing w:val="-2"/>
                <w:szCs w:val="24"/>
              </w:rPr>
              <w:t>___</w:t>
            </w:r>
            <w:r w:rsidR="007E703B" w:rsidRPr="00987324">
              <w:rPr>
                <w:rFonts w:cs="Calibri"/>
                <w:b/>
                <w:spacing w:val="-2"/>
                <w:szCs w:val="24"/>
              </w:rPr>
              <w:t xml:space="preserve"> </w:t>
            </w:r>
            <w:r w:rsidRPr="00987324">
              <w:rPr>
                <w:rFonts w:cs="Calibri"/>
                <w:b/>
                <w:spacing w:val="-2"/>
                <w:szCs w:val="24"/>
              </w:rPr>
              <w:t>required.</w:t>
            </w:r>
          </w:p>
        </w:tc>
        <w:tc>
          <w:tcPr>
            <w:tcW w:w="4878" w:type="dxa"/>
            <w:gridSpan w:val="3"/>
            <w:tcBorders>
              <w:top w:val="single" w:sz="6" w:space="0" w:color="auto"/>
              <w:left w:val="single" w:sz="6" w:space="0" w:color="auto"/>
              <w:bottom w:val="single" w:sz="6" w:space="0" w:color="auto"/>
              <w:right w:val="single" w:sz="6" w:space="0" w:color="auto"/>
            </w:tcBorders>
          </w:tcPr>
          <w:p w14:paraId="0E9E08D8" w14:textId="77777777" w:rsidR="005B4A5F" w:rsidRPr="00987324" w:rsidRDefault="005B4A5F" w:rsidP="001D5093">
            <w:pPr>
              <w:suppressAutoHyphens/>
              <w:spacing w:before="60" w:after="60"/>
              <w:jc w:val="center"/>
              <w:rPr>
                <w:rFonts w:cs="Calibri"/>
                <w:b/>
                <w:spacing w:val="-2"/>
                <w:szCs w:val="24"/>
              </w:rPr>
            </w:pPr>
            <w:r w:rsidRPr="00987324">
              <w:rPr>
                <w:rFonts w:cs="Calibri"/>
                <w:b/>
                <w:spacing w:val="-2"/>
                <w:szCs w:val="24"/>
              </w:rPr>
              <w:t>Information</w:t>
            </w:r>
          </w:p>
        </w:tc>
      </w:tr>
      <w:tr w:rsidR="005B4A5F" w:rsidRPr="003C6601" w14:paraId="202AB44A" w14:textId="77777777" w:rsidTr="00733470">
        <w:trPr>
          <w:cantSplit/>
        </w:trPr>
        <w:tc>
          <w:tcPr>
            <w:tcW w:w="4434" w:type="dxa"/>
            <w:tcBorders>
              <w:top w:val="single" w:sz="6" w:space="0" w:color="auto"/>
              <w:left w:val="single" w:sz="6" w:space="0" w:color="auto"/>
              <w:bottom w:val="single" w:sz="6" w:space="0" w:color="auto"/>
              <w:right w:val="single" w:sz="6" w:space="0" w:color="auto"/>
            </w:tcBorders>
          </w:tcPr>
          <w:p w14:paraId="48C50515" w14:textId="77777777" w:rsidR="005B4A5F" w:rsidRPr="00987324" w:rsidRDefault="005B4A5F" w:rsidP="001D5093">
            <w:pPr>
              <w:pStyle w:val="BodyText"/>
              <w:spacing w:before="60" w:after="60"/>
              <w:rPr>
                <w:rFonts w:cs="Calibri"/>
              </w:rPr>
            </w:pPr>
            <w:r w:rsidRPr="00987324">
              <w:rPr>
                <w:rFonts w:cs="Calibri"/>
              </w:rPr>
              <w:t>Contract</w:t>
            </w:r>
            <w:r w:rsidR="007E703B" w:rsidRPr="00987324">
              <w:rPr>
                <w:rFonts w:cs="Calibri"/>
              </w:rPr>
              <w:t xml:space="preserve"> </w:t>
            </w:r>
            <w:r w:rsidRPr="00987324">
              <w:rPr>
                <w:rFonts w:cs="Calibri"/>
              </w:rPr>
              <w:t>Identification</w:t>
            </w:r>
          </w:p>
        </w:tc>
        <w:tc>
          <w:tcPr>
            <w:tcW w:w="4878" w:type="dxa"/>
            <w:gridSpan w:val="3"/>
            <w:tcBorders>
              <w:top w:val="single" w:sz="6" w:space="0" w:color="auto"/>
              <w:left w:val="single" w:sz="6" w:space="0" w:color="auto"/>
              <w:bottom w:val="single" w:sz="6" w:space="0" w:color="auto"/>
              <w:right w:val="single" w:sz="6" w:space="0" w:color="auto"/>
            </w:tcBorders>
          </w:tcPr>
          <w:p w14:paraId="4960C321" w14:textId="77777777" w:rsidR="005B4A5F" w:rsidRPr="00987324" w:rsidRDefault="005B4A5F" w:rsidP="001D5093">
            <w:pPr>
              <w:pStyle w:val="BodyText"/>
              <w:spacing w:before="60" w:after="60"/>
              <w:rPr>
                <w:rFonts w:cs="Calibri"/>
              </w:rPr>
            </w:pPr>
            <w:r w:rsidRPr="00987324">
              <w:rPr>
                <w:rFonts w:cs="Calibri"/>
              </w:rPr>
              <w:t>_______________________________________</w:t>
            </w:r>
          </w:p>
        </w:tc>
      </w:tr>
      <w:tr w:rsidR="005B4A5F" w:rsidRPr="003C6601" w14:paraId="59934878" w14:textId="77777777" w:rsidTr="00733470">
        <w:trPr>
          <w:cantSplit/>
        </w:trPr>
        <w:tc>
          <w:tcPr>
            <w:tcW w:w="4434" w:type="dxa"/>
            <w:tcBorders>
              <w:top w:val="single" w:sz="6" w:space="0" w:color="auto"/>
              <w:left w:val="single" w:sz="6" w:space="0" w:color="auto"/>
              <w:bottom w:val="single" w:sz="6" w:space="0" w:color="auto"/>
              <w:right w:val="single" w:sz="6" w:space="0" w:color="auto"/>
            </w:tcBorders>
          </w:tcPr>
          <w:p w14:paraId="2153328F" w14:textId="77777777" w:rsidR="005B4A5F" w:rsidRPr="00987324" w:rsidRDefault="005B4A5F" w:rsidP="001D5093">
            <w:pPr>
              <w:pStyle w:val="BodyText"/>
              <w:spacing w:before="60" w:after="60"/>
              <w:rPr>
                <w:rFonts w:cs="Calibri"/>
              </w:rPr>
            </w:pPr>
            <w:r w:rsidRPr="00987324">
              <w:rPr>
                <w:rFonts w:cs="Calibri"/>
              </w:rPr>
              <w:t>Award</w:t>
            </w:r>
            <w:r w:rsidR="007E703B" w:rsidRPr="00987324">
              <w:rPr>
                <w:rFonts w:cs="Calibri"/>
              </w:rPr>
              <w:t xml:space="preserve"> </w:t>
            </w:r>
            <w:r w:rsidRPr="00987324">
              <w:rPr>
                <w:rFonts w:cs="Calibri"/>
              </w:rPr>
              <w:t>date</w:t>
            </w:r>
            <w:r w:rsidR="007E703B" w:rsidRPr="00987324">
              <w:rPr>
                <w:rFonts w:cs="Calibri"/>
              </w:rPr>
              <w:t xml:space="preserve"> </w:t>
            </w:r>
          </w:p>
          <w:p w14:paraId="0FC749DB" w14:textId="77777777" w:rsidR="005B4A5F" w:rsidRPr="00987324" w:rsidRDefault="005B4A5F" w:rsidP="001D5093">
            <w:pPr>
              <w:pStyle w:val="BodyText"/>
              <w:spacing w:before="60" w:after="60"/>
              <w:rPr>
                <w:rFonts w:cs="Calibri"/>
              </w:rPr>
            </w:pPr>
            <w:r w:rsidRPr="00987324">
              <w:rPr>
                <w:rFonts w:cs="Calibri"/>
              </w:rPr>
              <w:t>Completion</w:t>
            </w:r>
            <w:r w:rsidR="007E703B" w:rsidRPr="00987324">
              <w:rPr>
                <w:rFonts w:cs="Calibri"/>
              </w:rPr>
              <w:t xml:space="preserve"> </w:t>
            </w:r>
            <w:r w:rsidRPr="00987324">
              <w:rPr>
                <w:rFonts w:cs="Calibri"/>
              </w:rPr>
              <w:t>date</w:t>
            </w:r>
          </w:p>
        </w:tc>
        <w:tc>
          <w:tcPr>
            <w:tcW w:w="4878" w:type="dxa"/>
            <w:gridSpan w:val="3"/>
            <w:tcBorders>
              <w:top w:val="single" w:sz="6" w:space="0" w:color="auto"/>
              <w:left w:val="nil"/>
              <w:bottom w:val="single" w:sz="6" w:space="0" w:color="auto"/>
              <w:right w:val="single" w:sz="6" w:space="0" w:color="auto"/>
            </w:tcBorders>
          </w:tcPr>
          <w:p w14:paraId="6B6908FC" w14:textId="77777777" w:rsidR="005B4A5F" w:rsidRPr="00987324" w:rsidRDefault="005B4A5F" w:rsidP="001D5093">
            <w:pPr>
              <w:pStyle w:val="BodyText"/>
              <w:spacing w:before="60" w:after="60"/>
              <w:rPr>
                <w:rFonts w:cs="Calibri"/>
              </w:rPr>
            </w:pPr>
            <w:r w:rsidRPr="00987324">
              <w:rPr>
                <w:rFonts w:cs="Calibri"/>
              </w:rPr>
              <w:t>_______________________________________</w:t>
            </w:r>
          </w:p>
          <w:p w14:paraId="378A8EC1" w14:textId="77777777" w:rsidR="005B4A5F" w:rsidRPr="00987324" w:rsidRDefault="005B4A5F" w:rsidP="001D5093">
            <w:pPr>
              <w:pStyle w:val="BodyText"/>
              <w:spacing w:before="60" w:after="60"/>
              <w:rPr>
                <w:rFonts w:cs="Calibri"/>
              </w:rPr>
            </w:pPr>
            <w:r w:rsidRPr="00987324">
              <w:rPr>
                <w:rFonts w:cs="Calibri"/>
              </w:rPr>
              <w:t>_______________________________________</w:t>
            </w:r>
          </w:p>
        </w:tc>
      </w:tr>
      <w:tr w:rsidR="005B4A5F" w:rsidRPr="003C6601" w14:paraId="167F32A7" w14:textId="77777777" w:rsidTr="00733470">
        <w:trPr>
          <w:cantSplit/>
        </w:trPr>
        <w:tc>
          <w:tcPr>
            <w:tcW w:w="4434" w:type="dxa"/>
            <w:tcBorders>
              <w:top w:val="single" w:sz="6" w:space="0" w:color="auto"/>
              <w:left w:val="single" w:sz="6" w:space="0" w:color="auto"/>
              <w:bottom w:val="single" w:sz="6" w:space="0" w:color="auto"/>
              <w:right w:val="single" w:sz="6" w:space="0" w:color="auto"/>
            </w:tcBorders>
          </w:tcPr>
          <w:p w14:paraId="025012F1" w14:textId="77777777" w:rsidR="005B4A5F" w:rsidRPr="00987324" w:rsidRDefault="005B4A5F" w:rsidP="001D5093">
            <w:pPr>
              <w:pStyle w:val="BodyText"/>
              <w:spacing w:before="60" w:after="60"/>
              <w:rPr>
                <w:rFonts w:cs="Calibri"/>
              </w:rPr>
            </w:pPr>
          </w:p>
        </w:tc>
        <w:tc>
          <w:tcPr>
            <w:tcW w:w="4878" w:type="dxa"/>
            <w:gridSpan w:val="3"/>
            <w:tcBorders>
              <w:top w:val="single" w:sz="6" w:space="0" w:color="auto"/>
              <w:left w:val="nil"/>
              <w:bottom w:val="single" w:sz="6" w:space="0" w:color="auto"/>
              <w:right w:val="single" w:sz="4" w:space="0" w:color="auto"/>
            </w:tcBorders>
          </w:tcPr>
          <w:p w14:paraId="54F357E1" w14:textId="77777777" w:rsidR="005B4A5F" w:rsidRPr="00987324" w:rsidRDefault="005B4A5F" w:rsidP="001D5093">
            <w:pPr>
              <w:pStyle w:val="BodyText"/>
              <w:spacing w:before="60" w:after="60"/>
              <w:rPr>
                <w:rFonts w:cs="Calibri"/>
              </w:rPr>
            </w:pPr>
          </w:p>
        </w:tc>
      </w:tr>
      <w:tr w:rsidR="005B4A5F" w:rsidRPr="003C6601" w14:paraId="0F8DABA4" w14:textId="77777777" w:rsidTr="00733470">
        <w:trPr>
          <w:cantSplit/>
        </w:trPr>
        <w:tc>
          <w:tcPr>
            <w:tcW w:w="4434" w:type="dxa"/>
            <w:tcBorders>
              <w:top w:val="single" w:sz="6" w:space="0" w:color="auto"/>
              <w:left w:val="single" w:sz="6" w:space="0" w:color="auto"/>
              <w:bottom w:val="single" w:sz="6" w:space="0" w:color="auto"/>
              <w:right w:val="single" w:sz="6" w:space="0" w:color="auto"/>
            </w:tcBorders>
          </w:tcPr>
          <w:p w14:paraId="28C6E7F7" w14:textId="77777777" w:rsidR="005B4A5F" w:rsidRPr="00987324" w:rsidRDefault="005B4A5F" w:rsidP="001D5093">
            <w:pPr>
              <w:suppressAutoHyphens/>
              <w:spacing w:before="60" w:after="60"/>
              <w:rPr>
                <w:rFonts w:cs="Calibri"/>
                <w:spacing w:val="-2"/>
              </w:rPr>
            </w:pPr>
            <w:r w:rsidRPr="00987324">
              <w:rPr>
                <w:rFonts w:cs="Calibri"/>
                <w:spacing w:val="-2"/>
              </w:rPr>
              <w:t>Role</w:t>
            </w:r>
            <w:r w:rsidR="007E703B" w:rsidRPr="00987324">
              <w:rPr>
                <w:rFonts w:cs="Calibri"/>
                <w:spacing w:val="-2"/>
              </w:rPr>
              <w:t xml:space="preserve"> </w:t>
            </w:r>
            <w:r w:rsidRPr="00987324">
              <w:rPr>
                <w:rFonts w:cs="Calibri"/>
                <w:spacing w:val="-2"/>
              </w:rPr>
              <w:t>in</w:t>
            </w:r>
            <w:r w:rsidR="007E703B" w:rsidRPr="00987324">
              <w:rPr>
                <w:rFonts w:cs="Calibri"/>
                <w:spacing w:val="-2"/>
              </w:rPr>
              <w:t xml:space="preserve"> </w:t>
            </w:r>
            <w:r w:rsidRPr="00987324">
              <w:rPr>
                <w:rFonts w:cs="Calibri"/>
                <w:spacing w:val="-2"/>
              </w:rPr>
              <w:t>Contract</w:t>
            </w:r>
          </w:p>
        </w:tc>
        <w:tc>
          <w:tcPr>
            <w:tcW w:w="1548" w:type="dxa"/>
            <w:tcBorders>
              <w:top w:val="single" w:sz="6" w:space="0" w:color="auto"/>
              <w:left w:val="nil"/>
              <w:bottom w:val="single" w:sz="6" w:space="0" w:color="auto"/>
              <w:right w:val="single" w:sz="6" w:space="0" w:color="auto"/>
            </w:tcBorders>
          </w:tcPr>
          <w:p w14:paraId="71BDCA84" w14:textId="77777777" w:rsidR="005B4A5F" w:rsidRPr="00987324" w:rsidRDefault="005B4A5F" w:rsidP="001D5093">
            <w:pPr>
              <w:spacing w:before="60" w:after="60"/>
              <w:jc w:val="center"/>
              <w:rPr>
                <w:rFonts w:cs="Calibri"/>
                <w:sz w:val="36"/>
              </w:rPr>
            </w:pPr>
            <w:r w:rsidRPr="00987324">
              <w:rPr>
                <w:rFonts w:cs="Calibri"/>
                <w:sz w:val="36"/>
              </w:rPr>
              <w:sym w:font="Symbol" w:char="F07F"/>
            </w:r>
            <w:r w:rsidRPr="00987324">
              <w:rPr>
                <w:rFonts w:cs="Calibri"/>
                <w:sz w:val="36"/>
              </w:rPr>
              <w:br/>
            </w:r>
            <w:r w:rsidRPr="00987324">
              <w:rPr>
                <w:rFonts w:cs="Calibri"/>
              </w:rPr>
              <w:t>Contractor</w:t>
            </w:r>
            <w:r w:rsidR="007E703B" w:rsidRPr="00987324">
              <w:rPr>
                <w:rFonts w:cs="Calibri"/>
              </w:rPr>
              <w:t xml:space="preserve"> </w:t>
            </w:r>
          </w:p>
        </w:tc>
        <w:tc>
          <w:tcPr>
            <w:tcW w:w="1800" w:type="dxa"/>
            <w:tcBorders>
              <w:top w:val="single" w:sz="6" w:space="0" w:color="auto"/>
              <w:left w:val="nil"/>
              <w:bottom w:val="single" w:sz="6" w:space="0" w:color="auto"/>
              <w:right w:val="single" w:sz="6" w:space="0" w:color="auto"/>
            </w:tcBorders>
          </w:tcPr>
          <w:p w14:paraId="190F175A" w14:textId="77777777" w:rsidR="005B4A5F" w:rsidRPr="00987324" w:rsidRDefault="005B4A5F" w:rsidP="001D5093">
            <w:pPr>
              <w:spacing w:before="60" w:after="60"/>
              <w:jc w:val="center"/>
              <w:rPr>
                <w:rFonts w:cs="Calibri"/>
                <w:spacing w:val="-2"/>
                <w:sz w:val="36"/>
              </w:rPr>
            </w:pPr>
            <w:r w:rsidRPr="00987324">
              <w:rPr>
                <w:rFonts w:cs="Calibri"/>
                <w:sz w:val="36"/>
              </w:rPr>
              <w:sym w:font="Symbol" w:char="F07F"/>
            </w:r>
            <w:r w:rsidRPr="00987324">
              <w:rPr>
                <w:rFonts w:cs="Calibri"/>
                <w:sz w:val="36"/>
              </w:rPr>
              <w:br/>
            </w:r>
            <w:r w:rsidRPr="00987324">
              <w:rPr>
                <w:rFonts w:cs="Calibri"/>
              </w:rPr>
              <w:t>Management</w:t>
            </w:r>
            <w:r w:rsidR="007E703B" w:rsidRPr="00987324">
              <w:rPr>
                <w:rFonts w:cs="Calibri"/>
              </w:rPr>
              <w:t xml:space="preserve"> </w:t>
            </w:r>
            <w:r w:rsidRPr="00987324">
              <w:rPr>
                <w:rFonts w:cs="Calibri"/>
              </w:rPr>
              <w:t>Contractor</w:t>
            </w:r>
          </w:p>
        </w:tc>
        <w:tc>
          <w:tcPr>
            <w:tcW w:w="1530" w:type="dxa"/>
            <w:tcBorders>
              <w:top w:val="single" w:sz="6" w:space="0" w:color="auto"/>
              <w:left w:val="single" w:sz="6" w:space="0" w:color="auto"/>
              <w:bottom w:val="single" w:sz="6" w:space="0" w:color="auto"/>
              <w:right w:val="single" w:sz="6" w:space="0" w:color="auto"/>
            </w:tcBorders>
          </w:tcPr>
          <w:p w14:paraId="72FF92A9" w14:textId="77777777" w:rsidR="005B4A5F" w:rsidRPr="00987324" w:rsidRDefault="005B4A5F" w:rsidP="001D5093">
            <w:pPr>
              <w:spacing w:before="60" w:after="60"/>
              <w:jc w:val="center"/>
              <w:rPr>
                <w:rFonts w:cs="Calibri"/>
              </w:rPr>
            </w:pPr>
            <w:r w:rsidRPr="00987324">
              <w:rPr>
                <w:rFonts w:cs="Calibri"/>
                <w:sz w:val="36"/>
              </w:rPr>
              <w:sym w:font="Symbol" w:char="F07F"/>
            </w:r>
            <w:r w:rsidRPr="00987324">
              <w:rPr>
                <w:rFonts w:cs="Calibri"/>
              </w:rPr>
              <w:t>Subcontractor</w:t>
            </w:r>
          </w:p>
          <w:p w14:paraId="51AA5BB9" w14:textId="77777777" w:rsidR="005B4A5F" w:rsidRPr="00987324" w:rsidRDefault="005B4A5F" w:rsidP="001D5093">
            <w:pPr>
              <w:spacing w:before="60" w:after="60"/>
              <w:jc w:val="center"/>
              <w:rPr>
                <w:rFonts w:cs="Calibri"/>
                <w:spacing w:val="-2"/>
                <w:sz w:val="36"/>
              </w:rPr>
            </w:pPr>
          </w:p>
        </w:tc>
      </w:tr>
      <w:tr w:rsidR="005B4A5F" w:rsidRPr="003C6601" w14:paraId="07141DBB" w14:textId="77777777" w:rsidTr="00733470">
        <w:trPr>
          <w:cantSplit/>
        </w:trPr>
        <w:tc>
          <w:tcPr>
            <w:tcW w:w="4434" w:type="dxa"/>
            <w:tcBorders>
              <w:top w:val="single" w:sz="6" w:space="0" w:color="auto"/>
              <w:left w:val="single" w:sz="6" w:space="0" w:color="auto"/>
              <w:bottom w:val="single" w:sz="6" w:space="0" w:color="auto"/>
              <w:right w:val="single" w:sz="6" w:space="0" w:color="auto"/>
            </w:tcBorders>
          </w:tcPr>
          <w:p w14:paraId="48FE677A" w14:textId="77777777" w:rsidR="005B4A5F" w:rsidRPr="00987324" w:rsidRDefault="005B4A5F" w:rsidP="001D5093">
            <w:pPr>
              <w:pStyle w:val="BodyText"/>
              <w:spacing w:before="60" w:after="60"/>
              <w:rPr>
                <w:rFonts w:cs="Calibri"/>
              </w:rPr>
            </w:pPr>
            <w:r w:rsidRPr="00987324">
              <w:rPr>
                <w:rFonts w:cs="Calibri"/>
              </w:rPr>
              <w:t>Total</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amount</w:t>
            </w:r>
          </w:p>
        </w:tc>
        <w:tc>
          <w:tcPr>
            <w:tcW w:w="3348" w:type="dxa"/>
            <w:gridSpan w:val="2"/>
            <w:tcBorders>
              <w:top w:val="single" w:sz="6" w:space="0" w:color="auto"/>
              <w:left w:val="nil"/>
              <w:bottom w:val="single" w:sz="6" w:space="0" w:color="auto"/>
              <w:right w:val="single" w:sz="6" w:space="0" w:color="auto"/>
            </w:tcBorders>
          </w:tcPr>
          <w:p w14:paraId="62D4964C" w14:textId="77777777" w:rsidR="005B4A5F" w:rsidRPr="00987324" w:rsidRDefault="005B4A5F" w:rsidP="001D5093">
            <w:pPr>
              <w:pStyle w:val="BodyText"/>
              <w:spacing w:before="60" w:after="60"/>
              <w:rPr>
                <w:rFonts w:cs="Calibri"/>
              </w:rPr>
            </w:pPr>
            <w:r w:rsidRPr="00987324">
              <w:rPr>
                <w:rFonts w:cs="Calibri"/>
              </w:rPr>
              <w:t>____________________________</w:t>
            </w:r>
          </w:p>
        </w:tc>
        <w:tc>
          <w:tcPr>
            <w:tcW w:w="1530" w:type="dxa"/>
            <w:tcBorders>
              <w:top w:val="single" w:sz="6" w:space="0" w:color="auto"/>
              <w:left w:val="single" w:sz="6" w:space="0" w:color="auto"/>
              <w:bottom w:val="single" w:sz="6" w:space="0" w:color="auto"/>
              <w:right w:val="single" w:sz="6" w:space="0" w:color="auto"/>
            </w:tcBorders>
          </w:tcPr>
          <w:p w14:paraId="1096DFCB" w14:textId="77777777" w:rsidR="005B4A5F" w:rsidRPr="00987324" w:rsidRDefault="005B4A5F" w:rsidP="001D5093">
            <w:pPr>
              <w:pStyle w:val="BodyText"/>
              <w:spacing w:before="60" w:after="60"/>
              <w:rPr>
                <w:rFonts w:cs="Calibri"/>
              </w:rPr>
            </w:pPr>
            <w:r w:rsidRPr="00987324">
              <w:rPr>
                <w:rFonts w:cs="Calibri"/>
              </w:rPr>
              <w:t>US$__________</w:t>
            </w:r>
          </w:p>
        </w:tc>
      </w:tr>
      <w:tr w:rsidR="005B4A5F" w:rsidRPr="003C6601" w14:paraId="75A26645" w14:textId="77777777" w:rsidTr="00733470">
        <w:trPr>
          <w:cantSplit/>
        </w:trPr>
        <w:tc>
          <w:tcPr>
            <w:tcW w:w="4434" w:type="dxa"/>
            <w:tcBorders>
              <w:top w:val="single" w:sz="6" w:space="0" w:color="auto"/>
              <w:left w:val="single" w:sz="6" w:space="0" w:color="auto"/>
              <w:bottom w:val="single" w:sz="6" w:space="0" w:color="auto"/>
              <w:right w:val="single" w:sz="6" w:space="0" w:color="auto"/>
            </w:tcBorders>
          </w:tcPr>
          <w:p w14:paraId="29C53E24" w14:textId="77777777" w:rsidR="005B4A5F" w:rsidRPr="00987324" w:rsidRDefault="005B4A5F" w:rsidP="001D5093">
            <w:pPr>
              <w:pStyle w:val="BodyText"/>
              <w:spacing w:before="60" w:after="60"/>
              <w:rPr>
                <w:rFonts w:cs="Calibri"/>
              </w:rPr>
            </w:pPr>
            <w:r w:rsidRPr="00987324">
              <w:rPr>
                <w:rFonts w:cs="Calibri"/>
              </w:rPr>
              <w:t>If</w:t>
            </w:r>
            <w:r w:rsidR="007E703B" w:rsidRPr="00987324">
              <w:rPr>
                <w:rFonts w:cs="Calibri"/>
              </w:rPr>
              <w:t xml:space="preserve"> </w:t>
            </w:r>
            <w:r w:rsidR="0045771F" w:rsidRPr="00987324">
              <w:rPr>
                <w:rFonts w:cs="Calibri"/>
              </w:rPr>
              <w:t>member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JV</w:t>
            </w:r>
            <w:r w:rsidR="00152D0E" w:rsidRPr="00987324">
              <w:rPr>
                <w:rFonts w:cs="Calibri"/>
              </w:rPr>
              <w:t xml:space="preserve"> </w:t>
            </w:r>
            <w:r w:rsidRPr="00987324">
              <w:rPr>
                <w:rFonts w:cs="Calibri"/>
              </w:rPr>
              <w:t>or</w:t>
            </w:r>
            <w:r w:rsidR="007E703B" w:rsidRPr="00987324">
              <w:rPr>
                <w:rFonts w:cs="Calibri"/>
              </w:rPr>
              <w:t xml:space="preserve"> </w:t>
            </w:r>
            <w:r w:rsidRPr="00987324">
              <w:rPr>
                <w:rFonts w:cs="Calibri"/>
              </w:rPr>
              <w:t>subcontractor,</w:t>
            </w:r>
            <w:r w:rsidR="007E703B" w:rsidRPr="00987324">
              <w:rPr>
                <w:rFonts w:cs="Calibri"/>
              </w:rPr>
              <w:t xml:space="preserve"> </w:t>
            </w:r>
            <w:r w:rsidRPr="00987324">
              <w:rPr>
                <w:rFonts w:cs="Calibri"/>
              </w:rPr>
              <w:t>specify</w:t>
            </w:r>
            <w:r w:rsidR="007E703B" w:rsidRPr="00987324">
              <w:rPr>
                <w:rFonts w:cs="Calibri"/>
              </w:rPr>
              <w:t xml:space="preserve"> </w:t>
            </w:r>
            <w:r w:rsidRPr="00987324">
              <w:rPr>
                <w:rFonts w:cs="Calibri"/>
              </w:rPr>
              <w:t>participation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amount</w:t>
            </w:r>
          </w:p>
        </w:tc>
        <w:tc>
          <w:tcPr>
            <w:tcW w:w="1548" w:type="dxa"/>
            <w:tcBorders>
              <w:top w:val="single" w:sz="6" w:space="0" w:color="auto"/>
              <w:left w:val="nil"/>
              <w:bottom w:val="single" w:sz="6" w:space="0" w:color="auto"/>
              <w:right w:val="single" w:sz="6" w:space="0" w:color="auto"/>
            </w:tcBorders>
          </w:tcPr>
          <w:p w14:paraId="0EEDAF31" w14:textId="77777777" w:rsidR="005B4A5F" w:rsidRPr="00987324" w:rsidRDefault="005B4A5F" w:rsidP="001D5093">
            <w:pPr>
              <w:pStyle w:val="BodyText"/>
              <w:spacing w:before="60" w:after="60"/>
              <w:rPr>
                <w:rFonts w:cs="Calibri"/>
              </w:rPr>
            </w:pPr>
          </w:p>
          <w:p w14:paraId="4F66A28C" w14:textId="77777777" w:rsidR="005B4A5F" w:rsidRPr="00987324" w:rsidRDefault="005B4A5F" w:rsidP="001D5093">
            <w:pPr>
              <w:pStyle w:val="BodyText"/>
              <w:spacing w:before="60" w:after="60"/>
              <w:rPr>
                <w:rFonts w:cs="Calibri"/>
              </w:rPr>
            </w:pPr>
            <w:r w:rsidRPr="00987324">
              <w:rPr>
                <w:rFonts w:cs="Calibri"/>
              </w:rPr>
              <w:t>__________%</w:t>
            </w:r>
          </w:p>
        </w:tc>
        <w:tc>
          <w:tcPr>
            <w:tcW w:w="1800" w:type="dxa"/>
            <w:tcBorders>
              <w:top w:val="single" w:sz="6" w:space="0" w:color="auto"/>
              <w:left w:val="single" w:sz="6" w:space="0" w:color="auto"/>
              <w:bottom w:val="single" w:sz="6" w:space="0" w:color="auto"/>
              <w:right w:val="single" w:sz="6" w:space="0" w:color="auto"/>
            </w:tcBorders>
          </w:tcPr>
          <w:p w14:paraId="2F76B418" w14:textId="77777777" w:rsidR="005B4A5F" w:rsidRPr="00987324" w:rsidRDefault="005B4A5F" w:rsidP="001D5093">
            <w:pPr>
              <w:pStyle w:val="BodyText"/>
              <w:spacing w:before="60" w:after="60"/>
              <w:rPr>
                <w:rFonts w:cs="Calibri"/>
              </w:rPr>
            </w:pPr>
          </w:p>
          <w:p w14:paraId="77E7D162" w14:textId="77777777" w:rsidR="005B4A5F" w:rsidRPr="00987324" w:rsidRDefault="005B4A5F" w:rsidP="001D5093">
            <w:pPr>
              <w:pStyle w:val="BodyText"/>
              <w:spacing w:before="60" w:after="60"/>
              <w:rPr>
                <w:rFonts w:cs="Calibri"/>
              </w:rPr>
            </w:pPr>
            <w:r w:rsidRPr="00987324">
              <w:rPr>
                <w:rFonts w:cs="Calibri"/>
              </w:rPr>
              <w:t>_____________</w:t>
            </w:r>
          </w:p>
        </w:tc>
        <w:tc>
          <w:tcPr>
            <w:tcW w:w="1530" w:type="dxa"/>
            <w:tcBorders>
              <w:top w:val="single" w:sz="6" w:space="0" w:color="auto"/>
              <w:left w:val="single" w:sz="6" w:space="0" w:color="auto"/>
              <w:bottom w:val="single" w:sz="6" w:space="0" w:color="auto"/>
              <w:right w:val="single" w:sz="6" w:space="0" w:color="auto"/>
            </w:tcBorders>
          </w:tcPr>
          <w:p w14:paraId="1358A68C" w14:textId="77777777" w:rsidR="005B4A5F" w:rsidRPr="00987324" w:rsidRDefault="005B4A5F" w:rsidP="001D5093">
            <w:pPr>
              <w:pStyle w:val="BodyText"/>
              <w:spacing w:before="60" w:after="60"/>
              <w:rPr>
                <w:rFonts w:cs="Calibri"/>
              </w:rPr>
            </w:pPr>
          </w:p>
          <w:p w14:paraId="4AFA0BC5" w14:textId="77777777" w:rsidR="005B4A5F" w:rsidRPr="00987324" w:rsidRDefault="005B4A5F" w:rsidP="001D5093">
            <w:pPr>
              <w:pStyle w:val="BodyText"/>
              <w:spacing w:before="60" w:after="60"/>
              <w:rPr>
                <w:rFonts w:cs="Calibri"/>
              </w:rPr>
            </w:pPr>
            <w:r w:rsidRPr="00987324">
              <w:rPr>
                <w:rFonts w:cs="Calibri"/>
              </w:rPr>
              <w:t>US$_______</w:t>
            </w:r>
          </w:p>
        </w:tc>
      </w:tr>
      <w:tr w:rsidR="005B4A5F" w:rsidRPr="003C6601" w14:paraId="062218DF" w14:textId="77777777" w:rsidTr="00733470">
        <w:trPr>
          <w:cantSplit/>
        </w:trPr>
        <w:tc>
          <w:tcPr>
            <w:tcW w:w="4434" w:type="dxa"/>
            <w:tcBorders>
              <w:top w:val="single" w:sz="6" w:space="0" w:color="auto"/>
              <w:left w:val="single" w:sz="6" w:space="0" w:color="auto"/>
              <w:bottom w:val="single" w:sz="6" w:space="0" w:color="auto"/>
              <w:right w:val="single" w:sz="6" w:space="0" w:color="auto"/>
            </w:tcBorders>
          </w:tcPr>
          <w:p w14:paraId="723A5FDF" w14:textId="77777777" w:rsidR="005B4A5F" w:rsidRPr="00987324" w:rsidRDefault="005B4A5F" w:rsidP="001D5093">
            <w:pPr>
              <w:pStyle w:val="BodyText"/>
              <w:spacing w:before="60" w:after="60"/>
              <w:rPr>
                <w:rFonts w:cs="Calibri"/>
              </w:rPr>
            </w:pPr>
            <w:r w:rsidRPr="00987324">
              <w:rPr>
                <w:rFonts w:cs="Calibri"/>
              </w:rPr>
              <w:t>Employer’s</w:t>
            </w:r>
            <w:r w:rsidR="007E703B" w:rsidRPr="00987324">
              <w:rPr>
                <w:rFonts w:cs="Calibri"/>
              </w:rPr>
              <w:t xml:space="preserve"> </w:t>
            </w:r>
            <w:r w:rsidRPr="00987324">
              <w:rPr>
                <w:rFonts w:cs="Calibri"/>
              </w:rPr>
              <w:t>Name:</w:t>
            </w:r>
          </w:p>
        </w:tc>
        <w:tc>
          <w:tcPr>
            <w:tcW w:w="4878" w:type="dxa"/>
            <w:gridSpan w:val="3"/>
            <w:tcBorders>
              <w:top w:val="single" w:sz="6" w:space="0" w:color="auto"/>
              <w:left w:val="nil"/>
              <w:bottom w:val="single" w:sz="6" w:space="0" w:color="auto"/>
              <w:right w:val="single" w:sz="6" w:space="0" w:color="auto"/>
            </w:tcBorders>
          </w:tcPr>
          <w:p w14:paraId="447CE320" w14:textId="77777777" w:rsidR="005B4A5F" w:rsidRPr="00987324" w:rsidRDefault="005B4A5F" w:rsidP="001D5093">
            <w:pPr>
              <w:pStyle w:val="BodyText"/>
              <w:spacing w:before="60" w:after="60"/>
              <w:rPr>
                <w:rFonts w:cs="Calibri"/>
              </w:rPr>
            </w:pPr>
            <w:r w:rsidRPr="00987324">
              <w:rPr>
                <w:rFonts w:cs="Calibri"/>
              </w:rPr>
              <w:t>_______________________________________</w:t>
            </w:r>
          </w:p>
        </w:tc>
      </w:tr>
      <w:tr w:rsidR="005B4A5F" w:rsidRPr="003C6601" w14:paraId="45D38BF6" w14:textId="77777777" w:rsidTr="00733470">
        <w:trPr>
          <w:cantSplit/>
        </w:trPr>
        <w:tc>
          <w:tcPr>
            <w:tcW w:w="4434" w:type="dxa"/>
            <w:tcBorders>
              <w:top w:val="single" w:sz="6" w:space="0" w:color="auto"/>
              <w:left w:val="single" w:sz="6" w:space="0" w:color="auto"/>
              <w:bottom w:val="single" w:sz="6" w:space="0" w:color="auto"/>
              <w:right w:val="single" w:sz="6" w:space="0" w:color="auto"/>
            </w:tcBorders>
          </w:tcPr>
          <w:p w14:paraId="6520D91C" w14:textId="77777777" w:rsidR="005B4A5F" w:rsidRPr="00987324" w:rsidRDefault="005B4A5F" w:rsidP="001D5093">
            <w:pPr>
              <w:pStyle w:val="BodyText"/>
              <w:spacing w:before="60" w:after="60"/>
              <w:rPr>
                <w:rFonts w:cs="Calibri"/>
              </w:rPr>
            </w:pPr>
            <w:r w:rsidRPr="00987324">
              <w:rPr>
                <w:rFonts w:cs="Calibri"/>
              </w:rPr>
              <w:t>Address:</w:t>
            </w:r>
          </w:p>
          <w:p w14:paraId="3835E68E" w14:textId="77777777" w:rsidR="005B4A5F" w:rsidRPr="00987324" w:rsidRDefault="005B4A5F" w:rsidP="001D5093">
            <w:pPr>
              <w:pStyle w:val="BodyText"/>
              <w:spacing w:before="60" w:after="60"/>
              <w:rPr>
                <w:rFonts w:cs="Calibri"/>
              </w:rPr>
            </w:pPr>
          </w:p>
          <w:p w14:paraId="06DAB832" w14:textId="77777777" w:rsidR="005B4A5F" w:rsidRPr="00987324" w:rsidRDefault="005B4A5F" w:rsidP="001D5093">
            <w:pPr>
              <w:pStyle w:val="BodyText"/>
              <w:spacing w:before="60" w:after="60"/>
              <w:rPr>
                <w:rFonts w:cs="Calibri"/>
              </w:rPr>
            </w:pPr>
            <w:r w:rsidRPr="00987324">
              <w:rPr>
                <w:rFonts w:cs="Calibri"/>
              </w:rPr>
              <w:t>Telephone/fax</w:t>
            </w:r>
            <w:r w:rsidR="007E703B" w:rsidRPr="00987324">
              <w:rPr>
                <w:rFonts w:cs="Calibri"/>
              </w:rPr>
              <w:t xml:space="preserve"> </w:t>
            </w:r>
            <w:r w:rsidRPr="00987324">
              <w:rPr>
                <w:rFonts w:cs="Calibri"/>
              </w:rPr>
              <w:t>number:</w:t>
            </w:r>
          </w:p>
          <w:p w14:paraId="0FD90B24" w14:textId="77777777" w:rsidR="005B4A5F" w:rsidRPr="00987324" w:rsidRDefault="005B4A5F" w:rsidP="001D5093">
            <w:pPr>
              <w:pStyle w:val="BodyText"/>
              <w:spacing w:before="60" w:after="60"/>
              <w:rPr>
                <w:rFonts w:cs="Calibri"/>
              </w:rPr>
            </w:pPr>
            <w:r w:rsidRPr="00987324">
              <w:rPr>
                <w:rFonts w:cs="Calibri"/>
              </w:rPr>
              <w:t>E-mail:</w:t>
            </w:r>
          </w:p>
        </w:tc>
        <w:tc>
          <w:tcPr>
            <w:tcW w:w="4878" w:type="dxa"/>
            <w:gridSpan w:val="3"/>
            <w:tcBorders>
              <w:top w:val="single" w:sz="6" w:space="0" w:color="auto"/>
              <w:left w:val="nil"/>
              <w:bottom w:val="single" w:sz="6" w:space="0" w:color="auto"/>
              <w:right w:val="single" w:sz="6" w:space="0" w:color="auto"/>
            </w:tcBorders>
          </w:tcPr>
          <w:p w14:paraId="148D27AB" w14:textId="77777777" w:rsidR="005B4A5F" w:rsidRPr="00987324" w:rsidRDefault="005B4A5F" w:rsidP="001D5093">
            <w:pPr>
              <w:pStyle w:val="BodyText"/>
              <w:spacing w:before="60" w:after="60"/>
              <w:rPr>
                <w:rFonts w:cs="Calibri"/>
              </w:rPr>
            </w:pPr>
            <w:r w:rsidRPr="00987324">
              <w:rPr>
                <w:rFonts w:cs="Calibri"/>
              </w:rPr>
              <w:t>_______________________________________</w:t>
            </w:r>
          </w:p>
          <w:p w14:paraId="06377875" w14:textId="77777777" w:rsidR="005B4A5F" w:rsidRPr="00987324" w:rsidRDefault="005B4A5F" w:rsidP="001D5093">
            <w:pPr>
              <w:pStyle w:val="BodyText"/>
              <w:spacing w:before="60" w:after="60"/>
              <w:rPr>
                <w:rFonts w:cs="Calibri"/>
              </w:rPr>
            </w:pPr>
            <w:r w:rsidRPr="00987324">
              <w:rPr>
                <w:rFonts w:cs="Calibri"/>
              </w:rPr>
              <w:t>_______________________________________</w:t>
            </w:r>
          </w:p>
          <w:p w14:paraId="1914CFDC" w14:textId="77777777" w:rsidR="005B4A5F" w:rsidRPr="00987324" w:rsidRDefault="005B4A5F" w:rsidP="001D5093">
            <w:pPr>
              <w:pStyle w:val="BodyText"/>
              <w:spacing w:before="60" w:after="60"/>
              <w:rPr>
                <w:rFonts w:cs="Calibri"/>
              </w:rPr>
            </w:pPr>
            <w:r w:rsidRPr="00987324">
              <w:rPr>
                <w:rFonts w:cs="Calibri"/>
              </w:rPr>
              <w:t>_______________________________________</w:t>
            </w:r>
          </w:p>
          <w:p w14:paraId="4E76FCF8" w14:textId="77777777" w:rsidR="005B4A5F" w:rsidRPr="00987324" w:rsidRDefault="005B4A5F" w:rsidP="001D5093">
            <w:pPr>
              <w:pStyle w:val="BodyText"/>
              <w:spacing w:before="60" w:after="60"/>
              <w:rPr>
                <w:rFonts w:cs="Calibri"/>
              </w:rPr>
            </w:pPr>
            <w:r w:rsidRPr="00987324">
              <w:rPr>
                <w:rFonts w:cs="Calibri"/>
              </w:rPr>
              <w:t>_______________________________________</w:t>
            </w:r>
          </w:p>
        </w:tc>
      </w:tr>
    </w:tbl>
    <w:p w14:paraId="5FAD3C59" w14:textId="77777777" w:rsidR="005B4A5F" w:rsidRPr="003C6601" w:rsidRDefault="005B4A5F" w:rsidP="00D5087F">
      <w:pPr>
        <w:pStyle w:val="BodyText"/>
        <w:spacing w:before="60" w:after="60"/>
        <w:rPr>
          <w:rFonts w:cs="Calibri"/>
        </w:rPr>
      </w:pPr>
      <w:bookmarkStart w:id="748" w:name="_Toc498849285"/>
      <w:bookmarkStart w:id="749" w:name="_Toc498850128"/>
      <w:bookmarkStart w:id="750" w:name="_Toc498851733"/>
    </w:p>
    <w:p w14:paraId="13F11653" w14:textId="77777777" w:rsidR="005B4A5F" w:rsidRPr="003C6601" w:rsidRDefault="005B4A5F" w:rsidP="00D5087F">
      <w:pPr>
        <w:pStyle w:val="BodyText"/>
        <w:spacing w:before="60" w:after="60"/>
        <w:rPr>
          <w:rFonts w:cs="Calibri"/>
        </w:rPr>
      </w:pPr>
    </w:p>
    <w:p w14:paraId="22F22886" w14:textId="77777777" w:rsidR="005B4A5F" w:rsidRPr="00987324" w:rsidRDefault="005B4A5F" w:rsidP="001800E3">
      <w:pPr>
        <w:pStyle w:val="Heading4"/>
        <w:jc w:val="center"/>
        <w:rPr>
          <w:rFonts w:cs="Calibri"/>
          <w:b/>
          <w:sz w:val="28"/>
          <w:szCs w:val="28"/>
        </w:rPr>
      </w:pPr>
      <w:r w:rsidRPr="00987324">
        <w:rPr>
          <w:rFonts w:cs="Calibri"/>
        </w:rPr>
        <w:br w:type="page"/>
      </w:r>
      <w:bookmarkStart w:id="751" w:name="_Toc88745219"/>
      <w:r w:rsidRPr="00987324">
        <w:rPr>
          <w:rFonts w:cs="Calibri"/>
          <w:b/>
          <w:sz w:val="28"/>
          <w:szCs w:val="28"/>
        </w:rPr>
        <w:t>Form</w:t>
      </w:r>
      <w:r w:rsidR="007E703B" w:rsidRPr="00987324">
        <w:rPr>
          <w:rFonts w:cs="Calibri"/>
          <w:b/>
          <w:sz w:val="28"/>
          <w:szCs w:val="28"/>
        </w:rPr>
        <w:t xml:space="preserve"> </w:t>
      </w:r>
      <w:r w:rsidRPr="00987324">
        <w:rPr>
          <w:rFonts w:cs="Calibri"/>
          <w:b/>
          <w:sz w:val="28"/>
          <w:szCs w:val="28"/>
        </w:rPr>
        <w:t>EXP</w:t>
      </w:r>
      <w:r w:rsidR="007E703B" w:rsidRPr="00987324">
        <w:rPr>
          <w:rFonts w:cs="Calibri"/>
          <w:b/>
          <w:sz w:val="28"/>
          <w:szCs w:val="28"/>
        </w:rPr>
        <w:t xml:space="preserve"> </w:t>
      </w:r>
      <w:r w:rsidRPr="00987324">
        <w:rPr>
          <w:rFonts w:cs="Calibri"/>
          <w:b/>
          <w:sz w:val="28"/>
          <w:szCs w:val="28"/>
        </w:rPr>
        <w:t>–4.2(a)</w:t>
      </w:r>
      <w:r w:rsidR="007E703B" w:rsidRPr="00987324">
        <w:rPr>
          <w:rFonts w:cs="Calibri"/>
          <w:b/>
          <w:sz w:val="28"/>
          <w:szCs w:val="28"/>
        </w:rPr>
        <w:t xml:space="preserve"> </w:t>
      </w:r>
      <w:r w:rsidRPr="00987324">
        <w:rPr>
          <w:rFonts w:cs="Calibri"/>
          <w:b/>
          <w:sz w:val="28"/>
          <w:szCs w:val="28"/>
        </w:rPr>
        <w:t>(cont.)</w:t>
      </w:r>
      <w:bookmarkEnd w:id="748"/>
      <w:bookmarkEnd w:id="749"/>
      <w:bookmarkEnd w:id="750"/>
      <w:bookmarkEnd w:id="751"/>
    </w:p>
    <w:p w14:paraId="3F096343" w14:textId="77777777" w:rsidR="005B4A5F" w:rsidRPr="00987324" w:rsidRDefault="005B4A5F" w:rsidP="001D5093">
      <w:pPr>
        <w:spacing w:before="120" w:after="240"/>
        <w:jc w:val="center"/>
        <w:rPr>
          <w:rFonts w:cs="Calibri"/>
          <w:b/>
          <w:bCs/>
          <w:sz w:val="32"/>
          <w:szCs w:val="32"/>
        </w:rPr>
      </w:pPr>
      <w:bookmarkStart w:id="752" w:name="_Toc498847221"/>
      <w:bookmarkStart w:id="753" w:name="_Toc498850129"/>
      <w:bookmarkStart w:id="754" w:name="_Toc498851734"/>
      <w:bookmarkStart w:id="755" w:name="_Toc499021800"/>
      <w:bookmarkStart w:id="756" w:name="_Toc499023483"/>
      <w:bookmarkStart w:id="757" w:name="_Toc501529965"/>
      <w:r w:rsidRPr="00987324">
        <w:rPr>
          <w:rFonts w:cs="Calibri"/>
          <w:b/>
          <w:bCs/>
          <w:sz w:val="32"/>
          <w:szCs w:val="32"/>
        </w:rPr>
        <w:t>Specific</w:t>
      </w:r>
      <w:r w:rsidR="007E703B" w:rsidRPr="00987324">
        <w:rPr>
          <w:rFonts w:cs="Calibri"/>
          <w:b/>
          <w:bCs/>
          <w:sz w:val="32"/>
          <w:szCs w:val="32"/>
        </w:rPr>
        <w:t xml:space="preserve"> </w:t>
      </w:r>
      <w:r w:rsidRPr="00987324">
        <w:rPr>
          <w:rFonts w:cs="Calibri"/>
          <w:b/>
          <w:bCs/>
          <w:sz w:val="32"/>
          <w:szCs w:val="32"/>
        </w:rPr>
        <w:t>Experience</w:t>
      </w:r>
      <w:bookmarkEnd w:id="752"/>
      <w:bookmarkEnd w:id="753"/>
      <w:bookmarkEnd w:id="754"/>
      <w:bookmarkEnd w:id="755"/>
      <w:bookmarkEnd w:id="756"/>
      <w:r w:rsidR="007E703B" w:rsidRPr="00987324">
        <w:rPr>
          <w:rFonts w:cs="Calibri"/>
          <w:b/>
          <w:bCs/>
          <w:sz w:val="32"/>
          <w:szCs w:val="32"/>
        </w:rPr>
        <w:t xml:space="preserve"> </w:t>
      </w:r>
      <w:r w:rsidRPr="00987324">
        <w:rPr>
          <w:rFonts w:cs="Calibri"/>
          <w:b/>
          <w:bCs/>
          <w:sz w:val="32"/>
          <w:szCs w:val="32"/>
        </w:rPr>
        <w:t>(cont.)</w:t>
      </w:r>
      <w:bookmarkEnd w:id="757"/>
    </w:p>
    <w:p w14:paraId="6631DF39" w14:textId="77777777" w:rsidR="005B4A5F" w:rsidRPr="00987324" w:rsidRDefault="005B4A5F" w:rsidP="001D5093">
      <w:pPr>
        <w:tabs>
          <w:tab w:val="right" w:pos="9000"/>
          <w:tab w:val="right" w:pos="9630"/>
        </w:tabs>
        <w:rPr>
          <w:rFonts w:cs="Calibri"/>
        </w:rPr>
      </w:pPr>
      <w:r w:rsidRPr="00987324">
        <w:rPr>
          <w:rFonts w:cs="Calibri"/>
        </w:rPr>
        <w:t>Bidder’s</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rPr>
        <w:t>___________________________</w:t>
      </w:r>
      <w:r w:rsidR="007E703B" w:rsidRPr="00987324">
        <w:rPr>
          <w:rFonts w:cs="Calibri"/>
        </w:rPr>
        <w:t xml:space="preserve">     </w:t>
      </w:r>
      <w:r w:rsidRPr="00987324">
        <w:rPr>
          <w:rFonts w:cs="Calibri"/>
        </w:rPr>
        <w:tab/>
        <w:t>Page</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pages</w:t>
      </w:r>
    </w:p>
    <w:p w14:paraId="224D7E67" w14:textId="77777777" w:rsidR="005B4A5F" w:rsidRPr="00987324" w:rsidRDefault="005B4A5F" w:rsidP="001D5093">
      <w:pPr>
        <w:tabs>
          <w:tab w:val="right" w:pos="9630"/>
        </w:tabs>
        <w:ind w:right="162"/>
        <w:rPr>
          <w:rFonts w:cs="Calibri"/>
        </w:rPr>
      </w:pPr>
      <w:r w:rsidRPr="00987324">
        <w:rPr>
          <w:rFonts w:cs="Calibri"/>
          <w:spacing w:val="-2"/>
        </w:rPr>
        <w:t>JV</w:t>
      </w:r>
      <w:r w:rsidR="00152D0E" w:rsidRPr="00987324">
        <w:rPr>
          <w:rFonts w:cs="Calibri"/>
          <w:spacing w:val="-2"/>
        </w:rPr>
        <w:t xml:space="preserve"> </w:t>
      </w:r>
      <w:r w:rsidR="0045771F" w:rsidRPr="00987324">
        <w:rPr>
          <w:rFonts w:cs="Calibri"/>
          <w:spacing w:val="-2"/>
        </w:rPr>
        <w:t>Member</w:t>
      </w:r>
      <w:r w:rsidR="007E703B" w:rsidRPr="00987324">
        <w:rPr>
          <w:rFonts w:cs="Calibri"/>
          <w:spacing w:val="-2"/>
        </w:rPr>
        <w:t xml:space="preserve"> </w:t>
      </w:r>
      <w:r w:rsidRPr="00987324">
        <w:rPr>
          <w:rFonts w:cs="Calibri"/>
          <w:spacing w:val="-2"/>
        </w:rPr>
        <w:t>Legal</w:t>
      </w:r>
      <w:r w:rsidR="007E703B" w:rsidRPr="00987324">
        <w:rPr>
          <w:rFonts w:cs="Calibri"/>
          <w:spacing w:val="-2"/>
        </w:rPr>
        <w:t xml:space="preserve"> </w:t>
      </w:r>
      <w:r w:rsidRPr="00987324">
        <w:rPr>
          <w:rFonts w:cs="Calibri"/>
          <w:spacing w:val="-2"/>
        </w:rPr>
        <w:t>Name:</w:t>
      </w:r>
      <w:r w:rsidR="007E703B" w:rsidRPr="00987324">
        <w:rPr>
          <w:rFonts w:cs="Calibri"/>
          <w:spacing w:val="-2"/>
        </w:rPr>
        <w:t xml:space="preserve">  </w:t>
      </w:r>
      <w:r w:rsidRPr="00987324">
        <w:rPr>
          <w:rFonts w:cs="Calibri"/>
          <w:spacing w:val="-2"/>
        </w:rPr>
        <w:t>___________________________</w:t>
      </w:r>
    </w:p>
    <w:p w14:paraId="11F6F017" w14:textId="77777777" w:rsidR="005B4A5F" w:rsidRPr="00987324" w:rsidRDefault="005B4A5F" w:rsidP="001D5093">
      <w:pPr>
        <w:jc w:val="left"/>
        <w:rPr>
          <w:rFonts w:cs="Calibri"/>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5B4A5F" w:rsidRPr="003C6601" w14:paraId="034FC38B" w14:textId="77777777" w:rsidTr="00F35BE0">
        <w:trPr>
          <w:cantSplit/>
          <w:tblHeader/>
        </w:trPr>
        <w:tc>
          <w:tcPr>
            <w:tcW w:w="4212" w:type="dxa"/>
            <w:tcBorders>
              <w:top w:val="single" w:sz="6" w:space="0" w:color="auto"/>
              <w:left w:val="single" w:sz="6" w:space="0" w:color="auto"/>
              <w:bottom w:val="single" w:sz="4" w:space="0" w:color="auto"/>
              <w:right w:val="single" w:sz="4" w:space="0" w:color="auto"/>
            </w:tcBorders>
          </w:tcPr>
          <w:p w14:paraId="49655E73" w14:textId="3FEBE395" w:rsidR="005B4A5F" w:rsidRPr="00987324" w:rsidRDefault="005B4A5F" w:rsidP="001D5093">
            <w:pPr>
              <w:suppressAutoHyphens/>
              <w:spacing w:before="120"/>
              <w:jc w:val="left"/>
              <w:rPr>
                <w:rFonts w:cs="Calibri"/>
                <w:b/>
                <w:spacing w:val="-2"/>
                <w:szCs w:val="24"/>
              </w:rPr>
            </w:pPr>
            <w:r w:rsidRPr="00987324">
              <w:rPr>
                <w:rFonts w:cs="Calibri"/>
                <w:b/>
                <w:spacing w:val="-2"/>
                <w:szCs w:val="24"/>
              </w:rPr>
              <w:t>Similar</w:t>
            </w:r>
            <w:r w:rsidR="007E703B" w:rsidRPr="00987324">
              <w:rPr>
                <w:rFonts w:cs="Calibri"/>
                <w:b/>
                <w:spacing w:val="-2"/>
                <w:szCs w:val="24"/>
              </w:rPr>
              <w:t xml:space="preserve"> </w:t>
            </w:r>
            <w:r w:rsidRPr="00987324">
              <w:rPr>
                <w:rFonts w:cs="Calibri"/>
                <w:b/>
                <w:spacing w:val="-2"/>
                <w:szCs w:val="24"/>
              </w:rPr>
              <w:t>Contract</w:t>
            </w:r>
            <w:r w:rsidR="007E703B" w:rsidRPr="00987324">
              <w:rPr>
                <w:rFonts w:cs="Calibri"/>
                <w:b/>
                <w:spacing w:val="-2"/>
                <w:szCs w:val="24"/>
              </w:rPr>
              <w:t xml:space="preserve"> </w:t>
            </w:r>
            <w:r w:rsidRPr="00987324">
              <w:rPr>
                <w:rFonts w:cs="Calibri"/>
                <w:b/>
                <w:spacing w:val="-2"/>
                <w:szCs w:val="24"/>
              </w:rPr>
              <w:t>No.</w:t>
            </w:r>
            <w:r w:rsidR="007E703B" w:rsidRPr="00987324">
              <w:rPr>
                <w:rFonts w:cs="Calibri"/>
                <w:b/>
                <w:spacing w:val="-2"/>
                <w:szCs w:val="24"/>
              </w:rPr>
              <w:t xml:space="preserve"> </w:t>
            </w:r>
            <w:r w:rsidRPr="00987324">
              <w:rPr>
                <w:rFonts w:cs="Calibri"/>
                <w:b/>
                <w:spacing w:val="-2"/>
                <w:szCs w:val="24"/>
              </w:rPr>
              <w:t>__</w:t>
            </w:r>
            <w:r w:rsidR="00733470" w:rsidRPr="00987324">
              <w:rPr>
                <w:rFonts w:cs="Calibri"/>
                <w:b/>
                <w:spacing w:val="-2"/>
                <w:szCs w:val="24"/>
              </w:rPr>
              <w:t xml:space="preserve"> </w:t>
            </w:r>
            <w:r w:rsidRPr="00987324">
              <w:rPr>
                <w:rFonts w:cs="Calibri"/>
                <w:b/>
                <w:spacing w:val="-2"/>
                <w:szCs w:val="24"/>
              </w:rPr>
              <w:t>[insert</w:t>
            </w:r>
            <w:r w:rsidR="007E703B" w:rsidRPr="00987324">
              <w:rPr>
                <w:rFonts w:cs="Calibri"/>
                <w:b/>
                <w:spacing w:val="-2"/>
                <w:szCs w:val="24"/>
              </w:rPr>
              <w:t xml:space="preserve"> </w:t>
            </w:r>
            <w:r w:rsidRPr="00987324">
              <w:rPr>
                <w:rFonts w:cs="Calibri"/>
                <w:b/>
                <w:spacing w:val="-2"/>
                <w:szCs w:val="24"/>
              </w:rPr>
              <w:t>specific</w:t>
            </w:r>
            <w:r w:rsidR="007E703B" w:rsidRPr="00987324">
              <w:rPr>
                <w:rFonts w:cs="Calibri"/>
                <w:b/>
                <w:spacing w:val="-2"/>
                <w:szCs w:val="24"/>
              </w:rPr>
              <w:t xml:space="preserve"> </w:t>
            </w:r>
            <w:r w:rsidRPr="00987324">
              <w:rPr>
                <w:rFonts w:cs="Calibri"/>
                <w:b/>
                <w:spacing w:val="-2"/>
                <w:szCs w:val="24"/>
              </w:rPr>
              <w:t>number]</w:t>
            </w:r>
            <w:r w:rsidR="007E703B" w:rsidRPr="00987324">
              <w:rPr>
                <w:rFonts w:cs="Calibri"/>
                <w:b/>
                <w:spacing w:val="-2"/>
                <w:szCs w:val="24"/>
              </w:rPr>
              <w:t xml:space="preserve"> </w:t>
            </w:r>
            <w:r w:rsidRPr="00987324">
              <w:rPr>
                <w:rFonts w:cs="Calibri"/>
                <w:b/>
                <w:spacing w:val="-2"/>
                <w:szCs w:val="24"/>
              </w:rPr>
              <w:t>of</w:t>
            </w:r>
            <w:r w:rsidR="007E703B" w:rsidRPr="00987324">
              <w:rPr>
                <w:rFonts w:cs="Calibri"/>
                <w:b/>
                <w:spacing w:val="-2"/>
                <w:szCs w:val="24"/>
              </w:rPr>
              <w:t xml:space="preserve"> </w:t>
            </w:r>
            <w:r w:rsidRPr="00987324">
              <w:rPr>
                <w:rFonts w:cs="Calibri"/>
                <w:b/>
                <w:spacing w:val="-2"/>
                <w:szCs w:val="24"/>
              </w:rPr>
              <w:t>[total</w:t>
            </w:r>
            <w:r w:rsidR="007E703B" w:rsidRPr="00987324">
              <w:rPr>
                <w:rFonts w:cs="Calibri"/>
                <w:b/>
                <w:spacing w:val="-2"/>
                <w:szCs w:val="24"/>
              </w:rPr>
              <w:t xml:space="preserve"> </w:t>
            </w:r>
            <w:r w:rsidRPr="00987324">
              <w:rPr>
                <w:rFonts w:cs="Calibri"/>
                <w:b/>
                <w:spacing w:val="-2"/>
                <w:szCs w:val="24"/>
              </w:rPr>
              <w:t>number</w:t>
            </w:r>
            <w:r w:rsidR="007E703B" w:rsidRPr="00987324">
              <w:rPr>
                <w:rFonts w:cs="Calibri"/>
                <w:b/>
                <w:spacing w:val="-2"/>
                <w:szCs w:val="24"/>
              </w:rPr>
              <w:t xml:space="preserve"> </w:t>
            </w:r>
            <w:r w:rsidRPr="00987324">
              <w:rPr>
                <w:rFonts w:cs="Calibri"/>
                <w:b/>
                <w:spacing w:val="-2"/>
                <w:szCs w:val="24"/>
              </w:rPr>
              <w:t>of</w:t>
            </w:r>
            <w:r w:rsidR="007E703B" w:rsidRPr="00987324">
              <w:rPr>
                <w:rFonts w:cs="Calibri"/>
                <w:b/>
                <w:spacing w:val="-2"/>
                <w:szCs w:val="24"/>
              </w:rPr>
              <w:t xml:space="preserve"> </w:t>
            </w:r>
            <w:r w:rsidRPr="00987324">
              <w:rPr>
                <w:rFonts w:cs="Calibri"/>
                <w:b/>
                <w:spacing w:val="-2"/>
                <w:szCs w:val="24"/>
              </w:rPr>
              <w:t>contracts]</w:t>
            </w:r>
            <w:r w:rsidR="007E703B" w:rsidRPr="00987324">
              <w:rPr>
                <w:rFonts w:cs="Calibri"/>
                <w:b/>
                <w:spacing w:val="-2"/>
                <w:szCs w:val="24"/>
              </w:rPr>
              <w:t xml:space="preserve"> </w:t>
            </w:r>
            <w:r w:rsidRPr="00987324">
              <w:rPr>
                <w:rFonts w:cs="Calibri"/>
                <w:b/>
                <w:spacing w:val="-2"/>
                <w:szCs w:val="24"/>
              </w:rPr>
              <w:t>___</w:t>
            </w:r>
            <w:r w:rsidR="007E703B" w:rsidRPr="00987324">
              <w:rPr>
                <w:rFonts w:cs="Calibri"/>
                <w:b/>
                <w:spacing w:val="-2"/>
                <w:szCs w:val="24"/>
              </w:rPr>
              <w:t xml:space="preserve"> </w:t>
            </w:r>
            <w:r w:rsidRPr="00987324">
              <w:rPr>
                <w:rFonts w:cs="Calibri"/>
                <w:b/>
                <w:spacing w:val="-2"/>
                <w:szCs w:val="24"/>
              </w:rPr>
              <w:t>required</w:t>
            </w:r>
          </w:p>
        </w:tc>
        <w:tc>
          <w:tcPr>
            <w:tcW w:w="4878" w:type="dxa"/>
            <w:tcBorders>
              <w:top w:val="single" w:sz="6" w:space="0" w:color="auto"/>
              <w:left w:val="single" w:sz="4" w:space="0" w:color="auto"/>
              <w:bottom w:val="single" w:sz="4" w:space="0" w:color="auto"/>
              <w:right w:val="single" w:sz="6" w:space="0" w:color="auto"/>
            </w:tcBorders>
          </w:tcPr>
          <w:p w14:paraId="50E52F2D" w14:textId="77777777" w:rsidR="005B4A5F" w:rsidRPr="00987324" w:rsidRDefault="005B4A5F" w:rsidP="001D5093">
            <w:pPr>
              <w:suppressAutoHyphens/>
              <w:spacing w:before="240"/>
              <w:ind w:left="288"/>
              <w:jc w:val="center"/>
              <w:rPr>
                <w:rFonts w:cs="Calibri"/>
                <w:b/>
                <w:spacing w:val="-2"/>
                <w:szCs w:val="24"/>
              </w:rPr>
            </w:pPr>
            <w:r w:rsidRPr="00987324">
              <w:rPr>
                <w:rFonts w:cs="Calibri"/>
                <w:b/>
                <w:spacing w:val="-2"/>
                <w:szCs w:val="24"/>
              </w:rPr>
              <w:t>Information</w:t>
            </w:r>
          </w:p>
        </w:tc>
      </w:tr>
      <w:tr w:rsidR="005B4A5F" w:rsidRPr="003C6601" w14:paraId="2CEAFC71" w14:textId="77777777" w:rsidTr="00F35BE0">
        <w:trPr>
          <w:cantSplit/>
          <w:trHeight w:val="699"/>
        </w:trPr>
        <w:tc>
          <w:tcPr>
            <w:tcW w:w="4212" w:type="dxa"/>
            <w:tcBorders>
              <w:top w:val="single" w:sz="4" w:space="0" w:color="auto"/>
              <w:left w:val="single" w:sz="6" w:space="0" w:color="auto"/>
              <w:bottom w:val="single" w:sz="4" w:space="0" w:color="auto"/>
            </w:tcBorders>
          </w:tcPr>
          <w:p w14:paraId="260D5815" w14:textId="77777777" w:rsidR="005B4A5F" w:rsidRPr="00987324" w:rsidRDefault="005B4A5F" w:rsidP="001D5093">
            <w:pPr>
              <w:keepNext/>
              <w:spacing w:before="40"/>
              <w:rPr>
                <w:rFonts w:cs="Calibri"/>
                <w:spacing w:val="-2"/>
              </w:rPr>
            </w:pPr>
            <w:r w:rsidRPr="00987324">
              <w:rPr>
                <w:rFonts w:cs="Calibri"/>
              </w:rPr>
              <w:t>Description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similarity</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Sub-Factor</w:t>
            </w:r>
            <w:r w:rsidR="007E703B" w:rsidRPr="00987324">
              <w:rPr>
                <w:rFonts w:cs="Calibri"/>
              </w:rPr>
              <w:t xml:space="preserve"> </w:t>
            </w:r>
            <w:r w:rsidRPr="00987324">
              <w:rPr>
                <w:rFonts w:cs="Calibri"/>
              </w:rPr>
              <w:t>4.2a)</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Section</w:t>
            </w:r>
            <w:r w:rsidR="007E703B" w:rsidRPr="00987324">
              <w:rPr>
                <w:rFonts w:cs="Calibri"/>
              </w:rPr>
              <w:t xml:space="preserve"> </w:t>
            </w:r>
            <w:r w:rsidRPr="00987324">
              <w:rPr>
                <w:rFonts w:cs="Calibri"/>
              </w:rPr>
              <w:t>III:</w:t>
            </w:r>
          </w:p>
        </w:tc>
        <w:tc>
          <w:tcPr>
            <w:tcW w:w="4878" w:type="dxa"/>
            <w:tcBorders>
              <w:top w:val="single" w:sz="4" w:space="0" w:color="auto"/>
              <w:left w:val="single" w:sz="4" w:space="0" w:color="auto"/>
              <w:bottom w:val="single" w:sz="4" w:space="0" w:color="auto"/>
              <w:right w:val="single" w:sz="6" w:space="0" w:color="auto"/>
            </w:tcBorders>
          </w:tcPr>
          <w:p w14:paraId="68F8D407" w14:textId="77777777" w:rsidR="005B4A5F" w:rsidRPr="00987324" w:rsidRDefault="005B4A5F" w:rsidP="001D5093">
            <w:pPr>
              <w:rPr>
                <w:rFonts w:cs="Calibri"/>
                <w:spacing w:val="-2"/>
              </w:rPr>
            </w:pPr>
          </w:p>
        </w:tc>
      </w:tr>
      <w:tr w:rsidR="005B4A5F" w:rsidRPr="003C6601" w14:paraId="1F7DE062" w14:textId="77777777" w:rsidTr="00F35BE0">
        <w:trPr>
          <w:cantSplit/>
          <w:trHeight w:val="699"/>
        </w:trPr>
        <w:tc>
          <w:tcPr>
            <w:tcW w:w="4212" w:type="dxa"/>
            <w:tcBorders>
              <w:top w:val="single" w:sz="4" w:space="0" w:color="auto"/>
              <w:left w:val="single" w:sz="6" w:space="0" w:color="auto"/>
              <w:bottom w:val="single" w:sz="4" w:space="0" w:color="auto"/>
            </w:tcBorders>
          </w:tcPr>
          <w:p w14:paraId="4DE3441B" w14:textId="77777777" w:rsidR="005B4A5F" w:rsidRPr="00987324" w:rsidRDefault="005B4A5F" w:rsidP="001D5093">
            <w:pPr>
              <w:pStyle w:val="List"/>
              <w:tabs>
                <w:tab w:val="left" w:pos="864"/>
                <w:tab w:val="num" w:pos="936"/>
              </w:tabs>
              <w:ind w:left="936" w:hanging="360"/>
              <w:rPr>
                <w:rFonts w:cs="Calibri"/>
              </w:rPr>
            </w:pPr>
            <w:r w:rsidRPr="00987324">
              <w:rPr>
                <w:rFonts w:cs="Calibri"/>
              </w:rPr>
              <w:t>Amount</w:t>
            </w:r>
          </w:p>
        </w:tc>
        <w:tc>
          <w:tcPr>
            <w:tcW w:w="4878" w:type="dxa"/>
            <w:tcBorders>
              <w:top w:val="single" w:sz="4" w:space="0" w:color="auto"/>
              <w:left w:val="single" w:sz="4" w:space="0" w:color="auto"/>
              <w:bottom w:val="single" w:sz="4" w:space="0" w:color="auto"/>
              <w:right w:val="single" w:sz="6" w:space="0" w:color="auto"/>
            </w:tcBorders>
          </w:tcPr>
          <w:p w14:paraId="22B89D79" w14:textId="77777777" w:rsidR="005B4A5F" w:rsidRPr="00987324" w:rsidRDefault="005B4A5F" w:rsidP="001D5093">
            <w:pPr>
              <w:spacing w:before="120"/>
              <w:rPr>
                <w:rFonts w:cs="Calibri"/>
                <w:spacing w:val="-2"/>
              </w:rPr>
            </w:pPr>
            <w:r w:rsidRPr="00987324">
              <w:rPr>
                <w:rFonts w:cs="Calibri"/>
                <w:spacing w:val="-2"/>
              </w:rPr>
              <w:t>_________________________________</w:t>
            </w:r>
          </w:p>
        </w:tc>
      </w:tr>
      <w:tr w:rsidR="005B4A5F" w:rsidRPr="003C6601" w14:paraId="28A6710B" w14:textId="77777777" w:rsidTr="00F35BE0">
        <w:trPr>
          <w:cantSplit/>
          <w:trHeight w:val="699"/>
        </w:trPr>
        <w:tc>
          <w:tcPr>
            <w:tcW w:w="4212" w:type="dxa"/>
            <w:tcBorders>
              <w:top w:val="single" w:sz="4" w:space="0" w:color="auto"/>
              <w:left w:val="single" w:sz="6" w:space="0" w:color="auto"/>
              <w:bottom w:val="single" w:sz="4" w:space="0" w:color="auto"/>
            </w:tcBorders>
          </w:tcPr>
          <w:p w14:paraId="3B15D6A2" w14:textId="77777777" w:rsidR="005B4A5F" w:rsidRPr="00987324" w:rsidRDefault="005B4A5F" w:rsidP="001D5093">
            <w:pPr>
              <w:pStyle w:val="List"/>
              <w:tabs>
                <w:tab w:val="left" w:pos="864"/>
                <w:tab w:val="num" w:pos="936"/>
              </w:tabs>
              <w:ind w:left="936" w:hanging="360"/>
              <w:rPr>
                <w:rFonts w:cs="Calibri"/>
                <w:spacing w:val="-2"/>
              </w:rPr>
            </w:pPr>
            <w:r w:rsidRPr="00987324">
              <w:rPr>
                <w:rFonts w:cs="Calibri"/>
              </w:rPr>
              <w:t>Physical</w:t>
            </w:r>
            <w:r w:rsidR="007E703B" w:rsidRPr="00987324">
              <w:rPr>
                <w:rFonts w:cs="Calibri"/>
              </w:rPr>
              <w:t xml:space="preserve"> </w:t>
            </w:r>
            <w:r w:rsidRPr="00987324">
              <w:rPr>
                <w:rFonts w:cs="Calibri"/>
              </w:rPr>
              <w:t>size</w:t>
            </w:r>
          </w:p>
        </w:tc>
        <w:tc>
          <w:tcPr>
            <w:tcW w:w="4878" w:type="dxa"/>
            <w:tcBorders>
              <w:top w:val="single" w:sz="4" w:space="0" w:color="auto"/>
              <w:left w:val="single" w:sz="4" w:space="0" w:color="auto"/>
              <w:bottom w:val="single" w:sz="4" w:space="0" w:color="auto"/>
              <w:right w:val="single" w:sz="6" w:space="0" w:color="auto"/>
            </w:tcBorders>
          </w:tcPr>
          <w:p w14:paraId="4FD7E62F" w14:textId="77777777" w:rsidR="005B4A5F" w:rsidRPr="00987324" w:rsidRDefault="005B4A5F" w:rsidP="001D5093">
            <w:pPr>
              <w:spacing w:before="120"/>
              <w:rPr>
                <w:rFonts w:cs="Calibri"/>
                <w:spacing w:val="-2"/>
              </w:rPr>
            </w:pPr>
            <w:r w:rsidRPr="00987324">
              <w:rPr>
                <w:rFonts w:cs="Calibri"/>
                <w:spacing w:val="-2"/>
              </w:rPr>
              <w:t>_________________________________</w:t>
            </w:r>
          </w:p>
        </w:tc>
      </w:tr>
      <w:tr w:rsidR="005B4A5F" w:rsidRPr="003C6601" w14:paraId="079E751B" w14:textId="77777777" w:rsidTr="00F35BE0">
        <w:trPr>
          <w:cantSplit/>
          <w:trHeight w:val="699"/>
        </w:trPr>
        <w:tc>
          <w:tcPr>
            <w:tcW w:w="4212" w:type="dxa"/>
            <w:tcBorders>
              <w:top w:val="single" w:sz="4" w:space="0" w:color="auto"/>
              <w:left w:val="single" w:sz="6" w:space="0" w:color="auto"/>
              <w:bottom w:val="single" w:sz="4" w:space="0" w:color="auto"/>
            </w:tcBorders>
          </w:tcPr>
          <w:p w14:paraId="144B6FEA" w14:textId="77777777" w:rsidR="005B4A5F" w:rsidRPr="00987324" w:rsidRDefault="005B4A5F" w:rsidP="001D5093">
            <w:pPr>
              <w:pStyle w:val="List"/>
              <w:tabs>
                <w:tab w:val="left" w:pos="864"/>
                <w:tab w:val="num" w:pos="936"/>
              </w:tabs>
              <w:ind w:left="936" w:hanging="360"/>
              <w:rPr>
                <w:rFonts w:cs="Calibri"/>
                <w:spacing w:val="-2"/>
              </w:rPr>
            </w:pPr>
            <w:r w:rsidRPr="00987324">
              <w:rPr>
                <w:rFonts w:cs="Calibri"/>
              </w:rPr>
              <w:t>Complexity</w:t>
            </w:r>
          </w:p>
        </w:tc>
        <w:tc>
          <w:tcPr>
            <w:tcW w:w="4878" w:type="dxa"/>
            <w:tcBorders>
              <w:top w:val="single" w:sz="4" w:space="0" w:color="auto"/>
              <w:left w:val="single" w:sz="4" w:space="0" w:color="auto"/>
              <w:bottom w:val="single" w:sz="4" w:space="0" w:color="auto"/>
              <w:right w:val="single" w:sz="6" w:space="0" w:color="auto"/>
            </w:tcBorders>
          </w:tcPr>
          <w:p w14:paraId="2D113156" w14:textId="77777777" w:rsidR="005B4A5F" w:rsidRPr="00987324" w:rsidRDefault="005B4A5F" w:rsidP="001D5093">
            <w:pPr>
              <w:spacing w:before="120"/>
              <w:rPr>
                <w:rFonts w:cs="Calibri"/>
                <w:spacing w:val="-2"/>
              </w:rPr>
            </w:pPr>
            <w:r w:rsidRPr="00987324">
              <w:rPr>
                <w:rFonts w:cs="Calibri"/>
                <w:spacing w:val="-2"/>
              </w:rPr>
              <w:t>_________________________________</w:t>
            </w:r>
          </w:p>
        </w:tc>
      </w:tr>
      <w:tr w:rsidR="005B4A5F" w:rsidRPr="003C6601" w14:paraId="07FD9D3D" w14:textId="77777777" w:rsidTr="00F35BE0">
        <w:trPr>
          <w:cantSplit/>
          <w:trHeight w:val="699"/>
        </w:trPr>
        <w:tc>
          <w:tcPr>
            <w:tcW w:w="4212" w:type="dxa"/>
            <w:tcBorders>
              <w:top w:val="single" w:sz="4" w:space="0" w:color="auto"/>
              <w:left w:val="single" w:sz="6" w:space="0" w:color="auto"/>
              <w:bottom w:val="single" w:sz="4" w:space="0" w:color="auto"/>
            </w:tcBorders>
          </w:tcPr>
          <w:p w14:paraId="64FF3D83" w14:textId="77777777" w:rsidR="005B4A5F" w:rsidRPr="00987324" w:rsidRDefault="005B4A5F" w:rsidP="001D5093">
            <w:pPr>
              <w:pStyle w:val="List"/>
              <w:tabs>
                <w:tab w:val="left" w:pos="864"/>
                <w:tab w:val="num" w:pos="936"/>
              </w:tabs>
              <w:ind w:left="936" w:hanging="360"/>
              <w:rPr>
                <w:rFonts w:cs="Calibri"/>
                <w:spacing w:val="-2"/>
              </w:rPr>
            </w:pPr>
            <w:r w:rsidRPr="00987324">
              <w:rPr>
                <w:rFonts w:cs="Calibri"/>
                <w:spacing w:val="-2"/>
              </w:rPr>
              <w:t>Methods/Technology</w:t>
            </w:r>
          </w:p>
        </w:tc>
        <w:tc>
          <w:tcPr>
            <w:tcW w:w="4878" w:type="dxa"/>
            <w:tcBorders>
              <w:top w:val="single" w:sz="4" w:space="0" w:color="auto"/>
              <w:left w:val="single" w:sz="4" w:space="0" w:color="auto"/>
              <w:bottom w:val="single" w:sz="4" w:space="0" w:color="auto"/>
              <w:right w:val="single" w:sz="6" w:space="0" w:color="auto"/>
            </w:tcBorders>
          </w:tcPr>
          <w:p w14:paraId="2EE7A6FA" w14:textId="77777777" w:rsidR="005B4A5F" w:rsidRPr="00987324" w:rsidRDefault="005B4A5F" w:rsidP="001D5093">
            <w:pPr>
              <w:spacing w:before="120"/>
              <w:rPr>
                <w:rFonts w:cs="Calibri"/>
                <w:spacing w:val="-2"/>
              </w:rPr>
            </w:pPr>
            <w:r w:rsidRPr="00987324">
              <w:rPr>
                <w:rFonts w:cs="Calibri"/>
                <w:spacing w:val="-2"/>
              </w:rPr>
              <w:t>_________________________________</w:t>
            </w:r>
          </w:p>
        </w:tc>
      </w:tr>
      <w:tr w:rsidR="005B4A5F" w:rsidRPr="003C6601" w14:paraId="34E8D9A9" w14:textId="77777777" w:rsidTr="00F35BE0">
        <w:trPr>
          <w:cantSplit/>
          <w:trHeight w:val="699"/>
        </w:trPr>
        <w:tc>
          <w:tcPr>
            <w:tcW w:w="4212" w:type="dxa"/>
            <w:tcBorders>
              <w:top w:val="single" w:sz="4" w:space="0" w:color="auto"/>
              <w:left w:val="single" w:sz="6" w:space="0" w:color="auto"/>
              <w:bottom w:val="single" w:sz="4" w:space="0" w:color="auto"/>
            </w:tcBorders>
          </w:tcPr>
          <w:p w14:paraId="2785ED86" w14:textId="77777777" w:rsidR="005B4A5F" w:rsidRPr="00987324" w:rsidRDefault="005B4A5F" w:rsidP="001D5093">
            <w:pPr>
              <w:pStyle w:val="List"/>
              <w:tabs>
                <w:tab w:val="left" w:pos="864"/>
                <w:tab w:val="num" w:pos="936"/>
              </w:tabs>
              <w:ind w:left="936" w:hanging="360"/>
              <w:rPr>
                <w:rFonts w:cs="Calibri"/>
                <w:spacing w:val="-2"/>
              </w:rPr>
            </w:pPr>
            <w:r w:rsidRPr="00987324">
              <w:rPr>
                <w:rFonts w:cs="Calibri"/>
                <w:spacing w:val="-2"/>
              </w:rPr>
              <w:t>Physical</w:t>
            </w:r>
            <w:r w:rsidR="007E703B" w:rsidRPr="00987324">
              <w:rPr>
                <w:rFonts w:cs="Calibri"/>
                <w:spacing w:val="-2"/>
              </w:rPr>
              <w:t xml:space="preserve"> </w:t>
            </w:r>
            <w:r w:rsidRPr="00987324">
              <w:rPr>
                <w:rFonts w:cs="Calibri"/>
                <w:spacing w:val="-2"/>
              </w:rPr>
              <w:t>Production</w:t>
            </w:r>
            <w:r w:rsidR="007E703B" w:rsidRPr="00987324">
              <w:rPr>
                <w:rFonts w:cs="Calibri"/>
                <w:spacing w:val="-2"/>
              </w:rPr>
              <w:t xml:space="preserve"> </w:t>
            </w:r>
            <w:r w:rsidRPr="00987324">
              <w:rPr>
                <w:rFonts w:cs="Calibri"/>
                <w:spacing w:val="-2"/>
              </w:rPr>
              <w:t>Rate</w:t>
            </w:r>
          </w:p>
          <w:p w14:paraId="57F608A4" w14:textId="77777777" w:rsidR="005B4A5F" w:rsidRPr="00987324" w:rsidRDefault="005B4A5F" w:rsidP="001D5093">
            <w:pPr>
              <w:rPr>
                <w:rFonts w:cs="Calibri"/>
              </w:rPr>
            </w:pPr>
          </w:p>
        </w:tc>
        <w:tc>
          <w:tcPr>
            <w:tcW w:w="4878" w:type="dxa"/>
            <w:tcBorders>
              <w:top w:val="single" w:sz="4" w:space="0" w:color="auto"/>
              <w:left w:val="single" w:sz="4" w:space="0" w:color="auto"/>
              <w:bottom w:val="single" w:sz="4" w:space="0" w:color="auto"/>
              <w:right w:val="single" w:sz="6" w:space="0" w:color="auto"/>
            </w:tcBorders>
          </w:tcPr>
          <w:p w14:paraId="14B6690D" w14:textId="77777777" w:rsidR="005B4A5F" w:rsidRPr="00987324" w:rsidRDefault="005B4A5F" w:rsidP="001D5093">
            <w:pPr>
              <w:spacing w:before="120"/>
              <w:rPr>
                <w:rFonts w:cs="Calibri"/>
                <w:spacing w:val="-2"/>
              </w:rPr>
            </w:pPr>
            <w:r w:rsidRPr="00987324">
              <w:rPr>
                <w:rFonts w:cs="Calibri"/>
                <w:spacing w:val="-2"/>
              </w:rPr>
              <w:t>_________________________________</w:t>
            </w:r>
          </w:p>
        </w:tc>
      </w:tr>
    </w:tbl>
    <w:p w14:paraId="63F2FC3D" w14:textId="77777777" w:rsidR="005B4A5F" w:rsidRPr="00987324" w:rsidRDefault="005B4A5F" w:rsidP="001D5093">
      <w:pPr>
        <w:jc w:val="left"/>
        <w:rPr>
          <w:rFonts w:cs="Calibri"/>
        </w:rPr>
      </w:pPr>
    </w:p>
    <w:p w14:paraId="7BC393D0" w14:textId="77777777" w:rsidR="005B4A5F" w:rsidRPr="00987324" w:rsidRDefault="005B4A5F" w:rsidP="001D5093">
      <w:pPr>
        <w:rPr>
          <w:rFonts w:cs="Calibri"/>
        </w:rPr>
      </w:pPr>
    </w:p>
    <w:p w14:paraId="190A82BC" w14:textId="77777777" w:rsidR="005B4A5F" w:rsidRPr="00987324" w:rsidRDefault="005B4A5F" w:rsidP="001D5093">
      <w:pPr>
        <w:rPr>
          <w:rFonts w:cs="Calibri"/>
        </w:rPr>
      </w:pPr>
    </w:p>
    <w:p w14:paraId="434616A0" w14:textId="77777777" w:rsidR="005B4A5F" w:rsidRPr="00987324" w:rsidRDefault="005B4A5F" w:rsidP="00D5087F">
      <w:pPr>
        <w:pStyle w:val="Heading4"/>
        <w:jc w:val="center"/>
        <w:rPr>
          <w:rFonts w:cs="Calibri"/>
          <w:b/>
        </w:rPr>
      </w:pPr>
      <w:r w:rsidRPr="00987324">
        <w:rPr>
          <w:rFonts w:cs="Calibri"/>
        </w:rPr>
        <w:br w:type="page"/>
      </w:r>
      <w:bookmarkStart w:id="758" w:name="_Toc59142598"/>
      <w:bookmarkStart w:id="759" w:name="_Toc88745220"/>
      <w:r w:rsidRPr="00987324">
        <w:rPr>
          <w:rFonts w:cs="Calibri"/>
          <w:b/>
          <w:sz w:val="28"/>
          <w:szCs w:val="28"/>
        </w:rPr>
        <w:t>Form</w:t>
      </w:r>
      <w:r w:rsidR="007E703B" w:rsidRPr="00987324">
        <w:rPr>
          <w:rFonts w:cs="Calibri"/>
          <w:b/>
          <w:sz w:val="28"/>
          <w:szCs w:val="28"/>
        </w:rPr>
        <w:t xml:space="preserve"> </w:t>
      </w:r>
      <w:r w:rsidRPr="00987324">
        <w:rPr>
          <w:rFonts w:cs="Calibri"/>
          <w:b/>
          <w:sz w:val="28"/>
          <w:szCs w:val="28"/>
        </w:rPr>
        <w:t>EXP</w:t>
      </w:r>
      <w:r w:rsidR="007E703B" w:rsidRPr="00987324">
        <w:rPr>
          <w:rFonts w:cs="Calibri"/>
          <w:b/>
          <w:sz w:val="28"/>
          <w:szCs w:val="28"/>
        </w:rPr>
        <w:t xml:space="preserve"> </w:t>
      </w:r>
      <w:r w:rsidRPr="00987324">
        <w:rPr>
          <w:rFonts w:cs="Calibri"/>
          <w:b/>
          <w:sz w:val="28"/>
          <w:szCs w:val="28"/>
        </w:rPr>
        <w:t>–4.2(b)</w:t>
      </w:r>
      <w:bookmarkEnd w:id="758"/>
      <w:bookmarkEnd w:id="759"/>
    </w:p>
    <w:p w14:paraId="72DED808" w14:textId="77777777" w:rsidR="005B4A5F" w:rsidRPr="00987324" w:rsidRDefault="005B4A5F" w:rsidP="003F63D5">
      <w:pPr>
        <w:pStyle w:val="Heading5"/>
        <w:rPr>
          <w:rFonts w:ascii="Calibri" w:hAnsi="Calibri" w:cs="Calibri"/>
        </w:rPr>
      </w:pPr>
      <w:bookmarkStart w:id="760" w:name="_Toc437968898"/>
      <w:bookmarkStart w:id="761" w:name="_Toc23302385"/>
      <w:bookmarkStart w:id="762" w:name="_Toc125871318"/>
      <w:bookmarkStart w:id="763" w:name="_Toc197236054"/>
      <w:bookmarkStart w:id="764" w:name="_Toc88745221"/>
      <w:r w:rsidRPr="00987324">
        <w:rPr>
          <w:rFonts w:ascii="Calibri" w:hAnsi="Calibri" w:cs="Calibri"/>
        </w:rPr>
        <w:t>Specific</w:t>
      </w:r>
      <w:r w:rsidR="007E703B" w:rsidRPr="00987324">
        <w:rPr>
          <w:rFonts w:ascii="Calibri" w:hAnsi="Calibri" w:cs="Calibri"/>
        </w:rPr>
        <w:t xml:space="preserve"> </w:t>
      </w:r>
      <w:r w:rsidRPr="00987324">
        <w:rPr>
          <w:rFonts w:ascii="Calibri" w:hAnsi="Calibri" w:cs="Calibri"/>
        </w:rPr>
        <w:t>Experience</w:t>
      </w:r>
      <w:r w:rsidR="007E703B" w:rsidRPr="00987324">
        <w:rPr>
          <w:rFonts w:ascii="Calibri" w:hAnsi="Calibri" w:cs="Calibri"/>
        </w:rPr>
        <w:t xml:space="preserve"> </w:t>
      </w:r>
      <w:r w:rsidRPr="00987324">
        <w:rPr>
          <w:rFonts w:ascii="Calibri" w:hAnsi="Calibri" w:cs="Calibri"/>
        </w:rPr>
        <w:t>in</w:t>
      </w:r>
      <w:r w:rsidR="007E703B" w:rsidRPr="00987324">
        <w:rPr>
          <w:rFonts w:ascii="Calibri" w:hAnsi="Calibri" w:cs="Calibri"/>
        </w:rPr>
        <w:t xml:space="preserve"> </w:t>
      </w:r>
      <w:r w:rsidRPr="00987324">
        <w:rPr>
          <w:rFonts w:ascii="Calibri" w:hAnsi="Calibri" w:cs="Calibri"/>
        </w:rPr>
        <w:t>Key</w:t>
      </w:r>
      <w:r w:rsidR="007E703B" w:rsidRPr="00987324">
        <w:rPr>
          <w:rFonts w:ascii="Calibri" w:hAnsi="Calibri" w:cs="Calibri"/>
        </w:rPr>
        <w:t xml:space="preserve"> </w:t>
      </w:r>
      <w:r w:rsidRPr="00987324">
        <w:rPr>
          <w:rFonts w:ascii="Calibri" w:hAnsi="Calibri" w:cs="Calibri"/>
        </w:rPr>
        <w:t>Activities</w:t>
      </w:r>
      <w:bookmarkEnd w:id="760"/>
      <w:bookmarkEnd w:id="761"/>
      <w:bookmarkEnd w:id="762"/>
      <w:bookmarkEnd w:id="763"/>
      <w:bookmarkEnd w:id="764"/>
    </w:p>
    <w:p w14:paraId="6A1297ED" w14:textId="77777777" w:rsidR="005B4A5F" w:rsidRPr="00987324" w:rsidRDefault="005B4A5F" w:rsidP="001D5093">
      <w:pPr>
        <w:tabs>
          <w:tab w:val="right" w:pos="9000"/>
        </w:tabs>
        <w:rPr>
          <w:rFonts w:cs="Calibri"/>
        </w:rPr>
      </w:pPr>
      <w:r w:rsidRPr="00987324">
        <w:rPr>
          <w:rFonts w:cs="Calibri"/>
        </w:rPr>
        <w:t>Bidder’s</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rPr>
        <w:t>___________________________</w:t>
      </w:r>
      <w:r w:rsidR="007E703B" w:rsidRPr="00987324">
        <w:rPr>
          <w:rFonts w:cs="Calibri"/>
        </w:rPr>
        <w:t xml:space="preserve">     </w:t>
      </w:r>
      <w:r w:rsidRPr="00987324">
        <w:rPr>
          <w:rFonts w:cs="Calibri"/>
        </w:rPr>
        <w:tab/>
        <w:t>Date:</w:t>
      </w:r>
      <w:r w:rsidR="007E703B" w:rsidRPr="00987324">
        <w:rPr>
          <w:rFonts w:cs="Calibri"/>
        </w:rPr>
        <w:t xml:space="preserve">  </w:t>
      </w:r>
      <w:r w:rsidRPr="00987324">
        <w:rPr>
          <w:rFonts w:cs="Calibri"/>
        </w:rPr>
        <w:t>_____________________</w:t>
      </w:r>
    </w:p>
    <w:p w14:paraId="665B4406" w14:textId="2BFB778E" w:rsidR="005B4A5F" w:rsidRPr="00987324" w:rsidRDefault="005B4A5F" w:rsidP="001D5093">
      <w:pPr>
        <w:tabs>
          <w:tab w:val="right" w:pos="9000"/>
          <w:tab w:val="right" w:pos="9630"/>
        </w:tabs>
        <w:rPr>
          <w:rFonts w:cs="Calibri"/>
        </w:rPr>
      </w:pPr>
      <w:r w:rsidRPr="00987324">
        <w:rPr>
          <w:rFonts w:cs="Calibri"/>
          <w:spacing w:val="-2"/>
        </w:rPr>
        <w:t>JV</w:t>
      </w:r>
      <w:r w:rsidR="00152D0E" w:rsidRPr="00987324">
        <w:rPr>
          <w:rFonts w:cs="Calibri"/>
          <w:spacing w:val="-2"/>
        </w:rPr>
        <w:t xml:space="preserve"> </w:t>
      </w:r>
      <w:r w:rsidR="0045771F" w:rsidRPr="00987324">
        <w:rPr>
          <w:rFonts w:cs="Calibri"/>
          <w:spacing w:val="-2"/>
        </w:rPr>
        <w:t>Member</w:t>
      </w:r>
      <w:r w:rsidR="007E703B" w:rsidRPr="00987324">
        <w:rPr>
          <w:rFonts w:cs="Calibri"/>
          <w:spacing w:val="-2"/>
        </w:rPr>
        <w:t xml:space="preserve"> </w:t>
      </w:r>
      <w:r w:rsidRPr="00987324">
        <w:rPr>
          <w:rFonts w:cs="Calibri"/>
          <w:spacing w:val="-2"/>
        </w:rPr>
        <w:t>Legal</w:t>
      </w:r>
      <w:r w:rsidR="007E703B" w:rsidRPr="00987324">
        <w:rPr>
          <w:rFonts w:cs="Calibri"/>
          <w:spacing w:val="-2"/>
        </w:rPr>
        <w:t xml:space="preserve"> </w:t>
      </w:r>
      <w:r w:rsidRPr="00987324">
        <w:rPr>
          <w:rFonts w:cs="Calibri"/>
          <w:spacing w:val="-2"/>
        </w:rPr>
        <w:t>Name:</w:t>
      </w:r>
      <w:r w:rsidR="007E703B" w:rsidRPr="00987324">
        <w:rPr>
          <w:rFonts w:cs="Calibri"/>
          <w:spacing w:val="-2"/>
        </w:rPr>
        <w:t xml:space="preserve"> </w:t>
      </w:r>
      <w:r w:rsidRPr="00987324">
        <w:rPr>
          <w:rFonts w:cs="Calibri"/>
          <w:spacing w:val="-2"/>
        </w:rPr>
        <w:t>_________________________</w:t>
      </w:r>
      <w:r w:rsidRPr="00987324">
        <w:rPr>
          <w:rFonts w:cs="Calibri"/>
        </w:rPr>
        <w:tab/>
      </w:r>
      <w:r w:rsidR="00BC22EF" w:rsidRPr="00987324">
        <w:rPr>
          <w:rFonts w:cs="Calibri"/>
        </w:rPr>
        <w:t>IFB</w:t>
      </w:r>
      <w:r w:rsidR="00152D0E" w:rsidRPr="00987324">
        <w:rPr>
          <w:rFonts w:cs="Calibri"/>
        </w:rPr>
        <w:t xml:space="preserve"> </w:t>
      </w:r>
      <w:r w:rsidRPr="00987324">
        <w:rPr>
          <w:rFonts w:cs="Calibri"/>
        </w:rPr>
        <w:t>No.:</w:t>
      </w:r>
      <w:r w:rsidR="007E703B" w:rsidRPr="00987324">
        <w:rPr>
          <w:rFonts w:cs="Calibri"/>
        </w:rPr>
        <w:t xml:space="preserve">  </w:t>
      </w:r>
      <w:r w:rsidRPr="00987324">
        <w:rPr>
          <w:rFonts w:cs="Calibri"/>
        </w:rPr>
        <w:t>__________________</w:t>
      </w:r>
      <w:r w:rsidR="007E703B" w:rsidRPr="00987324">
        <w:rPr>
          <w:rFonts w:cs="Calibri"/>
        </w:rPr>
        <w:t xml:space="preserve">   </w:t>
      </w:r>
    </w:p>
    <w:p w14:paraId="564D8DB8" w14:textId="77777777" w:rsidR="005B4A5F" w:rsidRPr="00987324" w:rsidRDefault="005B4A5F" w:rsidP="001D5093">
      <w:pPr>
        <w:tabs>
          <w:tab w:val="right" w:pos="9000"/>
          <w:tab w:val="right" w:pos="9630"/>
        </w:tabs>
        <w:rPr>
          <w:rFonts w:cs="Calibri"/>
        </w:rPr>
      </w:pPr>
      <w:r w:rsidRPr="00987324">
        <w:rPr>
          <w:rFonts w:cs="Calibri"/>
        </w:rPr>
        <w:t>Subcontractor’s</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rPr>
        <w:t>______________</w:t>
      </w:r>
      <w:r w:rsidRPr="00987324">
        <w:rPr>
          <w:rFonts w:cs="Calibri"/>
        </w:rPr>
        <w:tab/>
        <w:t>Page</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pages</w:t>
      </w:r>
    </w:p>
    <w:p w14:paraId="7842A920" w14:textId="77777777" w:rsidR="005B4A5F" w:rsidRPr="00987324" w:rsidRDefault="005B4A5F" w:rsidP="001D5093">
      <w:pPr>
        <w:pStyle w:val="Outline"/>
        <w:suppressAutoHyphens/>
        <w:spacing w:before="120"/>
        <w:rPr>
          <w:rFonts w:cs="Calibri"/>
          <w:spacing w:val="-2"/>
          <w:kern w:val="0"/>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710"/>
        <w:gridCol w:w="1620"/>
      </w:tblGrid>
      <w:tr w:rsidR="005B4A5F" w:rsidRPr="003C6601" w14:paraId="1BDE9959" w14:textId="77777777" w:rsidTr="00F35BE0">
        <w:trPr>
          <w:cantSplit/>
          <w:tblHeader/>
        </w:trPr>
        <w:tc>
          <w:tcPr>
            <w:tcW w:w="4212" w:type="dxa"/>
            <w:tcBorders>
              <w:top w:val="single" w:sz="6" w:space="0" w:color="auto"/>
              <w:left w:val="single" w:sz="6" w:space="0" w:color="auto"/>
              <w:bottom w:val="single" w:sz="6" w:space="0" w:color="auto"/>
              <w:right w:val="single" w:sz="6" w:space="0" w:color="auto"/>
            </w:tcBorders>
          </w:tcPr>
          <w:p w14:paraId="305F364C" w14:textId="77777777" w:rsidR="005B4A5F" w:rsidRPr="00987324" w:rsidRDefault="005B4A5F" w:rsidP="001D5093">
            <w:pPr>
              <w:suppressAutoHyphens/>
              <w:spacing w:before="60" w:after="60"/>
              <w:jc w:val="left"/>
              <w:rPr>
                <w:rFonts w:cs="Calibri"/>
                <w:b/>
                <w:spacing w:val="-2"/>
                <w:szCs w:val="24"/>
              </w:rPr>
            </w:pPr>
          </w:p>
        </w:tc>
        <w:tc>
          <w:tcPr>
            <w:tcW w:w="4878" w:type="dxa"/>
            <w:gridSpan w:val="3"/>
            <w:tcBorders>
              <w:top w:val="single" w:sz="6" w:space="0" w:color="auto"/>
              <w:left w:val="single" w:sz="6" w:space="0" w:color="auto"/>
              <w:bottom w:val="single" w:sz="6" w:space="0" w:color="auto"/>
              <w:right w:val="single" w:sz="6" w:space="0" w:color="auto"/>
            </w:tcBorders>
          </w:tcPr>
          <w:p w14:paraId="4FB2DD3F" w14:textId="77777777" w:rsidR="005B4A5F" w:rsidRPr="00987324" w:rsidRDefault="005B4A5F" w:rsidP="001D5093">
            <w:pPr>
              <w:suppressAutoHyphens/>
              <w:spacing w:before="60" w:after="60"/>
              <w:jc w:val="center"/>
              <w:rPr>
                <w:rFonts w:cs="Calibri"/>
                <w:b/>
                <w:spacing w:val="-2"/>
                <w:szCs w:val="24"/>
              </w:rPr>
            </w:pPr>
            <w:r w:rsidRPr="00987324">
              <w:rPr>
                <w:rFonts w:cs="Calibri"/>
                <w:b/>
                <w:spacing w:val="-2"/>
                <w:szCs w:val="24"/>
              </w:rPr>
              <w:t>Information</w:t>
            </w:r>
          </w:p>
        </w:tc>
      </w:tr>
      <w:tr w:rsidR="005B4A5F" w:rsidRPr="003C6601" w14:paraId="3698ED71" w14:textId="77777777" w:rsidTr="00F35BE0">
        <w:trPr>
          <w:cantSplit/>
        </w:trPr>
        <w:tc>
          <w:tcPr>
            <w:tcW w:w="4212" w:type="dxa"/>
            <w:tcBorders>
              <w:top w:val="single" w:sz="6" w:space="0" w:color="auto"/>
              <w:left w:val="single" w:sz="6" w:space="0" w:color="auto"/>
              <w:bottom w:val="single" w:sz="6" w:space="0" w:color="auto"/>
              <w:right w:val="single" w:sz="6" w:space="0" w:color="auto"/>
            </w:tcBorders>
          </w:tcPr>
          <w:p w14:paraId="45ADAE8B" w14:textId="77777777" w:rsidR="005B4A5F" w:rsidRPr="00987324" w:rsidRDefault="005B4A5F" w:rsidP="001D5093">
            <w:pPr>
              <w:pStyle w:val="BodyText"/>
              <w:spacing w:before="60" w:after="60"/>
              <w:rPr>
                <w:rFonts w:cs="Calibri"/>
              </w:rPr>
            </w:pPr>
            <w:r w:rsidRPr="00987324">
              <w:rPr>
                <w:rFonts w:cs="Calibri"/>
              </w:rPr>
              <w:t>Contract</w:t>
            </w:r>
            <w:r w:rsidR="007E703B" w:rsidRPr="00987324">
              <w:rPr>
                <w:rFonts w:cs="Calibri"/>
              </w:rPr>
              <w:t xml:space="preserve"> </w:t>
            </w:r>
            <w:r w:rsidRPr="00987324">
              <w:rPr>
                <w:rFonts w:cs="Calibri"/>
              </w:rPr>
              <w:t>Identification</w:t>
            </w:r>
          </w:p>
        </w:tc>
        <w:tc>
          <w:tcPr>
            <w:tcW w:w="4878" w:type="dxa"/>
            <w:gridSpan w:val="3"/>
            <w:tcBorders>
              <w:top w:val="single" w:sz="6" w:space="0" w:color="auto"/>
              <w:left w:val="single" w:sz="6" w:space="0" w:color="auto"/>
              <w:bottom w:val="single" w:sz="6" w:space="0" w:color="auto"/>
              <w:right w:val="single" w:sz="6" w:space="0" w:color="auto"/>
            </w:tcBorders>
          </w:tcPr>
          <w:p w14:paraId="330DE1B7" w14:textId="77777777" w:rsidR="005B4A5F" w:rsidRPr="00987324" w:rsidRDefault="005B4A5F" w:rsidP="001D5093">
            <w:pPr>
              <w:pStyle w:val="BodyText"/>
              <w:spacing w:before="60" w:after="60"/>
              <w:rPr>
                <w:rFonts w:cs="Calibri"/>
              </w:rPr>
            </w:pPr>
            <w:r w:rsidRPr="00987324">
              <w:rPr>
                <w:rFonts w:cs="Calibri"/>
              </w:rPr>
              <w:t>_______________________________________</w:t>
            </w:r>
          </w:p>
        </w:tc>
      </w:tr>
      <w:tr w:rsidR="005B4A5F" w:rsidRPr="003C6601" w14:paraId="468BEF3D" w14:textId="77777777" w:rsidTr="00F35BE0">
        <w:trPr>
          <w:cantSplit/>
        </w:trPr>
        <w:tc>
          <w:tcPr>
            <w:tcW w:w="4212" w:type="dxa"/>
            <w:tcBorders>
              <w:top w:val="single" w:sz="6" w:space="0" w:color="auto"/>
              <w:left w:val="single" w:sz="6" w:space="0" w:color="auto"/>
              <w:bottom w:val="single" w:sz="6" w:space="0" w:color="auto"/>
              <w:right w:val="single" w:sz="6" w:space="0" w:color="auto"/>
            </w:tcBorders>
          </w:tcPr>
          <w:p w14:paraId="23D9D83A" w14:textId="77777777" w:rsidR="005B4A5F" w:rsidRPr="00987324" w:rsidRDefault="005B4A5F" w:rsidP="001D5093">
            <w:pPr>
              <w:pStyle w:val="BodyText"/>
              <w:spacing w:before="60" w:after="60"/>
              <w:rPr>
                <w:rFonts w:cs="Calibri"/>
              </w:rPr>
            </w:pPr>
            <w:r w:rsidRPr="00987324">
              <w:rPr>
                <w:rFonts w:cs="Calibri"/>
              </w:rPr>
              <w:t>Award</w:t>
            </w:r>
            <w:r w:rsidR="007E703B" w:rsidRPr="00987324">
              <w:rPr>
                <w:rFonts w:cs="Calibri"/>
              </w:rPr>
              <w:t xml:space="preserve"> </w:t>
            </w:r>
            <w:r w:rsidRPr="00987324">
              <w:rPr>
                <w:rFonts w:cs="Calibri"/>
              </w:rPr>
              <w:t>date</w:t>
            </w:r>
            <w:r w:rsidR="007E703B" w:rsidRPr="00987324">
              <w:rPr>
                <w:rFonts w:cs="Calibri"/>
              </w:rPr>
              <w:t xml:space="preserve"> </w:t>
            </w:r>
          </w:p>
          <w:p w14:paraId="7748EA2E" w14:textId="77777777" w:rsidR="005B4A5F" w:rsidRPr="00987324" w:rsidRDefault="005B4A5F" w:rsidP="001D5093">
            <w:pPr>
              <w:pStyle w:val="BodyText"/>
              <w:spacing w:before="60" w:after="60"/>
              <w:rPr>
                <w:rFonts w:cs="Calibri"/>
              </w:rPr>
            </w:pPr>
            <w:r w:rsidRPr="00987324">
              <w:rPr>
                <w:rFonts w:cs="Calibri"/>
              </w:rPr>
              <w:t>Completion</w:t>
            </w:r>
            <w:r w:rsidR="007E703B" w:rsidRPr="00987324">
              <w:rPr>
                <w:rFonts w:cs="Calibri"/>
              </w:rPr>
              <w:t xml:space="preserve"> </w:t>
            </w:r>
            <w:r w:rsidRPr="00987324">
              <w:rPr>
                <w:rFonts w:cs="Calibri"/>
              </w:rPr>
              <w:t>date</w:t>
            </w:r>
          </w:p>
        </w:tc>
        <w:tc>
          <w:tcPr>
            <w:tcW w:w="4878" w:type="dxa"/>
            <w:gridSpan w:val="3"/>
            <w:tcBorders>
              <w:top w:val="single" w:sz="6" w:space="0" w:color="auto"/>
              <w:left w:val="nil"/>
              <w:bottom w:val="single" w:sz="6" w:space="0" w:color="auto"/>
              <w:right w:val="single" w:sz="6" w:space="0" w:color="auto"/>
            </w:tcBorders>
          </w:tcPr>
          <w:p w14:paraId="434CE0FE" w14:textId="77777777" w:rsidR="005B4A5F" w:rsidRPr="00987324" w:rsidRDefault="005B4A5F" w:rsidP="001D5093">
            <w:pPr>
              <w:pStyle w:val="BodyText"/>
              <w:spacing w:before="60" w:after="60"/>
              <w:rPr>
                <w:rFonts w:cs="Calibri"/>
              </w:rPr>
            </w:pPr>
            <w:r w:rsidRPr="00987324">
              <w:rPr>
                <w:rFonts w:cs="Calibri"/>
              </w:rPr>
              <w:t>_______________________________________</w:t>
            </w:r>
          </w:p>
          <w:p w14:paraId="77605AE5" w14:textId="77777777" w:rsidR="005B4A5F" w:rsidRPr="00987324" w:rsidRDefault="005B4A5F" w:rsidP="001D5093">
            <w:pPr>
              <w:pStyle w:val="BodyText"/>
              <w:spacing w:before="60" w:after="60"/>
              <w:rPr>
                <w:rFonts w:cs="Calibri"/>
              </w:rPr>
            </w:pPr>
            <w:r w:rsidRPr="00987324">
              <w:rPr>
                <w:rFonts w:cs="Calibri"/>
              </w:rPr>
              <w:t>_______________________________________</w:t>
            </w:r>
          </w:p>
        </w:tc>
      </w:tr>
      <w:tr w:rsidR="005B4A5F" w:rsidRPr="003C6601" w14:paraId="35CE52A5" w14:textId="77777777" w:rsidTr="00F35BE0">
        <w:trPr>
          <w:cantSplit/>
        </w:trPr>
        <w:tc>
          <w:tcPr>
            <w:tcW w:w="4212" w:type="dxa"/>
            <w:tcBorders>
              <w:top w:val="single" w:sz="6" w:space="0" w:color="auto"/>
              <w:left w:val="single" w:sz="6" w:space="0" w:color="auto"/>
              <w:bottom w:val="single" w:sz="6" w:space="0" w:color="auto"/>
              <w:right w:val="single" w:sz="6" w:space="0" w:color="auto"/>
            </w:tcBorders>
          </w:tcPr>
          <w:p w14:paraId="0165CE4E" w14:textId="77777777" w:rsidR="005B4A5F" w:rsidRPr="00987324" w:rsidRDefault="005B4A5F" w:rsidP="001D5093">
            <w:pPr>
              <w:suppressAutoHyphens/>
              <w:spacing w:before="60" w:after="60"/>
              <w:rPr>
                <w:rFonts w:cs="Calibri"/>
                <w:spacing w:val="-2"/>
              </w:rPr>
            </w:pPr>
            <w:r w:rsidRPr="00987324">
              <w:rPr>
                <w:rFonts w:cs="Calibri"/>
                <w:spacing w:val="-2"/>
              </w:rPr>
              <w:t>Role</w:t>
            </w:r>
            <w:r w:rsidR="007E703B" w:rsidRPr="00987324">
              <w:rPr>
                <w:rFonts w:cs="Calibri"/>
                <w:spacing w:val="-2"/>
              </w:rPr>
              <w:t xml:space="preserve"> </w:t>
            </w:r>
            <w:r w:rsidRPr="00987324">
              <w:rPr>
                <w:rFonts w:cs="Calibri"/>
                <w:spacing w:val="-2"/>
              </w:rPr>
              <w:t>in</w:t>
            </w:r>
            <w:r w:rsidR="007E703B" w:rsidRPr="00987324">
              <w:rPr>
                <w:rFonts w:cs="Calibri"/>
                <w:spacing w:val="-2"/>
              </w:rPr>
              <w:t xml:space="preserve"> </w:t>
            </w:r>
            <w:r w:rsidRPr="00987324">
              <w:rPr>
                <w:rFonts w:cs="Calibri"/>
                <w:spacing w:val="-2"/>
              </w:rPr>
              <w:t>Contract</w:t>
            </w:r>
          </w:p>
        </w:tc>
        <w:tc>
          <w:tcPr>
            <w:tcW w:w="1548" w:type="dxa"/>
            <w:tcBorders>
              <w:top w:val="single" w:sz="6" w:space="0" w:color="auto"/>
              <w:left w:val="nil"/>
              <w:bottom w:val="single" w:sz="6" w:space="0" w:color="auto"/>
              <w:right w:val="single" w:sz="6" w:space="0" w:color="auto"/>
            </w:tcBorders>
          </w:tcPr>
          <w:p w14:paraId="39A84354" w14:textId="77777777" w:rsidR="005B4A5F" w:rsidRPr="00987324" w:rsidRDefault="005B4A5F" w:rsidP="001D5093">
            <w:pPr>
              <w:spacing w:before="60" w:after="60"/>
              <w:jc w:val="center"/>
              <w:rPr>
                <w:rFonts w:cs="Calibri"/>
                <w:sz w:val="36"/>
              </w:rPr>
            </w:pPr>
            <w:r w:rsidRPr="00987324">
              <w:rPr>
                <w:rFonts w:cs="Calibri"/>
                <w:sz w:val="36"/>
              </w:rPr>
              <w:sym w:font="Symbol" w:char="F07F"/>
            </w:r>
            <w:r w:rsidRPr="00987324">
              <w:rPr>
                <w:rFonts w:cs="Calibri"/>
                <w:sz w:val="36"/>
              </w:rPr>
              <w:br/>
            </w:r>
            <w:r w:rsidRPr="00987324">
              <w:rPr>
                <w:rFonts w:cs="Calibri"/>
              </w:rPr>
              <w:t>Contractor</w:t>
            </w:r>
            <w:r w:rsidR="007E703B" w:rsidRPr="00987324">
              <w:rPr>
                <w:rFonts w:cs="Calibri"/>
              </w:rPr>
              <w:t xml:space="preserve"> </w:t>
            </w:r>
          </w:p>
        </w:tc>
        <w:tc>
          <w:tcPr>
            <w:tcW w:w="1710" w:type="dxa"/>
            <w:tcBorders>
              <w:top w:val="single" w:sz="6" w:space="0" w:color="auto"/>
              <w:left w:val="nil"/>
              <w:bottom w:val="single" w:sz="6" w:space="0" w:color="auto"/>
              <w:right w:val="single" w:sz="6" w:space="0" w:color="auto"/>
            </w:tcBorders>
          </w:tcPr>
          <w:p w14:paraId="072BC1D1" w14:textId="77777777" w:rsidR="005B4A5F" w:rsidRPr="00987324" w:rsidRDefault="005B4A5F" w:rsidP="001D5093">
            <w:pPr>
              <w:spacing w:before="60" w:after="60"/>
              <w:jc w:val="center"/>
              <w:rPr>
                <w:rFonts w:cs="Calibri"/>
                <w:spacing w:val="-2"/>
                <w:sz w:val="36"/>
              </w:rPr>
            </w:pPr>
            <w:r w:rsidRPr="00987324">
              <w:rPr>
                <w:rFonts w:cs="Calibri"/>
                <w:sz w:val="36"/>
              </w:rPr>
              <w:sym w:font="Symbol" w:char="F07F"/>
            </w:r>
            <w:r w:rsidRPr="00987324">
              <w:rPr>
                <w:rFonts w:cs="Calibri"/>
                <w:sz w:val="36"/>
              </w:rPr>
              <w:br/>
            </w:r>
            <w:r w:rsidRPr="00987324">
              <w:rPr>
                <w:rFonts w:cs="Calibri"/>
              </w:rPr>
              <w:t>Management</w:t>
            </w:r>
            <w:r w:rsidR="007E703B" w:rsidRPr="00987324">
              <w:rPr>
                <w:rFonts w:cs="Calibri"/>
              </w:rPr>
              <w:t xml:space="preserve"> </w:t>
            </w:r>
            <w:r w:rsidRPr="00987324">
              <w:rPr>
                <w:rFonts w:cs="Calibri"/>
              </w:rPr>
              <w:t>Contractor</w:t>
            </w:r>
          </w:p>
        </w:tc>
        <w:tc>
          <w:tcPr>
            <w:tcW w:w="1620" w:type="dxa"/>
            <w:tcBorders>
              <w:top w:val="single" w:sz="6" w:space="0" w:color="auto"/>
              <w:left w:val="single" w:sz="6" w:space="0" w:color="auto"/>
              <w:bottom w:val="single" w:sz="6" w:space="0" w:color="auto"/>
              <w:right w:val="single" w:sz="6" w:space="0" w:color="auto"/>
            </w:tcBorders>
          </w:tcPr>
          <w:p w14:paraId="34B714C4" w14:textId="77777777" w:rsidR="005B4A5F" w:rsidRPr="00987324" w:rsidRDefault="005B4A5F" w:rsidP="001D5093">
            <w:pPr>
              <w:spacing w:before="60" w:after="60"/>
              <w:jc w:val="center"/>
              <w:rPr>
                <w:rFonts w:cs="Calibri"/>
              </w:rPr>
            </w:pPr>
            <w:r w:rsidRPr="00987324">
              <w:rPr>
                <w:rFonts w:cs="Calibri"/>
                <w:sz w:val="36"/>
              </w:rPr>
              <w:sym w:font="Symbol" w:char="F07F"/>
            </w:r>
            <w:r w:rsidRPr="00987324">
              <w:rPr>
                <w:rFonts w:cs="Calibri"/>
              </w:rPr>
              <w:t>Subcontractor</w:t>
            </w:r>
          </w:p>
          <w:p w14:paraId="6EA472A0" w14:textId="77777777" w:rsidR="005B4A5F" w:rsidRPr="00987324" w:rsidRDefault="005B4A5F" w:rsidP="001D5093">
            <w:pPr>
              <w:spacing w:before="60" w:after="60"/>
              <w:jc w:val="center"/>
              <w:rPr>
                <w:rFonts w:cs="Calibri"/>
                <w:spacing w:val="-2"/>
                <w:sz w:val="36"/>
              </w:rPr>
            </w:pPr>
          </w:p>
        </w:tc>
      </w:tr>
      <w:tr w:rsidR="005B4A5F" w:rsidRPr="003C6601" w14:paraId="13B7C866" w14:textId="77777777" w:rsidTr="00F35BE0">
        <w:trPr>
          <w:cantSplit/>
        </w:trPr>
        <w:tc>
          <w:tcPr>
            <w:tcW w:w="4212" w:type="dxa"/>
            <w:tcBorders>
              <w:top w:val="single" w:sz="6" w:space="0" w:color="auto"/>
              <w:left w:val="single" w:sz="6" w:space="0" w:color="auto"/>
              <w:bottom w:val="single" w:sz="6" w:space="0" w:color="auto"/>
              <w:right w:val="single" w:sz="6" w:space="0" w:color="auto"/>
            </w:tcBorders>
          </w:tcPr>
          <w:p w14:paraId="47455AC8" w14:textId="77777777" w:rsidR="005B4A5F" w:rsidRPr="00987324" w:rsidRDefault="005B4A5F" w:rsidP="001D5093">
            <w:pPr>
              <w:pStyle w:val="BodyText"/>
              <w:spacing w:before="60" w:after="60"/>
              <w:rPr>
                <w:rFonts w:cs="Calibri"/>
              </w:rPr>
            </w:pPr>
            <w:r w:rsidRPr="00987324">
              <w:rPr>
                <w:rFonts w:cs="Calibri"/>
              </w:rPr>
              <w:t>Total</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amount</w:t>
            </w:r>
          </w:p>
        </w:tc>
        <w:tc>
          <w:tcPr>
            <w:tcW w:w="3258" w:type="dxa"/>
            <w:gridSpan w:val="2"/>
            <w:tcBorders>
              <w:top w:val="single" w:sz="6" w:space="0" w:color="auto"/>
              <w:left w:val="nil"/>
              <w:bottom w:val="single" w:sz="6" w:space="0" w:color="auto"/>
              <w:right w:val="single" w:sz="6" w:space="0" w:color="auto"/>
            </w:tcBorders>
          </w:tcPr>
          <w:p w14:paraId="4AB89880" w14:textId="77777777" w:rsidR="005B4A5F" w:rsidRPr="00987324" w:rsidRDefault="005B4A5F" w:rsidP="001D5093">
            <w:pPr>
              <w:pStyle w:val="BodyText"/>
              <w:spacing w:before="60" w:after="60"/>
              <w:rPr>
                <w:rFonts w:cs="Calibri"/>
              </w:rPr>
            </w:pPr>
            <w:r w:rsidRPr="00987324">
              <w:rPr>
                <w:rFonts w:cs="Calibri"/>
              </w:rPr>
              <w:t>_________________________</w:t>
            </w:r>
          </w:p>
        </w:tc>
        <w:tc>
          <w:tcPr>
            <w:tcW w:w="1620" w:type="dxa"/>
            <w:tcBorders>
              <w:top w:val="single" w:sz="6" w:space="0" w:color="auto"/>
              <w:left w:val="single" w:sz="6" w:space="0" w:color="auto"/>
              <w:bottom w:val="single" w:sz="6" w:space="0" w:color="auto"/>
              <w:right w:val="single" w:sz="6" w:space="0" w:color="auto"/>
            </w:tcBorders>
          </w:tcPr>
          <w:p w14:paraId="26BF4B48" w14:textId="77777777" w:rsidR="005B4A5F" w:rsidRPr="00987324" w:rsidRDefault="005B4A5F" w:rsidP="001D5093">
            <w:pPr>
              <w:pStyle w:val="BodyText"/>
              <w:spacing w:before="60" w:after="60"/>
              <w:rPr>
                <w:rFonts w:cs="Calibri"/>
              </w:rPr>
            </w:pPr>
            <w:r w:rsidRPr="00987324">
              <w:rPr>
                <w:rFonts w:cs="Calibri"/>
              </w:rPr>
              <w:t>US$________</w:t>
            </w:r>
          </w:p>
        </w:tc>
      </w:tr>
      <w:tr w:rsidR="005B4A5F" w:rsidRPr="003C6601" w14:paraId="05ACDBF0" w14:textId="77777777" w:rsidTr="00F35BE0">
        <w:trPr>
          <w:cantSplit/>
        </w:trPr>
        <w:tc>
          <w:tcPr>
            <w:tcW w:w="4212" w:type="dxa"/>
            <w:tcBorders>
              <w:top w:val="single" w:sz="6" w:space="0" w:color="auto"/>
              <w:left w:val="single" w:sz="6" w:space="0" w:color="auto"/>
              <w:bottom w:val="single" w:sz="6" w:space="0" w:color="auto"/>
              <w:right w:val="single" w:sz="6" w:space="0" w:color="auto"/>
            </w:tcBorders>
          </w:tcPr>
          <w:p w14:paraId="0C8FB039" w14:textId="77777777" w:rsidR="005B4A5F" w:rsidRPr="00987324" w:rsidRDefault="005B4A5F" w:rsidP="001D5093">
            <w:pPr>
              <w:pStyle w:val="BodyText"/>
              <w:spacing w:before="60" w:after="60"/>
              <w:rPr>
                <w:rFonts w:cs="Calibri"/>
              </w:rPr>
            </w:pPr>
            <w:r w:rsidRPr="00987324">
              <w:rPr>
                <w:rFonts w:cs="Calibri"/>
              </w:rPr>
              <w:t>If</w:t>
            </w:r>
            <w:r w:rsidR="007E703B" w:rsidRPr="00987324">
              <w:rPr>
                <w:rFonts w:cs="Calibri"/>
              </w:rPr>
              <w:t xml:space="preserve"> </w:t>
            </w:r>
            <w:r w:rsidR="0045771F" w:rsidRPr="00987324">
              <w:rPr>
                <w:rFonts w:cs="Calibri"/>
              </w:rPr>
              <w:t>member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JV</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subcontractor,</w:t>
            </w:r>
            <w:r w:rsidR="007E703B" w:rsidRPr="00987324">
              <w:rPr>
                <w:rFonts w:cs="Calibri"/>
              </w:rPr>
              <w:t xml:space="preserve"> </w:t>
            </w:r>
            <w:r w:rsidRPr="00987324">
              <w:rPr>
                <w:rFonts w:cs="Calibri"/>
              </w:rPr>
              <w:t>specify</w:t>
            </w:r>
            <w:r w:rsidR="007E703B" w:rsidRPr="00987324">
              <w:rPr>
                <w:rFonts w:cs="Calibri"/>
              </w:rPr>
              <w:t xml:space="preserve"> </w:t>
            </w:r>
            <w:r w:rsidRPr="00987324">
              <w:rPr>
                <w:rFonts w:cs="Calibri"/>
              </w:rPr>
              <w:t>participation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amount</w:t>
            </w:r>
          </w:p>
        </w:tc>
        <w:tc>
          <w:tcPr>
            <w:tcW w:w="1548" w:type="dxa"/>
            <w:tcBorders>
              <w:top w:val="single" w:sz="6" w:space="0" w:color="auto"/>
              <w:left w:val="nil"/>
              <w:bottom w:val="single" w:sz="6" w:space="0" w:color="auto"/>
              <w:right w:val="single" w:sz="6" w:space="0" w:color="auto"/>
            </w:tcBorders>
          </w:tcPr>
          <w:p w14:paraId="7F6832E6" w14:textId="77777777" w:rsidR="005B4A5F" w:rsidRPr="00987324" w:rsidRDefault="005B4A5F" w:rsidP="001D5093">
            <w:pPr>
              <w:pStyle w:val="BodyText"/>
              <w:spacing w:before="60" w:after="60"/>
              <w:rPr>
                <w:rFonts w:cs="Calibri"/>
              </w:rPr>
            </w:pPr>
          </w:p>
          <w:p w14:paraId="5B75AA99" w14:textId="77777777" w:rsidR="005B4A5F" w:rsidRPr="00987324" w:rsidRDefault="005B4A5F" w:rsidP="001D5093">
            <w:pPr>
              <w:pStyle w:val="BodyText"/>
              <w:spacing w:before="60" w:after="60"/>
              <w:rPr>
                <w:rFonts w:cs="Calibri"/>
              </w:rPr>
            </w:pPr>
            <w:r w:rsidRPr="00987324">
              <w:rPr>
                <w:rFonts w:cs="Calibri"/>
              </w:rPr>
              <w:t>__________%</w:t>
            </w:r>
          </w:p>
        </w:tc>
        <w:tc>
          <w:tcPr>
            <w:tcW w:w="1710" w:type="dxa"/>
            <w:tcBorders>
              <w:top w:val="single" w:sz="6" w:space="0" w:color="auto"/>
              <w:left w:val="single" w:sz="6" w:space="0" w:color="auto"/>
              <w:bottom w:val="single" w:sz="6" w:space="0" w:color="auto"/>
              <w:right w:val="single" w:sz="6" w:space="0" w:color="auto"/>
            </w:tcBorders>
          </w:tcPr>
          <w:p w14:paraId="4C1E91F6" w14:textId="77777777" w:rsidR="005B4A5F" w:rsidRPr="00987324" w:rsidRDefault="005B4A5F" w:rsidP="001D5093">
            <w:pPr>
              <w:pStyle w:val="BodyText"/>
              <w:spacing w:before="60" w:after="60"/>
              <w:rPr>
                <w:rFonts w:cs="Calibri"/>
              </w:rPr>
            </w:pPr>
          </w:p>
          <w:p w14:paraId="4BD2772A" w14:textId="77777777" w:rsidR="005B4A5F" w:rsidRPr="00987324" w:rsidRDefault="005B4A5F" w:rsidP="001D5093">
            <w:pPr>
              <w:pStyle w:val="BodyText"/>
              <w:spacing w:before="60" w:after="60"/>
              <w:rPr>
                <w:rFonts w:cs="Calibri"/>
              </w:rPr>
            </w:pPr>
            <w:r w:rsidRPr="00987324">
              <w:rPr>
                <w:rFonts w:cs="Calibri"/>
              </w:rPr>
              <w:t>_____________</w:t>
            </w:r>
          </w:p>
        </w:tc>
        <w:tc>
          <w:tcPr>
            <w:tcW w:w="1620" w:type="dxa"/>
            <w:tcBorders>
              <w:top w:val="single" w:sz="6" w:space="0" w:color="auto"/>
              <w:left w:val="single" w:sz="6" w:space="0" w:color="auto"/>
              <w:bottom w:val="single" w:sz="6" w:space="0" w:color="auto"/>
              <w:right w:val="single" w:sz="6" w:space="0" w:color="auto"/>
            </w:tcBorders>
          </w:tcPr>
          <w:p w14:paraId="64325634" w14:textId="77777777" w:rsidR="005B4A5F" w:rsidRPr="00987324" w:rsidRDefault="005B4A5F" w:rsidP="001D5093">
            <w:pPr>
              <w:pStyle w:val="BodyText"/>
              <w:spacing w:before="60" w:after="60"/>
              <w:rPr>
                <w:rFonts w:cs="Calibri"/>
              </w:rPr>
            </w:pPr>
          </w:p>
          <w:p w14:paraId="7A2201D2" w14:textId="77777777" w:rsidR="005B4A5F" w:rsidRPr="00987324" w:rsidRDefault="005B4A5F" w:rsidP="001D5093">
            <w:pPr>
              <w:pStyle w:val="BodyText"/>
              <w:spacing w:before="60" w:after="60"/>
              <w:rPr>
                <w:rFonts w:cs="Calibri"/>
              </w:rPr>
            </w:pPr>
            <w:r w:rsidRPr="00987324">
              <w:rPr>
                <w:rFonts w:cs="Calibri"/>
              </w:rPr>
              <w:t>US$________</w:t>
            </w:r>
          </w:p>
        </w:tc>
      </w:tr>
      <w:tr w:rsidR="005B4A5F" w:rsidRPr="003C6601" w14:paraId="621B3263" w14:textId="77777777" w:rsidTr="00F35BE0">
        <w:trPr>
          <w:cantSplit/>
        </w:trPr>
        <w:tc>
          <w:tcPr>
            <w:tcW w:w="4212" w:type="dxa"/>
            <w:tcBorders>
              <w:top w:val="single" w:sz="6" w:space="0" w:color="auto"/>
              <w:left w:val="single" w:sz="6" w:space="0" w:color="auto"/>
              <w:bottom w:val="single" w:sz="6" w:space="0" w:color="auto"/>
              <w:right w:val="single" w:sz="6" w:space="0" w:color="auto"/>
            </w:tcBorders>
          </w:tcPr>
          <w:p w14:paraId="537E4966" w14:textId="77777777" w:rsidR="005B4A5F" w:rsidRPr="00987324" w:rsidRDefault="005B4A5F" w:rsidP="001D5093">
            <w:pPr>
              <w:pStyle w:val="BodyText"/>
              <w:spacing w:before="60" w:after="60"/>
              <w:rPr>
                <w:rFonts w:cs="Calibri"/>
              </w:rPr>
            </w:pPr>
            <w:r w:rsidRPr="00987324">
              <w:rPr>
                <w:rFonts w:cs="Calibri"/>
              </w:rPr>
              <w:t>Employer’s</w:t>
            </w:r>
            <w:r w:rsidR="007E703B" w:rsidRPr="00987324">
              <w:rPr>
                <w:rFonts w:cs="Calibri"/>
              </w:rPr>
              <w:t xml:space="preserve"> </w:t>
            </w:r>
            <w:r w:rsidRPr="00987324">
              <w:rPr>
                <w:rFonts w:cs="Calibri"/>
              </w:rPr>
              <w:t>Name:</w:t>
            </w:r>
          </w:p>
        </w:tc>
        <w:tc>
          <w:tcPr>
            <w:tcW w:w="4878" w:type="dxa"/>
            <w:gridSpan w:val="3"/>
            <w:tcBorders>
              <w:top w:val="single" w:sz="6" w:space="0" w:color="auto"/>
              <w:left w:val="nil"/>
              <w:bottom w:val="single" w:sz="6" w:space="0" w:color="auto"/>
              <w:right w:val="single" w:sz="6" w:space="0" w:color="auto"/>
            </w:tcBorders>
          </w:tcPr>
          <w:p w14:paraId="2ED2A546" w14:textId="77777777" w:rsidR="005B4A5F" w:rsidRPr="00987324" w:rsidRDefault="005B4A5F" w:rsidP="001D5093">
            <w:pPr>
              <w:pStyle w:val="BodyText"/>
              <w:spacing w:before="60" w:after="60"/>
              <w:rPr>
                <w:rFonts w:cs="Calibri"/>
              </w:rPr>
            </w:pPr>
            <w:r w:rsidRPr="00987324">
              <w:rPr>
                <w:rFonts w:cs="Calibri"/>
              </w:rPr>
              <w:t>_______________________________________</w:t>
            </w:r>
          </w:p>
        </w:tc>
      </w:tr>
      <w:tr w:rsidR="005B4A5F" w:rsidRPr="003C6601" w14:paraId="0D5B5B8D" w14:textId="77777777" w:rsidTr="00F35BE0">
        <w:trPr>
          <w:cantSplit/>
        </w:trPr>
        <w:tc>
          <w:tcPr>
            <w:tcW w:w="4212" w:type="dxa"/>
            <w:tcBorders>
              <w:top w:val="single" w:sz="6" w:space="0" w:color="auto"/>
              <w:left w:val="single" w:sz="6" w:space="0" w:color="auto"/>
              <w:bottom w:val="single" w:sz="6" w:space="0" w:color="auto"/>
              <w:right w:val="single" w:sz="6" w:space="0" w:color="auto"/>
            </w:tcBorders>
          </w:tcPr>
          <w:p w14:paraId="4868F680" w14:textId="77777777" w:rsidR="005B4A5F" w:rsidRPr="00987324" w:rsidRDefault="005B4A5F" w:rsidP="001D5093">
            <w:pPr>
              <w:pStyle w:val="BodyText"/>
              <w:spacing w:before="60" w:after="60"/>
              <w:rPr>
                <w:rFonts w:cs="Calibri"/>
              </w:rPr>
            </w:pPr>
            <w:r w:rsidRPr="00987324">
              <w:rPr>
                <w:rFonts w:cs="Calibri"/>
              </w:rPr>
              <w:t>Address:</w:t>
            </w:r>
          </w:p>
          <w:p w14:paraId="7DC573F9" w14:textId="77777777" w:rsidR="005B4A5F" w:rsidRPr="00987324" w:rsidRDefault="005B4A5F" w:rsidP="001D5093">
            <w:pPr>
              <w:pStyle w:val="BodyText"/>
              <w:spacing w:before="60" w:after="60"/>
              <w:rPr>
                <w:rFonts w:cs="Calibri"/>
              </w:rPr>
            </w:pPr>
          </w:p>
          <w:p w14:paraId="1AFF11BE" w14:textId="77777777" w:rsidR="005B4A5F" w:rsidRPr="00987324" w:rsidRDefault="005B4A5F" w:rsidP="001D5093">
            <w:pPr>
              <w:pStyle w:val="BodyText"/>
              <w:spacing w:before="60" w:after="60"/>
              <w:rPr>
                <w:rFonts w:cs="Calibri"/>
              </w:rPr>
            </w:pPr>
            <w:r w:rsidRPr="00987324">
              <w:rPr>
                <w:rFonts w:cs="Calibri"/>
              </w:rPr>
              <w:t>Telephone/fax</w:t>
            </w:r>
            <w:r w:rsidR="007E703B" w:rsidRPr="00987324">
              <w:rPr>
                <w:rFonts w:cs="Calibri"/>
              </w:rPr>
              <w:t xml:space="preserve"> </w:t>
            </w:r>
            <w:r w:rsidRPr="00987324">
              <w:rPr>
                <w:rFonts w:cs="Calibri"/>
              </w:rPr>
              <w:t>number:</w:t>
            </w:r>
          </w:p>
          <w:p w14:paraId="46586A48" w14:textId="77777777" w:rsidR="005B4A5F" w:rsidRPr="00987324" w:rsidRDefault="005B4A5F" w:rsidP="001D5093">
            <w:pPr>
              <w:pStyle w:val="BodyText"/>
              <w:spacing w:before="60" w:after="60"/>
              <w:rPr>
                <w:rFonts w:cs="Calibri"/>
              </w:rPr>
            </w:pPr>
            <w:r w:rsidRPr="00987324">
              <w:rPr>
                <w:rFonts w:cs="Calibri"/>
              </w:rPr>
              <w:t>E-mail:</w:t>
            </w:r>
          </w:p>
        </w:tc>
        <w:tc>
          <w:tcPr>
            <w:tcW w:w="4878" w:type="dxa"/>
            <w:gridSpan w:val="3"/>
            <w:tcBorders>
              <w:top w:val="single" w:sz="6" w:space="0" w:color="auto"/>
              <w:left w:val="nil"/>
              <w:bottom w:val="single" w:sz="6" w:space="0" w:color="auto"/>
              <w:right w:val="single" w:sz="6" w:space="0" w:color="auto"/>
            </w:tcBorders>
          </w:tcPr>
          <w:p w14:paraId="48F23834" w14:textId="77777777" w:rsidR="005B4A5F" w:rsidRPr="00987324" w:rsidRDefault="005B4A5F" w:rsidP="001D5093">
            <w:pPr>
              <w:pStyle w:val="BodyText"/>
              <w:spacing w:before="60" w:after="60"/>
              <w:rPr>
                <w:rFonts w:cs="Calibri"/>
              </w:rPr>
            </w:pPr>
            <w:r w:rsidRPr="00987324">
              <w:rPr>
                <w:rFonts w:cs="Calibri"/>
              </w:rPr>
              <w:t>_______________________________________</w:t>
            </w:r>
          </w:p>
          <w:p w14:paraId="0F62F9E3" w14:textId="77777777" w:rsidR="005B4A5F" w:rsidRPr="00987324" w:rsidRDefault="005B4A5F" w:rsidP="001D5093">
            <w:pPr>
              <w:pStyle w:val="BodyText"/>
              <w:spacing w:before="60" w:after="60"/>
              <w:rPr>
                <w:rFonts w:cs="Calibri"/>
              </w:rPr>
            </w:pPr>
            <w:r w:rsidRPr="00987324">
              <w:rPr>
                <w:rFonts w:cs="Calibri"/>
              </w:rPr>
              <w:t>_______________________________________</w:t>
            </w:r>
          </w:p>
          <w:p w14:paraId="63192885" w14:textId="77777777" w:rsidR="005B4A5F" w:rsidRPr="00987324" w:rsidRDefault="005B4A5F" w:rsidP="001D5093">
            <w:pPr>
              <w:pStyle w:val="BodyText"/>
              <w:spacing w:before="60" w:after="60"/>
              <w:rPr>
                <w:rFonts w:cs="Calibri"/>
              </w:rPr>
            </w:pPr>
            <w:r w:rsidRPr="00987324">
              <w:rPr>
                <w:rFonts w:cs="Calibri"/>
              </w:rPr>
              <w:t>_______________________________________</w:t>
            </w:r>
          </w:p>
          <w:p w14:paraId="573452DA" w14:textId="77777777" w:rsidR="005B4A5F" w:rsidRPr="00987324" w:rsidRDefault="005B4A5F" w:rsidP="001D5093">
            <w:pPr>
              <w:pStyle w:val="BodyText"/>
              <w:spacing w:before="60" w:after="60"/>
              <w:rPr>
                <w:rFonts w:cs="Calibri"/>
              </w:rPr>
            </w:pPr>
            <w:r w:rsidRPr="00987324">
              <w:rPr>
                <w:rFonts w:cs="Calibri"/>
              </w:rPr>
              <w:t>_______________________________________</w:t>
            </w:r>
          </w:p>
        </w:tc>
      </w:tr>
    </w:tbl>
    <w:p w14:paraId="04D3E859" w14:textId="77777777" w:rsidR="005B4A5F" w:rsidRPr="003C6601" w:rsidRDefault="005B4A5F" w:rsidP="00D5087F">
      <w:pPr>
        <w:pStyle w:val="BodyText"/>
        <w:spacing w:before="60" w:after="60"/>
        <w:rPr>
          <w:rFonts w:cs="Calibri"/>
        </w:rPr>
      </w:pPr>
    </w:p>
    <w:p w14:paraId="508553AE" w14:textId="77777777" w:rsidR="005B4A5F" w:rsidRPr="003C6601" w:rsidRDefault="005B4A5F" w:rsidP="00D5087F">
      <w:pPr>
        <w:pStyle w:val="BodyText"/>
        <w:spacing w:before="60" w:after="60"/>
        <w:rPr>
          <w:rFonts w:cs="Calibri"/>
        </w:rPr>
      </w:pPr>
    </w:p>
    <w:p w14:paraId="25E820A4" w14:textId="77777777" w:rsidR="005B4A5F" w:rsidRPr="00987324" w:rsidRDefault="005B4A5F" w:rsidP="001800E3">
      <w:pPr>
        <w:pStyle w:val="Heading4"/>
        <w:jc w:val="center"/>
        <w:rPr>
          <w:rFonts w:cs="Calibri"/>
          <w:b/>
          <w:sz w:val="28"/>
          <w:szCs w:val="28"/>
        </w:rPr>
      </w:pPr>
      <w:r w:rsidRPr="00987324">
        <w:rPr>
          <w:rFonts w:cs="Calibri"/>
        </w:rPr>
        <w:br w:type="page"/>
      </w:r>
      <w:bookmarkStart w:id="765" w:name="_Toc88745222"/>
      <w:r w:rsidRPr="00987324">
        <w:rPr>
          <w:rFonts w:cs="Calibri"/>
          <w:b/>
          <w:sz w:val="28"/>
          <w:szCs w:val="28"/>
        </w:rPr>
        <w:t>Form</w:t>
      </w:r>
      <w:r w:rsidR="007E703B" w:rsidRPr="00987324">
        <w:rPr>
          <w:rFonts w:cs="Calibri"/>
          <w:b/>
          <w:sz w:val="28"/>
          <w:szCs w:val="28"/>
        </w:rPr>
        <w:t xml:space="preserve"> </w:t>
      </w:r>
      <w:r w:rsidRPr="00987324">
        <w:rPr>
          <w:rFonts w:cs="Calibri"/>
          <w:b/>
          <w:sz w:val="28"/>
          <w:szCs w:val="28"/>
        </w:rPr>
        <w:t>EXP</w:t>
      </w:r>
      <w:r w:rsidR="007E703B" w:rsidRPr="00987324">
        <w:rPr>
          <w:rFonts w:cs="Calibri"/>
          <w:b/>
          <w:sz w:val="28"/>
          <w:szCs w:val="28"/>
        </w:rPr>
        <w:t xml:space="preserve"> </w:t>
      </w:r>
      <w:r w:rsidRPr="00987324">
        <w:rPr>
          <w:rFonts w:cs="Calibri"/>
          <w:b/>
          <w:sz w:val="28"/>
          <w:szCs w:val="28"/>
        </w:rPr>
        <w:t>–4.2</w:t>
      </w:r>
      <w:r w:rsidR="007E703B" w:rsidRPr="00987324">
        <w:rPr>
          <w:rFonts w:cs="Calibri"/>
          <w:b/>
          <w:sz w:val="28"/>
          <w:szCs w:val="28"/>
        </w:rPr>
        <w:t xml:space="preserve"> </w:t>
      </w:r>
      <w:r w:rsidRPr="00987324">
        <w:rPr>
          <w:rFonts w:cs="Calibri"/>
          <w:b/>
          <w:sz w:val="28"/>
          <w:szCs w:val="28"/>
        </w:rPr>
        <w:t>(b)(cont.)</w:t>
      </w:r>
      <w:bookmarkEnd w:id="765"/>
    </w:p>
    <w:p w14:paraId="5538F2AB" w14:textId="77777777" w:rsidR="005B4A5F" w:rsidRPr="00987324" w:rsidRDefault="005B4A5F" w:rsidP="001D5093">
      <w:pPr>
        <w:pStyle w:val="BodyText"/>
        <w:spacing w:before="120" w:after="240"/>
        <w:jc w:val="center"/>
        <w:rPr>
          <w:rFonts w:cs="Calibri"/>
          <w:b/>
          <w:bCs/>
          <w:sz w:val="32"/>
          <w:szCs w:val="32"/>
        </w:rPr>
      </w:pPr>
      <w:r w:rsidRPr="00987324">
        <w:rPr>
          <w:rFonts w:cs="Calibri"/>
          <w:b/>
          <w:bCs/>
          <w:sz w:val="32"/>
          <w:szCs w:val="32"/>
        </w:rPr>
        <w:t>Specific</w:t>
      </w:r>
      <w:r w:rsidR="007E703B" w:rsidRPr="00987324">
        <w:rPr>
          <w:rFonts w:cs="Calibri"/>
          <w:b/>
          <w:bCs/>
          <w:sz w:val="32"/>
          <w:szCs w:val="32"/>
        </w:rPr>
        <w:t xml:space="preserve"> </w:t>
      </w:r>
      <w:r w:rsidRPr="00987324">
        <w:rPr>
          <w:rFonts w:cs="Calibri"/>
          <w:b/>
          <w:bCs/>
          <w:sz w:val="32"/>
          <w:szCs w:val="32"/>
        </w:rPr>
        <w:t>Experience</w:t>
      </w:r>
      <w:r w:rsidR="007E703B" w:rsidRPr="00987324">
        <w:rPr>
          <w:rFonts w:cs="Calibri"/>
          <w:b/>
          <w:bCs/>
          <w:sz w:val="32"/>
          <w:szCs w:val="32"/>
        </w:rPr>
        <w:t xml:space="preserve"> </w:t>
      </w:r>
      <w:r w:rsidRPr="00987324">
        <w:rPr>
          <w:rFonts w:cs="Calibri"/>
          <w:b/>
          <w:bCs/>
          <w:sz w:val="32"/>
          <w:szCs w:val="32"/>
        </w:rPr>
        <w:t>in</w:t>
      </w:r>
      <w:r w:rsidR="007E703B" w:rsidRPr="00987324">
        <w:rPr>
          <w:rFonts w:cs="Calibri"/>
          <w:b/>
          <w:bCs/>
          <w:sz w:val="32"/>
          <w:szCs w:val="32"/>
        </w:rPr>
        <w:t xml:space="preserve"> </w:t>
      </w:r>
      <w:r w:rsidRPr="00987324">
        <w:rPr>
          <w:rFonts w:cs="Calibri"/>
          <w:b/>
          <w:bCs/>
          <w:sz w:val="32"/>
          <w:szCs w:val="32"/>
        </w:rPr>
        <w:t>Key</w:t>
      </w:r>
      <w:r w:rsidR="007E703B" w:rsidRPr="00987324">
        <w:rPr>
          <w:rFonts w:cs="Calibri"/>
          <w:b/>
          <w:bCs/>
          <w:sz w:val="32"/>
          <w:szCs w:val="32"/>
        </w:rPr>
        <w:t xml:space="preserve"> </w:t>
      </w:r>
      <w:r w:rsidRPr="00987324">
        <w:rPr>
          <w:rFonts w:cs="Calibri"/>
          <w:b/>
          <w:bCs/>
          <w:sz w:val="32"/>
          <w:szCs w:val="32"/>
        </w:rPr>
        <w:t>Activities</w:t>
      </w:r>
      <w:r w:rsidR="007E703B" w:rsidRPr="00987324">
        <w:rPr>
          <w:rFonts w:cs="Calibri"/>
          <w:b/>
          <w:bCs/>
          <w:sz w:val="32"/>
          <w:szCs w:val="32"/>
        </w:rPr>
        <w:t xml:space="preserve"> </w:t>
      </w:r>
      <w:r w:rsidRPr="00987324">
        <w:rPr>
          <w:rFonts w:cs="Calibri"/>
          <w:b/>
          <w:bCs/>
          <w:sz w:val="32"/>
          <w:szCs w:val="32"/>
        </w:rPr>
        <w:t>(cont.)</w:t>
      </w:r>
    </w:p>
    <w:p w14:paraId="6921E570" w14:textId="77777777" w:rsidR="001800E3" w:rsidRPr="00987324" w:rsidRDefault="001800E3" w:rsidP="001D5093">
      <w:pPr>
        <w:tabs>
          <w:tab w:val="right" w:pos="9000"/>
        </w:tabs>
        <w:rPr>
          <w:rFonts w:cs="Calibri"/>
        </w:rPr>
      </w:pPr>
    </w:p>
    <w:p w14:paraId="04C261B7" w14:textId="10B77576" w:rsidR="005B4A5F" w:rsidRPr="00987324" w:rsidRDefault="005B4A5F" w:rsidP="001D5093">
      <w:pPr>
        <w:tabs>
          <w:tab w:val="right" w:pos="9000"/>
        </w:tabs>
        <w:rPr>
          <w:rFonts w:cs="Calibri"/>
        </w:rPr>
      </w:pPr>
      <w:r w:rsidRPr="00987324">
        <w:rPr>
          <w:rFonts w:cs="Calibri"/>
        </w:rPr>
        <w:t>Bidder’s</w:t>
      </w:r>
      <w:r w:rsidR="007E703B" w:rsidRPr="00987324">
        <w:rPr>
          <w:rFonts w:cs="Calibri"/>
        </w:rPr>
        <w:t xml:space="preserve"> </w:t>
      </w:r>
      <w:r w:rsidRPr="00987324">
        <w:rPr>
          <w:rFonts w:cs="Calibri"/>
        </w:rPr>
        <w:t>Legal</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rPr>
        <w:t>___________________________</w:t>
      </w:r>
      <w:r w:rsidR="007E703B" w:rsidRPr="00987324">
        <w:rPr>
          <w:rFonts w:cs="Calibri"/>
        </w:rPr>
        <w:t xml:space="preserve">     </w:t>
      </w:r>
      <w:r w:rsidRPr="00987324">
        <w:rPr>
          <w:rFonts w:cs="Calibri"/>
        </w:rPr>
        <w:tab/>
        <w:t>Page</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rPr>
        <w:t>pages</w:t>
      </w:r>
    </w:p>
    <w:p w14:paraId="302B69EC" w14:textId="77777777" w:rsidR="005B4A5F" w:rsidRPr="00987324" w:rsidRDefault="005B4A5F" w:rsidP="001D5093">
      <w:pPr>
        <w:tabs>
          <w:tab w:val="right" w:pos="9630"/>
        </w:tabs>
        <w:ind w:right="162"/>
        <w:rPr>
          <w:rFonts w:cs="Calibri"/>
        </w:rPr>
      </w:pPr>
      <w:r w:rsidRPr="00987324">
        <w:rPr>
          <w:rFonts w:cs="Calibri"/>
          <w:spacing w:val="-2"/>
        </w:rPr>
        <w:t>JV</w:t>
      </w:r>
      <w:r w:rsidR="00152D0E" w:rsidRPr="00987324">
        <w:rPr>
          <w:rFonts w:cs="Calibri"/>
          <w:spacing w:val="-2"/>
        </w:rPr>
        <w:t xml:space="preserve"> </w:t>
      </w:r>
      <w:r w:rsidR="0045771F" w:rsidRPr="00987324">
        <w:rPr>
          <w:rFonts w:cs="Calibri"/>
          <w:spacing w:val="-2"/>
        </w:rPr>
        <w:t>Member</w:t>
      </w:r>
      <w:r w:rsidR="007E703B" w:rsidRPr="00987324">
        <w:rPr>
          <w:rFonts w:cs="Calibri"/>
          <w:spacing w:val="-2"/>
        </w:rPr>
        <w:t xml:space="preserve"> </w:t>
      </w:r>
      <w:r w:rsidRPr="00987324">
        <w:rPr>
          <w:rFonts w:cs="Calibri"/>
          <w:spacing w:val="-2"/>
        </w:rPr>
        <w:t>Legal</w:t>
      </w:r>
      <w:r w:rsidR="007E703B" w:rsidRPr="00987324">
        <w:rPr>
          <w:rFonts w:cs="Calibri"/>
          <w:spacing w:val="-2"/>
        </w:rPr>
        <w:t xml:space="preserve"> </w:t>
      </w:r>
      <w:r w:rsidRPr="00987324">
        <w:rPr>
          <w:rFonts w:cs="Calibri"/>
          <w:spacing w:val="-2"/>
        </w:rPr>
        <w:t>Name:</w:t>
      </w:r>
      <w:r w:rsidR="007E703B" w:rsidRPr="00987324">
        <w:rPr>
          <w:rFonts w:cs="Calibri"/>
          <w:spacing w:val="-2"/>
        </w:rPr>
        <w:t xml:space="preserve">  </w:t>
      </w:r>
      <w:r w:rsidRPr="00987324">
        <w:rPr>
          <w:rFonts w:cs="Calibri"/>
          <w:spacing w:val="-2"/>
        </w:rPr>
        <w:t>___________________________</w:t>
      </w:r>
    </w:p>
    <w:p w14:paraId="0C8B3E4E" w14:textId="77777777" w:rsidR="005B4A5F" w:rsidRPr="00987324" w:rsidRDefault="005B4A5F" w:rsidP="001D5093">
      <w:pPr>
        <w:tabs>
          <w:tab w:val="right" w:pos="9630"/>
        </w:tabs>
        <w:ind w:right="162"/>
        <w:rPr>
          <w:rFonts w:cs="Calibri"/>
        </w:rPr>
      </w:pPr>
      <w:r w:rsidRPr="00987324">
        <w:rPr>
          <w:rFonts w:cs="Calibri"/>
          <w:spacing w:val="-2"/>
        </w:rPr>
        <w:t>Subcontractor’s</w:t>
      </w:r>
      <w:r w:rsidR="007E703B" w:rsidRPr="00987324">
        <w:rPr>
          <w:rFonts w:cs="Calibri"/>
          <w:spacing w:val="-2"/>
        </w:rPr>
        <w:t xml:space="preserve"> </w:t>
      </w:r>
      <w:r w:rsidRPr="00987324">
        <w:rPr>
          <w:rFonts w:cs="Calibri"/>
          <w:spacing w:val="-2"/>
        </w:rPr>
        <w:t>Legal</w:t>
      </w:r>
      <w:r w:rsidR="007E703B" w:rsidRPr="00987324">
        <w:rPr>
          <w:rFonts w:cs="Calibri"/>
          <w:spacing w:val="-2"/>
        </w:rPr>
        <w:t xml:space="preserve"> </w:t>
      </w:r>
      <w:r w:rsidRPr="00987324">
        <w:rPr>
          <w:rFonts w:cs="Calibri"/>
          <w:spacing w:val="-2"/>
        </w:rPr>
        <w:t>Name:</w:t>
      </w:r>
      <w:r w:rsidR="007E703B" w:rsidRPr="00987324">
        <w:rPr>
          <w:rFonts w:cs="Calibri"/>
          <w:spacing w:val="-2"/>
        </w:rPr>
        <w:t xml:space="preserve"> </w:t>
      </w:r>
      <w:r w:rsidRPr="00987324">
        <w:rPr>
          <w:rFonts w:cs="Calibri"/>
          <w:spacing w:val="-2"/>
        </w:rPr>
        <w:t>__________________________</w:t>
      </w:r>
    </w:p>
    <w:p w14:paraId="54E1F952" w14:textId="77777777" w:rsidR="005B4A5F" w:rsidRPr="00987324" w:rsidRDefault="005B4A5F" w:rsidP="001D5093">
      <w:pPr>
        <w:jc w:val="left"/>
        <w:rPr>
          <w:rFonts w:cs="Calibri"/>
        </w:rPr>
      </w:pPr>
    </w:p>
    <w:tbl>
      <w:tblPr>
        <w:tblW w:w="9170" w:type="dxa"/>
        <w:tblInd w:w="-8" w:type="dxa"/>
        <w:tblLayout w:type="fixed"/>
        <w:tblCellMar>
          <w:left w:w="72" w:type="dxa"/>
          <w:right w:w="72" w:type="dxa"/>
        </w:tblCellMar>
        <w:tblLook w:val="0000" w:firstRow="0" w:lastRow="0" w:firstColumn="0" w:lastColumn="0" w:noHBand="0" w:noVBand="0"/>
      </w:tblPr>
      <w:tblGrid>
        <w:gridCol w:w="4292"/>
        <w:gridCol w:w="4878"/>
      </w:tblGrid>
      <w:tr w:rsidR="005B4A5F" w:rsidRPr="003C6601" w14:paraId="1E6626A3" w14:textId="77777777" w:rsidTr="001800E3">
        <w:trPr>
          <w:cantSplit/>
          <w:tblHeader/>
        </w:trPr>
        <w:tc>
          <w:tcPr>
            <w:tcW w:w="4292" w:type="dxa"/>
            <w:tcBorders>
              <w:top w:val="single" w:sz="6" w:space="0" w:color="auto"/>
              <w:left w:val="single" w:sz="6" w:space="0" w:color="auto"/>
              <w:bottom w:val="single" w:sz="4" w:space="0" w:color="auto"/>
              <w:right w:val="single" w:sz="4" w:space="0" w:color="auto"/>
            </w:tcBorders>
          </w:tcPr>
          <w:p w14:paraId="7C26A776" w14:textId="77777777" w:rsidR="005B4A5F" w:rsidRPr="00987324" w:rsidRDefault="005B4A5F" w:rsidP="001D5093">
            <w:pPr>
              <w:suppressAutoHyphens/>
              <w:spacing w:before="120"/>
              <w:rPr>
                <w:rFonts w:cs="Calibri"/>
                <w:b/>
                <w:spacing w:val="-2"/>
                <w:szCs w:val="24"/>
              </w:rPr>
            </w:pPr>
          </w:p>
        </w:tc>
        <w:tc>
          <w:tcPr>
            <w:tcW w:w="4878" w:type="dxa"/>
            <w:tcBorders>
              <w:top w:val="single" w:sz="6" w:space="0" w:color="auto"/>
              <w:left w:val="single" w:sz="4" w:space="0" w:color="auto"/>
              <w:bottom w:val="single" w:sz="4" w:space="0" w:color="auto"/>
              <w:right w:val="single" w:sz="6" w:space="0" w:color="auto"/>
            </w:tcBorders>
          </w:tcPr>
          <w:p w14:paraId="71F3508D" w14:textId="77777777" w:rsidR="005B4A5F" w:rsidRPr="00987324" w:rsidRDefault="005B4A5F" w:rsidP="001D5093">
            <w:pPr>
              <w:suppressAutoHyphens/>
              <w:spacing w:before="240"/>
              <w:ind w:left="288"/>
              <w:jc w:val="center"/>
              <w:rPr>
                <w:rFonts w:cs="Calibri"/>
                <w:b/>
                <w:spacing w:val="-2"/>
                <w:szCs w:val="24"/>
              </w:rPr>
            </w:pPr>
            <w:r w:rsidRPr="00987324">
              <w:rPr>
                <w:rFonts w:cs="Calibri"/>
                <w:b/>
                <w:spacing w:val="-2"/>
                <w:szCs w:val="24"/>
              </w:rPr>
              <w:t>Information</w:t>
            </w:r>
          </w:p>
        </w:tc>
      </w:tr>
      <w:tr w:rsidR="005B4A5F" w:rsidRPr="003C6601" w14:paraId="30F9A76C" w14:textId="77777777" w:rsidTr="001800E3">
        <w:trPr>
          <w:cantSplit/>
          <w:trHeight w:val="699"/>
        </w:trPr>
        <w:tc>
          <w:tcPr>
            <w:tcW w:w="4292" w:type="dxa"/>
            <w:tcBorders>
              <w:top w:val="single" w:sz="4" w:space="0" w:color="auto"/>
              <w:left w:val="single" w:sz="6" w:space="0" w:color="auto"/>
              <w:bottom w:val="single" w:sz="4" w:space="0" w:color="auto"/>
            </w:tcBorders>
          </w:tcPr>
          <w:p w14:paraId="4FE506F7" w14:textId="77777777" w:rsidR="005B4A5F" w:rsidRPr="00987324" w:rsidRDefault="005B4A5F" w:rsidP="001D5093">
            <w:pPr>
              <w:keepNext/>
              <w:spacing w:before="40"/>
              <w:rPr>
                <w:rFonts w:cs="Calibri"/>
                <w:spacing w:val="-2"/>
              </w:rPr>
            </w:pPr>
            <w:r w:rsidRPr="00987324">
              <w:rPr>
                <w:rFonts w:cs="Calibri"/>
              </w:rPr>
              <w:t>Description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key</w:t>
            </w:r>
            <w:r w:rsidR="007E703B" w:rsidRPr="00987324">
              <w:rPr>
                <w:rFonts w:cs="Calibri"/>
              </w:rPr>
              <w:t xml:space="preserve"> </w:t>
            </w:r>
            <w:r w:rsidRPr="00987324">
              <w:rPr>
                <w:rFonts w:cs="Calibri"/>
              </w:rPr>
              <w:t>activities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Sub-Factor</w:t>
            </w:r>
            <w:r w:rsidR="007E703B" w:rsidRPr="00987324">
              <w:rPr>
                <w:rFonts w:cs="Calibri"/>
              </w:rPr>
              <w:t xml:space="preserve"> </w:t>
            </w:r>
            <w:r w:rsidRPr="00987324">
              <w:rPr>
                <w:rFonts w:cs="Calibri"/>
              </w:rPr>
              <w:t>4.2b)</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Section</w:t>
            </w:r>
            <w:r w:rsidR="007E703B" w:rsidRPr="00987324">
              <w:rPr>
                <w:rFonts w:cs="Calibri"/>
              </w:rPr>
              <w:t xml:space="preserve"> </w:t>
            </w:r>
            <w:r w:rsidRPr="00987324">
              <w:rPr>
                <w:rFonts w:cs="Calibri"/>
              </w:rPr>
              <w:t>III:</w:t>
            </w:r>
          </w:p>
        </w:tc>
        <w:tc>
          <w:tcPr>
            <w:tcW w:w="4878" w:type="dxa"/>
            <w:tcBorders>
              <w:top w:val="single" w:sz="4" w:space="0" w:color="auto"/>
              <w:left w:val="single" w:sz="4" w:space="0" w:color="auto"/>
              <w:bottom w:val="single" w:sz="4" w:space="0" w:color="auto"/>
              <w:right w:val="single" w:sz="6" w:space="0" w:color="auto"/>
            </w:tcBorders>
          </w:tcPr>
          <w:p w14:paraId="20492413" w14:textId="77777777" w:rsidR="005B4A5F" w:rsidRPr="00987324" w:rsidRDefault="005B4A5F" w:rsidP="001D5093">
            <w:pPr>
              <w:rPr>
                <w:rFonts w:cs="Calibri"/>
                <w:spacing w:val="-2"/>
              </w:rPr>
            </w:pPr>
          </w:p>
        </w:tc>
      </w:tr>
      <w:tr w:rsidR="005B4A5F" w:rsidRPr="003C6601" w14:paraId="425198A1" w14:textId="77777777" w:rsidTr="001800E3">
        <w:trPr>
          <w:cantSplit/>
          <w:trHeight w:val="699"/>
        </w:trPr>
        <w:tc>
          <w:tcPr>
            <w:tcW w:w="4292" w:type="dxa"/>
            <w:tcBorders>
              <w:top w:val="single" w:sz="4" w:space="0" w:color="auto"/>
              <w:left w:val="single" w:sz="6" w:space="0" w:color="auto"/>
              <w:bottom w:val="single" w:sz="4" w:space="0" w:color="auto"/>
            </w:tcBorders>
          </w:tcPr>
          <w:p w14:paraId="7498AEC0" w14:textId="77777777" w:rsidR="005B4A5F" w:rsidRPr="00987324" w:rsidRDefault="005B4A5F" w:rsidP="001D5093">
            <w:pPr>
              <w:pStyle w:val="List"/>
              <w:ind w:left="576"/>
              <w:rPr>
                <w:rFonts w:cs="Calibri"/>
              </w:rPr>
            </w:pPr>
          </w:p>
        </w:tc>
        <w:tc>
          <w:tcPr>
            <w:tcW w:w="4878" w:type="dxa"/>
            <w:tcBorders>
              <w:top w:val="single" w:sz="4" w:space="0" w:color="auto"/>
              <w:left w:val="single" w:sz="4" w:space="0" w:color="auto"/>
              <w:bottom w:val="single" w:sz="4" w:space="0" w:color="auto"/>
              <w:right w:val="single" w:sz="6" w:space="0" w:color="auto"/>
            </w:tcBorders>
          </w:tcPr>
          <w:p w14:paraId="2074F7C2" w14:textId="77777777" w:rsidR="005B4A5F" w:rsidRPr="00987324" w:rsidRDefault="005B4A5F" w:rsidP="001D5093">
            <w:pPr>
              <w:spacing w:before="120"/>
              <w:rPr>
                <w:rFonts w:cs="Calibri"/>
                <w:spacing w:val="-2"/>
              </w:rPr>
            </w:pPr>
          </w:p>
        </w:tc>
      </w:tr>
      <w:tr w:rsidR="005B4A5F" w:rsidRPr="003C6601" w14:paraId="19D26071" w14:textId="77777777" w:rsidTr="001800E3">
        <w:trPr>
          <w:cantSplit/>
          <w:trHeight w:val="699"/>
        </w:trPr>
        <w:tc>
          <w:tcPr>
            <w:tcW w:w="4292" w:type="dxa"/>
            <w:tcBorders>
              <w:top w:val="single" w:sz="4" w:space="0" w:color="auto"/>
              <w:left w:val="single" w:sz="6" w:space="0" w:color="auto"/>
              <w:bottom w:val="single" w:sz="4" w:space="0" w:color="auto"/>
            </w:tcBorders>
          </w:tcPr>
          <w:p w14:paraId="4F593972" w14:textId="77777777" w:rsidR="005B4A5F" w:rsidRPr="00987324" w:rsidRDefault="005B4A5F" w:rsidP="001D5093">
            <w:pPr>
              <w:pStyle w:val="List"/>
              <w:ind w:left="576"/>
              <w:rPr>
                <w:rFonts w:cs="Calibri"/>
                <w:i/>
                <w:spacing w:val="-2"/>
              </w:rPr>
            </w:pPr>
          </w:p>
        </w:tc>
        <w:tc>
          <w:tcPr>
            <w:tcW w:w="4878" w:type="dxa"/>
            <w:tcBorders>
              <w:top w:val="single" w:sz="4" w:space="0" w:color="auto"/>
              <w:left w:val="single" w:sz="4" w:space="0" w:color="auto"/>
              <w:bottom w:val="single" w:sz="4" w:space="0" w:color="auto"/>
              <w:right w:val="single" w:sz="6" w:space="0" w:color="auto"/>
            </w:tcBorders>
          </w:tcPr>
          <w:p w14:paraId="2CFDA5E7" w14:textId="77777777" w:rsidR="005B4A5F" w:rsidRPr="00987324" w:rsidRDefault="005B4A5F" w:rsidP="001D5093">
            <w:pPr>
              <w:spacing w:before="120"/>
              <w:rPr>
                <w:rFonts w:cs="Calibri"/>
                <w:spacing w:val="-2"/>
              </w:rPr>
            </w:pPr>
          </w:p>
        </w:tc>
      </w:tr>
      <w:tr w:rsidR="005B4A5F" w:rsidRPr="003C6601" w14:paraId="3AF010E2" w14:textId="77777777" w:rsidTr="001800E3">
        <w:trPr>
          <w:cantSplit/>
          <w:trHeight w:val="699"/>
        </w:trPr>
        <w:tc>
          <w:tcPr>
            <w:tcW w:w="4292" w:type="dxa"/>
            <w:tcBorders>
              <w:top w:val="single" w:sz="4" w:space="0" w:color="auto"/>
              <w:left w:val="single" w:sz="6" w:space="0" w:color="auto"/>
              <w:bottom w:val="single" w:sz="4" w:space="0" w:color="auto"/>
            </w:tcBorders>
          </w:tcPr>
          <w:p w14:paraId="36CA9A81" w14:textId="77777777" w:rsidR="005B4A5F" w:rsidRPr="00987324" w:rsidRDefault="005B4A5F" w:rsidP="001D5093">
            <w:pPr>
              <w:pStyle w:val="List"/>
              <w:ind w:left="576"/>
              <w:rPr>
                <w:rFonts w:cs="Calibri"/>
                <w:i/>
                <w:spacing w:val="-2"/>
              </w:rPr>
            </w:pPr>
          </w:p>
        </w:tc>
        <w:tc>
          <w:tcPr>
            <w:tcW w:w="4878" w:type="dxa"/>
            <w:tcBorders>
              <w:top w:val="single" w:sz="4" w:space="0" w:color="auto"/>
              <w:left w:val="single" w:sz="4" w:space="0" w:color="auto"/>
              <w:bottom w:val="single" w:sz="4" w:space="0" w:color="auto"/>
              <w:right w:val="single" w:sz="6" w:space="0" w:color="auto"/>
            </w:tcBorders>
          </w:tcPr>
          <w:p w14:paraId="15961D55" w14:textId="77777777" w:rsidR="005B4A5F" w:rsidRPr="00987324" w:rsidRDefault="005B4A5F" w:rsidP="001D5093">
            <w:pPr>
              <w:spacing w:before="120"/>
              <w:rPr>
                <w:rFonts w:cs="Calibri"/>
                <w:spacing w:val="-2"/>
              </w:rPr>
            </w:pPr>
          </w:p>
        </w:tc>
      </w:tr>
      <w:tr w:rsidR="005B4A5F" w:rsidRPr="003C6601" w14:paraId="4D47920C" w14:textId="77777777" w:rsidTr="001800E3">
        <w:trPr>
          <w:cantSplit/>
          <w:trHeight w:val="699"/>
        </w:trPr>
        <w:tc>
          <w:tcPr>
            <w:tcW w:w="4292" w:type="dxa"/>
            <w:tcBorders>
              <w:top w:val="single" w:sz="4" w:space="0" w:color="auto"/>
              <w:left w:val="single" w:sz="6" w:space="0" w:color="auto"/>
              <w:bottom w:val="single" w:sz="4" w:space="0" w:color="auto"/>
            </w:tcBorders>
          </w:tcPr>
          <w:p w14:paraId="26C48120" w14:textId="77777777" w:rsidR="005B4A5F" w:rsidRPr="00987324" w:rsidRDefault="005B4A5F" w:rsidP="001D5093">
            <w:pPr>
              <w:pStyle w:val="List"/>
              <w:ind w:left="576"/>
              <w:rPr>
                <w:rFonts w:cs="Calibri"/>
                <w:i/>
                <w:spacing w:val="-2"/>
              </w:rPr>
            </w:pPr>
          </w:p>
        </w:tc>
        <w:tc>
          <w:tcPr>
            <w:tcW w:w="4878" w:type="dxa"/>
            <w:tcBorders>
              <w:top w:val="single" w:sz="4" w:space="0" w:color="auto"/>
              <w:left w:val="single" w:sz="4" w:space="0" w:color="auto"/>
              <w:bottom w:val="single" w:sz="4" w:space="0" w:color="auto"/>
              <w:right w:val="single" w:sz="6" w:space="0" w:color="auto"/>
            </w:tcBorders>
          </w:tcPr>
          <w:p w14:paraId="5B9A65FD" w14:textId="77777777" w:rsidR="005B4A5F" w:rsidRPr="00987324" w:rsidRDefault="005B4A5F" w:rsidP="001D5093">
            <w:pPr>
              <w:spacing w:before="120"/>
              <w:rPr>
                <w:rFonts w:cs="Calibri"/>
                <w:spacing w:val="-2"/>
              </w:rPr>
            </w:pPr>
          </w:p>
        </w:tc>
      </w:tr>
      <w:tr w:rsidR="005B4A5F" w:rsidRPr="00774EF0" w14:paraId="0F4CD0BA" w14:textId="77777777" w:rsidTr="001800E3">
        <w:trPr>
          <w:cantSplit/>
          <w:trHeight w:val="699"/>
        </w:trPr>
        <w:tc>
          <w:tcPr>
            <w:tcW w:w="4292" w:type="dxa"/>
            <w:tcBorders>
              <w:top w:val="single" w:sz="4" w:space="0" w:color="auto"/>
              <w:left w:val="single" w:sz="6" w:space="0" w:color="auto"/>
              <w:bottom w:val="single" w:sz="4" w:space="0" w:color="auto"/>
            </w:tcBorders>
          </w:tcPr>
          <w:p w14:paraId="4DBAA8DB" w14:textId="77777777" w:rsidR="005B4A5F" w:rsidRPr="00987324" w:rsidRDefault="005B4A5F" w:rsidP="001D5093">
            <w:pPr>
              <w:pStyle w:val="List"/>
              <w:ind w:left="576"/>
              <w:rPr>
                <w:rFonts w:cs="Calibri"/>
                <w:i/>
                <w:spacing w:val="-2"/>
              </w:rPr>
            </w:pPr>
          </w:p>
          <w:p w14:paraId="0CECB2E0" w14:textId="77777777" w:rsidR="005B4A5F" w:rsidRPr="00987324" w:rsidRDefault="005B4A5F" w:rsidP="001D5093">
            <w:pPr>
              <w:rPr>
                <w:rFonts w:cs="Calibri"/>
                <w:i/>
              </w:rPr>
            </w:pPr>
          </w:p>
        </w:tc>
        <w:tc>
          <w:tcPr>
            <w:tcW w:w="4878" w:type="dxa"/>
            <w:tcBorders>
              <w:top w:val="single" w:sz="4" w:space="0" w:color="auto"/>
              <w:left w:val="single" w:sz="4" w:space="0" w:color="auto"/>
              <w:bottom w:val="single" w:sz="4" w:space="0" w:color="auto"/>
              <w:right w:val="single" w:sz="6" w:space="0" w:color="auto"/>
            </w:tcBorders>
          </w:tcPr>
          <w:p w14:paraId="6F9702A1" w14:textId="77777777" w:rsidR="005B4A5F" w:rsidRPr="00987324" w:rsidRDefault="005B4A5F" w:rsidP="001D5093">
            <w:pPr>
              <w:spacing w:before="120"/>
              <w:rPr>
                <w:rFonts w:cs="Calibri"/>
                <w:spacing w:val="-2"/>
              </w:rPr>
            </w:pPr>
          </w:p>
        </w:tc>
      </w:tr>
    </w:tbl>
    <w:p w14:paraId="10F03B53" w14:textId="77777777" w:rsidR="005B4A5F" w:rsidRPr="00987324" w:rsidRDefault="005B4A5F" w:rsidP="001D5093">
      <w:pPr>
        <w:rPr>
          <w:rFonts w:cs="Calibri"/>
        </w:rPr>
      </w:pPr>
    </w:p>
    <w:p w14:paraId="1DA79428" w14:textId="77777777" w:rsidR="00BB414C" w:rsidRPr="00987324" w:rsidRDefault="00BB414C" w:rsidP="001D5093">
      <w:pPr>
        <w:pStyle w:val="SectionVHeader"/>
        <w:rPr>
          <w:rFonts w:cs="Calibri"/>
        </w:rPr>
      </w:pPr>
    </w:p>
    <w:p w14:paraId="25544E4E" w14:textId="77777777" w:rsidR="00BB414C" w:rsidRPr="00987324" w:rsidRDefault="00BB414C" w:rsidP="001D5093">
      <w:pPr>
        <w:pStyle w:val="SectionVHeader"/>
        <w:rPr>
          <w:rFonts w:cs="Calibri"/>
        </w:rPr>
      </w:pPr>
    </w:p>
    <w:p w14:paraId="521C3FBD" w14:textId="77777777" w:rsidR="00BB414C" w:rsidRPr="00987324" w:rsidRDefault="00BB414C" w:rsidP="001D5093">
      <w:pPr>
        <w:pStyle w:val="SectionVHeader"/>
        <w:rPr>
          <w:rFonts w:cs="Calibri"/>
        </w:rPr>
      </w:pPr>
    </w:p>
    <w:p w14:paraId="6CE829A8" w14:textId="77777777" w:rsidR="00BB414C" w:rsidRPr="00987324" w:rsidRDefault="00BB414C" w:rsidP="001D5093">
      <w:pPr>
        <w:pStyle w:val="SectionVHeader"/>
        <w:rPr>
          <w:rFonts w:cs="Calibri"/>
        </w:rPr>
      </w:pPr>
    </w:p>
    <w:p w14:paraId="1F581A57" w14:textId="77777777" w:rsidR="00BB414C" w:rsidRPr="00987324" w:rsidRDefault="00BB414C" w:rsidP="001D5093">
      <w:pPr>
        <w:pStyle w:val="SectionVHeader"/>
        <w:rPr>
          <w:rFonts w:cs="Calibri"/>
        </w:rPr>
      </w:pPr>
    </w:p>
    <w:p w14:paraId="5A3F644E" w14:textId="77777777" w:rsidR="007D4E19" w:rsidRDefault="007D4E19">
      <w:pPr>
        <w:rPr>
          <w:rFonts w:cs="Calibri"/>
          <w:b/>
          <w:sz w:val="28"/>
          <w:szCs w:val="28"/>
        </w:rPr>
      </w:pPr>
      <w:bookmarkStart w:id="766" w:name="_Toc59142600"/>
      <w:bookmarkStart w:id="767" w:name="_Toc88745223"/>
      <w:r>
        <w:rPr>
          <w:rFonts w:cs="Calibri"/>
          <w:b/>
          <w:sz w:val="28"/>
          <w:szCs w:val="28"/>
        </w:rPr>
        <w:br w:type="page"/>
      </w:r>
    </w:p>
    <w:p w14:paraId="7DDD5BD7" w14:textId="1153E330" w:rsidR="00BB414C" w:rsidRPr="00987324" w:rsidRDefault="00BB414C" w:rsidP="00D5087F">
      <w:pPr>
        <w:pStyle w:val="Heading4"/>
        <w:jc w:val="center"/>
        <w:rPr>
          <w:rFonts w:cs="Calibri"/>
          <w:b/>
          <w:sz w:val="28"/>
          <w:szCs w:val="28"/>
        </w:rPr>
      </w:pPr>
      <w:r w:rsidRPr="00987324">
        <w:rPr>
          <w:rFonts w:cs="Calibri"/>
          <w:b/>
          <w:sz w:val="28"/>
          <w:szCs w:val="28"/>
        </w:rPr>
        <w:t>Form EXP –4.2(c)</w:t>
      </w:r>
      <w:bookmarkEnd w:id="766"/>
      <w:bookmarkEnd w:id="767"/>
    </w:p>
    <w:p w14:paraId="30193EEB" w14:textId="77777777" w:rsidR="00BB414C" w:rsidRPr="00987324" w:rsidRDefault="00BB414C" w:rsidP="003F63D5">
      <w:pPr>
        <w:pStyle w:val="Heading5"/>
        <w:rPr>
          <w:rFonts w:ascii="Calibri" w:hAnsi="Calibri" w:cs="Calibri"/>
        </w:rPr>
      </w:pPr>
      <w:bookmarkStart w:id="768" w:name="_Toc88745224"/>
      <w:r w:rsidRPr="00987324">
        <w:rPr>
          <w:rFonts w:ascii="Calibri" w:hAnsi="Calibri" w:cs="Calibri"/>
        </w:rPr>
        <w:t>Specific Experience in Managing ES aspects</w:t>
      </w:r>
      <w:bookmarkEnd w:id="768"/>
    </w:p>
    <w:p w14:paraId="35EE441A" w14:textId="77777777" w:rsidR="001800E3" w:rsidRPr="00987324" w:rsidRDefault="001800E3" w:rsidP="00BB414C">
      <w:pPr>
        <w:tabs>
          <w:tab w:val="right" w:pos="9000"/>
        </w:tabs>
        <w:rPr>
          <w:rFonts w:cs="Calibri"/>
        </w:rPr>
      </w:pPr>
    </w:p>
    <w:p w14:paraId="538F81EE" w14:textId="64F569F2" w:rsidR="00BB414C" w:rsidRPr="00987324" w:rsidRDefault="00BB414C" w:rsidP="00BB414C">
      <w:pPr>
        <w:tabs>
          <w:tab w:val="right" w:pos="9000"/>
        </w:tabs>
        <w:rPr>
          <w:rFonts w:cs="Calibri"/>
        </w:rPr>
      </w:pPr>
      <w:r w:rsidRPr="00987324">
        <w:rPr>
          <w:rFonts w:cs="Calibri"/>
        </w:rPr>
        <w:t xml:space="preserve">Bidder’s Legal Name:  ___________________________     </w:t>
      </w:r>
      <w:r w:rsidRPr="00987324">
        <w:rPr>
          <w:rFonts w:cs="Calibri"/>
        </w:rPr>
        <w:tab/>
        <w:t>Date:  _____________________</w:t>
      </w:r>
    </w:p>
    <w:p w14:paraId="43786905" w14:textId="77777777" w:rsidR="00BB414C" w:rsidRPr="00987324" w:rsidRDefault="00BB414C" w:rsidP="00BB414C">
      <w:pPr>
        <w:tabs>
          <w:tab w:val="right" w:pos="9000"/>
          <w:tab w:val="right" w:pos="9630"/>
        </w:tabs>
        <w:rPr>
          <w:rFonts w:cs="Calibri"/>
        </w:rPr>
      </w:pPr>
      <w:r w:rsidRPr="00987324">
        <w:rPr>
          <w:rFonts w:cs="Calibri"/>
          <w:spacing w:val="-2"/>
        </w:rPr>
        <w:t>JV Member Legal Name: _________________________</w:t>
      </w:r>
      <w:r w:rsidRPr="00987324">
        <w:rPr>
          <w:rFonts w:cs="Calibri"/>
        </w:rPr>
        <w:tab/>
        <w:t xml:space="preserve">RFB No.:  __________________   </w:t>
      </w:r>
    </w:p>
    <w:p w14:paraId="7D61AB52" w14:textId="77777777" w:rsidR="00BB414C" w:rsidRPr="00987324" w:rsidRDefault="00BB414C" w:rsidP="00BB414C">
      <w:pPr>
        <w:tabs>
          <w:tab w:val="right" w:pos="9000"/>
          <w:tab w:val="right" w:pos="9630"/>
        </w:tabs>
        <w:rPr>
          <w:rFonts w:cs="Calibri"/>
        </w:rPr>
      </w:pPr>
      <w:r w:rsidRPr="00987324">
        <w:rPr>
          <w:rFonts w:cs="Calibri"/>
        </w:rPr>
        <w:t>Subcontractor’s Legal Name: ______________</w:t>
      </w:r>
      <w:r w:rsidRPr="00987324">
        <w:rPr>
          <w:rFonts w:cs="Calibri"/>
        </w:rPr>
        <w:tab/>
        <w:t>Page _______ of _______ pages</w:t>
      </w:r>
    </w:p>
    <w:p w14:paraId="55B68EFD" w14:textId="6BF0E635" w:rsidR="00BB414C" w:rsidRPr="00987324" w:rsidRDefault="00BB414C" w:rsidP="00855A28">
      <w:pPr>
        <w:numPr>
          <w:ilvl w:val="3"/>
          <w:numId w:val="30"/>
        </w:numPr>
        <w:spacing w:before="40" w:after="40"/>
        <w:ind w:left="360" w:right="0"/>
        <w:contextualSpacing/>
        <w:jc w:val="left"/>
        <w:rPr>
          <w:rFonts w:cs="Calibri"/>
          <w:bCs/>
          <w:iCs/>
          <w:color w:val="000000" w:themeColor="text1"/>
          <w:spacing w:val="-2"/>
        </w:rPr>
      </w:pPr>
      <w:r w:rsidRPr="00987324">
        <w:rPr>
          <w:rFonts w:cs="Calibri"/>
          <w:bCs/>
          <w:color w:val="000000" w:themeColor="text1"/>
          <w:spacing w:val="-2"/>
        </w:rPr>
        <w:t xml:space="preserve">Key </w:t>
      </w:r>
      <w:r w:rsidRPr="00987324">
        <w:rPr>
          <w:rFonts w:cs="Calibri"/>
          <w:bCs/>
          <w:color w:val="000000" w:themeColor="text1"/>
          <w:spacing w:val="4"/>
        </w:rPr>
        <w:t xml:space="preserve">Requirement no 1 in accordance with 4.2 (c): </w:t>
      </w:r>
      <w:r w:rsidRPr="00987324">
        <w:rPr>
          <w:rFonts w:cs="Calibri"/>
          <w:bCs/>
          <w:iCs/>
          <w:color w:val="000000" w:themeColor="text1"/>
          <w:spacing w:val="2"/>
        </w:rPr>
        <w:t>______________________</w:t>
      </w:r>
    </w:p>
    <w:p w14:paraId="13BC5F17" w14:textId="77777777" w:rsidR="001800E3" w:rsidRPr="00987324" w:rsidRDefault="001800E3" w:rsidP="001800E3">
      <w:pPr>
        <w:spacing w:before="40" w:after="40"/>
        <w:ind w:left="360" w:right="0"/>
        <w:contextualSpacing/>
        <w:jc w:val="left"/>
        <w:rPr>
          <w:rFonts w:cs="Calibri"/>
          <w:bCs/>
          <w:iCs/>
          <w:color w:val="000000" w:themeColor="text1"/>
          <w:spacing w:val="-2"/>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BB414C" w:rsidRPr="00774EF0" w14:paraId="7FFD68AC" w14:textId="77777777" w:rsidTr="00A12D87">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57986091" w14:textId="77777777" w:rsidR="00BB414C" w:rsidRPr="00987324" w:rsidRDefault="00BB414C" w:rsidP="00A12D87">
            <w:pPr>
              <w:spacing w:before="40" w:after="40"/>
              <w:ind w:left="43"/>
              <w:rPr>
                <w:rFonts w:cs="Calibri"/>
                <w:bCs/>
                <w:color w:val="000000" w:themeColor="text1"/>
                <w:spacing w:val="-8"/>
                <w:sz w:val="22"/>
                <w:szCs w:val="18"/>
              </w:rPr>
            </w:pPr>
            <w:r w:rsidRPr="00987324">
              <w:rPr>
                <w:rFonts w:cs="Calibri"/>
                <w:bCs/>
                <w:color w:val="000000" w:themeColor="text1"/>
                <w:spacing w:val="-8"/>
                <w:sz w:val="22"/>
                <w:szCs w:val="18"/>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0BBD80A8" w14:textId="77777777" w:rsidR="00BB414C" w:rsidRPr="00987324" w:rsidRDefault="00BB414C" w:rsidP="00A12D87">
            <w:pPr>
              <w:spacing w:before="40" w:after="40"/>
              <w:ind w:left="284"/>
              <w:rPr>
                <w:rFonts w:cs="Calibri"/>
                <w:bCs/>
                <w:i/>
                <w:iCs/>
                <w:color w:val="000000" w:themeColor="text1"/>
                <w:spacing w:val="2"/>
                <w:sz w:val="22"/>
                <w:szCs w:val="18"/>
              </w:rPr>
            </w:pPr>
          </w:p>
        </w:tc>
      </w:tr>
      <w:tr w:rsidR="00BB414C" w:rsidRPr="00774EF0" w14:paraId="542CB41C" w14:textId="77777777" w:rsidTr="00A12D87">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37A57ECD" w14:textId="77777777" w:rsidR="00BB414C" w:rsidRPr="00987324" w:rsidRDefault="00BB414C" w:rsidP="00A12D87">
            <w:pPr>
              <w:spacing w:before="40" w:after="40"/>
              <w:ind w:left="43"/>
              <w:rPr>
                <w:rFonts w:cs="Calibri"/>
                <w:bCs/>
                <w:color w:val="000000" w:themeColor="text1"/>
                <w:spacing w:val="-10"/>
                <w:sz w:val="22"/>
                <w:szCs w:val="18"/>
              </w:rPr>
            </w:pPr>
            <w:r w:rsidRPr="00987324">
              <w:rPr>
                <w:rFonts w:cs="Calibri"/>
                <w:bCs/>
                <w:color w:val="000000" w:themeColor="text1"/>
                <w:spacing w:val="-10"/>
                <w:sz w:val="22"/>
                <w:szCs w:val="18"/>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62FE6319" w14:textId="77777777" w:rsidR="00BB414C" w:rsidRPr="00987324" w:rsidRDefault="00BB414C" w:rsidP="00A12D87">
            <w:pPr>
              <w:spacing w:before="40" w:after="40"/>
              <w:ind w:left="164"/>
              <w:rPr>
                <w:rFonts w:cs="Calibri"/>
                <w:bCs/>
                <w:i/>
                <w:iCs/>
                <w:color w:val="000000" w:themeColor="text1"/>
                <w:spacing w:val="2"/>
                <w:sz w:val="22"/>
                <w:szCs w:val="18"/>
              </w:rPr>
            </w:pPr>
          </w:p>
        </w:tc>
      </w:tr>
      <w:tr w:rsidR="00BB414C" w:rsidRPr="00774EF0" w14:paraId="33FBBD26" w14:textId="77777777" w:rsidTr="00A12D87">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520683F1" w14:textId="77777777" w:rsidR="00BB414C" w:rsidRPr="00987324" w:rsidRDefault="00BB414C" w:rsidP="00A12D87">
            <w:pPr>
              <w:spacing w:before="40" w:after="40"/>
              <w:ind w:left="43"/>
              <w:rPr>
                <w:rFonts w:cs="Calibri"/>
                <w:bCs/>
                <w:color w:val="000000" w:themeColor="text1"/>
                <w:spacing w:val="-2"/>
                <w:sz w:val="22"/>
                <w:szCs w:val="18"/>
              </w:rPr>
            </w:pPr>
            <w:r w:rsidRPr="00987324">
              <w:rPr>
                <w:rFonts w:cs="Calibri"/>
                <w:bCs/>
                <w:color w:val="000000" w:themeColor="text1"/>
                <w:spacing w:val="-2"/>
                <w:sz w:val="22"/>
                <w:szCs w:val="18"/>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5F00925C" w14:textId="77777777" w:rsidR="00BB414C" w:rsidRPr="00987324" w:rsidRDefault="00BB414C" w:rsidP="00A12D87">
            <w:pPr>
              <w:spacing w:before="40" w:after="40"/>
              <w:ind w:left="164"/>
              <w:rPr>
                <w:rFonts w:cs="Calibri"/>
                <w:bCs/>
                <w:i/>
                <w:iCs/>
                <w:color w:val="000000" w:themeColor="text1"/>
                <w:spacing w:val="2"/>
                <w:sz w:val="22"/>
                <w:szCs w:val="18"/>
              </w:rPr>
            </w:pPr>
          </w:p>
        </w:tc>
      </w:tr>
      <w:tr w:rsidR="00BB414C" w:rsidRPr="00774EF0" w14:paraId="07FABE0B" w14:textId="77777777" w:rsidTr="00A12D87">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5B941998" w14:textId="77777777" w:rsidR="00BB414C" w:rsidRPr="00987324" w:rsidRDefault="00BB414C" w:rsidP="00A12D87">
            <w:pPr>
              <w:spacing w:before="40" w:after="40"/>
              <w:ind w:left="43"/>
              <w:rPr>
                <w:rFonts w:cs="Calibri"/>
                <w:bCs/>
                <w:color w:val="000000" w:themeColor="text1"/>
                <w:spacing w:val="-2"/>
                <w:sz w:val="22"/>
                <w:szCs w:val="18"/>
              </w:rPr>
            </w:pPr>
            <w:r w:rsidRPr="00987324">
              <w:rPr>
                <w:rFonts w:cs="Calibri"/>
                <w:bCs/>
                <w:color w:val="000000" w:themeColor="text1"/>
                <w:spacing w:val="-2"/>
                <w:sz w:val="22"/>
                <w:szCs w:val="18"/>
              </w:rPr>
              <w:t>Role in Contract</w:t>
            </w:r>
          </w:p>
          <w:p w14:paraId="5BA6BE4C" w14:textId="77777777" w:rsidR="00BB414C" w:rsidRPr="00987324" w:rsidRDefault="00BB414C" w:rsidP="00A12D87">
            <w:pPr>
              <w:spacing w:before="40" w:after="40"/>
              <w:ind w:left="30"/>
              <w:rPr>
                <w:rFonts w:cs="Calibri"/>
                <w:bCs/>
                <w:i/>
                <w:iCs/>
                <w:color w:val="000000" w:themeColor="text1"/>
                <w:spacing w:val="2"/>
                <w:sz w:val="22"/>
                <w:szCs w:val="18"/>
              </w:rPr>
            </w:pPr>
          </w:p>
        </w:tc>
        <w:tc>
          <w:tcPr>
            <w:tcW w:w="1385" w:type="dxa"/>
            <w:tcBorders>
              <w:top w:val="single" w:sz="2" w:space="0" w:color="auto"/>
              <w:left w:val="single" w:sz="2" w:space="0" w:color="auto"/>
              <w:bottom w:val="single" w:sz="2" w:space="0" w:color="auto"/>
              <w:right w:val="single" w:sz="2" w:space="0" w:color="auto"/>
            </w:tcBorders>
            <w:vAlign w:val="center"/>
          </w:tcPr>
          <w:p w14:paraId="26DF60E6" w14:textId="77777777" w:rsidR="00BB414C" w:rsidRPr="00987324" w:rsidRDefault="00BB414C" w:rsidP="00A12D87">
            <w:pPr>
              <w:spacing w:before="40" w:after="40"/>
              <w:ind w:right="250"/>
              <w:jc w:val="center"/>
              <w:rPr>
                <w:rFonts w:cs="Calibri"/>
                <w:bCs/>
                <w:color w:val="000000" w:themeColor="text1"/>
                <w:spacing w:val="-4"/>
                <w:sz w:val="22"/>
                <w:szCs w:val="18"/>
              </w:rPr>
            </w:pPr>
            <w:r w:rsidRPr="00987324">
              <w:rPr>
                <w:rFonts w:cs="Calibri"/>
                <w:bCs/>
                <w:color w:val="000000" w:themeColor="text1"/>
                <w:spacing w:val="-4"/>
                <w:sz w:val="22"/>
                <w:szCs w:val="18"/>
              </w:rPr>
              <w:t>Prime Contractor</w:t>
            </w:r>
          </w:p>
          <w:p w14:paraId="6295119F" w14:textId="77777777" w:rsidR="00BB414C" w:rsidRPr="00987324" w:rsidRDefault="00BB414C" w:rsidP="00A12D87">
            <w:pPr>
              <w:spacing w:before="40" w:after="40"/>
              <w:ind w:right="250"/>
              <w:jc w:val="center"/>
              <w:rPr>
                <w:rFonts w:cs="Calibri"/>
                <w:bCs/>
                <w:color w:val="000000" w:themeColor="text1"/>
                <w:spacing w:val="-4"/>
                <w:sz w:val="22"/>
                <w:szCs w:val="18"/>
              </w:rPr>
            </w:pPr>
            <w:r w:rsidRPr="00987324">
              <w:rPr>
                <w:rFonts w:cs="Calibri"/>
                <w:color w:val="000000" w:themeColor="text1"/>
                <w:spacing w:val="-2"/>
                <w:sz w:val="22"/>
                <w:szCs w:val="18"/>
              </w:rPr>
              <w:t></w:t>
            </w:r>
          </w:p>
        </w:tc>
        <w:tc>
          <w:tcPr>
            <w:tcW w:w="1440" w:type="dxa"/>
            <w:tcBorders>
              <w:top w:val="single" w:sz="2" w:space="0" w:color="auto"/>
              <w:left w:val="single" w:sz="2" w:space="0" w:color="auto"/>
              <w:bottom w:val="single" w:sz="2" w:space="0" w:color="auto"/>
              <w:right w:val="single" w:sz="2" w:space="0" w:color="auto"/>
            </w:tcBorders>
            <w:vAlign w:val="center"/>
          </w:tcPr>
          <w:p w14:paraId="0BD1F833" w14:textId="77777777" w:rsidR="00BB414C" w:rsidRPr="00987324" w:rsidRDefault="00BB414C" w:rsidP="00A12D87">
            <w:pPr>
              <w:spacing w:before="40" w:after="40"/>
              <w:ind w:right="250"/>
              <w:jc w:val="center"/>
              <w:rPr>
                <w:rFonts w:eastAsia="MS Mincho" w:cs="Calibri"/>
                <w:color w:val="000000" w:themeColor="text1"/>
                <w:spacing w:val="-2"/>
                <w:sz w:val="22"/>
                <w:szCs w:val="18"/>
              </w:rPr>
            </w:pPr>
            <w:r w:rsidRPr="00987324">
              <w:rPr>
                <w:rFonts w:cs="Calibri"/>
                <w:bCs/>
                <w:color w:val="000000" w:themeColor="text1"/>
                <w:spacing w:val="-4"/>
                <w:sz w:val="22"/>
                <w:szCs w:val="18"/>
              </w:rPr>
              <w:t xml:space="preserve">Member in </w:t>
            </w:r>
            <w:r w:rsidRPr="00987324">
              <w:rPr>
                <w:rFonts w:cs="Calibri"/>
                <w:bCs/>
                <w:color w:val="000000" w:themeColor="text1"/>
                <w:spacing w:val="-4"/>
                <w:sz w:val="22"/>
                <w:szCs w:val="18"/>
              </w:rPr>
              <w:br/>
              <w:t>JV</w:t>
            </w:r>
            <w:r w:rsidRPr="00987324">
              <w:rPr>
                <w:rFonts w:eastAsia="MS Mincho" w:cs="Calibri"/>
                <w:color w:val="000000" w:themeColor="text1"/>
                <w:spacing w:val="-2"/>
                <w:sz w:val="22"/>
                <w:szCs w:val="18"/>
              </w:rPr>
              <w:t xml:space="preserve"> </w:t>
            </w:r>
          </w:p>
          <w:p w14:paraId="112B8489" w14:textId="77777777" w:rsidR="00BB414C" w:rsidRPr="00987324" w:rsidRDefault="00BB414C" w:rsidP="00A12D87">
            <w:pPr>
              <w:spacing w:before="40" w:after="40"/>
              <w:ind w:right="250"/>
              <w:jc w:val="center"/>
              <w:rPr>
                <w:rFonts w:cs="Calibri"/>
                <w:bCs/>
                <w:color w:val="000000" w:themeColor="text1"/>
                <w:spacing w:val="-4"/>
                <w:sz w:val="22"/>
                <w:szCs w:val="18"/>
              </w:rPr>
            </w:pPr>
            <w:r w:rsidRPr="00987324">
              <w:rPr>
                <w:rFonts w:cs="Calibri"/>
                <w:color w:val="000000" w:themeColor="text1"/>
                <w:spacing w:val="-2"/>
                <w:sz w:val="22"/>
                <w:szCs w:val="18"/>
              </w:rPr>
              <w:t></w:t>
            </w:r>
          </w:p>
        </w:tc>
        <w:tc>
          <w:tcPr>
            <w:tcW w:w="1350" w:type="dxa"/>
            <w:tcBorders>
              <w:top w:val="single" w:sz="2" w:space="0" w:color="auto"/>
              <w:left w:val="single" w:sz="2" w:space="0" w:color="auto"/>
              <w:bottom w:val="single" w:sz="2" w:space="0" w:color="auto"/>
              <w:right w:val="single" w:sz="2" w:space="0" w:color="auto"/>
            </w:tcBorders>
            <w:vAlign w:val="center"/>
          </w:tcPr>
          <w:p w14:paraId="4D884499" w14:textId="77777777" w:rsidR="00BB414C" w:rsidRPr="00987324" w:rsidRDefault="00BB414C" w:rsidP="00A12D87">
            <w:pPr>
              <w:spacing w:before="40" w:after="40"/>
              <w:jc w:val="center"/>
              <w:rPr>
                <w:rFonts w:cs="Calibri"/>
                <w:bCs/>
                <w:color w:val="000000" w:themeColor="text1"/>
                <w:spacing w:val="-4"/>
                <w:sz w:val="22"/>
                <w:szCs w:val="18"/>
              </w:rPr>
            </w:pPr>
            <w:r w:rsidRPr="00987324">
              <w:rPr>
                <w:rFonts w:cs="Calibri"/>
                <w:bCs/>
                <w:color w:val="000000" w:themeColor="text1"/>
                <w:spacing w:val="-4"/>
                <w:sz w:val="22"/>
                <w:szCs w:val="18"/>
              </w:rPr>
              <w:t>Management Contractor</w:t>
            </w:r>
          </w:p>
          <w:p w14:paraId="7FBC90B2" w14:textId="77777777" w:rsidR="00BB414C" w:rsidRPr="00987324" w:rsidRDefault="00BB414C" w:rsidP="00A12D87">
            <w:pPr>
              <w:spacing w:before="40" w:after="40"/>
              <w:jc w:val="center"/>
              <w:rPr>
                <w:rFonts w:cs="Calibri"/>
                <w:bCs/>
                <w:color w:val="000000" w:themeColor="text1"/>
                <w:spacing w:val="-4"/>
                <w:sz w:val="22"/>
                <w:szCs w:val="18"/>
              </w:rPr>
            </w:pPr>
            <w:r w:rsidRPr="00987324">
              <w:rPr>
                <w:rFonts w:cs="Calibri"/>
                <w:color w:val="000000" w:themeColor="text1"/>
                <w:spacing w:val="-2"/>
                <w:sz w:val="22"/>
                <w:szCs w:val="18"/>
              </w:rPr>
              <w:t></w:t>
            </w:r>
          </w:p>
        </w:tc>
        <w:tc>
          <w:tcPr>
            <w:tcW w:w="1344" w:type="dxa"/>
            <w:tcBorders>
              <w:top w:val="single" w:sz="2" w:space="0" w:color="auto"/>
              <w:left w:val="single" w:sz="2" w:space="0" w:color="auto"/>
              <w:bottom w:val="single" w:sz="2" w:space="0" w:color="auto"/>
              <w:right w:val="single" w:sz="2" w:space="0" w:color="auto"/>
            </w:tcBorders>
            <w:vAlign w:val="center"/>
          </w:tcPr>
          <w:p w14:paraId="00080B2F" w14:textId="77777777" w:rsidR="00BB414C" w:rsidRPr="00987324" w:rsidRDefault="00BB414C" w:rsidP="00A12D87">
            <w:pPr>
              <w:spacing w:before="40" w:after="40"/>
              <w:jc w:val="center"/>
              <w:rPr>
                <w:rFonts w:cs="Calibri"/>
                <w:bCs/>
                <w:color w:val="000000" w:themeColor="text1"/>
                <w:spacing w:val="-4"/>
                <w:sz w:val="22"/>
                <w:szCs w:val="18"/>
              </w:rPr>
            </w:pPr>
            <w:r w:rsidRPr="00987324">
              <w:rPr>
                <w:rFonts w:cs="Calibri"/>
                <w:bCs/>
                <w:color w:val="000000" w:themeColor="text1"/>
                <w:spacing w:val="-4"/>
                <w:sz w:val="22"/>
                <w:szCs w:val="18"/>
              </w:rPr>
              <w:t xml:space="preserve">Subcontractor </w:t>
            </w:r>
          </w:p>
          <w:p w14:paraId="4FA1A9C5" w14:textId="77777777" w:rsidR="00BB414C" w:rsidRPr="00987324" w:rsidRDefault="00BB414C" w:rsidP="00A12D87">
            <w:pPr>
              <w:spacing w:before="40" w:after="40"/>
              <w:jc w:val="center"/>
              <w:rPr>
                <w:rFonts w:cs="Calibri"/>
                <w:bCs/>
                <w:color w:val="000000" w:themeColor="text1"/>
                <w:spacing w:val="-4"/>
                <w:sz w:val="22"/>
                <w:szCs w:val="18"/>
              </w:rPr>
            </w:pPr>
            <w:r w:rsidRPr="00987324">
              <w:rPr>
                <w:rFonts w:cs="Calibri"/>
                <w:color w:val="000000" w:themeColor="text1"/>
                <w:spacing w:val="-2"/>
                <w:sz w:val="22"/>
                <w:szCs w:val="18"/>
              </w:rPr>
              <w:t></w:t>
            </w:r>
          </w:p>
        </w:tc>
      </w:tr>
      <w:tr w:rsidR="00BB414C" w:rsidRPr="00774EF0" w14:paraId="2EEE0225" w14:textId="77777777" w:rsidTr="00A12D87">
        <w:trPr>
          <w:trHeight w:val="877"/>
        </w:trPr>
        <w:tc>
          <w:tcPr>
            <w:tcW w:w="3835" w:type="dxa"/>
            <w:tcBorders>
              <w:top w:val="single" w:sz="2" w:space="0" w:color="auto"/>
              <w:left w:val="single" w:sz="2" w:space="0" w:color="auto"/>
              <w:bottom w:val="single" w:sz="2" w:space="0" w:color="auto"/>
              <w:right w:val="single" w:sz="2" w:space="0" w:color="auto"/>
            </w:tcBorders>
          </w:tcPr>
          <w:p w14:paraId="39595415" w14:textId="77777777" w:rsidR="00BB414C" w:rsidRPr="00987324" w:rsidRDefault="00BB414C" w:rsidP="00A12D87">
            <w:pPr>
              <w:spacing w:before="40" w:after="40"/>
              <w:ind w:left="48"/>
              <w:rPr>
                <w:rFonts w:cs="Calibri"/>
                <w:bCs/>
                <w:color w:val="000000" w:themeColor="text1"/>
                <w:spacing w:val="-11"/>
                <w:sz w:val="22"/>
                <w:szCs w:val="18"/>
              </w:rPr>
            </w:pPr>
            <w:r w:rsidRPr="00987324">
              <w:rPr>
                <w:rFonts w:cs="Calibri"/>
                <w:bCs/>
                <w:color w:val="000000" w:themeColor="text1"/>
                <w:spacing w:val="-11"/>
                <w:sz w:val="22"/>
                <w:szCs w:val="18"/>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32FB8A4A" w14:textId="77777777" w:rsidR="00BB414C" w:rsidRPr="00987324" w:rsidRDefault="00BB414C" w:rsidP="00A12D87">
            <w:pPr>
              <w:spacing w:before="40" w:after="40"/>
              <w:ind w:left="48"/>
              <w:rPr>
                <w:rFonts w:cs="Calibri"/>
                <w:bCs/>
                <w:i/>
                <w:iCs/>
                <w:color w:val="000000" w:themeColor="text1"/>
                <w:spacing w:val="2"/>
                <w:sz w:val="22"/>
                <w:szCs w:val="18"/>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76F4F87E" w14:textId="77777777" w:rsidR="00BB414C" w:rsidRPr="00987324" w:rsidRDefault="00BB414C" w:rsidP="00A12D87">
            <w:pPr>
              <w:spacing w:before="40" w:after="40"/>
              <w:ind w:left="31" w:right="67"/>
              <w:rPr>
                <w:rFonts w:cs="Calibri"/>
                <w:bCs/>
                <w:i/>
                <w:iCs/>
                <w:color w:val="000000" w:themeColor="text1"/>
                <w:spacing w:val="2"/>
                <w:sz w:val="22"/>
                <w:szCs w:val="18"/>
              </w:rPr>
            </w:pPr>
            <w:r w:rsidRPr="00987324">
              <w:rPr>
                <w:rFonts w:cs="Calibri"/>
                <w:bCs/>
                <w:color w:val="000000" w:themeColor="text1"/>
                <w:spacing w:val="-2"/>
                <w:sz w:val="22"/>
                <w:szCs w:val="18"/>
              </w:rPr>
              <w:t xml:space="preserve">US$ </w:t>
            </w:r>
          </w:p>
        </w:tc>
      </w:tr>
      <w:tr w:rsidR="00BB414C" w:rsidRPr="00774EF0" w14:paraId="54AA93BC" w14:textId="77777777" w:rsidTr="00A12D87">
        <w:trPr>
          <w:trHeight w:val="877"/>
        </w:trPr>
        <w:tc>
          <w:tcPr>
            <w:tcW w:w="3835" w:type="dxa"/>
            <w:tcBorders>
              <w:top w:val="single" w:sz="2" w:space="0" w:color="auto"/>
              <w:left w:val="single" w:sz="2" w:space="0" w:color="auto"/>
              <w:bottom w:val="single" w:sz="2" w:space="0" w:color="auto"/>
              <w:right w:val="single" w:sz="2" w:space="0" w:color="auto"/>
            </w:tcBorders>
          </w:tcPr>
          <w:p w14:paraId="7BD50F64" w14:textId="77777777" w:rsidR="00BB414C" w:rsidRPr="00987324" w:rsidRDefault="00BB414C" w:rsidP="00A12D87">
            <w:pPr>
              <w:spacing w:before="40" w:after="40"/>
              <w:ind w:left="48"/>
              <w:rPr>
                <w:rFonts w:cs="Calibri"/>
                <w:bCs/>
                <w:color w:val="000000" w:themeColor="text1"/>
                <w:spacing w:val="-11"/>
                <w:sz w:val="22"/>
                <w:szCs w:val="18"/>
              </w:rPr>
            </w:pPr>
            <w:r w:rsidRPr="00987324">
              <w:rPr>
                <w:rFonts w:cs="Calibri"/>
                <w:bCs/>
                <w:color w:val="000000" w:themeColor="text1"/>
                <w:spacing w:val="12"/>
                <w:sz w:val="22"/>
                <w:szCs w:val="18"/>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37BC7A3F" w14:textId="77777777" w:rsidR="00BB414C" w:rsidRPr="00987324" w:rsidRDefault="00BB414C" w:rsidP="00A12D87">
            <w:pPr>
              <w:spacing w:before="40" w:after="40"/>
              <w:ind w:left="31" w:right="67"/>
              <w:rPr>
                <w:rFonts w:cs="Calibri"/>
                <w:bCs/>
                <w:color w:val="000000" w:themeColor="text1"/>
                <w:spacing w:val="-2"/>
                <w:sz w:val="22"/>
                <w:szCs w:val="18"/>
              </w:rPr>
            </w:pPr>
          </w:p>
        </w:tc>
      </w:tr>
    </w:tbl>
    <w:p w14:paraId="2EF26CC3" w14:textId="77777777" w:rsidR="00BB414C" w:rsidRPr="00987324" w:rsidRDefault="00BB414C" w:rsidP="00855A28">
      <w:pPr>
        <w:numPr>
          <w:ilvl w:val="3"/>
          <w:numId w:val="30"/>
        </w:numPr>
        <w:spacing w:before="120" w:after="120"/>
        <w:ind w:left="360" w:right="0"/>
        <w:jc w:val="left"/>
        <w:rPr>
          <w:rFonts w:cs="Calibri"/>
          <w:bCs/>
          <w:i/>
          <w:iCs/>
          <w:color w:val="000000" w:themeColor="text1"/>
          <w:spacing w:val="-2"/>
        </w:rPr>
      </w:pPr>
      <w:r w:rsidRPr="00987324">
        <w:rPr>
          <w:rFonts w:cs="Calibri"/>
          <w:bCs/>
          <w:color w:val="000000" w:themeColor="text1"/>
          <w:spacing w:val="-2"/>
        </w:rPr>
        <w:t xml:space="preserve">Key </w:t>
      </w:r>
      <w:r w:rsidRPr="00987324">
        <w:rPr>
          <w:rFonts w:cs="Calibri"/>
          <w:bCs/>
          <w:color w:val="000000" w:themeColor="text1"/>
          <w:spacing w:val="4"/>
        </w:rPr>
        <w:t xml:space="preserve">Requirement no 2 in accordance with 4.2 (c): </w:t>
      </w:r>
      <w:r w:rsidRPr="00987324">
        <w:rPr>
          <w:rFonts w:cs="Calibri"/>
          <w:bCs/>
          <w:i/>
          <w:iCs/>
          <w:color w:val="000000" w:themeColor="text1"/>
          <w:spacing w:val="2"/>
        </w:rPr>
        <w:t>______________________</w:t>
      </w:r>
    </w:p>
    <w:p w14:paraId="25434A09" w14:textId="77777777" w:rsidR="00BB414C" w:rsidRPr="00987324" w:rsidRDefault="00BB414C" w:rsidP="00855A28">
      <w:pPr>
        <w:numPr>
          <w:ilvl w:val="3"/>
          <w:numId w:val="30"/>
        </w:numPr>
        <w:spacing w:before="120" w:after="120"/>
        <w:ind w:left="360" w:right="0"/>
        <w:jc w:val="left"/>
        <w:rPr>
          <w:rFonts w:cs="Calibri"/>
          <w:bCs/>
          <w:i/>
          <w:iCs/>
          <w:color w:val="000000" w:themeColor="text1"/>
          <w:spacing w:val="-2"/>
        </w:rPr>
      </w:pPr>
      <w:r w:rsidRPr="00987324">
        <w:rPr>
          <w:rFonts w:cs="Calibri"/>
          <w:bCs/>
          <w:color w:val="000000" w:themeColor="text1"/>
          <w:spacing w:val="-2"/>
        </w:rPr>
        <w:t xml:space="preserve">Key </w:t>
      </w:r>
      <w:r w:rsidRPr="00987324">
        <w:rPr>
          <w:rFonts w:cs="Calibri"/>
          <w:bCs/>
          <w:color w:val="000000" w:themeColor="text1"/>
          <w:spacing w:val="4"/>
        </w:rPr>
        <w:t xml:space="preserve">Requirement no 3 in accordance with 4.2 (c): </w:t>
      </w:r>
      <w:r w:rsidRPr="00987324">
        <w:rPr>
          <w:rFonts w:cs="Calibri"/>
          <w:bCs/>
          <w:i/>
          <w:iCs/>
          <w:color w:val="000000" w:themeColor="text1"/>
          <w:spacing w:val="2"/>
        </w:rPr>
        <w:t>______________________</w:t>
      </w:r>
    </w:p>
    <w:p w14:paraId="217C02E7" w14:textId="77777777" w:rsidR="00BB414C" w:rsidRPr="00987324" w:rsidRDefault="00BB414C" w:rsidP="00BB414C">
      <w:pPr>
        <w:jc w:val="center"/>
        <w:rPr>
          <w:rFonts w:cs="Calibri"/>
          <w:b/>
          <w:sz w:val="36"/>
        </w:rPr>
      </w:pPr>
    </w:p>
    <w:p w14:paraId="6B20AB21" w14:textId="40181B28" w:rsidR="005B4A5F" w:rsidRPr="00987324" w:rsidRDefault="005B4A5F" w:rsidP="001D5093">
      <w:pPr>
        <w:pStyle w:val="SectionVHeader"/>
        <w:rPr>
          <w:rFonts w:cs="Calibri"/>
        </w:rPr>
      </w:pPr>
      <w:r w:rsidRPr="00987324">
        <w:rPr>
          <w:rFonts w:cs="Calibri"/>
        </w:rPr>
        <w:br w:type="page"/>
      </w:r>
    </w:p>
    <w:p w14:paraId="5F51F1DE" w14:textId="77777777" w:rsidR="005B4A5F" w:rsidRPr="00987324" w:rsidRDefault="005B4A5F" w:rsidP="00D5087F">
      <w:pPr>
        <w:pStyle w:val="Heading2"/>
        <w:rPr>
          <w:rFonts w:ascii="Calibri" w:hAnsi="Calibri" w:cs="Calibri"/>
        </w:rPr>
      </w:pPr>
      <w:bookmarkStart w:id="769" w:name="_Toc437968899"/>
      <w:bookmarkStart w:id="770" w:name="_Toc59197208"/>
      <w:bookmarkStart w:id="771" w:name="_Toc88745225"/>
      <w:r w:rsidRPr="00987324">
        <w:rPr>
          <w:rFonts w:ascii="Calibri" w:hAnsi="Calibri" w:cs="Calibri"/>
        </w:rPr>
        <w:t>Form</w:t>
      </w:r>
      <w:r w:rsidR="007E703B" w:rsidRPr="00987324">
        <w:rPr>
          <w:rFonts w:ascii="Calibri" w:hAnsi="Calibri" w:cs="Calibri"/>
        </w:rPr>
        <w:t xml:space="preserve"> </w:t>
      </w:r>
      <w:r w:rsidRPr="00987324">
        <w:rPr>
          <w:rFonts w:ascii="Calibri" w:hAnsi="Calibri" w:cs="Calibri"/>
        </w:rPr>
        <w:t>of</w:t>
      </w:r>
      <w:r w:rsidR="007E703B" w:rsidRPr="00987324">
        <w:rPr>
          <w:rFonts w:ascii="Calibri" w:hAnsi="Calibri" w:cs="Calibri"/>
        </w:rPr>
        <w:t xml:space="preserve"> </w:t>
      </w:r>
      <w:r w:rsidRPr="00987324">
        <w:rPr>
          <w:rFonts w:ascii="Calibri" w:hAnsi="Calibri" w:cs="Calibri"/>
        </w:rPr>
        <w:t>Bid</w:t>
      </w:r>
      <w:r w:rsidR="007E703B" w:rsidRPr="00987324">
        <w:rPr>
          <w:rFonts w:ascii="Calibri" w:hAnsi="Calibri" w:cs="Calibri"/>
        </w:rPr>
        <w:t xml:space="preserve"> </w:t>
      </w:r>
      <w:r w:rsidRPr="00987324">
        <w:rPr>
          <w:rFonts w:ascii="Calibri" w:hAnsi="Calibri" w:cs="Calibri"/>
        </w:rPr>
        <w:t>Security</w:t>
      </w:r>
      <w:bookmarkEnd w:id="769"/>
      <w:bookmarkEnd w:id="770"/>
      <w:bookmarkEnd w:id="771"/>
    </w:p>
    <w:p w14:paraId="65B8CC9B" w14:textId="77777777" w:rsidR="00AE644D" w:rsidRPr="00987324" w:rsidRDefault="00AE644D" w:rsidP="00D5087F">
      <w:pPr>
        <w:pStyle w:val="Heading3"/>
        <w:jc w:val="center"/>
        <w:rPr>
          <w:rFonts w:cs="Calibri"/>
          <w:szCs w:val="32"/>
        </w:rPr>
      </w:pPr>
      <w:bookmarkStart w:id="772" w:name="_Toc463858680"/>
      <w:bookmarkStart w:id="773" w:name="_Toc347230626"/>
      <w:bookmarkStart w:id="774" w:name="_Toc442521496"/>
      <w:bookmarkStart w:id="775" w:name="_Toc59142603"/>
      <w:bookmarkStart w:id="776" w:name="_Toc59197209"/>
      <w:bookmarkStart w:id="777" w:name="_Toc88745226"/>
      <w:r w:rsidRPr="00987324">
        <w:rPr>
          <w:rFonts w:cs="Calibri"/>
          <w:b/>
          <w:sz w:val="32"/>
          <w:szCs w:val="32"/>
        </w:rPr>
        <w:t>Form</w:t>
      </w:r>
      <w:r w:rsidR="007E703B" w:rsidRPr="00987324">
        <w:rPr>
          <w:rFonts w:cs="Calibri"/>
          <w:b/>
          <w:sz w:val="32"/>
          <w:szCs w:val="32"/>
        </w:rPr>
        <w:t xml:space="preserve"> </w:t>
      </w:r>
      <w:r w:rsidRPr="00987324">
        <w:rPr>
          <w:rFonts w:cs="Calibri"/>
          <w:b/>
          <w:sz w:val="32"/>
          <w:szCs w:val="32"/>
        </w:rPr>
        <w:t>of</w:t>
      </w:r>
      <w:r w:rsidR="007E703B" w:rsidRPr="00987324">
        <w:rPr>
          <w:rFonts w:cs="Calibri"/>
          <w:b/>
          <w:sz w:val="32"/>
          <w:szCs w:val="32"/>
        </w:rPr>
        <w:t xml:space="preserve"> </w:t>
      </w:r>
      <w:r w:rsidRPr="00987324">
        <w:rPr>
          <w:rFonts w:cs="Calibri"/>
          <w:b/>
          <w:sz w:val="32"/>
          <w:szCs w:val="32"/>
        </w:rPr>
        <w:t>Bid</w:t>
      </w:r>
      <w:r w:rsidR="007E703B" w:rsidRPr="00987324">
        <w:rPr>
          <w:rFonts w:cs="Calibri"/>
          <w:b/>
          <w:sz w:val="32"/>
          <w:szCs w:val="32"/>
        </w:rPr>
        <w:t xml:space="preserve"> </w:t>
      </w:r>
      <w:r w:rsidRPr="00987324">
        <w:rPr>
          <w:rFonts w:cs="Calibri"/>
          <w:b/>
          <w:sz w:val="32"/>
          <w:szCs w:val="32"/>
        </w:rPr>
        <w:t>Security</w:t>
      </w:r>
      <w:bookmarkEnd w:id="772"/>
      <w:bookmarkEnd w:id="773"/>
      <w:r w:rsidR="007E703B" w:rsidRPr="00987324">
        <w:rPr>
          <w:rFonts w:cs="Calibri"/>
          <w:b/>
          <w:sz w:val="32"/>
          <w:szCs w:val="32"/>
        </w:rPr>
        <w:t xml:space="preserve"> </w:t>
      </w:r>
      <w:r w:rsidRPr="00987324">
        <w:rPr>
          <w:rFonts w:cs="Calibri"/>
          <w:b/>
          <w:sz w:val="32"/>
          <w:szCs w:val="32"/>
        </w:rPr>
        <w:t>–</w:t>
      </w:r>
      <w:r w:rsidR="007E703B" w:rsidRPr="00987324">
        <w:rPr>
          <w:rFonts w:cs="Calibri"/>
          <w:b/>
          <w:sz w:val="32"/>
          <w:szCs w:val="32"/>
        </w:rPr>
        <w:t xml:space="preserve"> </w:t>
      </w:r>
      <w:r w:rsidRPr="00987324">
        <w:rPr>
          <w:rFonts w:cs="Calibri"/>
          <w:b/>
          <w:sz w:val="32"/>
          <w:szCs w:val="32"/>
        </w:rPr>
        <w:t>Bank</w:t>
      </w:r>
      <w:r w:rsidR="007E703B" w:rsidRPr="00987324">
        <w:rPr>
          <w:rFonts w:cs="Calibri"/>
          <w:b/>
          <w:sz w:val="32"/>
          <w:szCs w:val="32"/>
        </w:rPr>
        <w:t xml:space="preserve"> </w:t>
      </w:r>
      <w:r w:rsidRPr="00987324">
        <w:rPr>
          <w:rFonts w:cs="Calibri"/>
          <w:b/>
          <w:sz w:val="32"/>
          <w:szCs w:val="32"/>
        </w:rPr>
        <w:t>Guarantee</w:t>
      </w:r>
      <w:bookmarkEnd w:id="774"/>
      <w:bookmarkEnd w:id="775"/>
      <w:bookmarkEnd w:id="776"/>
      <w:bookmarkEnd w:id="777"/>
    </w:p>
    <w:p w14:paraId="7D8E32EB" w14:textId="77777777" w:rsidR="00AE644D" w:rsidRPr="00987324" w:rsidRDefault="00AE644D" w:rsidP="001D5093">
      <w:pPr>
        <w:spacing w:after="0"/>
        <w:ind w:right="0"/>
        <w:jc w:val="center"/>
        <w:rPr>
          <w:rFonts w:cs="Calibri"/>
          <w:noProof/>
        </w:rPr>
      </w:pPr>
    </w:p>
    <w:p w14:paraId="53444EB1" w14:textId="77777777" w:rsidR="00AE644D" w:rsidRPr="00987324" w:rsidRDefault="00AE644D" w:rsidP="001D5093">
      <w:pPr>
        <w:spacing w:after="0"/>
        <w:ind w:right="0"/>
        <w:rPr>
          <w:rFonts w:cs="Calibri"/>
          <w:i/>
          <w:iCs/>
          <w:noProof/>
        </w:rPr>
      </w:pPr>
      <w:r w:rsidRPr="00987324">
        <w:rPr>
          <w:rFonts w:cs="Calibri"/>
          <w:i/>
          <w:iCs/>
          <w:noProof/>
        </w:rPr>
        <w:t>[The</w:t>
      </w:r>
      <w:r w:rsidR="007E703B" w:rsidRPr="00987324">
        <w:rPr>
          <w:rFonts w:cs="Calibri"/>
          <w:i/>
          <w:iCs/>
          <w:noProof/>
        </w:rPr>
        <w:t xml:space="preserve"> </w:t>
      </w:r>
      <w:r w:rsidRPr="00987324">
        <w:rPr>
          <w:rFonts w:cs="Calibri"/>
          <w:i/>
          <w:iCs/>
          <w:noProof/>
        </w:rPr>
        <w:t>bank</w:t>
      </w:r>
      <w:r w:rsidR="007E703B" w:rsidRPr="00987324">
        <w:rPr>
          <w:rFonts w:cs="Calibri"/>
          <w:i/>
          <w:iCs/>
          <w:noProof/>
        </w:rPr>
        <w:t xml:space="preserve"> </w:t>
      </w:r>
      <w:r w:rsidRPr="00987324">
        <w:rPr>
          <w:rFonts w:cs="Calibri"/>
          <w:i/>
          <w:iCs/>
          <w:noProof/>
        </w:rPr>
        <w:t>shall</w:t>
      </w:r>
      <w:r w:rsidR="007E703B" w:rsidRPr="00987324">
        <w:rPr>
          <w:rFonts w:cs="Calibri"/>
          <w:i/>
          <w:iCs/>
          <w:noProof/>
        </w:rPr>
        <w:t xml:space="preserve"> </w:t>
      </w:r>
      <w:r w:rsidRPr="00987324">
        <w:rPr>
          <w:rFonts w:cs="Calibri"/>
          <w:i/>
          <w:iCs/>
          <w:noProof/>
        </w:rPr>
        <w:t>fill</w:t>
      </w:r>
      <w:r w:rsidR="007E703B" w:rsidRPr="00987324">
        <w:rPr>
          <w:rFonts w:cs="Calibri"/>
          <w:i/>
          <w:iCs/>
          <w:noProof/>
        </w:rPr>
        <w:t xml:space="preserve"> </w:t>
      </w:r>
      <w:r w:rsidRPr="00987324">
        <w:rPr>
          <w:rFonts w:cs="Calibri"/>
          <w:i/>
          <w:iCs/>
          <w:noProof/>
        </w:rPr>
        <w:t>in</w:t>
      </w:r>
      <w:r w:rsidR="007E703B" w:rsidRPr="00987324">
        <w:rPr>
          <w:rFonts w:cs="Calibri"/>
          <w:i/>
          <w:iCs/>
          <w:noProof/>
        </w:rPr>
        <w:t xml:space="preserve"> </w:t>
      </w:r>
      <w:r w:rsidRPr="00987324">
        <w:rPr>
          <w:rFonts w:cs="Calibri"/>
          <w:i/>
          <w:iCs/>
          <w:noProof/>
        </w:rPr>
        <w:t>this</w:t>
      </w:r>
      <w:r w:rsidR="007E703B" w:rsidRPr="00987324">
        <w:rPr>
          <w:rFonts w:cs="Calibri"/>
          <w:i/>
          <w:iCs/>
          <w:noProof/>
        </w:rPr>
        <w:t xml:space="preserve"> </w:t>
      </w:r>
      <w:r w:rsidRPr="00987324">
        <w:rPr>
          <w:rFonts w:cs="Calibri"/>
          <w:i/>
          <w:iCs/>
          <w:noProof/>
        </w:rPr>
        <w:t>Bank</w:t>
      </w:r>
      <w:r w:rsidR="007E703B" w:rsidRPr="00987324">
        <w:rPr>
          <w:rFonts w:cs="Calibri"/>
          <w:i/>
          <w:iCs/>
          <w:noProof/>
        </w:rPr>
        <w:t xml:space="preserve"> </w:t>
      </w:r>
      <w:r w:rsidRPr="00987324">
        <w:rPr>
          <w:rFonts w:cs="Calibri"/>
          <w:i/>
          <w:iCs/>
          <w:noProof/>
        </w:rPr>
        <w:t>Guarantee</w:t>
      </w:r>
      <w:r w:rsidR="007E703B" w:rsidRPr="00987324">
        <w:rPr>
          <w:rFonts w:cs="Calibri"/>
          <w:i/>
          <w:iCs/>
          <w:noProof/>
        </w:rPr>
        <w:t xml:space="preserve"> </w:t>
      </w:r>
      <w:r w:rsidRPr="00987324">
        <w:rPr>
          <w:rFonts w:cs="Calibri"/>
          <w:i/>
          <w:iCs/>
          <w:noProof/>
        </w:rPr>
        <w:t>Form</w:t>
      </w:r>
      <w:r w:rsidR="007E703B" w:rsidRPr="00987324">
        <w:rPr>
          <w:rFonts w:cs="Calibri"/>
          <w:i/>
          <w:iCs/>
          <w:noProof/>
        </w:rPr>
        <w:t xml:space="preserve"> </w:t>
      </w:r>
      <w:r w:rsidRPr="00987324">
        <w:rPr>
          <w:rFonts w:cs="Calibri"/>
          <w:i/>
          <w:iCs/>
          <w:noProof/>
        </w:rPr>
        <w:t>in</w:t>
      </w:r>
      <w:r w:rsidR="007E703B" w:rsidRPr="00987324">
        <w:rPr>
          <w:rFonts w:cs="Calibri"/>
          <w:i/>
          <w:iCs/>
          <w:noProof/>
        </w:rPr>
        <w:t xml:space="preserve"> </w:t>
      </w:r>
      <w:r w:rsidRPr="00987324">
        <w:rPr>
          <w:rFonts w:cs="Calibri"/>
          <w:i/>
          <w:iCs/>
          <w:noProof/>
        </w:rPr>
        <w:t>accordance</w:t>
      </w:r>
      <w:r w:rsidR="007E703B" w:rsidRPr="00987324">
        <w:rPr>
          <w:rFonts w:cs="Calibri"/>
          <w:i/>
          <w:iCs/>
          <w:noProof/>
        </w:rPr>
        <w:t xml:space="preserve"> </w:t>
      </w:r>
      <w:r w:rsidRPr="00987324">
        <w:rPr>
          <w:rFonts w:cs="Calibri"/>
          <w:i/>
          <w:iCs/>
          <w:noProof/>
        </w:rPr>
        <w:t>with</w:t>
      </w:r>
      <w:r w:rsidR="007E703B" w:rsidRPr="00987324">
        <w:rPr>
          <w:rFonts w:cs="Calibri"/>
          <w:i/>
          <w:iCs/>
          <w:noProof/>
        </w:rPr>
        <w:t xml:space="preserve"> </w:t>
      </w:r>
      <w:r w:rsidRPr="00987324">
        <w:rPr>
          <w:rFonts w:cs="Calibri"/>
          <w:i/>
          <w:iCs/>
          <w:noProof/>
        </w:rPr>
        <w:t>the</w:t>
      </w:r>
      <w:r w:rsidR="007E703B" w:rsidRPr="00987324">
        <w:rPr>
          <w:rFonts w:cs="Calibri"/>
          <w:i/>
          <w:iCs/>
          <w:noProof/>
        </w:rPr>
        <w:t xml:space="preserve"> </w:t>
      </w:r>
      <w:r w:rsidRPr="00987324">
        <w:rPr>
          <w:rFonts w:cs="Calibri"/>
          <w:i/>
          <w:iCs/>
          <w:noProof/>
        </w:rPr>
        <w:t>instructions</w:t>
      </w:r>
      <w:r w:rsidR="007E703B" w:rsidRPr="00987324">
        <w:rPr>
          <w:rFonts w:cs="Calibri"/>
          <w:i/>
          <w:iCs/>
          <w:noProof/>
        </w:rPr>
        <w:t xml:space="preserve"> </w:t>
      </w:r>
      <w:r w:rsidRPr="00987324">
        <w:rPr>
          <w:rFonts w:cs="Calibri"/>
          <w:i/>
          <w:iCs/>
          <w:noProof/>
        </w:rPr>
        <w:t>indicated.]</w:t>
      </w:r>
    </w:p>
    <w:p w14:paraId="7E8BB6BC" w14:textId="77777777" w:rsidR="00AE644D" w:rsidRPr="00987324" w:rsidRDefault="00AE644D" w:rsidP="001D5093">
      <w:pPr>
        <w:spacing w:after="0"/>
        <w:ind w:right="0"/>
        <w:rPr>
          <w:rFonts w:cs="Calibri"/>
          <w:i/>
          <w:iCs/>
          <w:noProof/>
        </w:rPr>
      </w:pPr>
    </w:p>
    <w:p w14:paraId="50EE53B7" w14:textId="77777777" w:rsidR="00AE644D" w:rsidRPr="00987324" w:rsidRDefault="00AE644D" w:rsidP="001D5093">
      <w:pPr>
        <w:spacing w:before="100" w:beforeAutospacing="1" w:after="100" w:afterAutospacing="1"/>
        <w:ind w:right="0"/>
        <w:jc w:val="left"/>
        <w:rPr>
          <w:rFonts w:eastAsia="Arial Unicode MS" w:cs="Calibri"/>
          <w:i/>
          <w:iCs/>
          <w:noProof/>
          <w:szCs w:val="24"/>
        </w:rPr>
      </w:pPr>
      <w:r w:rsidRPr="00987324">
        <w:rPr>
          <w:rFonts w:eastAsia="Arial Unicode MS" w:cs="Calibri"/>
          <w:i/>
          <w:iCs/>
          <w:noProof/>
          <w:szCs w:val="24"/>
        </w:rPr>
        <w:t>[Guarantor</w:t>
      </w:r>
      <w:r w:rsidR="007E703B" w:rsidRPr="00987324">
        <w:rPr>
          <w:rFonts w:eastAsia="Arial Unicode MS" w:cs="Calibri"/>
          <w:i/>
          <w:iCs/>
          <w:noProof/>
          <w:szCs w:val="24"/>
        </w:rPr>
        <w:t xml:space="preserve"> </w:t>
      </w:r>
      <w:r w:rsidRPr="00987324">
        <w:rPr>
          <w:rFonts w:eastAsia="Arial Unicode MS" w:cs="Calibri"/>
          <w:i/>
          <w:iCs/>
          <w:noProof/>
          <w:szCs w:val="24"/>
        </w:rPr>
        <w:t>letterhead</w:t>
      </w:r>
      <w:r w:rsidR="007E703B" w:rsidRPr="00987324">
        <w:rPr>
          <w:rFonts w:eastAsia="Arial Unicode MS" w:cs="Calibri"/>
          <w:i/>
          <w:iCs/>
          <w:noProof/>
          <w:szCs w:val="24"/>
        </w:rPr>
        <w:t xml:space="preserve"> </w:t>
      </w:r>
      <w:r w:rsidRPr="00987324">
        <w:rPr>
          <w:rFonts w:eastAsia="Arial Unicode MS" w:cs="Calibri"/>
          <w:i/>
          <w:iCs/>
          <w:noProof/>
          <w:szCs w:val="24"/>
        </w:rPr>
        <w:t>or</w:t>
      </w:r>
      <w:r w:rsidR="007E703B" w:rsidRPr="00987324">
        <w:rPr>
          <w:rFonts w:eastAsia="Arial Unicode MS" w:cs="Calibri"/>
          <w:i/>
          <w:iCs/>
          <w:noProof/>
          <w:szCs w:val="24"/>
        </w:rPr>
        <w:t xml:space="preserve"> </w:t>
      </w:r>
      <w:r w:rsidRPr="00987324">
        <w:rPr>
          <w:rFonts w:eastAsia="Arial Unicode MS" w:cs="Calibri"/>
          <w:i/>
          <w:iCs/>
          <w:noProof/>
          <w:szCs w:val="24"/>
        </w:rPr>
        <w:t>SWIFT</w:t>
      </w:r>
      <w:r w:rsidR="007E703B" w:rsidRPr="00987324">
        <w:rPr>
          <w:rFonts w:eastAsia="Arial Unicode MS" w:cs="Calibri"/>
          <w:i/>
          <w:iCs/>
          <w:noProof/>
          <w:szCs w:val="24"/>
        </w:rPr>
        <w:t xml:space="preserve"> </w:t>
      </w:r>
      <w:r w:rsidRPr="00987324">
        <w:rPr>
          <w:rFonts w:eastAsia="Arial Unicode MS" w:cs="Calibri"/>
          <w:i/>
          <w:iCs/>
          <w:noProof/>
          <w:szCs w:val="24"/>
        </w:rPr>
        <w:t>identifier</w:t>
      </w:r>
      <w:r w:rsidR="007E703B" w:rsidRPr="00987324">
        <w:rPr>
          <w:rFonts w:eastAsia="Arial Unicode MS" w:cs="Calibri"/>
          <w:i/>
          <w:iCs/>
          <w:noProof/>
          <w:szCs w:val="24"/>
        </w:rPr>
        <w:t xml:space="preserve"> </w:t>
      </w:r>
      <w:r w:rsidRPr="00987324">
        <w:rPr>
          <w:rFonts w:eastAsia="Arial Unicode MS" w:cs="Calibri"/>
          <w:i/>
          <w:iCs/>
          <w:noProof/>
          <w:szCs w:val="24"/>
        </w:rPr>
        <w:t>code]</w:t>
      </w:r>
    </w:p>
    <w:p w14:paraId="620E726A" w14:textId="77777777" w:rsidR="00AE644D" w:rsidRPr="00987324" w:rsidRDefault="00AE644D" w:rsidP="001D5093">
      <w:pPr>
        <w:spacing w:before="100" w:beforeAutospacing="1" w:after="100" w:afterAutospacing="1"/>
        <w:ind w:right="0"/>
        <w:jc w:val="left"/>
        <w:rPr>
          <w:rFonts w:eastAsia="Arial Unicode MS" w:cs="Calibri"/>
          <w:noProof/>
          <w:szCs w:val="24"/>
        </w:rPr>
      </w:pPr>
      <w:r w:rsidRPr="00987324">
        <w:rPr>
          <w:rFonts w:eastAsia="Arial Unicode MS" w:cs="Calibri"/>
          <w:b/>
          <w:noProof/>
          <w:szCs w:val="24"/>
        </w:rPr>
        <w:t>Beneficiary:</w:t>
      </w:r>
      <w:r w:rsidR="007E703B" w:rsidRPr="00987324">
        <w:rPr>
          <w:rFonts w:eastAsia="Arial Unicode MS" w:cs="Calibri"/>
          <w:b/>
          <w:noProof/>
          <w:szCs w:val="24"/>
        </w:rPr>
        <w:t xml:space="preserve">  </w:t>
      </w:r>
      <w:r w:rsidRPr="00987324">
        <w:rPr>
          <w:rFonts w:eastAsia="Arial Unicode MS" w:cs="Calibri"/>
          <w:i/>
          <w:iCs/>
          <w:noProof/>
          <w:szCs w:val="24"/>
        </w:rPr>
        <w:t>[Employer</w:t>
      </w:r>
      <w:r w:rsidR="007E703B" w:rsidRPr="00987324">
        <w:rPr>
          <w:rFonts w:eastAsia="Arial Unicode MS" w:cs="Calibri"/>
          <w:i/>
          <w:iCs/>
          <w:noProof/>
          <w:szCs w:val="24"/>
        </w:rPr>
        <w:t xml:space="preserve"> </w:t>
      </w:r>
      <w:r w:rsidRPr="00987324">
        <w:rPr>
          <w:rFonts w:eastAsia="Arial Unicode MS" w:cs="Calibri"/>
          <w:i/>
          <w:iCs/>
          <w:noProof/>
          <w:szCs w:val="24"/>
        </w:rPr>
        <w:t>to</w:t>
      </w:r>
      <w:r w:rsidR="007E703B" w:rsidRPr="00987324">
        <w:rPr>
          <w:rFonts w:eastAsia="Arial Unicode MS" w:cs="Calibri"/>
          <w:i/>
          <w:iCs/>
          <w:noProof/>
          <w:szCs w:val="24"/>
        </w:rPr>
        <w:t xml:space="preserve"> </w:t>
      </w:r>
      <w:r w:rsidRPr="00987324">
        <w:rPr>
          <w:rFonts w:eastAsia="Arial Unicode MS" w:cs="Calibri"/>
          <w:i/>
          <w:iCs/>
          <w:noProof/>
          <w:szCs w:val="24"/>
        </w:rPr>
        <w:t>insert</w:t>
      </w:r>
      <w:r w:rsidR="007E703B" w:rsidRPr="00987324">
        <w:rPr>
          <w:rFonts w:eastAsia="Arial Unicode MS" w:cs="Calibri"/>
          <w:i/>
          <w:iCs/>
          <w:noProof/>
          <w:szCs w:val="24"/>
        </w:rPr>
        <w:t xml:space="preserve"> </w:t>
      </w:r>
      <w:r w:rsidRPr="00987324">
        <w:rPr>
          <w:rFonts w:eastAsia="Arial Unicode MS" w:cs="Calibri"/>
          <w:i/>
          <w:iCs/>
          <w:noProof/>
          <w:szCs w:val="24"/>
        </w:rPr>
        <w:t>its</w:t>
      </w:r>
      <w:r w:rsidR="007E703B" w:rsidRPr="00987324">
        <w:rPr>
          <w:rFonts w:eastAsia="Arial Unicode MS" w:cs="Calibri"/>
          <w:i/>
          <w:iCs/>
          <w:noProof/>
          <w:szCs w:val="24"/>
        </w:rPr>
        <w:t xml:space="preserve"> </w:t>
      </w:r>
      <w:r w:rsidRPr="00987324">
        <w:rPr>
          <w:rFonts w:eastAsia="Arial Unicode MS" w:cs="Calibri"/>
          <w:i/>
          <w:iCs/>
          <w:noProof/>
          <w:szCs w:val="24"/>
        </w:rPr>
        <w:t>name</w:t>
      </w:r>
      <w:r w:rsidR="007E703B" w:rsidRPr="00987324">
        <w:rPr>
          <w:rFonts w:eastAsia="Arial Unicode MS" w:cs="Calibri"/>
          <w:i/>
          <w:iCs/>
          <w:noProof/>
          <w:szCs w:val="24"/>
        </w:rPr>
        <w:t xml:space="preserve"> </w:t>
      </w:r>
      <w:r w:rsidRPr="00987324">
        <w:rPr>
          <w:rFonts w:eastAsia="Arial Unicode MS" w:cs="Calibri"/>
          <w:i/>
          <w:iCs/>
          <w:noProof/>
          <w:szCs w:val="24"/>
        </w:rPr>
        <w:t>and</w:t>
      </w:r>
      <w:r w:rsidR="007E703B" w:rsidRPr="00987324">
        <w:rPr>
          <w:rFonts w:eastAsia="Arial Unicode MS" w:cs="Calibri"/>
          <w:i/>
          <w:iCs/>
          <w:noProof/>
          <w:szCs w:val="24"/>
        </w:rPr>
        <w:t xml:space="preserve"> </w:t>
      </w:r>
      <w:r w:rsidRPr="00987324">
        <w:rPr>
          <w:rFonts w:eastAsia="Arial Unicode MS" w:cs="Calibri"/>
          <w:i/>
          <w:iCs/>
          <w:noProof/>
          <w:szCs w:val="24"/>
        </w:rPr>
        <w:t>address]</w:t>
      </w:r>
    </w:p>
    <w:p w14:paraId="5F482BAA" w14:textId="7F305937" w:rsidR="00AE644D" w:rsidRPr="00987324" w:rsidRDefault="00BC22EF" w:rsidP="001D5093">
      <w:pPr>
        <w:spacing w:before="100" w:beforeAutospacing="1" w:after="100" w:afterAutospacing="1"/>
        <w:ind w:right="0"/>
        <w:jc w:val="left"/>
        <w:rPr>
          <w:rFonts w:eastAsia="Arial Unicode MS" w:cs="Calibri"/>
          <w:noProof/>
          <w:szCs w:val="24"/>
        </w:rPr>
      </w:pPr>
      <w:r w:rsidRPr="00987324">
        <w:rPr>
          <w:rFonts w:eastAsia="Arial Unicode MS" w:cs="Calibri"/>
          <w:b/>
          <w:noProof/>
          <w:szCs w:val="24"/>
        </w:rPr>
        <w:t>IFB</w:t>
      </w:r>
      <w:r w:rsidR="007E703B" w:rsidRPr="00987324">
        <w:rPr>
          <w:rFonts w:eastAsia="Arial Unicode MS" w:cs="Calibri"/>
          <w:b/>
          <w:noProof/>
          <w:szCs w:val="24"/>
        </w:rPr>
        <w:t xml:space="preserve"> </w:t>
      </w:r>
      <w:r w:rsidR="00AE644D" w:rsidRPr="00987324">
        <w:rPr>
          <w:rFonts w:eastAsia="Arial Unicode MS" w:cs="Calibri"/>
          <w:b/>
          <w:noProof/>
          <w:szCs w:val="24"/>
        </w:rPr>
        <w:t>No.:</w:t>
      </w:r>
      <w:r w:rsidR="00AE644D" w:rsidRPr="00987324">
        <w:rPr>
          <w:rFonts w:eastAsia="Arial Unicode MS" w:cs="Calibri"/>
          <w:i/>
          <w:iCs/>
          <w:noProof/>
          <w:szCs w:val="24"/>
        </w:rPr>
        <w:t>[Employer</w:t>
      </w:r>
      <w:r w:rsidR="007E703B" w:rsidRPr="00987324">
        <w:rPr>
          <w:rFonts w:eastAsia="Arial Unicode MS" w:cs="Calibri"/>
          <w:i/>
          <w:iCs/>
          <w:noProof/>
          <w:szCs w:val="24"/>
        </w:rPr>
        <w:t xml:space="preserve"> </w:t>
      </w:r>
      <w:r w:rsidR="00AE644D" w:rsidRPr="00987324">
        <w:rPr>
          <w:rFonts w:eastAsia="Arial Unicode MS" w:cs="Calibri"/>
          <w:i/>
          <w:iCs/>
          <w:noProof/>
          <w:szCs w:val="24"/>
        </w:rPr>
        <w:t>to</w:t>
      </w:r>
      <w:r w:rsidR="007E703B" w:rsidRPr="00987324">
        <w:rPr>
          <w:rFonts w:eastAsia="Arial Unicode MS" w:cs="Calibri"/>
          <w:i/>
          <w:iCs/>
          <w:noProof/>
          <w:szCs w:val="24"/>
        </w:rPr>
        <w:t xml:space="preserve"> </w:t>
      </w:r>
      <w:r w:rsidR="00AE644D" w:rsidRPr="00987324">
        <w:rPr>
          <w:rFonts w:eastAsia="Arial Unicode MS" w:cs="Calibri"/>
          <w:i/>
          <w:iCs/>
          <w:noProof/>
          <w:szCs w:val="24"/>
        </w:rPr>
        <w:t>insert</w:t>
      </w:r>
      <w:r w:rsidR="007E703B" w:rsidRPr="00987324">
        <w:rPr>
          <w:rFonts w:eastAsia="Arial Unicode MS" w:cs="Calibri"/>
          <w:i/>
          <w:iCs/>
          <w:noProof/>
          <w:szCs w:val="24"/>
        </w:rPr>
        <w:t xml:space="preserve"> </w:t>
      </w:r>
      <w:r w:rsidR="00AE644D" w:rsidRPr="00987324">
        <w:rPr>
          <w:rFonts w:eastAsia="Arial Unicode MS" w:cs="Calibri"/>
          <w:i/>
          <w:iCs/>
          <w:noProof/>
          <w:szCs w:val="24"/>
        </w:rPr>
        <w:t>reference</w:t>
      </w:r>
      <w:r w:rsidR="007E703B" w:rsidRPr="00987324">
        <w:rPr>
          <w:rFonts w:eastAsia="Arial Unicode MS" w:cs="Calibri"/>
          <w:i/>
          <w:iCs/>
          <w:noProof/>
          <w:szCs w:val="24"/>
        </w:rPr>
        <w:t xml:space="preserve"> </w:t>
      </w:r>
      <w:r w:rsidR="00AE644D" w:rsidRPr="00987324">
        <w:rPr>
          <w:rFonts w:eastAsia="Arial Unicode MS" w:cs="Calibri"/>
          <w:i/>
          <w:iCs/>
          <w:noProof/>
          <w:szCs w:val="24"/>
        </w:rPr>
        <w:t>number</w:t>
      </w:r>
      <w:r w:rsidR="007E703B" w:rsidRPr="00987324">
        <w:rPr>
          <w:rFonts w:eastAsia="Arial Unicode MS" w:cs="Calibri"/>
          <w:i/>
          <w:iCs/>
          <w:noProof/>
          <w:szCs w:val="24"/>
        </w:rPr>
        <w:t xml:space="preserve"> </w:t>
      </w:r>
      <w:r w:rsidR="00AE644D" w:rsidRPr="00987324">
        <w:rPr>
          <w:rFonts w:eastAsia="Arial Unicode MS" w:cs="Calibri"/>
          <w:i/>
          <w:iCs/>
          <w:noProof/>
          <w:szCs w:val="24"/>
        </w:rPr>
        <w:t>for</w:t>
      </w:r>
      <w:r w:rsidR="007E703B" w:rsidRPr="00987324">
        <w:rPr>
          <w:rFonts w:eastAsia="Arial Unicode MS" w:cs="Calibri"/>
          <w:i/>
          <w:iCs/>
          <w:noProof/>
          <w:szCs w:val="24"/>
        </w:rPr>
        <w:t xml:space="preserve"> </w:t>
      </w:r>
      <w:r w:rsidR="00AE644D" w:rsidRPr="00987324">
        <w:rPr>
          <w:rFonts w:eastAsia="Arial Unicode MS" w:cs="Calibri"/>
          <w:i/>
          <w:iCs/>
          <w:noProof/>
          <w:szCs w:val="24"/>
        </w:rPr>
        <w:t>the</w:t>
      </w:r>
      <w:r w:rsidR="007E703B" w:rsidRPr="00987324">
        <w:rPr>
          <w:rFonts w:eastAsia="Arial Unicode MS" w:cs="Calibri"/>
          <w:i/>
          <w:iCs/>
          <w:noProof/>
          <w:szCs w:val="24"/>
        </w:rPr>
        <w:t xml:space="preserve"> </w:t>
      </w:r>
      <w:r w:rsidRPr="00987324">
        <w:rPr>
          <w:rFonts w:eastAsia="Arial Unicode MS" w:cs="Calibri"/>
          <w:i/>
          <w:iCs/>
          <w:noProof/>
          <w:szCs w:val="24"/>
        </w:rPr>
        <w:t>Invitation</w:t>
      </w:r>
      <w:r w:rsidR="007E703B" w:rsidRPr="00987324">
        <w:rPr>
          <w:rFonts w:eastAsia="Arial Unicode MS" w:cs="Calibri"/>
          <w:i/>
          <w:iCs/>
          <w:noProof/>
          <w:szCs w:val="24"/>
        </w:rPr>
        <w:t xml:space="preserve"> </w:t>
      </w:r>
      <w:r w:rsidR="00AE644D" w:rsidRPr="00987324">
        <w:rPr>
          <w:rFonts w:eastAsia="Arial Unicode MS" w:cs="Calibri"/>
          <w:i/>
          <w:iCs/>
          <w:noProof/>
          <w:szCs w:val="24"/>
        </w:rPr>
        <w:t>for</w:t>
      </w:r>
      <w:r w:rsidR="007E703B" w:rsidRPr="00987324">
        <w:rPr>
          <w:rFonts w:eastAsia="Arial Unicode MS" w:cs="Calibri"/>
          <w:i/>
          <w:iCs/>
          <w:noProof/>
          <w:szCs w:val="24"/>
        </w:rPr>
        <w:t xml:space="preserve"> </w:t>
      </w:r>
      <w:r w:rsidR="00AE644D" w:rsidRPr="00987324">
        <w:rPr>
          <w:rFonts w:eastAsia="Arial Unicode MS" w:cs="Calibri"/>
          <w:i/>
          <w:iCs/>
          <w:noProof/>
          <w:szCs w:val="24"/>
        </w:rPr>
        <w:t>Bids]</w:t>
      </w:r>
    </w:p>
    <w:p w14:paraId="6EC00CD2" w14:textId="77777777" w:rsidR="00AE644D" w:rsidRPr="00987324" w:rsidRDefault="00AE644D" w:rsidP="001D5093">
      <w:pPr>
        <w:spacing w:before="100" w:beforeAutospacing="1" w:after="100" w:afterAutospacing="1"/>
        <w:ind w:right="0"/>
        <w:jc w:val="left"/>
        <w:rPr>
          <w:rFonts w:eastAsia="Arial Unicode MS" w:cs="Calibri"/>
          <w:i/>
          <w:iCs/>
          <w:noProof/>
          <w:szCs w:val="24"/>
        </w:rPr>
      </w:pPr>
      <w:r w:rsidRPr="00987324">
        <w:rPr>
          <w:rFonts w:eastAsia="Arial Unicode MS" w:cs="Calibri"/>
          <w:b/>
          <w:noProof/>
          <w:szCs w:val="24"/>
        </w:rPr>
        <w:t>Alternative</w:t>
      </w:r>
      <w:r w:rsidR="007E703B" w:rsidRPr="00987324">
        <w:rPr>
          <w:rFonts w:eastAsia="Arial Unicode MS" w:cs="Calibri"/>
          <w:b/>
          <w:noProof/>
          <w:szCs w:val="24"/>
        </w:rPr>
        <w:t xml:space="preserve"> </w:t>
      </w:r>
      <w:r w:rsidRPr="00987324">
        <w:rPr>
          <w:rFonts w:eastAsia="Arial Unicode MS" w:cs="Calibri"/>
          <w:b/>
          <w:bCs/>
          <w:noProof/>
          <w:szCs w:val="24"/>
        </w:rPr>
        <w:t>No</w:t>
      </w:r>
      <w:r w:rsidRPr="00987324">
        <w:rPr>
          <w:rFonts w:eastAsia="Arial Unicode MS" w:cs="Calibri"/>
          <w:i/>
          <w:iCs/>
          <w:noProof/>
          <w:szCs w:val="24"/>
        </w:rPr>
        <w:t>.:</w:t>
      </w:r>
      <w:r w:rsidR="007E703B" w:rsidRPr="00987324">
        <w:rPr>
          <w:rFonts w:eastAsia="Arial Unicode MS" w:cs="Calibri"/>
          <w:i/>
          <w:iCs/>
          <w:noProof/>
          <w:szCs w:val="24"/>
        </w:rPr>
        <w:t xml:space="preserve"> </w:t>
      </w:r>
      <w:r w:rsidRPr="00987324">
        <w:rPr>
          <w:rFonts w:eastAsia="Arial Unicode MS" w:cs="Calibri"/>
          <w:i/>
          <w:iCs/>
          <w:noProof/>
          <w:szCs w:val="24"/>
        </w:rPr>
        <w:t>[Insert</w:t>
      </w:r>
      <w:r w:rsidR="007E703B" w:rsidRPr="00987324">
        <w:rPr>
          <w:rFonts w:eastAsia="Arial Unicode MS" w:cs="Calibri"/>
          <w:i/>
          <w:iCs/>
          <w:noProof/>
          <w:szCs w:val="24"/>
        </w:rPr>
        <w:t xml:space="preserve"> </w:t>
      </w:r>
      <w:r w:rsidRPr="00987324">
        <w:rPr>
          <w:rFonts w:eastAsia="Arial Unicode MS" w:cs="Calibri"/>
          <w:i/>
          <w:iCs/>
          <w:noProof/>
          <w:szCs w:val="24"/>
        </w:rPr>
        <w:t>identification</w:t>
      </w:r>
      <w:r w:rsidR="007E703B" w:rsidRPr="00987324">
        <w:rPr>
          <w:rFonts w:eastAsia="Arial Unicode MS" w:cs="Calibri"/>
          <w:i/>
          <w:iCs/>
          <w:noProof/>
          <w:szCs w:val="24"/>
        </w:rPr>
        <w:t xml:space="preserve"> </w:t>
      </w:r>
      <w:r w:rsidRPr="00987324">
        <w:rPr>
          <w:rFonts w:eastAsia="Arial Unicode MS" w:cs="Calibri"/>
          <w:i/>
          <w:iCs/>
          <w:noProof/>
          <w:szCs w:val="24"/>
        </w:rPr>
        <w:t>No</w:t>
      </w:r>
      <w:r w:rsidR="007E703B" w:rsidRPr="00987324">
        <w:rPr>
          <w:rFonts w:eastAsia="Arial Unicode MS" w:cs="Calibri"/>
          <w:i/>
          <w:iCs/>
          <w:noProof/>
          <w:szCs w:val="24"/>
        </w:rPr>
        <w:t xml:space="preserve"> </w:t>
      </w:r>
      <w:r w:rsidRPr="00987324">
        <w:rPr>
          <w:rFonts w:eastAsia="Arial Unicode MS" w:cs="Calibri"/>
          <w:i/>
          <w:iCs/>
          <w:noProof/>
          <w:szCs w:val="24"/>
        </w:rPr>
        <w:t>if</w:t>
      </w:r>
      <w:r w:rsidR="007E703B" w:rsidRPr="00987324">
        <w:rPr>
          <w:rFonts w:eastAsia="Arial Unicode MS" w:cs="Calibri"/>
          <w:i/>
          <w:iCs/>
          <w:noProof/>
          <w:szCs w:val="24"/>
        </w:rPr>
        <w:t xml:space="preserve"> </w:t>
      </w:r>
      <w:r w:rsidRPr="00987324">
        <w:rPr>
          <w:rFonts w:eastAsia="Arial Unicode MS" w:cs="Calibri"/>
          <w:i/>
          <w:iCs/>
          <w:noProof/>
          <w:szCs w:val="24"/>
        </w:rPr>
        <w:t>this</w:t>
      </w:r>
      <w:r w:rsidR="007E703B" w:rsidRPr="00987324">
        <w:rPr>
          <w:rFonts w:eastAsia="Arial Unicode MS" w:cs="Calibri"/>
          <w:i/>
          <w:iCs/>
          <w:noProof/>
          <w:szCs w:val="24"/>
        </w:rPr>
        <w:t xml:space="preserve"> </w:t>
      </w:r>
      <w:r w:rsidRPr="00987324">
        <w:rPr>
          <w:rFonts w:eastAsia="Arial Unicode MS" w:cs="Calibri"/>
          <w:i/>
          <w:iCs/>
          <w:noProof/>
          <w:szCs w:val="24"/>
        </w:rPr>
        <w:t>is</w:t>
      </w:r>
      <w:r w:rsidR="007E703B" w:rsidRPr="00987324">
        <w:rPr>
          <w:rFonts w:eastAsia="Arial Unicode MS" w:cs="Calibri"/>
          <w:i/>
          <w:iCs/>
          <w:noProof/>
          <w:szCs w:val="24"/>
        </w:rPr>
        <w:t xml:space="preserve"> </w:t>
      </w:r>
      <w:r w:rsidRPr="00987324">
        <w:rPr>
          <w:rFonts w:eastAsia="Arial Unicode MS" w:cs="Calibri"/>
          <w:i/>
          <w:iCs/>
          <w:noProof/>
          <w:szCs w:val="24"/>
        </w:rPr>
        <w:t>a</w:t>
      </w:r>
      <w:r w:rsidR="007E703B" w:rsidRPr="00987324">
        <w:rPr>
          <w:rFonts w:eastAsia="Arial Unicode MS" w:cs="Calibri"/>
          <w:i/>
          <w:iCs/>
          <w:noProof/>
          <w:szCs w:val="24"/>
        </w:rPr>
        <w:t xml:space="preserve"> </w:t>
      </w:r>
      <w:r w:rsidRPr="00987324">
        <w:rPr>
          <w:rFonts w:eastAsia="Arial Unicode MS" w:cs="Calibri"/>
          <w:i/>
          <w:iCs/>
          <w:noProof/>
          <w:szCs w:val="24"/>
        </w:rPr>
        <w:t>Bid</w:t>
      </w:r>
      <w:r w:rsidR="007E703B" w:rsidRPr="00987324">
        <w:rPr>
          <w:rFonts w:eastAsia="Arial Unicode MS" w:cs="Calibri"/>
          <w:i/>
          <w:iCs/>
          <w:noProof/>
          <w:szCs w:val="24"/>
        </w:rPr>
        <w:t xml:space="preserve"> </w:t>
      </w:r>
      <w:r w:rsidRPr="00987324">
        <w:rPr>
          <w:rFonts w:eastAsia="Arial Unicode MS" w:cs="Calibri"/>
          <w:i/>
          <w:iCs/>
          <w:noProof/>
          <w:szCs w:val="24"/>
        </w:rPr>
        <w:t>for</w:t>
      </w:r>
      <w:r w:rsidR="007E703B" w:rsidRPr="00987324">
        <w:rPr>
          <w:rFonts w:eastAsia="Arial Unicode MS" w:cs="Calibri"/>
          <w:i/>
          <w:iCs/>
          <w:noProof/>
          <w:szCs w:val="24"/>
        </w:rPr>
        <w:t xml:space="preserve"> </w:t>
      </w:r>
      <w:r w:rsidRPr="00987324">
        <w:rPr>
          <w:rFonts w:eastAsia="Arial Unicode MS" w:cs="Calibri"/>
          <w:i/>
          <w:iCs/>
          <w:noProof/>
          <w:szCs w:val="24"/>
        </w:rPr>
        <w:t>an</w:t>
      </w:r>
      <w:r w:rsidR="007E703B" w:rsidRPr="00987324">
        <w:rPr>
          <w:rFonts w:eastAsia="Arial Unicode MS" w:cs="Calibri"/>
          <w:i/>
          <w:iCs/>
          <w:noProof/>
          <w:szCs w:val="24"/>
        </w:rPr>
        <w:t xml:space="preserve"> </w:t>
      </w:r>
      <w:r w:rsidRPr="00987324">
        <w:rPr>
          <w:rFonts w:eastAsia="Arial Unicode MS" w:cs="Calibri"/>
          <w:i/>
          <w:iCs/>
          <w:noProof/>
          <w:szCs w:val="24"/>
        </w:rPr>
        <w:t>alternative]</w:t>
      </w:r>
    </w:p>
    <w:p w14:paraId="58B8BBFD" w14:textId="77777777" w:rsidR="00AE644D" w:rsidRPr="00987324" w:rsidRDefault="00AE644D" w:rsidP="001D5093">
      <w:pPr>
        <w:spacing w:before="100" w:beforeAutospacing="1" w:after="100" w:afterAutospacing="1"/>
        <w:ind w:right="0"/>
        <w:jc w:val="left"/>
        <w:rPr>
          <w:rFonts w:eastAsia="Arial Unicode MS" w:cs="Calibri"/>
          <w:noProof/>
          <w:szCs w:val="24"/>
        </w:rPr>
      </w:pPr>
      <w:r w:rsidRPr="00987324">
        <w:rPr>
          <w:rFonts w:eastAsia="Arial Unicode MS" w:cs="Calibri"/>
          <w:b/>
          <w:noProof/>
          <w:szCs w:val="24"/>
        </w:rPr>
        <w:t>Date:</w:t>
      </w:r>
      <w:r w:rsidRPr="00987324">
        <w:rPr>
          <w:rFonts w:eastAsia="Arial Unicode MS" w:cs="Calibri"/>
          <w:i/>
          <w:iCs/>
          <w:noProof/>
          <w:szCs w:val="24"/>
        </w:rPr>
        <w:t>[Insert</w:t>
      </w:r>
      <w:r w:rsidR="007E703B" w:rsidRPr="00987324">
        <w:rPr>
          <w:rFonts w:eastAsia="Arial Unicode MS" w:cs="Calibri"/>
          <w:i/>
          <w:iCs/>
          <w:noProof/>
          <w:szCs w:val="24"/>
        </w:rPr>
        <w:t xml:space="preserve"> </w:t>
      </w:r>
      <w:r w:rsidRPr="00987324">
        <w:rPr>
          <w:rFonts w:eastAsia="Arial Unicode MS" w:cs="Calibri"/>
          <w:i/>
          <w:iCs/>
          <w:noProof/>
          <w:szCs w:val="24"/>
        </w:rPr>
        <w:t>date</w:t>
      </w:r>
      <w:r w:rsidR="007E703B" w:rsidRPr="00987324">
        <w:rPr>
          <w:rFonts w:eastAsia="Arial Unicode MS" w:cs="Calibri"/>
          <w:i/>
          <w:iCs/>
          <w:noProof/>
          <w:szCs w:val="24"/>
        </w:rPr>
        <w:t xml:space="preserve"> </w:t>
      </w:r>
      <w:r w:rsidRPr="00987324">
        <w:rPr>
          <w:rFonts w:eastAsia="Arial Unicode MS" w:cs="Calibri"/>
          <w:i/>
          <w:iCs/>
          <w:noProof/>
          <w:szCs w:val="24"/>
        </w:rPr>
        <w:t>of</w:t>
      </w:r>
      <w:r w:rsidR="007E703B" w:rsidRPr="00987324">
        <w:rPr>
          <w:rFonts w:eastAsia="Arial Unicode MS" w:cs="Calibri"/>
          <w:i/>
          <w:iCs/>
          <w:noProof/>
          <w:szCs w:val="24"/>
        </w:rPr>
        <w:t xml:space="preserve"> </w:t>
      </w:r>
      <w:r w:rsidRPr="00987324">
        <w:rPr>
          <w:rFonts w:eastAsia="Arial Unicode MS" w:cs="Calibri"/>
          <w:i/>
          <w:iCs/>
          <w:noProof/>
          <w:szCs w:val="24"/>
        </w:rPr>
        <w:t>issue]</w:t>
      </w:r>
    </w:p>
    <w:p w14:paraId="4210C1BC" w14:textId="77777777" w:rsidR="00AE644D" w:rsidRPr="00987324" w:rsidRDefault="00AE644D" w:rsidP="001D5093">
      <w:pPr>
        <w:spacing w:before="100" w:beforeAutospacing="1" w:after="100" w:afterAutospacing="1"/>
        <w:ind w:right="0"/>
        <w:jc w:val="left"/>
        <w:rPr>
          <w:rFonts w:eastAsia="Arial Unicode MS" w:cs="Calibri"/>
          <w:i/>
          <w:noProof/>
          <w:szCs w:val="24"/>
        </w:rPr>
      </w:pPr>
      <w:r w:rsidRPr="00987324">
        <w:rPr>
          <w:rFonts w:eastAsia="Arial Unicode MS" w:cs="Calibri"/>
          <w:b/>
          <w:noProof/>
          <w:szCs w:val="24"/>
        </w:rPr>
        <w:t>BID</w:t>
      </w:r>
      <w:r w:rsidR="007E703B" w:rsidRPr="00987324">
        <w:rPr>
          <w:rFonts w:eastAsia="Arial Unicode MS" w:cs="Calibri"/>
          <w:b/>
          <w:noProof/>
          <w:szCs w:val="24"/>
        </w:rPr>
        <w:t xml:space="preserve"> </w:t>
      </w:r>
      <w:r w:rsidRPr="00987324">
        <w:rPr>
          <w:rFonts w:eastAsia="Arial Unicode MS" w:cs="Calibri"/>
          <w:b/>
          <w:noProof/>
          <w:szCs w:val="24"/>
        </w:rPr>
        <w:t>GUARANTEE</w:t>
      </w:r>
      <w:r w:rsidR="007E703B" w:rsidRPr="00987324">
        <w:rPr>
          <w:rFonts w:eastAsia="Arial Unicode MS" w:cs="Calibri"/>
          <w:b/>
          <w:noProof/>
          <w:szCs w:val="24"/>
        </w:rPr>
        <w:t xml:space="preserve"> </w:t>
      </w:r>
      <w:r w:rsidRPr="00987324">
        <w:rPr>
          <w:rFonts w:eastAsia="Arial Unicode MS" w:cs="Calibri"/>
          <w:b/>
          <w:noProof/>
          <w:szCs w:val="24"/>
        </w:rPr>
        <w:t>No.:</w:t>
      </w:r>
      <w:r w:rsidRPr="00987324">
        <w:rPr>
          <w:rFonts w:eastAsia="Arial Unicode MS" w:cs="Calibri"/>
          <w:i/>
          <w:iCs/>
          <w:noProof/>
          <w:szCs w:val="24"/>
        </w:rPr>
        <w:t>[Insert</w:t>
      </w:r>
      <w:r w:rsidR="007E703B" w:rsidRPr="00987324">
        <w:rPr>
          <w:rFonts w:eastAsia="Arial Unicode MS" w:cs="Calibri"/>
          <w:i/>
          <w:iCs/>
          <w:noProof/>
          <w:szCs w:val="24"/>
        </w:rPr>
        <w:t xml:space="preserve"> </w:t>
      </w:r>
      <w:r w:rsidRPr="00987324">
        <w:rPr>
          <w:rFonts w:eastAsia="Arial Unicode MS" w:cs="Calibri"/>
          <w:i/>
          <w:iCs/>
          <w:noProof/>
          <w:szCs w:val="24"/>
        </w:rPr>
        <w:t>guarantee</w:t>
      </w:r>
      <w:r w:rsidR="007E703B" w:rsidRPr="00987324">
        <w:rPr>
          <w:rFonts w:eastAsia="Arial Unicode MS" w:cs="Calibri"/>
          <w:i/>
          <w:iCs/>
          <w:noProof/>
          <w:szCs w:val="24"/>
        </w:rPr>
        <w:t xml:space="preserve"> </w:t>
      </w:r>
      <w:r w:rsidRPr="00987324">
        <w:rPr>
          <w:rFonts w:eastAsia="Arial Unicode MS" w:cs="Calibri"/>
          <w:i/>
          <w:iCs/>
          <w:noProof/>
          <w:szCs w:val="24"/>
        </w:rPr>
        <w:t>reference</w:t>
      </w:r>
      <w:r w:rsidR="007E703B" w:rsidRPr="00987324">
        <w:rPr>
          <w:rFonts w:eastAsia="Arial Unicode MS" w:cs="Calibri"/>
          <w:i/>
          <w:iCs/>
          <w:noProof/>
          <w:szCs w:val="24"/>
        </w:rPr>
        <w:t xml:space="preserve"> </w:t>
      </w:r>
      <w:r w:rsidRPr="00987324">
        <w:rPr>
          <w:rFonts w:eastAsia="Arial Unicode MS" w:cs="Calibri"/>
          <w:i/>
          <w:iCs/>
          <w:noProof/>
          <w:szCs w:val="24"/>
        </w:rPr>
        <w:t>number]</w:t>
      </w:r>
    </w:p>
    <w:p w14:paraId="17E5278F" w14:textId="77777777" w:rsidR="00AE644D" w:rsidRPr="00987324" w:rsidRDefault="00AE644D" w:rsidP="001D5093">
      <w:pPr>
        <w:spacing w:before="100" w:beforeAutospacing="1" w:after="100" w:afterAutospacing="1"/>
        <w:ind w:right="0"/>
        <w:jc w:val="left"/>
        <w:rPr>
          <w:rFonts w:eastAsia="Arial Unicode MS" w:cs="Calibri"/>
          <w:i/>
          <w:iCs/>
          <w:noProof/>
          <w:szCs w:val="24"/>
        </w:rPr>
      </w:pPr>
      <w:r w:rsidRPr="00987324">
        <w:rPr>
          <w:rFonts w:eastAsia="Arial Unicode MS" w:cs="Calibri"/>
          <w:b/>
          <w:bCs/>
          <w:noProof/>
          <w:szCs w:val="24"/>
        </w:rPr>
        <w:t>Guarantor:</w:t>
      </w:r>
      <w:r w:rsidR="007E703B" w:rsidRPr="00987324">
        <w:rPr>
          <w:rFonts w:eastAsia="Arial Unicode MS" w:cs="Calibri"/>
          <w:b/>
          <w:bCs/>
          <w:noProof/>
          <w:szCs w:val="24"/>
        </w:rPr>
        <w:t xml:space="preserve">  </w:t>
      </w:r>
      <w:r w:rsidRPr="00987324">
        <w:rPr>
          <w:rFonts w:eastAsia="Arial Unicode MS" w:cs="Calibri"/>
          <w:i/>
          <w:iCs/>
          <w:noProof/>
          <w:szCs w:val="24"/>
        </w:rPr>
        <w:t>[Insert</w:t>
      </w:r>
      <w:r w:rsidR="007E703B" w:rsidRPr="00987324">
        <w:rPr>
          <w:rFonts w:eastAsia="Arial Unicode MS" w:cs="Calibri"/>
          <w:i/>
          <w:iCs/>
          <w:noProof/>
          <w:szCs w:val="24"/>
        </w:rPr>
        <w:t xml:space="preserve"> </w:t>
      </w:r>
      <w:r w:rsidRPr="00987324">
        <w:rPr>
          <w:rFonts w:eastAsia="Arial Unicode MS" w:cs="Calibri"/>
          <w:i/>
          <w:iCs/>
          <w:noProof/>
          <w:szCs w:val="24"/>
        </w:rPr>
        <w:t>name</w:t>
      </w:r>
      <w:r w:rsidR="007E703B" w:rsidRPr="00987324">
        <w:rPr>
          <w:rFonts w:eastAsia="Arial Unicode MS" w:cs="Calibri"/>
          <w:i/>
          <w:iCs/>
          <w:noProof/>
          <w:szCs w:val="24"/>
        </w:rPr>
        <w:t xml:space="preserve"> </w:t>
      </w:r>
      <w:r w:rsidRPr="00987324">
        <w:rPr>
          <w:rFonts w:eastAsia="Arial Unicode MS" w:cs="Calibri"/>
          <w:i/>
          <w:iCs/>
          <w:noProof/>
          <w:szCs w:val="24"/>
        </w:rPr>
        <w:t>and</w:t>
      </w:r>
      <w:r w:rsidR="007E703B" w:rsidRPr="00987324">
        <w:rPr>
          <w:rFonts w:eastAsia="Arial Unicode MS" w:cs="Calibri"/>
          <w:i/>
          <w:iCs/>
          <w:noProof/>
          <w:szCs w:val="24"/>
        </w:rPr>
        <w:t xml:space="preserve"> </w:t>
      </w:r>
      <w:r w:rsidRPr="00987324">
        <w:rPr>
          <w:rFonts w:eastAsia="Arial Unicode MS" w:cs="Calibri"/>
          <w:i/>
          <w:iCs/>
          <w:noProof/>
          <w:szCs w:val="24"/>
        </w:rPr>
        <w:t>address</w:t>
      </w:r>
      <w:r w:rsidR="007E703B" w:rsidRPr="00987324">
        <w:rPr>
          <w:rFonts w:eastAsia="Arial Unicode MS" w:cs="Calibri"/>
          <w:i/>
          <w:iCs/>
          <w:noProof/>
          <w:szCs w:val="24"/>
        </w:rPr>
        <w:t xml:space="preserve"> </w:t>
      </w:r>
      <w:r w:rsidRPr="00987324">
        <w:rPr>
          <w:rFonts w:eastAsia="Arial Unicode MS" w:cs="Calibri"/>
          <w:i/>
          <w:iCs/>
          <w:noProof/>
          <w:szCs w:val="24"/>
        </w:rPr>
        <w:t>of</w:t>
      </w:r>
      <w:r w:rsidR="007E703B" w:rsidRPr="00987324">
        <w:rPr>
          <w:rFonts w:eastAsia="Arial Unicode MS" w:cs="Calibri"/>
          <w:i/>
          <w:iCs/>
          <w:noProof/>
          <w:szCs w:val="24"/>
        </w:rPr>
        <w:t xml:space="preserve"> </w:t>
      </w:r>
      <w:r w:rsidRPr="00987324">
        <w:rPr>
          <w:rFonts w:eastAsia="Arial Unicode MS" w:cs="Calibri"/>
          <w:i/>
          <w:iCs/>
          <w:noProof/>
          <w:szCs w:val="24"/>
        </w:rPr>
        <w:t>place</w:t>
      </w:r>
      <w:r w:rsidR="007E703B" w:rsidRPr="00987324">
        <w:rPr>
          <w:rFonts w:eastAsia="Arial Unicode MS" w:cs="Calibri"/>
          <w:i/>
          <w:iCs/>
          <w:noProof/>
          <w:szCs w:val="24"/>
        </w:rPr>
        <w:t xml:space="preserve"> </w:t>
      </w:r>
      <w:r w:rsidRPr="00987324">
        <w:rPr>
          <w:rFonts w:eastAsia="Arial Unicode MS" w:cs="Calibri"/>
          <w:i/>
          <w:iCs/>
          <w:noProof/>
          <w:szCs w:val="24"/>
        </w:rPr>
        <w:t>of</w:t>
      </w:r>
      <w:r w:rsidR="007E703B" w:rsidRPr="00987324">
        <w:rPr>
          <w:rFonts w:eastAsia="Arial Unicode MS" w:cs="Calibri"/>
          <w:i/>
          <w:iCs/>
          <w:noProof/>
          <w:szCs w:val="24"/>
        </w:rPr>
        <w:t xml:space="preserve"> </w:t>
      </w:r>
      <w:r w:rsidRPr="00987324">
        <w:rPr>
          <w:rFonts w:eastAsia="Arial Unicode MS" w:cs="Calibri"/>
          <w:i/>
          <w:iCs/>
          <w:noProof/>
          <w:szCs w:val="24"/>
        </w:rPr>
        <w:t>issue,</w:t>
      </w:r>
      <w:r w:rsidR="007E703B" w:rsidRPr="00987324">
        <w:rPr>
          <w:rFonts w:eastAsia="Arial Unicode MS" w:cs="Calibri"/>
          <w:i/>
          <w:iCs/>
          <w:noProof/>
          <w:szCs w:val="24"/>
        </w:rPr>
        <w:t xml:space="preserve"> </w:t>
      </w:r>
      <w:r w:rsidRPr="00987324">
        <w:rPr>
          <w:rFonts w:eastAsia="Arial Unicode MS" w:cs="Calibri"/>
          <w:i/>
          <w:iCs/>
          <w:noProof/>
          <w:szCs w:val="24"/>
        </w:rPr>
        <w:t>unless</w:t>
      </w:r>
      <w:r w:rsidR="007E703B" w:rsidRPr="00987324">
        <w:rPr>
          <w:rFonts w:eastAsia="Arial Unicode MS" w:cs="Calibri"/>
          <w:i/>
          <w:iCs/>
          <w:noProof/>
          <w:szCs w:val="24"/>
        </w:rPr>
        <w:t xml:space="preserve"> </w:t>
      </w:r>
      <w:r w:rsidRPr="00987324">
        <w:rPr>
          <w:rFonts w:eastAsia="Arial Unicode MS" w:cs="Calibri"/>
          <w:i/>
          <w:iCs/>
          <w:noProof/>
          <w:szCs w:val="24"/>
        </w:rPr>
        <w:t>indicated</w:t>
      </w:r>
      <w:r w:rsidR="007E703B" w:rsidRPr="00987324">
        <w:rPr>
          <w:rFonts w:eastAsia="Arial Unicode MS" w:cs="Calibri"/>
          <w:i/>
          <w:iCs/>
          <w:noProof/>
          <w:szCs w:val="24"/>
        </w:rPr>
        <w:t xml:space="preserve"> </w:t>
      </w:r>
      <w:r w:rsidRPr="00987324">
        <w:rPr>
          <w:rFonts w:eastAsia="Arial Unicode MS" w:cs="Calibri"/>
          <w:i/>
          <w:iCs/>
          <w:noProof/>
          <w:szCs w:val="24"/>
        </w:rPr>
        <w:t>in</w:t>
      </w:r>
      <w:r w:rsidR="007E703B" w:rsidRPr="00987324">
        <w:rPr>
          <w:rFonts w:eastAsia="Arial Unicode MS" w:cs="Calibri"/>
          <w:i/>
          <w:iCs/>
          <w:noProof/>
          <w:szCs w:val="24"/>
        </w:rPr>
        <w:t xml:space="preserve"> </w:t>
      </w:r>
      <w:r w:rsidRPr="00987324">
        <w:rPr>
          <w:rFonts w:eastAsia="Arial Unicode MS" w:cs="Calibri"/>
          <w:i/>
          <w:iCs/>
          <w:noProof/>
          <w:szCs w:val="24"/>
        </w:rPr>
        <w:t>the</w:t>
      </w:r>
      <w:r w:rsidR="007E703B" w:rsidRPr="00987324">
        <w:rPr>
          <w:rFonts w:eastAsia="Arial Unicode MS" w:cs="Calibri"/>
          <w:i/>
          <w:iCs/>
          <w:noProof/>
          <w:szCs w:val="24"/>
        </w:rPr>
        <w:t xml:space="preserve"> </w:t>
      </w:r>
      <w:r w:rsidRPr="00987324">
        <w:rPr>
          <w:rFonts w:eastAsia="Arial Unicode MS" w:cs="Calibri"/>
          <w:i/>
          <w:iCs/>
          <w:noProof/>
          <w:szCs w:val="24"/>
        </w:rPr>
        <w:t>letterhead]</w:t>
      </w:r>
    </w:p>
    <w:p w14:paraId="4D2B5FC2" w14:textId="7CDB907B" w:rsidR="00AE644D" w:rsidRPr="00987324" w:rsidRDefault="00AE644D" w:rsidP="001D5093">
      <w:pPr>
        <w:spacing w:before="100" w:beforeAutospacing="1" w:after="100" w:afterAutospacing="1"/>
        <w:ind w:right="0"/>
        <w:rPr>
          <w:rFonts w:eastAsia="Arial Unicode MS" w:cs="Calibri"/>
          <w:noProof/>
          <w:szCs w:val="24"/>
        </w:rPr>
      </w:pPr>
      <w:r w:rsidRPr="00987324">
        <w:rPr>
          <w:rFonts w:eastAsia="Arial Unicode MS" w:cs="Calibri"/>
          <w:noProof/>
          <w:szCs w:val="24"/>
        </w:rPr>
        <w:t>We</w:t>
      </w:r>
      <w:r w:rsidR="007E703B" w:rsidRPr="00987324">
        <w:rPr>
          <w:rFonts w:eastAsia="Arial Unicode MS" w:cs="Calibri"/>
          <w:noProof/>
          <w:szCs w:val="24"/>
        </w:rPr>
        <w:t xml:space="preserve"> </w:t>
      </w:r>
      <w:r w:rsidRPr="00987324">
        <w:rPr>
          <w:rFonts w:eastAsia="Arial Unicode MS" w:cs="Calibri"/>
          <w:noProof/>
          <w:szCs w:val="24"/>
        </w:rPr>
        <w:t>have</w:t>
      </w:r>
      <w:r w:rsidR="007E703B" w:rsidRPr="00987324">
        <w:rPr>
          <w:rFonts w:eastAsia="Arial Unicode MS" w:cs="Calibri"/>
          <w:noProof/>
          <w:szCs w:val="24"/>
        </w:rPr>
        <w:t xml:space="preserve"> </w:t>
      </w:r>
      <w:r w:rsidRPr="00987324">
        <w:rPr>
          <w:rFonts w:eastAsia="Arial Unicode MS" w:cs="Calibri"/>
          <w:noProof/>
          <w:szCs w:val="24"/>
        </w:rPr>
        <w:t>been</w:t>
      </w:r>
      <w:r w:rsidR="007E703B" w:rsidRPr="00987324">
        <w:rPr>
          <w:rFonts w:eastAsia="Arial Unicode MS" w:cs="Calibri"/>
          <w:noProof/>
          <w:szCs w:val="24"/>
        </w:rPr>
        <w:t xml:space="preserve"> </w:t>
      </w:r>
      <w:r w:rsidRPr="00987324">
        <w:rPr>
          <w:rFonts w:eastAsia="Arial Unicode MS" w:cs="Calibri"/>
          <w:noProof/>
          <w:szCs w:val="24"/>
        </w:rPr>
        <w:t>informed</w:t>
      </w:r>
      <w:r w:rsidR="007E703B" w:rsidRPr="00987324">
        <w:rPr>
          <w:rFonts w:eastAsia="Arial Unicode MS" w:cs="Calibri"/>
          <w:noProof/>
          <w:szCs w:val="24"/>
        </w:rPr>
        <w:t xml:space="preserve"> </w:t>
      </w:r>
      <w:r w:rsidRPr="00987324">
        <w:rPr>
          <w:rFonts w:eastAsia="Arial Unicode MS" w:cs="Calibri"/>
          <w:noProof/>
          <w:szCs w:val="24"/>
        </w:rPr>
        <w:t>that</w:t>
      </w:r>
      <w:r w:rsidR="007E703B" w:rsidRPr="00987324">
        <w:rPr>
          <w:rFonts w:eastAsia="Arial Unicode MS" w:cs="Calibri"/>
          <w:noProof/>
          <w:szCs w:val="24"/>
        </w:rPr>
        <w:t xml:space="preserve"> </w:t>
      </w:r>
      <w:r w:rsidRPr="00987324">
        <w:rPr>
          <w:rFonts w:eastAsia="Arial Unicode MS" w:cs="Calibri"/>
          <w:noProof/>
          <w:szCs w:val="24"/>
        </w:rPr>
        <w:t>______</w:t>
      </w:r>
      <w:r w:rsidR="007E703B" w:rsidRPr="00987324">
        <w:rPr>
          <w:rFonts w:eastAsia="Arial Unicode MS" w:cs="Calibri"/>
          <w:noProof/>
          <w:szCs w:val="24"/>
        </w:rPr>
        <w:t xml:space="preserve"> </w:t>
      </w:r>
      <w:r w:rsidRPr="00987324">
        <w:rPr>
          <w:rFonts w:eastAsia="Arial Unicode MS" w:cs="Calibri"/>
          <w:i/>
          <w:iCs/>
          <w:noProof/>
          <w:szCs w:val="24"/>
        </w:rPr>
        <w:t>[insert</w:t>
      </w:r>
      <w:r w:rsidR="007E703B" w:rsidRPr="00987324">
        <w:rPr>
          <w:rFonts w:eastAsia="Arial Unicode MS" w:cs="Calibri"/>
          <w:i/>
          <w:iCs/>
          <w:noProof/>
          <w:szCs w:val="24"/>
        </w:rPr>
        <w:t xml:space="preserve"> </w:t>
      </w:r>
      <w:r w:rsidRPr="00987324">
        <w:rPr>
          <w:rFonts w:eastAsia="Arial Unicode MS" w:cs="Calibri"/>
          <w:i/>
          <w:iCs/>
          <w:noProof/>
          <w:szCs w:val="24"/>
        </w:rPr>
        <w:t>name</w:t>
      </w:r>
      <w:r w:rsidR="007E703B" w:rsidRPr="00987324">
        <w:rPr>
          <w:rFonts w:eastAsia="Arial Unicode MS" w:cs="Calibri"/>
          <w:i/>
          <w:iCs/>
          <w:noProof/>
          <w:szCs w:val="24"/>
        </w:rPr>
        <w:t xml:space="preserve"> </w:t>
      </w:r>
      <w:r w:rsidRPr="00987324">
        <w:rPr>
          <w:rFonts w:eastAsia="Arial Unicode MS" w:cs="Calibri"/>
          <w:i/>
          <w:iCs/>
          <w:noProof/>
          <w:szCs w:val="24"/>
        </w:rPr>
        <w:t>of</w:t>
      </w:r>
      <w:r w:rsidR="007E703B" w:rsidRPr="00987324">
        <w:rPr>
          <w:rFonts w:eastAsia="Arial Unicode MS" w:cs="Calibri"/>
          <w:i/>
          <w:iCs/>
          <w:noProof/>
          <w:szCs w:val="24"/>
        </w:rPr>
        <w:t xml:space="preserve"> </w:t>
      </w:r>
      <w:r w:rsidRPr="00987324">
        <w:rPr>
          <w:rFonts w:eastAsia="Arial Unicode MS" w:cs="Calibri"/>
          <w:i/>
          <w:iCs/>
          <w:noProof/>
          <w:szCs w:val="24"/>
        </w:rPr>
        <w:t>the</w:t>
      </w:r>
      <w:r w:rsidR="007E703B" w:rsidRPr="00987324">
        <w:rPr>
          <w:rFonts w:eastAsia="Arial Unicode MS" w:cs="Calibri"/>
          <w:i/>
          <w:iCs/>
          <w:noProof/>
          <w:szCs w:val="24"/>
        </w:rPr>
        <w:t xml:space="preserve"> </w:t>
      </w:r>
      <w:r w:rsidRPr="00987324">
        <w:rPr>
          <w:rFonts w:eastAsia="Arial Unicode MS" w:cs="Calibri"/>
          <w:i/>
          <w:iCs/>
          <w:noProof/>
          <w:szCs w:val="24"/>
        </w:rPr>
        <w:t>Bidder,</w:t>
      </w:r>
      <w:r w:rsidR="007E703B" w:rsidRPr="00987324">
        <w:rPr>
          <w:rFonts w:eastAsia="Arial Unicode MS" w:cs="Calibri"/>
          <w:i/>
          <w:iCs/>
          <w:noProof/>
          <w:szCs w:val="24"/>
        </w:rPr>
        <w:t xml:space="preserve"> </w:t>
      </w:r>
      <w:r w:rsidRPr="00987324">
        <w:rPr>
          <w:rFonts w:eastAsia="Arial Unicode MS" w:cs="Calibri"/>
          <w:i/>
          <w:iCs/>
          <w:noProof/>
          <w:szCs w:val="24"/>
        </w:rPr>
        <w:t>which</w:t>
      </w:r>
      <w:r w:rsidR="007E703B" w:rsidRPr="00987324">
        <w:rPr>
          <w:rFonts w:eastAsia="Arial Unicode MS" w:cs="Calibri"/>
          <w:i/>
          <w:iCs/>
          <w:noProof/>
          <w:szCs w:val="24"/>
        </w:rPr>
        <w:t xml:space="preserve"> </w:t>
      </w:r>
      <w:r w:rsidRPr="00987324">
        <w:rPr>
          <w:rFonts w:eastAsia="Arial Unicode MS" w:cs="Calibri"/>
          <w:i/>
          <w:iCs/>
          <w:noProof/>
          <w:szCs w:val="24"/>
        </w:rPr>
        <w:t>in</w:t>
      </w:r>
      <w:r w:rsidR="007E703B" w:rsidRPr="00987324">
        <w:rPr>
          <w:rFonts w:eastAsia="Arial Unicode MS" w:cs="Calibri"/>
          <w:i/>
          <w:iCs/>
          <w:noProof/>
          <w:szCs w:val="24"/>
        </w:rPr>
        <w:t xml:space="preserve"> </w:t>
      </w:r>
      <w:r w:rsidRPr="00987324">
        <w:rPr>
          <w:rFonts w:eastAsia="Arial Unicode MS" w:cs="Calibri"/>
          <w:i/>
          <w:iCs/>
          <w:noProof/>
          <w:szCs w:val="24"/>
        </w:rPr>
        <w:t>the</w:t>
      </w:r>
      <w:r w:rsidR="007E703B" w:rsidRPr="00987324">
        <w:rPr>
          <w:rFonts w:eastAsia="Arial Unicode MS" w:cs="Calibri"/>
          <w:i/>
          <w:iCs/>
          <w:noProof/>
          <w:szCs w:val="24"/>
        </w:rPr>
        <w:t xml:space="preserve"> </w:t>
      </w:r>
      <w:r w:rsidRPr="00987324">
        <w:rPr>
          <w:rFonts w:eastAsia="Arial Unicode MS" w:cs="Calibri"/>
          <w:i/>
          <w:iCs/>
          <w:noProof/>
          <w:szCs w:val="24"/>
        </w:rPr>
        <w:t>case</w:t>
      </w:r>
      <w:r w:rsidR="007E703B" w:rsidRPr="00987324">
        <w:rPr>
          <w:rFonts w:eastAsia="Arial Unicode MS" w:cs="Calibri"/>
          <w:i/>
          <w:iCs/>
          <w:noProof/>
          <w:szCs w:val="24"/>
        </w:rPr>
        <w:t xml:space="preserve"> </w:t>
      </w:r>
      <w:r w:rsidRPr="00987324">
        <w:rPr>
          <w:rFonts w:eastAsia="Arial Unicode MS" w:cs="Calibri"/>
          <w:i/>
          <w:iCs/>
          <w:noProof/>
          <w:szCs w:val="24"/>
        </w:rPr>
        <w:t>of</w:t>
      </w:r>
      <w:r w:rsidR="007E703B" w:rsidRPr="00987324">
        <w:rPr>
          <w:rFonts w:eastAsia="Arial Unicode MS" w:cs="Calibri"/>
          <w:i/>
          <w:iCs/>
          <w:noProof/>
          <w:szCs w:val="24"/>
        </w:rPr>
        <w:t xml:space="preserve"> </w:t>
      </w:r>
      <w:r w:rsidRPr="00987324">
        <w:rPr>
          <w:rFonts w:eastAsia="Arial Unicode MS" w:cs="Calibri"/>
          <w:i/>
          <w:iCs/>
          <w:noProof/>
          <w:szCs w:val="24"/>
        </w:rPr>
        <w:t>a</w:t>
      </w:r>
      <w:r w:rsidR="007E703B" w:rsidRPr="00987324">
        <w:rPr>
          <w:rFonts w:eastAsia="Arial Unicode MS" w:cs="Calibri"/>
          <w:i/>
          <w:iCs/>
          <w:noProof/>
          <w:szCs w:val="24"/>
        </w:rPr>
        <w:t xml:space="preserve"> </w:t>
      </w:r>
      <w:r w:rsidRPr="00987324">
        <w:rPr>
          <w:rFonts w:eastAsia="Arial Unicode MS" w:cs="Calibri"/>
          <w:i/>
          <w:iCs/>
          <w:noProof/>
          <w:szCs w:val="24"/>
        </w:rPr>
        <w:t>joint</w:t>
      </w:r>
      <w:r w:rsidR="007E703B" w:rsidRPr="00987324">
        <w:rPr>
          <w:rFonts w:eastAsia="Arial Unicode MS" w:cs="Calibri"/>
          <w:i/>
          <w:iCs/>
          <w:noProof/>
          <w:szCs w:val="24"/>
        </w:rPr>
        <w:t xml:space="preserve"> </w:t>
      </w:r>
      <w:r w:rsidRPr="00987324">
        <w:rPr>
          <w:rFonts w:eastAsia="Arial Unicode MS" w:cs="Calibri"/>
          <w:i/>
          <w:iCs/>
          <w:noProof/>
          <w:szCs w:val="24"/>
        </w:rPr>
        <w:t>venture</w:t>
      </w:r>
      <w:r w:rsidR="007E703B" w:rsidRPr="00987324">
        <w:rPr>
          <w:rFonts w:eastAsia="Arial Unicode MS" w:cs="Calibri"/>
          <w:i/>
          <w:iCs/>
          <w:noProof/>
          <w:szCs w:val="24"/>
        </w:rPr>
        <w:t xml:space="preserve"> </w:t>
      </w:r>
      <w:r w:rsidRPr="00987324">
        <w:rPr>
          <w:rFonts w:eastAsia="Arial Unicode MS" w:cs="Calibri"/>
          <w:i/>
          <w:iCs/>
          <w:noProof/>
          <w:szCs w:val="24"/>
        </w:rPr>
        <w:t>shall</w:t>
      </w:r>
      <w:r w:rsidR="007E703B" w:rsidRPr="00987324">
        <w:rPr>
          <w:rFonts w:eastAsia="Arial Unicode MS" w:cs="Calibri"/>
          <w:i/>
          <w:iCs/>
          <w:noProof/>
          <w:szCs w:val="24"/>
        </w:rPr>
        <w:t xml:space="preserve"> </w:t>
      </w:r>
      <w:r w:rsidRPr="00987324">
        <w:rPr>
          <w:rFonts w:eastAsia="Arial Unicode MS" w:cs="Calibri"/>
          <w:i/>
          <w:iCs/>
          <w:noProof/>
          <w:szCs w:val="24"/>
        </w:rPr>
        <w:t>be</w:t>
      </w:r>
      <w:r w:rsidR="007E703B" w:rsidRPr="00987324">
        <w:rPr>
          <w:rFonts w:eastAsia="Arial Unicode MS" w:cs="Calibri"/>
          <w:i/>
          <w:iCs/>
          <w:noProof/>
          <w:szCs w:val="24"/>
        </w:rPr>
        <w:t xml:space="preserve"> </w:t>
      </w:r>
      <w:r w:rsidRPr="00987324">
        <w:rPr>
          <w:rFonts w:eastAsia="Arial Unicode MS" w:cs="Calibri"/>
          <w:i/>
          <w:iCs/>
          <w:noProof/>
          <w:szCs w:val="24"/>
        </w:rPr>
        <w:t>the</w:t>
      </w:r>
      <w:r w:rsidR="007E703B" w:rsidRPr="00987324">
        <w:rPr>
          <w:rFonts w:eastAsia="Arial Unicode MS" w:cs="Calibri"/>
          <w:i/>
          <w:iCs/>
          <w:noProof/>
          <w:szCs w:val="24"/>
        </w:rPr>
        <w:t xml:space="preserve"> </w:t>
      </w:r>
      <w:r w:rsidRPr="00987324">
        <w:rPr>
          <w:rFonts w:eastAsia="Arial Unicode MS" w:cs="Calibri"/>
          <w:i/>
          <w:iCs/>
          <w:noProof/>
          <w:szCs w:val="24"/>
        </w:rPr>
        <w:t>name</w:t>
      </w:r>
      <w:r w:rsidR="007E703B" w:rsidRPr="00987324">
        <w:rPr>
          <w:rFonts w:eastAsia="Arial Unicode MS" w:cs="Calibri"/>
          <w:i/>
          <w:iCs/>
          <w:noProof/>
          <w:szCs w:val="24"/>
        </w:rPr>
        <w:t xml:space="preserve"> </w:t>
      </w:r>
      <w:r w:rsidRPr="00987324">
        <w:rPr>
          <w:rFonts w:eastAsia="Arial Unicode MS" w:cs="Calibri"/>
          <w:i/>
          <w:iCs/>
          <w:noProof/>
          <w:szCs w:val="24"/>
        </w:rPr>
        <w:t>of</w:t>
      </w:r>
      <w:r w:rsidR="007E703B" w:rsidRPr="00987324">
        <w:rPr>
          <w:rFonts w:eastAsia="Arial Unicode MS" w:cs="Calibri"/>
          <w:i/>
          <w:iCs/>
          <w:noProof/>
          <w:szCs w:val="24"/>
        </w:rPr>
        <w:t xml:space="preserve"> </w:t>
      </w:r>
      <w:r w:rsidRPr="00987324">
        <w:rPr>
          <w:rFonts w:eastAsia="Arial Unicode MS" w:cs="Calibri"/>
          <w:i/>
          <w:iCs/>
          <w:noProof/>
          <w:szCs w:val="24"/>
        </w:rPr>
        <w:t>the</w:t>
      </w:r>
      <w:r w:rsidR="007E703B" w:rsidRPr="00987324">
        <w:rPr>
          <w:rFonts w:eastAsia="Arial Unicode MS" w:cs="Calibri"/>
          <w:i/>
          <w:iCs/>
          <w:noProof/>
          <w:szCs w:val="24"/>
        </w:rPr>
        <w:t xml:space="preserve"> </w:t>
      </w:r>
      <w:r w:rsidRPr="00987324">
        <w:rPr>
          <w:rFonts w:eastAsia="Arial Unicode MS" w:cs="Calibri"/>
          <w:i/>
          <w:iCs/>
          <w:noProof/>
          <w:szCs w:val="24"/>
        </w:rPr>
        <w:t>joint</w:t>
      </w:r>
      <w:r w:rsidR="007E703B" w:rsidRPr="00987324">
        <w:rPr>
          <w:rFonts w:eastAsia="Arial Unicode MS" w:cs="Calibri"/>
          <w:i/>
          <w:iCs/>
          <w:noProof/>
          <w:szCs w:val="24"/>
        </w:rPr>
        <w:t xml:space="preserve"> </w:t>
      </w:r>
      <w:r w:rsidRPr="00987324">
        <w:rPr>
          <w:rFonts w:eastAsia="Arial Unicode MS" w:cs="Calibri"/>
          <w:i/>
          <w:iCs/>
          <w:noProof/>
          <w:szCs w:val="24"/>
        </w:rPr>
        <w:t>venture</w:t>
      </w:r>
      <w:r w:rsidR="007E703B" w:rsidRPr="00987324">
        <w:rPr>
          <w:rFonts w:eastAsia="Arial Unicode MS" w:cs="Calibri"/>
          <w:i/>
          <w:iCs/>
          <w:noProof/>
          <w:szCs w:val="24"/>
        </w:rPr>
        <w:t xml:space="preserve"> </w:t>
      </w:r>
      <w:r w:rsidRPr="00987324">
        <w:rPr>
          <w:rFonts w:eastAsia="Arial Unicode MS" w:cs="Calibri"/>
          <w:i/>
          <w:iCs/>
          <w:noProof/>
          <w:szCs w:val="24"/>
        </w:rPr>
        <w:t>(whether</w:t>
      </w:r>
      <w:r w:rsidR="007E703B" w:rsidRPr="00987324">
        <w:rPr>
          <w:rFonts w:eastAsia="Arial Unicode MS" w:cs="Calibri"/>
          <w:i/>
          <w:iCs/>
          <w:noProof/>
          <w:szCs w:val="24"/>
        </w:rPr>
        <w:t xml:space="preserve"> </w:t>
      </w:r>
      <w:r w:rsidRPr="00987324">
        <w:rPr>
          <w:rFonts w:eastAsia="Arial Unicode MS" w:cs="Calibri"/>
          <w:i/>
          <w:iCs/>
          <w:noProof/>
          <w:szCs w:val="24"/>
        </w:rPr>
        <w:t>legally</w:t>
      </w:r>
      <w:r w:rsidR="007E703B" w:rsidRPr="00987324">
        <w:rPr>
          <w:rFonts w:eastAsia="Arial Unicode MS" w:cs="Calibri"/>
          <w:i/>
          <w:iCs/>
          <w:noProof/>
          <w:szCs w:val="24"/>
        </w:rPr>
        <w:t xml:space="preserve"> </w:t>
      </w:r>
      <w:r w:rsidRPr="00987324">
        <w:rPr>
          <w:rFonts w:eastAsia="Arial Unicode MS" w:cs="Calibri"/>
          <w:i/>
          <w:iCs/>
          <w:noProof/>
          <w:szCs w:val="24"/>
        </w:rPr>
        <w:t>constituted</w:t>
      </w:r>
      <w:r w:rsidR="007E703B" w:rsidRPr="00987324">
        <w:rPr>
          <w:rFonts w:eastAsia="Arial Unicode MS" w:cs="Calibri"/>
          <w:i/>
          <w:iCs/>
          <w:noProof/>
          <w:szCs w:val="24"/>
        </w:rPr>
        <w:t xml:space="preserve"> </w:t>
      </w:r>
      <w:r w:rsidRPr="00987324">
        <w:rPr>
          <w:rFonts w:eastAsia="Arial Unicode MS" w:cs="Calibri"/>
          <w:i/>
          <w:iCs/>
          <w:noProof/>
          <w:szCs w:val="24"/>
        </w:rPr>
        <w:t>or</w:t>
      </w:r>
      <w:r w:rsidR="007E703B" w:rsidRPr="00987324">
        <w:rPr>
          <w:rFonts w:eastAsia="Arial Unicode MS" w:cs="Calibri"/>
          <w:i/>
          <w:iCs/>
          <w:noProof/>
          <w:szCs w:val="24"/>
        </w:rPr>
        <w:t xml:space="preserve"> </w:t>
      </w:r>
      <w:r w:rsidRPr="00987324">
        <w:rPr>
          <w:rFonts w:eastAsia="Arial Unicode MS" w:cs="Calibri"/>
          <w:i/>
          <w:iCs/>
          <w:noProof/>
          <w:szCs w:val="24"/>
        </w:rPr>
        <w:t>prospective)</w:t>
      </w:r>
      <w:r w:rsidR="007E703B" w:rsidRPr="00987324">
        <w:rPr>
          <w:rFonts w:eastAsia="Arial Unicode MS" w:cs="Calibri"/>
          <w:i/>
          <w:iCs/>
          <w:noProof/>
          <w:szCs w:val="24"/>
        </w:rPr>
        <w:t xml:space="preserve"> </w:t>
      </w:r>
      <w:r w:rsidRPr="00987324">
        <w:rPr>
          <w:rFonts w:eastAsia="Arial Unicode MS" w:cs="Calibri"/>
          <w:i/>
          <w:iCs/>
          <w:noProof/>
          <w:szCs w:val="24"/>
        </w:rPr>
        <w:t>or</w:t>
      </w:r>
      <w:r w:rsidR="007E703B" w:rsidRPr="00987324">
        <w:rPr>
          <w:rFonts w:eastAsia="Arial Unicode MS" w:cs="Calibri"/>
          <w:i/>
          <w:iCs/>
          <w:noProof/>
          <w:szCs w:val="24"/>
        </w:rPr>
        <w:t xml:space="preserve"> </w:t>
      </w:r>
      <w:r w:rsidRPr="00987324">
        <w:rPr>
          <w:rFonts w:eastAsia="Arial Unicode MS" w:cs="Calibri"/>
          <w:i/>
          <w:iCs/>
          <w:noProof/>
          <w:szCs w:val="24"/>
        </w:rPr>
        <w:t>the</w:t>
      </w:r>
      <w:r w:rsidR="007E703B" w:rsidRPr="00987324">
        <w:rPr>
          <w:rFonts w:eastAsia="Arial Unicode MS" w:cs="Calibri"/>
          <w:i/>
          <w:iCs/>
          <w:noProof/>
          <w:szCs w:val="24"/>
        </w:rPr>
        <w:t xml:space="preserve"> </w:t>
      </w:r>
      <w:r w:rsidRPr="00987324">
        <w:rPr>
          <w:rFonts w:eastAsia="Arial Unicode MS" w:cs="Calibri"/>
          <w:i/>
          <w:iCs/>
          <w:noProof/>
          <w:szCs w:val="24"/>
        </w:rPr>
        <w:t>names</w:t>
      </w:r>
      <w:r w:rsidR="007E703B" w:rsidRPr="00987324">
        <w:rPr>
          <w:rFonts w:eastAsia="Arial Unicode MS" w:cs="Calibri"/>
          <w:i/>
          <w:iCs/>
          <w:noProof/>
          <w:szCs w:val="24"/>
        </w:rPr>
        <w:t xml:space="preserve"> </w:t>
      </w:r>
      <w:r w:rsidRPr="00987324">
        <w:rPr>
          <w:rFonts w:eastAsia="Arial Unicode MS" w:cs="Calibri"/>
          <w:i/>
          <w:iCs/>
          <w:noProof/>
          <w:szCs w:val="24"/>
        </w:rPr>
        <w:t>of</w:t>
      </w:r>
      <w:r w:rsidR="007E703B" w:rsidRPr="00987324">
        <w:rPr>
          <w:rFonts w:eastAsia="Arial Unicode MS" w:cs="Calibri"/>
          <w:i/>
          <w:iCs/>
          <w:noProof/>
          <w:szCs w:val="24"/>
        </w:rPr>
        <w:t xml:space="preserve"> </w:t>
      </w:r>
      <w:r w:rsidRPr="00987324">
        <w:rPr>
          <w:rFonts w:eastAsia="Arial Unicode MS" w:cs="Calibri"/>
          <w:i/>
          <w:iCs/>
          <w:noProof/>
          <w:szCs w:val="24"/>
        </w:rPr>
        <w:t>all</w:t>
      </w:r>
      <w:r w:rsidR="007E703B" w:rsidRPr="00987324">
        <w:rPr>
          <w:rFonts w:eastAsia="Arial Unicode MS" w:cs="Calibri"/>
          <w:i/>
          <w:iCs/>
          <w:noProof/>
          <w:szCs w:val="24"/>
        </w:rPr>
        <w:t xml:space="preserve"> </w:t>
      </w:r>
      <w:r w:rsidRPr="00987324">
        <w:rPr>
          <w:rFonts w:eastAsia="Arial Unicode MS" w:cs="Calibri"/>
          <w:i/>
          <w:iCs/>
          <w:noProof/>
          <w:szCs w:val="24"/>
        </w:rPr>
        <w:t>members</w:t>
      </w:r>
      <w:r w:rsidR="007E703B" w:rsidRPr="00987324">
        <w:rPr>
          <w:rFonts w:eastAsia="Arial Unicode MS" w:cs="Calibri"/>
          <w:i/>
          <w:iCs/>
          <w:noProof/>
          <w:szCs w:val="24"/>
        </w:rPr>
        <w:t xml:space="preserve"> </w:t>
      </w:r>
      <w:r w:rsidRPr="00987324">
        <w:rPr>
          <w:rFonts w:eastAsia="Arial Unicode MS" w:cs="Calibri"/>
          <w:i/>
          <w:iCs/>
          <w:noProof/>
          <w:szCs w:val="24"/>
        </w:rPr>
        <w:t>thereof]</w:t>
      </w:r>
      <w:r w:rsidRPr="00987324">
        <w:rPr>
          <w:rFonts w:eastAsia="Arial Unicode MS" w:cs="Calibri"/>
          <w:noProof/>
          <w:szCs w:val="24"/>
        </w:rPr>
        <w:t>(hereinafter</w:t>
      </w:r>
      <w:r w:rsidR="007E703B" w:rsidRPr="00987324">
        <w:rPr>
          <w:rFonts w:eastAsia="Arial Unicode MS" w:cs="Calibri"/>
          <w:noProof/>
          <w:szCs w:val="24"/>
        </w:rPr>
        <w:t xml:space="preserve"> </w:t>
      </w:r>
      <w:r w:rsidRPr="00987324">
        <w:rPr>
          <w:rFonts w:eastAsia="Arial Unicode MS" w:cs="Calibri"/>
          <w:noProof/>
          <w:szCs w:val="24"/>
        </w:rPr>
        <w:t>called</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Applicant")</w:t>
      </w:r>
      <w:r w:rsidR="007E703B" w:rsidRPr="00987324">
        <w:rPr>
          <w:rFonts w:eastAsia="Arial Unicode MS" w:cs="Calibri"/>
          <w:noProof/>
          <w:szCs w:val="24"/>
        </w:rPr>
        <w:t xml:space="preserve"> </w:t>
      </w:r>
      <w:r w:rsidRPr="00987324">
        <w:rPr>
          <w:rFonts w:eastAsia="Arial Unicode MS" w:cs="Calibri"/>
          <w:noProof/>
          <w:szCs w:val="24"/>
        </w:rPr>
        <w:t>has</w:t>
      </w:r>
      <w:r w:rsidR="007E703B" w:rsidRPr="00987324">
        <w:rPr>
          <w:rFonts w:eastAsia="Arial Unicode MS" w:cs="Calibri"/>
          <w:noProof/>
          <w:szCs w:val="24"/>
        </w:rPr>
        <w:t xml:space="preserve"> </w:t>
      </w:r>
      <w:r w:rsidRPr="00987324">
        <w:rPr>
          <w:rFonts w:eastAsia="Arial Unicode MS" w:cs="Calibri"/>
          <w:noProof/>
          <w:szCs w:val="24"/>
        </w:rPr>
        <w:t>submitted</w:t>
      </w:r>
      <w:r w:rsidR="007E703B" w:rsidRPr="00987324">
        <w:rPr>
          <w:rFonts w:eastAsia="Arial Unicode MS" w:cs="Calibri"/>
          <w:noProof/>
          <w:szCs w:val="24"/>
        </w:rPr>
        <w:t xml:space="preserve"> </w:t>
      </w:r>
      <w:r w:rsidRPr="00987324">
        <w:rPr>
          <w:rFonts w:eastAsia="Arial Unicode MS" w:cs="Calibri"/>
          <w:noProof/>
          <w:szCs w:val="24"/>
        </w:rPr>
        <w:t>or</w:t>
      </w:r>
      <w:r w:rsidR="007E703B" w:rsidRPr="00987324">
        <w:rPr>
          <w:rFonts w:eastAsia="Arial Unicode MS" w:cs="Calibri"/>
          <w:noProof/>
          <w:szCs w:val="24"/>
        </w:rPr>
        <w:t xml:space="preserve"> </w:t>
      </w:r>
      <w:r w:rsidRPr="00987324">
        <w:rPr>
          <w:rFonts w:eastAsia="Arial Unicode MS" w:cs="Calibri"/>
          <w:noProof/>
          <w:szCs w:val="24"/>
        </w:rPr>
        <w:t>will</w:t>
      </w:r>
      <w:r w:rsidR="007E703B" w:rsidRPr="00987324">
        <w:rPr>
          <w:rFonts w:eastAsia="Arial Unicode MS" w:cs="Calibri"/>
          <w:noProof/>
          <w:szCs w:val="24"/>
        </w:rPr>
        <w:t xml:space="preserve"> </w:t>
      </w:r>
      <w:r w:rsidRPr="00987324">
        <w:rPr>
          <w:rFonts w:eastAsia="Arial Unicode MS" w:cs="Calibri"/>
          <w:noProof/>
          <w:szCs w:val="24"/>
        </w:rPr>
        <w:t>submit</w:t>
      </w:r>
      <w:r w:rsidR="007E703B" w:rsidRPr="00987324">
        <w:rPr>
          <w:rFonts w:eastAsia="Arial Unicode MS" w:cs="Calibri"/>
          <w:noProof/>
          <w:szCs w:val="24"/>
        </w:rPr>
        <w:t xml:space="preserve"> </w:t>
      </w:r>
      <w:r w:rsidRPr="00987324">
        <w:rPr>
          <w:rFonts w:eastAsia="Arial Unicode MS" w:cs="Calibri"/>
          <w:noProof/>
          <w:szCs w:val="24"/>
        </w:rPr>
        <w:t>to</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Beneficiary</w:t>
      </w:r>
      <w:r w:rsidR="007E703B" w:rsidRPr="00987324">
        <w:rPr>
          <w:rFonts w:eastAsia="Arial Unicode MS" w:cs="Calibri"/>
          <w:noProof/>
          <w:szCs w:val="24"/>
        </w:rPr>
        <w:t xml:space="preserve"> </w:t>
      </w:r>
      <w:r w:rsidRPr="00987324">
        <w:rPr>
          <w:rFonts w:eastAsia="Arial Unicode MS" w:cs="Calibri"/>
          <w:noProof/>
          <w:szCs w:val="24"/>
        </w:rPr>
        <w:t>its</w:t>
      </w:r>
      <w:r w:rsidR="007E703B" w:rsidRPr="00987324">
        <w:rPr>
          <w:rFonts w:eastAsia="Arial Unicode MS" w:cs="Calibri"/>
          <w:noProof/>
          <w:szCs w:val="24"/>
        </w:rPr>
        <w:t xml:space="preserve"> </w:t>
      </w:r>
      <w:r w:rsidRPr="00987324">
        <w:rPr>
          <w:rFonts w:eastAsia="Arial Unicode MS" w:cs="Calibri"/>
          <w:noProof/>
          <w:szCs w:val="24"/>
        </w:rPr>
        <w:t>Bid</w:t>
      </w:r>
      <w:r w:rsidR="007E703B" w:rsidRPr="00987324">
        <w:rPr>
          <w:rFonts w:eastAsia="Arial Unicode MS" w:cs="Calibri"/>
          <w:noProof/>
          <w:szCs w:val="24"/>
        </w:rPr>
        <w:t xml:space="preserve"> </w:t>
      </w:r>
      <w:r w:rsidRPr="00987324">
        <w:rPr>
          <w:rFonts w:eastAsia="Arial Unicode MS" w:cs="Calibri"/>
          <w:noProof/>
          <w:szCs w:val="24"/>
        </w:rPr>
        <w:t>(hereinafter</w:t>
      </w:r>
      <w:r w:rsidR="007E703B" w:rsidRPr="00987324">
        <w:rPr>
          <w:rFonts w:eastAsia="Arial Unicode MS" w:cs="Calibri"/>
          <w:noProof/>
          <w:szCs w:val="24"/>
        </w:rPr>
        <w:t xml:space="preserve"> </w:t>
      </w:r>
      <w:r w:rsidRPr="00987324">
        <w:rPr>
          <w:rFonts w:eastAsia="Arial Unicode MS" w:cs="Calibri"/>
          <w:noProof/>
          <w:szCs w:val="24"/>
        </w:rPr>
        <w:t>called</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Bid")</w:t>
      </w:r>
      <w:r w:rsidR="007E703B" w:rsidRPr="00987324">
        <w:rPr>
          <w:rFonts w:eastAsia="Arial Unicode MS" w:cs="Calibri"/>
          <w:noProof/>
          <w:szCs w:val="24"/>
        </w:rPr>
        <w:t xml:space="preserve"> </w:t>
      </w:r>
      <w:r w:rsidRPr="00987324">
        <w:rPr>
          <w:rFonts w:eastAsia="Arial Unicode MS" w:cs="Calibri"/>
          <w:noProof/>
          <w:szCs w:val="24"/>
        </w:rPr>
        <w:t>for</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execution</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________________</w:t>
      </w:r>
      <w:r w:rsidR="007E703B" w:rsidRPr="00987324">
        <w:rPr>
          <w:rFonts w:eastAsia="Arial Unicode MS" w:cs="Calibri"/>
          <w:noProof/>
          <w:szCs w:val="24"/>
        </w:rPr>
        <w:t xml:space="preserve"> </w:t>
      </w:r>
      <w:r w:rsidRPr="00987324">
        <w:rPr>
          <w:rFonts w:eastAsia="Arial Unicode MS" w:cs="Calibri"/>
          <w:noProof/>
          <w:szCs w:val="24"/>
        </w:rPr>
        <w:t>under</w:t>
      </w:r>
      <w:r w:rsidR="007E703B" w:rsidRPr="00987324">
        <w:rPr>
          <w:rFonts w:eastAsia="Arial Unicode MS" w:cs="Calibri"/>
          <w:noProof/>
          <w:szCs w:val="24"/>
        </w:rPr>
        <w:t xml:space="preserve"> </w:t>
      </w:r>
      <w:r w:rsidR="00BC22EF" w:rsidRPr="00987324">
        <w:rPr>
          <w:rFonts w:eastAsia="Arial Unicode MS" w:cs="Calibri"/>
          <w:szCs w:val="24"/>
        </w:rPr>
        <w:t>IFB</w:t>
      </w:r>
      <w:r w:rsidR="007E703B" w:rsidRPr="00987324">
        <w:rPr>
          <w:rFonts w:eastAsia="Arial Unicode MS" w:cs="Calibri"/>
          <w:szCs w:val="24"/>
        </w:rPr>
        <w:t xml:space="preserve"> </w:t>
      </w:r>
      <w:r w:rsidRPr="00987324">
        <w:rPr>
          <w:rFonts w:eastAsia="Arial Unicode MS" w:cs="Calibri"/>
          <w:szCs w:val="24"/>
        </w:rPr>
        <w:t>No.</w:t>
      </w:r>
      <w:r w:rsidR="007E703B" w:rsidRPr="00987324">
        <w:rPr>
          <w:rFonts w:eastAsia="Arial Unicode MS" w:cs="Calibri"/>
          <w:szCs w:val="24"/>
        </w:rPr>
        <w:t xml:space="preserve"> </w:t>
      </w:r>
      <w:r w:rsidRPr="00987324">
        <w:rPr>
          <w:rFonts w:eastAsia="Arial Unicode MS" w:cs="Calibri"/>
          <w:szCs w:val="24"/>
        </w:rPr>
        <w:t>____________</w:t>
      </w:r>
    </w:p>
    <w:p w14:paraId="140561E8" w14:textId="77777777" w:rsidR="00AE644D" w:rsidRPr="00987324" w:rsidRDefault="00AE644D" w:rsidP="001D5093">
      <w:pPr>
        <w:spacing w:before="100" w:beforeAutospacing="1" w:after="100" w:afterAutospacing="1"/>
        <w:ind w:right="0"/>
        <w:rPr>
          <w:rFonts w:eastAsia="Arial Unicode MS" w:cs="Calibri"/>
          <w:noProof/>
          <w:szCs w:val="24"/>
        </w:rPr>
      </w:pPr>
      <w:r w:rsidRPr="00987324">
        <w:rPr>
          <w:rFonts w:eastAsia="Arial Unicode MS" w:cs="Calibri"/>
          <w:noProof/>
          <w:szCs w:val="24"/>
        </w:rPr>
        <w:t>Furthermore,</w:t>
      </w:r>
      <w:r w:rsidR="007E703B" w:rsidRPr="00987324">
        <w:rPr>
          <w:rFonts w:eastAsia="Arial Unicode MS" w:cs="Calibri"/>
          <w:noProof/>
          <w:szCs w:val="24"/>
        </w:rPr>
        <w:t xml:space="preserve"> </w:t>
      </w:r>
      <w:r w:rsidRPr="00987324">
        <w:rPr>
          <w:rFonts w:eastAsia="Arial Unicode MS" w:cs="Calibri"/>
          <w:noProof/>
          <w:szCs w:val="24"/>
        </w:rPr>
        <w:t>we</w:t>
      </w:r>
      <w:r w:rsidR="007E703B" w:rsidRPr="00987324">
        <w:rPr>
          <w:rFonts w:eastAsia="Arial Unicode MS" w:cs="Calibri"/>
          <w:noProof/>
          <w:szCs w:val="24"/>
        </w:rPr>
        <w:t xml:space="preserve"> </w:t>
      </w:r>
      <w:r w:rsidRPr="00987324">
        <w:rPr>
          <w:rFonts w:eastAsia="Arial Unicode MS" w:cs="Calibri"/>
          <w:noProof/>
          <w:szCs w:val="24"/>
        </w:rPr>
        <w:t>understand</w:t>
      </w:r>
      <w:r w:rsidR="007E703B" w:rsidRPr="00987324">
        <w:rPr>
          <w:rFonts w:eastAsia="Arial Unicode MS" w:cs="Calibri"/>
          <w:noProof/>
          <w:szCs w:val="24"/>
        </w:rPr>
        <w:t xml:space="preserve"> </w:t>
      </w:r>
      <w:r w:rsidRPr="00987324">
        <w:rPr>
          <w:rFonts w:eastAsia="Arial Unicode MS" w:cs="Calibri"/>
          <w:noProof/>
          <w:szCs w:val="24"/>
        </w:rPr>
        <w:t>that,</w:t>
      </w:r>
      <w:r w:rsidR="007E703B" w:rsidRPr="00987324">
        <w:rPr>
          <w:rFonts w:eastAsia="Arial Unicode MS" w:cs="Calibri"/>
          <w:noProof/>
          <w:szCs w:val="24"/>
        </w:rPr>
        <w:t xml:space="preserve"> </w:t>
      </w:r>
      <w:r w:rsidRPr="00987324">
        <w:rPr>
          <w:rFonts w:eastAsia="Arial Unicode MS" w:cs="Calibri"/>
          <w:noProof/>
          <w:szCs w:val="24"/>
        </w:rPr>
        <w:t>according</w:t>
      </w:r>
      <w:r w:rsidR="007E703B" w:rsidRPr="00987324">
        <w:rPr>
          <w:rFonts w:eastAsia="Arial Unicode MS" w:cs="Calibri"/>
          <w:noProof/>
          <w:szCs w:val="24"/>
        </w:rPr>
        <w:t xml:space="preserve"> </w:t>
      </w:r>
      <w:r w:rsidRPr="00987324">
        <w:rPr>
          <w:rFonts w:eastAsia="Arial Unicode MS" w:cs="Calibri"/>
          <w:noProof/>
          <w:szCs w:val="24"/>
        </w:rPr>
        <w:t>to</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Beneficiary’s</w:t>
      </w:r>
      <w:r w:rsidR="007E703B" w:rsidRPr="00987324">
        <w:rPr>
          <w:rFonts w:eastAsia="Arial Unicode MS" w:cs="Calibri"/>
          <w:noProof/>
          <w:szCs w:val="24"/>
        </w:rPr>
        <w:t xml:space="preserve"> </w:t>
      </w:r>
      <w:r w:rsidRPr="00987324">
        <w:rPr>
          <w:rFonts w:eastAsia="Arial Unicode MS" w:cs="Calibri"/>
          <w:noProof/>
          <w:szCs w:val="24"/>
        </w:rPr>
        <w:t>conditions,</w:t>
      </w:r>
      <w:r w:rsidR="007E703B" w:rsidRPr="00987324">
        <w:rPr>
          <w:rFonts w:eastAsia="Arial Unicode MS" w:cs="Calibri"/>
          <w:noProof/>
          <w:szCs w:val="24"/>
        </w:rPr>
        <w:t xml:space="preserve"> </w:t>
      </w:r>
      <w:r w:rsidRPr="00987324">
        <w:rPr>
          <w:rFonts w:eastAsia="Arial Unicode MS" w:cs="Calibri"/>
          <w:noProof/>
          <w:szCs w:val="24"/>
        </w:rPr>
        <w:t>Bids</w:t>
      </w:r>
      <w:r w:rsidR="007E703B" w:rsidRPr="00987324">
        <w:rPr>
          <w:rFonts w:eastAsia="Arial Unicode MS" w:cs="Calibri"/>
          <w:noProof/>
          <w:szCs w:val="24"/>
        </w:rPr>
        <w:t xml:space="preserve"> </w:t>
      </w:r>
      <w:r w:rsidRPr="00987324">
        <w:rPr>
          <w:rFonts w:eastAsia="Arial Unicode MS" w:cs="Calibri"/>
          <w:noProof/>
          <w:szCs w:val="24"/>
        </w:rPr>
        <w:t>must</w:t>
      </w:r>
      <w:r w:rsidR="007E703B" w:rsidRPr="00987324">
        <w:rPr>
          <w:rFonts w:eastAsia="Arial Unicode MS" w:cs="Calibri"/>
          <w:noProof/>
          <w:szCs w:val="24"/>
        </w:rPr>
        <w:t xml:space="preserve"> </w:t>
      </w:r>
      <w:r w:rsidRPr="00987324">
        <w:rPr>
          <w:rFonts w:eastAsia="Arial Unicode MS" w:cs="Calibri"/>
          <w:noProof/>
          <w:szCs w:val="24"/>
        </w:rPr>
        <w:t>be</w:t>
      </w:r>
      <w:r w:rsidR="007E703B" w:rsidRPr="00987324">
        <w:rPr>
          <w:rFonts w:eastAsia="Arial Unicode MS" w:cs="Calibri"/>
          <w:noProof/>
          <w:szCs w:val="24"/>
        </w:rPr>
        <w:t xml:space="preserve"> </w:t>
      </w:r>
      <w:r w:rsidRPr="00987324">
        <w:rPr>
          <w:rFonts w:eastAsia="Arial Unicode MS" w:cs="Calibri"/>
          <w:noProof/>
          <w:szCs w:val="24"/>
        </w:rPr>
        <w:t>supported</w:t>
      </w:r>
      <w:r w:rsidR="007E703B" w:rsidRPr="00987324">
        <w:rPr>
          <w:rFonts w:eastAsia="Arial Unicode MS" w:cs="Calibri"/>
          <w:noProof/>
          <w:szCs w:val="24"/>
        </w:rPr>
        <w:t xml:space="preserve"> </w:t>
      </w:r>
      <w:r w:rsidRPr="00987324">
        <w:rPr>
          <w:rFonts w:eastAsia="Arial Unicode MS" w:cs="Calibri"/>
          <w:noProof/>
          <w:szCs w:val="24"/>
        </w:rPr>
        <w:t>by</w:t>
      </w:r>
      <w:r w:rsidR="007E703B" w:rsidRPr="00987324">
        <w:rPr>
          <w:rFonts w:eastAsia="Arial Unicode MS" w:cs="Calibri"/>
          <w:noProof/>
          <w:szCs w:val="24"/>
        </w:rPr>
        <w:t xml:space="preserve"> </w:t>
      </w:r>
      <w:r w:rsidRPr="00987324">
        <w:rPr>
          <w:rFonts w:eastAsia="Arial Unicode MS" w:cs="Calibri"/>
          <w:noProof/>
          <w:szCs w:val="24"/>
        </w:rPr>
        <w:t>a</w:t>
      </w:r>
      <w:r w:rsidR="007E703B" w:rsidRPr="00987324">
        <w:rPr>
          <w:rFonts w:eastAsia="Arial Unicode MS" w:cs="Calibri"/>
          <w:noProof/>
          <w:szCs w:val="24"/>
        </w:rPr>
        <w:t xml:space="preserve"> </w:t>
      </w:r>
      <w:r w:rsidRPr="00987324">
        <w:rPr>
          <w:rFonts w:eastAsia="Arial Unicode MS" w:cs="Calibri"/>
          <w:noProof/>
          <w:szCs w:val="24"/>
        </w:rPr>
        <w:t>Bid</w:t>
      </w:r>
      <w:r w:rsidR="007E703B" w:rsidRPr="00987324">
        <w:rPr>
          <w:rFonts w:eastAsia="Arial Unicode MS" w:cs="Calibri"/>
          <w:noProof/>
          <w:szCs w:val="24"/>
        </w:rPr>
        <w:t xml:space="preserve"> </w:t>
      </w:r>
      <w:r w:rsidRPr="00987324">
        <w:rPr>
          <w:rFonts w:eastAsia="Arial Unicode MS" w:cs="Calibri"/>
          <w:noProof/>
          <w:szCs w:val="24"/>
        </w:rPr>
        <w:t>guarantee.</w:t>
      </w:r>
    </w:p>
    <w:p w14:paraId="2D89BF40" w14:textId="77777777" w:rsidR="00AE644D" w:rsidRPr="00987324" w:rsidRDefault="00AE644D" w:rsidP="001D5093">
      <w:pPr>
        <w:spacing w:before="100" w:beforeAutospacing="1" w:after="100" w:afterAutospacing="1"/>
        <w:ind w:right="0"/>
        <w:rPr>
          <w:rFonts w:eastAsia="Arial Unicode MS" w:cs="Calibri"/>
          <w:noProof/>
          <w:szCs w:val="24"/>
        </w:rPr>
      </w:pPr>
      <w:r w:rsidRPr="00987324">
        <w:rPr>
          <w:rFonts w:eastAsia="Arial Unicode MS" w:cs="Calibri"/>
          <w:noProof/>
          <w:szCs w:val="24"/>
        </w:rPr>
        <w:t>At</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request</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Applicant,</w:t>
      </w:r>
      <w:r w:rsidR="007E703B" w:rsidRPr="00987324">
        <w:rPr>
          <w:rFonts w:eastAsia="Arial Unicode MS" w:cs="Calibri"/>
          <w:noProof/>
          <w:szCs w:val="24"/>
        </w:rPr>
        <w:t xml:space="preserve"> </w:t>
      </w:r>
      <w:r w:rsidRPr="00987324">
        <w:rPr>
          <w:rFonts w:eastAsia="Arial Unicode MS" w:cs="Calibri"/>
          <w:noProof/>
          <w:szCs w:val="24"/>
        </w:rPr>
        <w:t>we,</w:t>
      </w:r>
      <w:r w:rsidR="007E703B" w:rsidRPr="00987324">
        <w:rPr>
          <w:rFonts w:eastAsia="Arial Unicode MS" w:cs="Calibri"/>
          <w:noProof/>
          <w:szCs w:val="24"/>
        </w:rPr>
        <w:t xml:space="preserve"> </w:t>
      </w:r>
      <w:r w:rsidRPr="00987324">
        <w:rPr>
          <w:rFonts w:eastAsia="Arial Unicode MS" w:cs="Calibri"/>
          <w:noProof/>
          <w:szCs w:val="24"/>
        </w:rPr>
        <w:t>as</w:t>
      </w:r>
      <w:r w:rsidR="007E703B" w:rsidRPr="00987324">
        <w:rPr>
          <w:rFonts w:eastAsia="Arial Unicode MS" w:cs="Calibri"/>
          <w:noProof/>
          <w:szCs w:val="24"/>
        </w:rPr>
        <w:t xml:space="preserve"> </w:t>
      </w:r>
      <w:r w:rsidRPr="00987324">
        <w:rPr>
          <w:rFonts w:eastAsia="Arial Unicode MS" w:cs="Calibri"/>
          <w:noProof/>
          <w:szCs w:val="24"/>
        </w:rPr>
        <w:t>Guarantor,</w:t>
      </w:r>
      <w:r w:rsidR="007E703B" w:rsidRPr="00987324">
        <w:rPr>
          <w:rFonts w:eastAsia="Arial Unicode MS" w:cs="Calibri"/>
          <w:noProof/>
          <w:szCs w:val="24"/>
        </w:rPr>
        <w:t xml:space="preserve"> </w:t>
      </w:r>
      <w:r w:rsidRPr="00987324">
        <w:rPr>
          <w:rFonts w:eastAsia="Arial Unicode MS" w:cs="Calibri"/>
          <w:noProof/>
          <w:szCs w:val="24"/>
        </w:rPr>
        <w:t>hereby</w:t>
      </w:r>
      <w:r w:rsidR="007E703B" w:rsidRPr="00987324">
        <w:rPr>
          <w:rFonts w:eastAsia="Arial Unicode MS" w:cs="Calibri"/>
          <w:noProof/>
          <w:szCs w:val="24"/>
        </w:rPr>
        <w:t xml:space="preserve"> </w:t>
      </w:r>
      <w:r w:rsidRPr="00987324">
        <w:rPr>
          <w:rFonts w:eastAsia="Arial Unicode MS" w:cs="Calibri"/>
          <w:noProof/>
          <w:szCs w:val="24"/>
        </w:rPr>
        <w:t>irrevocably</w:t>
      </w:r>
      <w:r w:rsidR="007E703B" w:rsidRPr="00987324">
        <w:rPr>
          <w:rFonts w:eastAsia="Arial Unicode MS" w:cs="Calibri"/>
          <w:noProof/>
          <w:szCs w:val="24"/>
        </w:rPr>
        <w:t xml:space="preserve"> </w:t>
      </w:r>
      <w:r w:rsidRPr="00987324">
        <w:rPr>
          <w:rFonts w:eastAsia="Arial Unicode MS" w:cs="Calibri"/>
          <w:noProof/>
          <w:szCs w:val="24"/>
        </w:rPr>
        <w:t>undertake</w:t>
      </w:r>
      <w:r w:rsidR="007E703B" w:rsidRPr="00987324">
        <w:rPr>
          <w:rFonts w:eastAsia="Arial Unicode MS" w:cs="Calibri"/>
          <w:noProof/>
          <w:szCs w:val="24"/>
        </w:rPr>
        <w:t xml:space="preserve"> </w:t>
      </w:r>
      <w:r w:rsidRPr="00987324">
        <w:rPr>
          <w:rFonts w:eastAsia="Arial Unicode MS" w:cs="Calibri"/>
          <w:noProof/>
          <w:szCs w:val="24"/>
        </w:rPr>
        <w:t>to</w:t>
      </w:r>
      <w:r w:rsidR="007E703B" w:rsidRPr="00987324">
        <w:rPr>
          <w:rFonts w:eastAsia="Arial Unicode MS" w:cs="Calibri"/>
          <w:noProof/>
          <w:szCs w:val="24"/>
        </w:rPr>
        <w:t xml:space="preserve"> </w:t>
      </w:r>
      <w:r w:rsidRPr="00987324">
        <w:rPr>
          <w:rFonts w:eastAsia="Arial Unicode MS" w:cs="Calibri"/>
          <w:noProof/>
          <w:szCs w:val="24"/>
        </w:rPr>
        <w:t>pay</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Beneficiary</w:t>
      </w:r>
      <w:r w:rsidR="007E703B" w:rsidRPr="00987324">
        <w:rPr>
          <w:rFonts w:eastAsia="Arial Unicode MS" w:cs="Calibri"/>
          <w:noProof/>
          <w:szCs w:val="24"/>
        </w:rPr>
        <w:t xml:space="preserve"> </w:t>
      </w:r>
      <w:r w:rsidRPr="00987324">
        <w:rPr>
          <w:rFonts w:eastAsia="Arial Unicode MS" w:cs="Calibri"/>
          <w:noProof/>
          <w:szCs w:val="24"/>
        </w:rPr>
        <w:t>any</w:t>
      </w:r>
      <w:r w:rsidR="007E703B" w:rsidRPr="00987324">
        <w:rPr>
          <w:rFonts w:eastAsia="Arial Unicode MS" w:cs="Calibri"/>
          <w:noProof/>
          <w:szCs w:val="24"/>
        </w:rPr>
        <w:t xml:space="preserve"> </w:t>
      </w:r>
      <w:r w:rsidRPr="00987324">
        <w:rPr>
          <w:rFonts w:eastAsia="Arial Unicode MS" w:cs="Calibri"/>
          <w:noProof/>
          <w:szCs w:val="24"/>
        </w:rPr>
        <w:t>sum</w:t>
      </w:r>
      <w:r w:rsidR="007E703B" w:rsidRPr="00987324">
        <w:rPr>
          <w:rFonts w:eastAsia="Arial Unicode MS" w:cs="Calibri"/>
          <w:noProof/>
          <w:szCs w:val="24"/>
        </w:rPr>
        <w:t xml:space="preserve"> </w:t>
      </w:r>
      <w:r w:rsidRPr="00987324">
        <w:rPr>
          <w:rFonts w:eastAsia="Arial Unicode MS" w:cs="Calibri"/>
          <w:noProof/>
          <w:szCs w:val="24"/>
        </w:rPr>
        <w:t>or</w:t>
      </w:r>
      <w:r w:rsidR="007E703B" w:rsidRPr="00987324">
        <w:rPr>
          <w:rFonts w:eastAsia="Arial Unicode MS" w:cs="Calibri"/>
          <w:noProof/>
          <w:szCs w:val="24"/>
        </w:rPr>
        <w:t xml:space="preserve"> </w:t>
      </w:r>
      <w:r w:rsidRPr="00987324">
        <w:rPr>
          <w:rFonts w:eastAsia="Arial Unicode MS" w:cs="Calibri"/>
          <w:noProof/>
          <w:szCs w:val="24"/>
        </w:rPr>
        <w:t>sums</w:t>
      </w:r>
      <w:r w:rsidR="007E703B" w:rsidRPr="00987324">
        <w:rPr>
          <w:rFonts w:eastAsia="Arial Unicode MS" w:cs="Calibri"/>
          <w:noProof/>
          <w:szCs w:val="24"/>
        </w:rPr>
        <w:t xml:space="preserve"> </w:t>
      </w:r>
      <w:r w:rsidRPr="00987324">
        <w:rPr>
          <w:rFonts w:eastAsia="Arial Unicode MS" w:cs="Calibri"/>
          <w:noProof/>
          <w:szCs w:val="24"/>
        </w:rPr>
        <w:t>not</w:t>
      </w:r>
      <w:r w:rsidR="007E703B" w:rsidRPr="00987324">
        <w:rPr>
          <w:rFonts w:eastAsia="Arial Unicode MS" w:cs="Calibri"/>
          <w:noProof/>
          <w:szCs w:val="24"/>
        </w:rPr>
        <w:t xml:space="preserve"> </w:t>
      </w:r>
      <w:r w:rsidRPr="00987324">
        <w:rPr>
          <w:rFonts w:eastAsia="Arial Unicode MS" w:cs="Calibri"/>
          <w:noProof/>
          <w:szCs w:val="24"/>
        </w:rPr>
        <w:t>exceeding</w:t>
      </w:r>
      <w:r w:rsidR="007E703B" w:rsidRPr="00987324">
        <w:rPr>
          <w:rFonts w:eastAsia="Arial Unicode MS" w:cs="Calibri"/>
          <w:noProof/>
          <w:szCs w:val="24"/>
        </w:rPr>
        <w:t xml:space="preserve"> </w:t>
      </w:r>
      <w:r w:rsidRPr="00987324">
        <w:rPr>
          <w:rFonts w:eastAsia="Arial Unicode MS" w:cs="Calibri"/>
          <w:noProof/>
          <w:szCs w:val="24"/>
        </w:rPr>
        <w:t>in</w:t>
      </w:r>
      <w:r w:rsidR="007E703B" w:rsidRPr="00987324">
        <w:rPr>
          <w:rFonts w:eastAsia="Arial Unicode MS" w:cs="Calibri"/>
          <w:noProof/>
          <w:szCs w:val="24"/>
        </w:rPr>
        <w:t xml:space="preserve"> </w:t>
      </w:r>
      <w:r w:rsidRPr="00987324">
        <w:rPr>
          <w:rFonts w:eastAsia="Arial Unicode MS" w:cs="Calibri"/>
          <w:noProof/>
          <w:szCs w:val="24"/>
        </w:rPr>
        <w:t>total</w:t>
      </w:r>
      <w:r w:rsidR="007E703B" w:rsidRPr="00987324">
        <w:rPr>
          <w:rFonts w:eastAsia="Arial Unicode MS" w:cs="Calibri"/>
          <w:noProof/>
          <w:szCs w:val="24"/>
        </w:rPr>
        <w:t xml:space="preserve"> </w:t>
      </w:r>
      <w:r w:rsidRPr="00987324">
        <w:rPr>
          <w:rFonts w:eastAsia="Arial Unicode MS" w:cs="Calibri"/>
          <w:noProof/>
          <w:szCs w:val="24"/>
        </w:rPr>
        <w:t>an</w:t>
      </w:r>
      <w:r w:rsidR="007E703B" w:rsidRPr="00987324">
        <w:rPr>
          <w:rFonts w:eastAsia="Arial Unicode MS" w:cs="Calibri"/>
          <w:noProof/>
          <w:szCs w:val="24"/>
        </w:rPr>
        <w:t xml:space="preserve"> </w:t>
      </w:r>
      <w:r w:rsidRPr="00987324">
        <w:rPr>
          <w:rFonts w:eastAsia="Arial Unicode MS" w:cs="Calibri"/>
          <w:noProof/>
          <w:szCs w:val="24"/>
        </w:rPr>
        <w:t>amount</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___________</w:t>
      </w:r>
      <w:r w:rsidR="007E703B" w:rsidRPr="00987324">
        <w:rPr>
          <w:rFonts w:eastAsia="Arial Unicode MS" w:cs="Calibri"/>
          <w:noProof/>
          <w:szCs w:val="24"/>
        </w:rPr>
        <w:t xml:space="preserve"> </w:t>
      </w:r>
      <w:r w:rsidRPr="00987324">
        <w:rPr>
          <w:rFonts w:eastAsia="Arial Unicode MS" w:cs="Calibri"/>
          <w:noProof/>
          <w:szCs w:val="24"/>
        </w:rPr>
        <w:t>(____________)</w:t>
      </w:r>
      <w:r w:rsidR="007E703B" w:rsidRPr="00987324">
        <w:rPr>
          <w:rFonts w:eastAsia="Arial Unicode MS" w:cs="Calibri"/>
          <w:noProof/>
          <w:szCs w:val="24"/>
        </w:rPr>
        <w:t xml:space="preserve"> </w:t>
      </w:r>
      <w:r w:rsidRPr="00987324">
        <w:rPr>
          <w:rFonts w:eastAsia="Arial Unicode MS" w:cs="Calibri"/>
          <w:noProof/>
          <w:szCs w:val="24"/>
        </w:rPr>
        <w:t>upon</w:t>
      </w:r>
      <w:r w:rsidR="007E703B" w:rsidRPr="00987324">
        <w:rPr>
          <w:rFonts w:eastAsia="Arial Unicode MS" w:cs="Calibri"/>
          <w:noProof/>
          <w:szCs w:val="24"/>
        </w:rPr>
        <w:t xml:space="preserve"> </w:t>
      </w:r>
      <w:r w:rsidRPr="00987324">
        <w:rPr>
          <w:rFonts w:eastAsia="Arial Unicode MS" w:cs="Calibri"/>
          <w:noProof/>
          <w:szCs w:val="24"/>
        </w:rPr>
        <w:t>receipt</w:t>
      </w:r>
      <w:r w:rsidR="007E703B" w:rsidRPr="00987324">
        <w:rPr>
          <w:rFonts w:eastAsia="Arial Unicode MS" w:cs="Calibri"/>
          <w:noProof/>
          <w:szCs w:val="24"/>
        </w:rPr>
        <w:t xml:space="preserve"> </w:t>
      </w:r>
      <w:r w:rsidRPr="00987324">
        <w:rPr>
          <w:rFonts w:eastAsia="Arial Unicode MS" w:cs="Calibri"/>
          <w:noProof/>
          <w:szCs w:val="24"/>
        </w:rPr>
        <w:t>by</w:t>
      </w:r>
      <w:r w:rsidR="007E703B" w:rsidRPr="00987324">
        <w:rPr>
          <w:rFonts w:eastAsia="Arial Unicode MS" w:cs="Calibri"/>
          <w:noProof/>
          <w:szCs w:val="24"/>
        </w:rPr>
        <w:t xml:space="preserve"> </w:t>
      </w:r>
      <w:r w:rsidRPr="00987324">
        <w:rPr>
          <w:rFonts w:eastAsia="Arial Unicode MS" w:cs="Calibri"/>
          <w:noProof/>
          <w:szCs w:val="24"/>
        </w:rPr>
        <w:t>us</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Beneficiary’s</w:t>
      </w:r>
      <w:r w:rsidR="007E703B" w:rsidRPr="00987324">
        <w:rPr>
          <w:rFonts w:eastAsia="Arial Unicode MS" w:cs="Calibri"/>
          <w:noProof/>
          <w:szCs w:val="24"/>
        </w:rPr>
        <w:t xml:space="preserve"> </w:t>
      </w:r>
      <w:r w:rsidRPr="00987324">
        <w:rPr>
          <w:rFonts w:eastAsia="Arial Unicode MS" w:cs="Calibri"/>
          <w:noProof/>
          <w:szCs w:val="24"/>
        </w:rPr>
        <w:t>complying</w:t>
      </w:r>
      <w:r w:rsidR="007E703B" w:rsidRPr="00987324">
        <w:rPr>
          <w:rFonts w:eastAsia="Arial Unicode MS" w:cs="Calibri"/>
          <w:noProof/>
          <w:szCs w:val="24"/>
        </w:rPr>
        <w:t xml:space="preserve"> </w:t>
      </w:r>
      <w:r w:rsidRPr="00987324">
        <w:rPr>
          <w:rFonts w:eastAsia="Arial Unicode MS" w:cs="Calibri"/>
          <w:noProof/>
          <w:szCs w:val="24"/>
        </w:rPr>
        <w:t>demand,</w:t>
      </w:r>
      <w:r w:rsidR="007E703B" w:rsidRPr="00987324">
        <w:rPr>
          <w:rFonts w:eastAsia="Arial Unicode MS" w:cs="Calibri"/>
          <w:noProof/>
          <w:szCs w:val="24"/>
        </w:rPr>
        <w:t xml:space="preserve"> </w:t>
      </w:r>
      <w:r w:rsidRPr="00987324">
        <w:rPr>
          <w:rFonts w:eastAsia="Arial Unicode MS" w:cs="Calibri"/>
          <w:noProof/>
          <w:szCs w:val="24"/>
        </w:rPr>
        <w:t>supported</w:t>
      </w:r>
      <w:r w:rsidR="007E703B" w:rsidRPr="00987324">
        <w:rPr>
          <w:rFonts w:eastAsia="Arial Unicode MS" w:cs="Calibri"/>
          <w:noProof/>
          <w:szCs w:val="24"/>
        </w:rPr>
        <w:t xml:space="preserve"> </w:t>
      </w:r>
      <w:r w:rsidRPr="00987324">
        <w:rPr>
          <w:rFonts w:eastAsia="Arial Unicode MS" w:cs="Calibri"/>
          <w:noProof/>
          <w:szCs w:val="24"/>
        </w:rPr>
        <w:t>by</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Beneficiary’s</w:t>
      </w:r>
      <w:r w:rsidR="007E703B" w:rsidRPr="00987324">
        <w:rPr>
          <w:rFonts w:eastAsia="Arial Unicode MS" w:cs="Calibri"/>
          <w:noProof/>
          <w:szCs w:val="24"/>
        </w:rPr>
        <w:t xml:space="preserve"> </w:t>
      </w:r>
      <w:r w:rsidRPr="00987324">
        <w:rPr>
          <w:rFonts w:eastAsia="Arial Unicode MS" w:cs="Calibri"/>
          <w:noProof/>
          <w:szCs w:val="24"/>
        </w:rPr>
        <w:t>statement,</w:t>
      </w:r>
      <w:r w:rsidR="007E703B" w:rsidRPr="00987324">
        <w:rPr>
          <w:rFonts w:eastAsia="Arial Unicode MS" w:cs="Calibri"/>
          <w:noProof/>
          <w:szCs w:val="24"/>
        </w:rPr>
        <w:t xml:space="preserve"> </w:t>
      </w:r>
      <w:r w:rsidRPr="00987324">
        <w:rPr>
          <w:rFonts w:eastAsia="Arial Unicode MS" w:cs="Calibri"/>
          <w:noProof/>
          <w:szCs w:val="24"/>
        </w:rPr>
        <w:t>whether</w:t>
      </w:r>
      <w:r w:rsidR="007E703B" w:rsidRPr="00987324">
        <w:rPr>
          <w:rFonts w:eastAsia="Arial Unicode MS" w:cs="Calibri"/>
          <w:noProof/>
          <w:szCs w:val="24"/>
        </w:rPr>
        <w:t xml:space="preserve"> </w:t>
      </w:r>
      <w:r w:rsidRPr="00987324">
        <w:rPr>
          <w:rFonts w:eastAsia="Arial Unicode MS" w:cs="Calibri"/>
          <w:noProof/>
          <w:szCs w:val="24"/>
        </w:rPr>
        <w:t>in</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demand</w:t>
      </w:r>
      <w:r w:rsidR="007E703B" w:rsidRPr="00987324">
        <w:rPr>
          <w:rFonts w:eastAsia="Arial Unicode MS" w:cs="Calibri"/>
          <w:noProof/>
          <w:szCs w:val="24"/>
        </w:rPr>
        <w:t xml:space="preserve"> </w:t>
      </w:r>
      <w:r w:rsidRPr="00987324">
        <w:rPr>
          <w:rFonts w:eastAsia="Arial Unicode MS" w:cs="Calibri"/>
          <w:noProof/>
          <w:szCs w:val="24"/>
        </w:rPr>
        <w:t>itself</w:t>
      </w:r>
      <w:r w:rsidR="007E703B" w:rsidRPr="00987324">
        <w:rPr>
          <w:rFonts w:eastAsia="Arial Unicode MS" w:cs="Calibri"/>
          <w:noProof/>
          <w:szCs w:val="24"/>
        </w:rPr>
        <w:t xml:space="preserve"> </w:t>
      </w:r>
      <w:r w:rsidRPr="00987324">
        <w:rPr>
          <w:rFonts w:eastAsia="Arial Unicode MS" w:cs="Calibri"/>
          <w:noProof/>
          <w:szCs w:val="24"/>
        </w:rPr>
        <w:t>or</w:t>
      </w:r>
      <w:r w:rsidR="007E703B" w:rsidRPr="00987324">
        <w:rPr>
          <w:rFonts w:eastAsia="Arial Unicode MS" w:cs="Calibri"/>
          <w:noProof/>
          <w:szCs w:val="24"/>
        </w:rPr>
        <w:t xml:space="preserve"> </w:t>
      </w:r>
      <w:r w:rsidRPr="00987324">
        <w:rPr>
          <w:rFonts w:eastAsia="Arial Unicode MS" w:cs="Calibri"/>
          <w:noProof/>
          <w:szCs w:val="24"/>
        </w:rPr>
        <w:t>a</w:t>
      </w:r>
      <w:r w:rsidR="007E703B" w:rsidRPr="00987324">
        <w:rPr>
          <w:rFonts w:eastAsia="Arial Unicode MS" w:cs="Calibri"/>
          <w:noProof/>
          <w:szCs w:val="24"/>
        </w:rPr>
        <w:t xml:space="preserve"> </w:t>
      </w:r>
      <w:r w:rsidRPr="00987324">
        <w:rPr>
          <w:rFonts w:eastAsia="Arial Unicode MS" w:cs="Calibri"/>
          <w:noProof/>
          <w:szCs w:val="24"/>
        </w:rPr>
        <w:t>separate</w:t>
      </w:r>
      <w:r w:rsidR="007E703B" w:rsidRPr="00987324">
        <w:rPr>
          <w:rFonts w:eastAsia="Arial Unicode MS" w:cs="Calibri"/>
          <w:noProof/>
          <w:szCs w:val="24"/>
        </w:rPr>
        <w:t xml:space="preserve"> </w:t>
      </w:r>
      <w:r w:rsidRPr="00987324">
        <w:rPr>
          <w:rFonts w:eastAsia="Arial Unicode MS" w:cs="Calibri"/>
          <w:noProof/>
          <w:szCs w:val="24"/>
        </w:rPr>
        <w:t>signed</w:t>
      </w:r>
      <w:r w:rsidR="007E703B" w:rsidRPr="00987324">
        <w:rPr>
          <w:rFonts w:eastAsia="Arial Unicode MS" w:cs="Calibri"/>
          <w:noProof/>
          <w:szCs w:val="24"/>
        </w:rPr>
        <w:t xml:space="preserve"> </w:t>
      </w:r>
      <w:r w:rsidRPr="00987324">
        <w:rPr>
          <w:rFonts w:eastAsia="Arial Unicode MS" w:cs="Calibri"/>
          <w:noProof/>
          <w:szCs w:val="24"/>
        </w:rPr>
        <w:t>document</w:t>
      </w:r>
      <w:r w:rsidR="007E703B" w:rsidRPr="00987324">
        <w:rPr>
          <w:rFonts w:eastAsia="Arial Unicode MS" w:cs="Calibri"/>
          <w:noProof/>
          <w:szCs w:val="24"/>
        </w:rPr>
        <w:t xml:space="preserve"> </w:t>
      </w:r>
      <w:r w:rsidRPr="00987324">
        <w:rPr>
          <w:rFonts w:eastAsia="Arial Unicode MS" w:cs="Calibri"/>
          <w:noProof/>
          <w:szCs w:val="24"/>
        </w:rPr>
        <w:t>accompanying</w:t>
      </w:r>
      <w:r w:rsidR="007E703B" w:rsidRPr="00987324">
        <w:rPr>
          <w:rFonts w:eastAsia="Arial Unicode MS" w:cs="Calibri"/>
          <w:noProof/>
          <w:szCs w:val="24"/>
        </w:rPr>
        <w:t xml:space="preserve"> </w:t>
      </w:r>
      <w:r w:rsidRPr="00987324">
        <w:rPr>
          <w:rFonts w:eastAsia="Arial Unicode MS" w:cs="Calibri"/>
          <w:noProof/>
          <w:szCs w:val="24"/>
        </w:rPr>
        <w:t>or</w:t>
      </w:r>
      <w:r w:rsidR="007E703B" w:rsidRPr="00987324">
        <w:rPr>
          <w:rFonts w:eastAsia="Arial Unicode MS" w:cs="Calibri"/>
          <w:noProof/>
          <w:szCs w:val="24"/>
        </w:rPr>
        <w:t xml:space="preserve"> </w:t>
      </w:r>
      <w:r w:rsidRPr="00987324">
        <w:rPr>
          <w:rFonts w:eastAsia="Arial Unicode MS" w:cs="Calibri"/>
          <w:noProof/>
          <w:szCs w:val="24"/>
        </w:rPr>
        <w:t>identifying</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demand,</w:t>
      </w:r>
      <w:r w:rsidR="007E703B" w:rsidRPr="00987324">
        <w:rPr>
          <w:rFonts w:eastAsia="Arial Unicode MS" w:cs="Calibri"/>
          <w:noProof/>
          <w:szCs w:val="24"/>
        </w:rPr>
        <w:t xml:space="preserve"> </w:t>
      </w:r>
      <w:r w:rsidRPr="00987324">
        <w:rPr>
          <w:rFonts w:eastAsia="Arial Unicode MS" w:cs="Calibri"/>
          <w:noProof/>
          <w:szCs w:val="24"/>
        </w:rPr>
        <w:t>stating</w:t>
      </w:r>
      <w:r w:rsidR="007E703B" w:rsidRPr="00987324">
        <w:rPr>
          <w:rFonts w:eastAsia="Arial Unicode MS" w:cs="Calibri"/>
          <w:noProof/>
          <w:szCs w:val="24"/>
        </w:rPr>
        <w:t xml:space="preserve"> </w:t>
      </w:r>
      <w:r w:rsidRPr="00987324">
        <w:rPr>
          <w:rFonts w:eastAsia="Arial Unicode MS" w:cs="Calibri"/>
          <w:noProof/>
          <w:szCs w:val="24"/>
        </w:rPr>
        <w:t>that</w:t>
      </w:r>
      <w:r w:rsidR="007E703B" w:rsidRPr="00987324">
        <w:rPr>
          <w:rFonts w:eastAsia="Arial Unicode MS" w:cs="Calibri"/>
          <w:noProof/>
          <w:szCs w:val="24"/>
        </w:rPr>
        <w:t xml:space="preserve"> </w:t>
      </w:r>
      <w:r w:rsidRPr="00987324">
        <w:rPr>
          <w:rFonts w:eastAsia="Arial Unicode MS" w:cs="Calibri"/>
          <w:noProof/>
          <w:szCs w:val="24"/>
        </w:rPr>
        <w:t>either</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Bidder:</w:t>
      </w:r>
    </w:p>
    <w:p w14:paraId="187AB60C" w14:textId="77777777" w:rsidR="00AE644D" w:rsidRPr="00987324" w:rsidRDefault="00AE644D" w:rsidP="001D5093">
      <w:pPr>
        <w:tabs>
          <w:tab w:val="left" w:pos="540"/>
        </w:tabs>
        <w:spacing w:before="100" w:beforeAutospacing="1" w:after="100" w:afterAutospacing="1"/>
        <w:ind w:left="540" w:right="0" w:hanging="540"/>
        <w:rPr>
          <w:rFonts w:eastAsia="Arial Unicode MS" w:cs="Calibri"/>
          <w:noProof/>
          <w:szCs w:val="24"/>
        </w:rPr>
      </w:pPr>
      <w:r w:rsidRPr="00987324">
        <w:rPr>
          <w:rFonts w:eastAsia="Arial Unicode MS" w:cs="Calibri"/>
          <w:noProof/>
          <w:szCs w:val="24"/>
        </w:rPr>
        <w:t>(a)</w:t>
      </w:r>
      <w:r w:rsidR="007E703B" w:rsidRPr="00987324">
        <w:rPr>
          <w:rFonts w:eastAsia="Arial Unicode MS" w:cs="Calibri"/>
          <w:noProof/>
          <w:szCs w:val="24"/>
        </w:rPr>
        <w:t xml:space="preserve"> </w:t>
      </w:r>
      <w:r w:rsidRPr="00987324">
        <w:rPr>
          <w:rFonts w:eastAsia="Arial Unicode MS" w:cs="Calibri"/>
          <w:noProof/>
          <w:szCs w:val="24"/>
        </w:rPr>
        <w:tab/>
        <w:t>has</w:t>
      </w:r>
      <w:r w:rsidR="007E703B" w:rsidRPr="00987324">
        <w:rPr>
          <w:rFonts w:eastAsia="Arial Unicode MS" w:cs="Calibri"/>
          <w:noProof/>
          <w:szCs w:val="24"/>
        </w:rPr>
        <w:t xml:space="preserve"> </w:t>
      </w:r>
      <w:r w:rsidRPr="00987324">
        <w:rPr>
          <w:rFonts w:eastAsia="Arial Unicode MS" w:cs="Calibri"/>
          <w:noProof/>
          <w:szCs w:val="24"/>
        </w:rPr>
        <w:t>withdrawn</w:t>
      </w:r>
      <w:r w:rsidR="007E703B" w:rsidRPr="00987324">
        <w:rPr>
          <w:rFonts w:eastAsia="Arial Unicode MS" w:cs="Calibri"/>
          <w:noProof/>
          <w:szCs w:val="24"/>
        </w:rPr>
        <w:t xml:space="preserve"> </w:t>
      </w:r>
      <w:r w:rsidRPr="00987324">
        <w:rPr>
          <w:rFonts w:eastAsia="Arial Unicode MS" w:cs="Calibri"/>
          <w:noProof/>
          <w:szCs w:val="24"/>
        </w:rPr>
        <w:t>its</w:t>
      </w:r>
      <w:r w:rsidR="007E703B" w:rsidRPr="00987324">
        <w:rPr>
          <w:rFonts w:eastAsia="Arial Unicode MS" w:cs="Calibri"/>
          <w:noProof/>
          <w:szCs w:val="24"/>
        </w:rPr>
        <w:t xml:space="preserve"> </w:t>
      </w:r>
      <w:r w:rsidRPr="00987324">
        <w:rPr>
          <w:rFonts w:eastAsia="Arial Unicode MS" w:cs="Calibri"/>
          <w:noProof/>
          <w:szCs w:val="24"/>
        </w:rPr>
        <w:t>Bid</w:t>
      </w:r>
      <w:r w:rsidR="007E703B" w:rsidRPr="00987324">
        <w:rPr>
          <w:rFonts w:eastAsia="Arial Unicode MS" w:cs="Calibri"/>
          <w:noProof/>
          <w:szCs w:val="24"/>
        </w:rPr>
        <w:t xml:space="preserve"> </w:t>
      </w:r>
      <w:r w:rsidRPr="00987324">
        <w:rPr>
          <w:rFonts w:eastAsia="Arial Unicode MS" w:cs="Calibri"/>
          <w:noProof/>
          <w:szCs w:val="24"/>
        </w:rPr>
        <w:t>during</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period</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Bid</w:t>
      </w:r>
      <w:r w:rsidR="007E703B" w:rsidRPr="00987324">
        <w:rPr>
          <w:rFonts w:eastAsia="Arial Unicode MS" w:cs="Calibri"/>
          <w:noProof/>
          <w:szCs w:val="24"/>
        </w:rPr>
        <w:t xml:space="preserve"> </w:t>
      </w:r>
      <w:r w:rsidRPr="00987324">
        <w:rPr>
          <w:rFonts w:eastAsia="Arial Unicode MS" w:cs="Calibri"/>
          <w:noProof/>
          <w:szCs w:val="24"/>
        </w:rPr>
        <w:t>validity</w:t>
      </w:r>
      <w:r w:rsidR="007E703B" w:rsidRPr="00987324">
        <w:rPr>
          <w:rFonts w:eastAsia="Arial Unicode MS" w:cs="Calibri"/>
          <w:noProof/>
          <w:szCs w:val="24"/>
        </w:rPr>
        <w:t xml:space="preserve"> </w:t>
      </w:r>
      <w:r w:rsidRPr="00987324">
        <w:rPr>
          <w:rFonts w:eastAsia="Arial Unicode MS" w:cs="Calibri"/>
          <w:noProof/>
          <w:szCs w:val="24"/>
        </w:rPr>
        <w:t>set</w:t>
      </w:r>
      <w:r w:rsidR="007E703B" w:rsidRPr="00987324">
        <w:rPr>
          <w:rFonts w:eastAsia="Arial Unicode MS" w:cs="Calibri"/>
          <w:noProof/>
          <w:szCs w:val="24"/>
        </w:rPr>
        <w:t xml:space="preserve"> </w:t>
      </w:r>
      <w:r w:rsidRPr="00987324">
        <w:rPr>
          <w:rFonts w:eastAsia="Arial Unicode MS" w:cs="Calibri"/>
          <w:noProof/>
          <w:szCs w:val="24"/>
        </w:rPr>
        <w:t>forth</w:t>
      </w:r>
      <w:r w:rsidR="007E703B" w:rsidRPr="00987324">
        <w:rPr>
          <w:rFonts w:eastAsia="Arial Unicode MS" w:cs="Calibri"/>
          <w:noProof/>
          <w:szCs w:val="24"/>
        </w:rPr>
        <w:t xml:space="preserve"> </w:t>
      </w:r>
      <w:r w:rsidRPr="00987324">
        <w:rPr>
          <w:rFonts w:eastAsia="Arial Unicode MS" w:cs="Calibri"/>
          <w:noProof/>
          <w:szCs w:val="24"/>
        </w:rPr>
        <w:t>in</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Bidder’s</w:t>
      </w:r>
      <w:r w:rsidR="007E703B" w:rsidRPr="00987324">
        <w:rPr>
          <w:rFonts w:eastAsia="Arial Unicode MS" w:cs="Calibri"/>
          <w:noProof/>
          <w:szCs w:val="24"/>
        </w:rPr>
        <w:t xml:space="preserve">  </w:t>
      </w:r>
      <w:r w:rsidRPr="00987324">
        <w:rPr>
          <w:rFonts w:eastAsia="Arial Unicode MS" w:cs="Calibri"/>
          <w:noProof/>
          <w:szCs w:val="24"/>
        </w:rPr>
        <w:t>Letter</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Bid</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Bid</w:t>
      </w:r>
      <w:r w:rsidR="007E703B" w:rsidRPr="00987324">
        <w:rPr>
          <w:rFonts w:eastAsia="Arial Unicode MS" w:cs="Calibri"/>
          <w:noProof/>
          <w:szCs w:val="24"/>
        </w:rPr>
        <w:t xml:space="preserve"> </w:t>
      </w:r>
      <w:r w:rsidRPr="00987324">
        <w:rPr>
          <w:rFonts w:eastAsia="Arial Unicode MS" w:cs="Calibri"/>
          <w:noProof/>
          <w:szCs w:val="24"/>
        </w:rPr>
        <w:t>Validity</w:t>
      </w:r>
      <w:r w:rsidR="007E703B" w:rsidRPr="00987324">
        <w:rPr>
          <w:rFonts w:eastAsia="Arial Unicode MS" w:cs="Calibri"/>
          <w:noProof/>
          <w:szCs w:val="24"/>
        </w:rPr>
        <w:t xml:space="preserve"> </w:t>
      </w:r>
      <w:r w:rsidRPr="00987324">
        <w:rPr>
          <w:rFonts w:eastAsia="Arial Unicode MS" w:cs="Calibri"/>
          <w:noProof/>
          <w:szCs w:val="24"/>
        </w:rPr>
        <w:t>Period”),</w:t>
      </w:r>
      <w:r w:rsidR="007E703B" w:rsidRPr="00987324">
        <w:rPr>
          <w:rFonts w:eastAsia="Arial Unicode MS" w:cs="Calibri"/>
          <w:noProof/>
          <w:szCs w:val="24"/>
        </w:rPr>
        <w:t xml:space="preserve"> </w:t>
      </w:r>
      <w:r w:rsidRPr="00987324">
        <w:rPr>
          <w:rFonts w:eastAsia="Arial Unicode MS" w:cs="Calibri"/>
          <w:noProof/>
          <w:szCs w:val="24"/>
        </w:rPr>
        <w:t>or</w:t>
      </w:r>
      <w:r w:rsidR="007E703B" w:rsidRPr="00987324">
        <w:rPr>
          <w:rFonts w:eastAsia="Arial Unicode MS" w:cs="Calibri"/>
          <w:noProof/>
          <w:szCs w:val="24"/>
        </w:rPr>
        <w:t xml:space="preserve"> </w:t>
      </w:r>
      <w:r w:rsidRPr="00987324">
        <w:rPr>
          <w:rFonts w:eastAsia="Arial Unicode MS" w:cs="Calibri"/>
          <w:noProof/>
          <w:szCs w:val="24"/>
        </w:rPr>
        <w:t>any</w:t>
      </w:r>
      <w:r w:rsidR="007E703B" w:rsidRPr="00987324">
        <w:rPr>
          <w:rFonts w:eastAsia="Arial Unicode MS" w:cs="Calibri"/>
          <w:noProof/>
          <w:szCs w:val="24"/>
        </w:rPr>
        <w:t xml:space="preserve"> </w:t>
      </w:r>
      <w:r w:rsidRPr="00987324">
        <w:rPr>
          <w:rFonts w:eastAsia="Arial Unicode MS" w:cs="Calibri"/>
          <w:noProof/>
          <w:szCs w:val="24"/>
        </w:rPr>
        <w:t>extension</w:t>
      </w:r>
      <w:r w:rsidR="007E703B" w:rsidRPr="00987324">
        <w:rPr>
          <w:rFonts w:eastAsia="Arial Unicode MS" w:cs="Calibri"/>
          <w:noProof/>
          <w:szCs w:val="24"/>
        </w:rPr>
        <w:t xml:space="preserve"> </w:t>
      </w:r>
      <w:r w:rsidRPr="00987324">
        <w:rPr>
          <w:rFonts w:eastAsia="Arial Unicode MS" w:cs="Calibri"/>
          <w:noProof/>
          <w:szCs w:val="24"/>
        </w:rPr>
        <w:t>thereto</w:t>
      </w:r>
      <w:r w:rsidR="007E703B" w:rsidRPr="00987324">
        <w:rPr>
          <w:rFonts w:eastAsia="Arial Unicode MS" w:cs="Calibri"/>
          <w:noProof/>
          <w:szCs w:val="24"/>
        </w:rPr>
        <w:t xml:space="preserve"> </w:t>
      </w:r>
      <w:r w:rsidRPr="00987324">
        <w:rPr>
          <w:rFonts w:eastAsia="Arial Unicode MS" w:cs="Calibri"/>
          <w:noProof/>
          <w:szCs w:val="24"/>
        </w:rPr>
        <w:t>provided</w:t>
      </w:r>
      <w:r w:rsidR="007E703B" w:rsidRPr="00987324">
        <w:rPr>
          <w:rFonts w:eastAsia="Arial Unicode MS" w:cs="Calibri"/>
          <w:noProof/>
          <w:szCs w:val="24"/>
        </w:rPr>
        <w:t xml:space="preserve"> </w:t>
      </w:r>
      <w:r w:rsidRPr="00987324">
        <w:rPr>
          <w:rFonts w:eastAsia="Arial Unicode MS" w:cs="Calibri"/>
          <w:noProof/>
          <w:szCs w:val="24"/>
        </w:rPr>
        <w:t>by</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Bidder;</w:t>
      </w:r>
      <w:r w:rsidR="007E703B" w:rsidRPr="00987324">
        <w:rPr>
          <w:rFonts w:eastAsia="Arial Unicode MS" w:cs="Calibri"/>
          <w:noProof/>
          <w:szCs w:val="24"/>
        </w:rPr>
        <w:t xml:space="preserve"> </w:t>
      </w:r>
      <w:r w:rsidRPr="00987324">
        <w:rPr>
          <w:rFonts w:eastAsia="Arial Unicode MS" w:cs="Calibri"/>
          <w:noProof/>
          <w:szCs w:val="24"/>
        </w:rPr>
        <w:t>or</w:t>
      </w:r>
    </w:p>
    <w:p w14:paraId="36A69BE3" w14:textId="77777777" w:rsidR="00AE644D" w:rsidRPr="00987324" w:rsidRDefault="00AE644D" w:rsidP="001D5093">
      <w:pPr>
        <w:tabs>
          <w:tab w:val="left" w:pos="540"/>
        </w:tabs>
        <w:spacing w:beforeAutospacing="1" w:after="0" w:afterAutospacing="1"/>
        <w:ind w:left="540" w:right="0" w:hanging="540"/>
        <w:rPr>
          <w:rFonts w:eastAsia="Arial Unicode MS" w:cs="Calibri"/>
          <w:noProof/>
          <w:szCs w:val="24"/>
        </w:rPr>
      </w:pPr>
      <w:r w:rsidRPr="00987324">
        <w:rPr>
          <w:rFonts w:eastAsia="Arial Unicode MS" w:cs="Calibri"/>
          <w:noProof/>
          <w:szCs w:val="24"/>
        </w:rPr>
        <w:t>(b)</w:t>
      </w:r>
      <w:r w:rsidR="007E703B" w:rsidRPr="00987324">
        <w:rPr>
          <w:rFonts w:eastAsia="Arial Unicode MS" w:cs="Calibri"/>
          <w:noProof/>
          <w:szCs w:val="24"/>
        </w:rPr>
        <w:t xml:space="preserve"> </w:t>
      </w:r>
      <w:r w:rsidRPr="00987324">
        <w:rPr>
          <w:rFonts w:eastAsia="Arial Unicode MS" w:cs="Calibri"/>
          <w:noProof/>
          <w:szCs w:val="24"/>
        </w:rPr>
        <w:tab/>
        <w:t>having</w:t>
      </w:r>
      <w:r w:rsidR="007E703B" w:rsidRPr="00987324">
        <w:rPr>
          <w:rFonts w:eastAsia="Arial Unicode MS" w:cs="Calibri"/>
          <w:noProof/>
          <w:szCs w:val="24"/>
        </w:rPr>
        <w:t xml:space="preserve"> </w:t>
      </w:r>
      <w:r w:rsidRPr="00987324">
        <w:rPr>
          <w:rFonts w:eastAsia="Arial Unicode MS" w:cs="Calibri"/>
          <w:noProof/>
          <w:szCs w:val="24"/>
        </w:rPr>
        <w:t>been</w:t>
      </w:r>
      <w:r w:rsidR="007E703B" w:rsidRPr="00987324">
        <w:rPr>
          <w:rFonts w:eastAsia="Arial Unicode MS" w:cs="Calibri"/>
          <w:noProof/>
          <w:szCs w:val="24"/>
        </w:rPr>
        <w:t xml:space="preserve"> </w:t>
      </w:r>
      <w:r w:rsidRPr="00987324">
        <w:rPr>
          <w:rFonts w:eastAsia="Arial Unicode MS" w:cs="Calibri"/>
          <w:noProof/>
          <w:szCs w:val="24"/>
        </w:rPr>
        <w:t>notified</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acceptance</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its</w:t>
      </w:r>
      <w:r w:rsidR="007E703B" w:rsidRPr="00987324">
        <w:rPr>
          <w:rFonts w:eastAsia="Arial Unicode MS" w:cs="Calibri"/>
          <w:noProof/>
          <w:szCs w:val="24"/>
        </w:rPr>
        <w:t xml:space="preserve"> </w:t>
      </w:r>
      <w:r w:rsidRPr="00987324">
        <w:rPr>
          <w:rFonts w:eastAsia="Arial Unicode MS" w:cs="Calibri"/>
          <w:noProof/>
          <w:szCs w:val="24"/>
        </w:rPr>
        <w:t>Bid</w:t>
      </w:r>
      <w:r w:rsidR="007E703B" w:rsidRPr="00987324">
        <w:rPr>
          <w:rFonts w:eastAsia="Arial Unicode MS" w:cs="Calibri"/>
          <w:noProof/>
          <w:szCs w:val="24"/>
        </w:rPr>
        <w:t xml:space="preserve"> </w:t>
      </w:r>
      <w:r w:rsidRPr="00987324">
        <w:rPr>
          <w:rFonts w:eastAsia="Arial Unicode MS" w:cs="Calibri"/>
          <w:noProof/>
          <w:szCs w:val="24"/>
        </w:rPr>
        <w:t>by</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Beneficiary</w:t>
      </w:r>
      <w:r w:rsidR="007E703B" w:rsidRPr="00987324">
        <w:rPr>
          <w:rFonts w:eastAsia="Arial Unicode MS" w:cs="Calibri"/>
          <w:noProof/>
          <w:szCs w:val="24"/>
        </w:rPr>
        <w:t xml:space="preserve"> </w:t>
      </w:r>
      <w:r w:rsidRPr="00987324">
        <w:rPr>
          <w:rFonts w:eastAsia="Arial Unicode MS" w:cs="Calibri"/>
          <w:noProof/>
          <w:szCs w:val="24"/>
        </w:rPr>
        <w:t>during</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Bid</w:t>
      </w:r>
      <w:r w:rsidR="007E703B" w:rsidRPr="00987324">
        <w:rPr>
          <w:rFonts w:eastAsia="Arial Unicode MS" w:cs="Calibri"/>
          <w:noProof/>
          <w:szCs w:val="24"/>
        </w:rPr>
        <w:t xml:space="preserve"> </w:t>
      </w:r>
      <w:r w:rsidRPr="00987324">
        <w:rPr>
          <w:rFonts w:eastAsia="Arial Unicode MS" w:cs="Calibri"/>
          <w:noProof/>
          <w:szCs w:val="24"/>
        </w:rPr>
        <w:t>Validity</w:t>
      </w:r>
      <w:r w:rsidR="007E703B" w:rsidRPr="00987324">
        <w:rPr>
          <w:rFonts w:eastAsia="Arial Unicode MS" w:cs="Calibri"/>
          <w:noProof/>
          <w:szCs w:val="24"/>
        </w:rPr>
        <w:t xml:space="preserve"> </w:t>
      </w:r>
      <w:r w:rsidRPr="00987324">
        <w:rPr>
          <w:rFonts w:eastAsia="Arial Unicode MS" w:cs="Calibri"/>
          <w:noProof/>
          <w:szCs w:val="24"/>
        </w:rPr>
        <w:t>Period</w:t>
      </w:r>
      <w:r w:rsidR="007E703B" w:rsidRPr="00987324">
        <w:rPr>
          <w:rFonts w:eastAsia="Arial Unicode MS" w:cs="Calibri"/>
          <w:noProof/>
          <w:szCs w:val="24"/>
        </w:rPr>
        <w:t xml:space="preserve"> </w:t>
      </w:r>
      <w:r w:rsidRPr="00987324">
        <w:rPr>
          <w:rFonts w:eastAsia="Arial Unicode MS" w:cs="Calibri"/>
          <w:noProof/>
          <w:szCs w:val="24"/>
        </w:rPr>
        <w:t>or</w:t>
      </w:r>
      <w:r w:rsidR="007E703B" w:rsidRPr="00987324">
        <w:rPr>
          <w:rFonts w:eastAsia="Arial Unicode MS" w:cs="Calibri"/>
          <w:noProof/>
          <w:szCs w:val="24"/>
        </w:rPr>
        <w:t xml:space="preserve"> </w:t>
      </w:r>
      <w:r w:rsidRPr="00987324">
        <w:rPr>
          <w:rFonts w:eastAsia="Arial Unicode MS" w:cs="Calibri"/>
          <w:noProof/>
          <w:szCs w:val="24"/>
        </w:rPr>
        <w:t>any</w:t>
      </w:r>
      <w:r w:rsidR="007E703B" w:rsidRPr="00987324">
        <w:rPr>
          <w:rFonts w:eastAsia="Arial Unicode MS" w:cs="Calibri"/>
          <w:noProof/>
          <w:szCs w:val="24"/>
        </w:rPr>
        <w:t xml:space="preserve"> </w:t>
      </w:r>
      <w:r w:rsidRPr="00987324">
        <w:rPr>
          <w:rFonts w:eastAsia="Arial Unicode MS" w:cs="Calibri"/>
          <w:noProof/>
          <w:szCs w:val="24"/>
        </w:rPr>
        <w:t>extension</w:t>
      </w:r>
      <w:r w:rsidR="007E703B" w:rsidRPr="00987324">
        <w:rPr>
          <w:rFonts w:eastAsia="Arial Unicode MS" w:cs="Calibri"/>
          <w:noProof/>
          <w:szCs w:val="24"/>
        </w:rPr>
        <w:t xml:space="preserve"> </w:t>
      </w:r>
      <w:r w:rsidRPr="00987324">
        <w:rPr>
          <w:rFonts w:eastAsia="Arial Unicode MS" w:cs="Calibri"/>
          <w:noProof/>
          <w:szCs w:val="24"/>
        </w:rPr>
        <w:t>thereto</w:t>
      </w:r>
      <w:r w:rsidR="007E703B" w:rsidRPr="00987324">
        <w:rPr>
          <w:rFonts w:eastAsia="Arial Unicode MS" w:cs="Calibri"/>
          <w:noProof/>
          <w:szCs w:val="24"/>
        </w:rPr>
        <w:t xml:space="preserve"> </w:t>
      </w:r>
      <w:r w:rsidRPr="00987324">
        <w:rPr>
          <w:rFonts w:eastAsia="Arial Unicode MS" w:cs="Calibri"/>
          <w:noProof/>
          <w:szCs w:val="24"/>
        </w:rPr>
        <w:t>provided</w:t>
      </w:r>
      <w:r w:rsidR="007E703B" w:rsidRPr="00987324">
        <w:rPr>
          <w:rFonts w:eastAsia="Arial Unicode MS" w:cs="Calibri"/>
          <w:noProof/>
          <w:szCs w:val="24"/>
        </w:rPr>
        <w:t xml:space="preserve"> </w:t>
      </w:r>
      <w:r w:rsidRPr="00987324">
        <w:rPr>
          <w:rFonts w:eastAsia="Arial Unicode MS" w:cs="Calibri"/>
          <w:noProof/>
          <w:szCs w:val="24"/>
        </w:rPr>
        <w:t>by</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Applicant,</w:t>
      </w:r>
      <w:r w:rsidR="007E703B" w:rsidRPr="00987324">
        <w:rPr>
          <w:rFonts w:eastAsia="Arial Unicode MS" w:cs="Calibri"/>
          <w:noProof/>
          <w:szCs w:val="24"/>
        </w:rPr>
        <w:t xml:space="preserve"> </w:t>
      </w:r>
      <w:r w:rsidRPr="00987324">
        <w:rPr>
          <w:rFonts w:eastAsia="Arial Unicode MS" w:cs="Calibri"/>
          <w:noProof/>
          <w:szCs w:val="24"/>
        </w:rPr>
        <w:t>(i)</w:t>
      </w:r>
      <w:r w:rsidR="007E703B" w:rsidRPr="00987324">
        <w:rPr>
          <w:rFonts w:eastAsia="Arial Unicode MS" w:cs="Calibri"/>
          <w:noProof/>
          <w:szCs w:val="24"/>
        </w:rPr>
        <w:t xml:space="preserve"> </w:t>
      </w:r>
      <w:r w:rsidRPr="00987324">
        <w:rPr>
          <w:rFonts w:eastAsia="Arial Unicode MS" w:cs="Calibri"/>
          <w:noProof/>
          <w:szCs w:val="24"/>
        </w:rPr>
        <w:t>has</w:t>
      </w:r>
      <w:r w:rsidR="007E703B" w:rsidRPr="00987324">
        <w:rPr>
          <w:rFonts w:eastAsia="Arial Unicode MS" w:cs="Calibri"/>
          <w:noProof/>
          <w:szCs w:val="24"/>
        </w:rPr>
        <w:t xml:space="preserve"> </w:t>
      </w:r>
      <w:r w:rsidRPr="00987324">
        <w:rPr>
          <w:rFonts w:eastAsia="Arial Unicode MS" w:cs="Calibri"/>
          <w:noProof/>
          <w:szCs w:val="24"/>
        </w:rPr>
        <w:t>failed</w:t>
      </w:r>
      <w:r w:rsidR="007E703B" w:rsidRPr="00987324">
        <w:rPr>
          <w:rFonts w:eastAsia="Arial Unicode MS" w:cs="Calibri"/>
          <w:noProof/>
          <w:szCs w:val="24"/>
        </w:rPr>
        <w:t xml:space="preserve"> </w:t>
      </w:r>
      <w:r w:rsidRPr="00987324">
        <w:rPr>
          <w:rFonts w:eastAsia="Arial Unicode MS" w:cs="Calibri"/>
          <w:noProof/>
          <w:szCs w:val="24"/>
        </w:rPr>
        <w:t>to</w:t>
      </w:r>
      <w:r w:rsidR="007E703B" w:rsidRPr="00987324">
        <w:rPr>
          <w:rFonts w:eastAsia="Arial Unicode MS" w:cs="Calibri"/>
          <w:noProof/>
          <w:szCs w:val="24"/>
        </w:rPr>
        <w:t xml:space="preserve"> </w:t>
      </w:r>
      <w:r w:rsidRPr="00987324">
        <w:rPr>
          <w:rFonts w:eastAsia="Arial Unicode MS" w:cs="Calibri"/>
          <w:noProof/>
          <w:szCs w:val="24"/>
        </w:rPr>
        <w:t>execute</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Contract</w:t>
      </w:r>
      <w:r w:rsidR="007E703B" w:rsidRPr="00987324">
        <w:rPr>
          <w:rFonts w:eastAsia="Arial Unicode MS" w:cs="Calibri"/>
          <w:noProof/>
          <w:szCs w:val="24"/>
        </w:rPr>
        <w:t xml:space="preserve"> </w:t>
      </w:r>
      <w:r w:rsidRPr="00987324">
        <w:rPr>
          <w:rFonts w:eastAsia="Arial Unicode MS" w:cs="Calibri"/>
          <w:szCs w:val="24"/>
        </w:rPr>
        <w:t>A</w:t>
      </w:r>
      <w:r w:rsidRPr="00987324">
        <w:rPr>
          <w:rFonts w:eastAsia="Arial Unicode MS" w:cs="Calibri"/>
          <w:noProof/>
          <w:szCs w:val="24"/>
        </w:rPr>
        <w:t>greement,</w:t>
      </w:r>
      <w:r w:rsidR="007E703B" w:rsidRPr="00987324">
        <w:rPr>
          <w:rFonts w:eastAsia="Arial Unicode MS" w:cs="Calibri"/>
          <w:noProof/>
          <w:szCs w:val="24"/>
        </w:rPr>
        <w:t xml:space="preserve"> </w:t>
      </w:r>
      <w:r w:rsidRPr="00987324">
        <w:rPr>
          <w:rFonts w:eastAsia="Arial Unicode MS" w:cs="Calibri"/>
          <w:noProof/>
          <w:szCs w:val="24"/>
        </w:rPr>
        <w:t>or</w:t>
      </w:r>
      <w:r w:rsidR="007E703B" w:rsidRPr="00987324">
        <w:rPr>
          <w:rFonts w:eastAsia="Arial Unicode MS" w:cs="Calibri"/>
          <w:noProof/>
          <w:szCs w:val="24"/>
        </w:rPr>
        <w:t xml:space="preserve"> </w:t>
      </w:r>
      <w:r w:rsidRPr="00987324">
        <w:rPr>
          <w:rFonts w:eastAsia="Arial Unicode MS" w:cs="Calibri"/>
          <w:noProof/>
          <w:szCs w:val="24"/>
        </w:rPr>
        <w:t>(ii)</w:t>
      </w:r>
      <w:r w:rsidR="007E703B" w:rsidRPr="00987324">
        <w:rPr>
          <w:rFonts w:eastAsia="Arial Unicode MS" w:cs="Calibri"/>
          <w:noProof/>
          <w:szCs w:val="24"/>
        </w:rPr>
        <w:t xml:space="preserve"> </w:t>
      </w:r>
      <w:r w:rsidRPr="00987324">
        <w:rPr>
          <w:rFonts w:eastAsia="Arial Unicode MS" w:cs="Calibri"/>
          <w:noProof/>
          <w:szCs w:val="24"/>
        </w:rPr>
        <w:t>has</w:t>
      </w:r>
      <w:r w:rsidR="007E703B" w:rsidRPr="00987324">
        <w:rPr>
          <w:rFonts w:eastAsia="Arial Unicode MS" w:cs="Calibri"/>
          <w:noProof/>
          <w:szCs w:val="24"/>
        </w:rPr>
        <w:t xml:space="preserve"> </w:t>
      </w:r>
      <w:r w:rsidRPr="00987324">
        <w:rPr>
          <w:rFonts w:eastAsia="Arial Unicode MS" w:cs="Calibri"/>
          <w:noProof/>
          <w:szCs w:val="24"/>
        </w:rPr>
        <w:t>failed</w:t>
      </w:r>
      <w:r w:rsidR="007E703B" w:rsidRPr="00987324">
        <w:rPr>
          <w:rFonts w:eastAsia="Arial Unicode MS" w:cs="Calibri"/>
          <w:noProof/>
          <w:szCs w:val="24"/>
        </w:rPr>
        <w:t xml:space="preserve"> </w:t>
      </w:r>
      <w:r w:rsidRPr="00987324">
        <w:rPr>
          <w:rFonts w:eastAsia="Arial Unicode MS" w:cs="Calibri"/>
          <w:noProof/>
          <w:szCs w:val="24"/>
        </w:rPr>
        <w:t>to</w:t>
      </w:r>
      <w:r w:rsidR="007E703B" w:rsidRPr="00987324">
        <w:rPr>
          <w:rFonts w:eastAsia="Arial Unicode MS" w:cs="Calibri"/>
          <w:noProof/>
          <w:szCs w:val="24"/>
        </w:rPr>
        <w:t xml:space="preserve"> </w:t>
      </w:r>
      <w:r w:rsidRPr="00987324">
        <w:rPr>
          <w:rFonts w:eastAsia="Arial Unicode MS" w:cs="Calibri"/>
          <w:noProof/>
          <w:szCs w:val="24"/>
        </w:rPr>
        <w:t>furnish</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Performance</w:t>
      </w:r>
      <w:r w:rsidR="007E703B" w:rsidRPr="00987324">
        <w:rPr>
          <w:rFonts w:eastAsia="Arial Unicode MS" w:cs="Calibri"/>
          <w:noProof/>
          <w:szCs w:val="24"/>
        </w:rPr>
        <w:t xml:space="preserve"> </w:t>
      </w:r>
      <w:r w:rsidRPr="00987324">
        <w:rPr>
          <w:rFonts w:eastAsia="Arial Unicode MS" w:cs="Calibri"/>
          <w:noProof/>
          <w:szCs w:val="24"/>
        </w:rPr>
        <w:t>Security,</w:t>
      </w:r>
      <w:r w:rsidR="007E703B" w:rsidRPr="00987324">
        <w:rPr>
          <w:rFonts w:eastAsia="Arial Unicode MS" w:cs="Calibri"/>
          <w:noProof/>
          <w:szCs w:val="24"/>
        </w:rPr>
        <w:t xml:space="preserve"> </w:t>
      </w:r>
      <w:r w:rsidRPr="00987324">
        <w:rPr>
          <w:rFonts w:eastAsia="Arial Unicode MS" w:cs="Calibri"/>
          <w:noProof/>
          <w:szCs w:val="24"/>
        </w:rPr>
        <w:t>in</w:t>
      </w:r>
      <w:r w:rsidR="007E703B" w:rsidRPr="00987324">
        <w:rPr>
          <w:rFonts w:eastAsia="Arial Unicode MS" w:cs="Calibri"/>
          <w:noProof/>
          <w:szCs w:val="24"/>
        </w:rPr>
        <w:t xml:space="preserve"> </w:t>
      </w:r>
      <w:r w:rsidRPr="00987324">
        <w:rPr>
          <w:rFonts w:eastAsia="Arial Unicode MS" w:cs="Calibri"/>
          <w:noProof/>
          <w:szCs w:val="24"/>
        </w:rPr>
        <w:t>accordance</w:t>
      </w:r>
      <w:r w:rsidR="007E703B" w:rsidRPr="00987324">
        <w:rPr>
          <w:rFonts w:eastAsia="Arial Unicode MS" w:cs="Calibri"/>
          <w:noProof/>
          <w:szCs w:val="24"/>
        </w:rPr>
        <w:t xml:space="preserve"> </w:t>
      </w:r>
      <w:r w:rsidRPr="00987324">
        <w:rPr>
          <w:rFonts w:eastAsia="Arial Unicode MS" w:cs="Calibri"/>
          <w:noProof/>
          <w:szCs w:val="24"/>
        </w:rPr>
        <w:t>with</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Instructions</w:t>
      </w:r>
      <w:r w:rsidR="007E703B" w:rsidRPr="00987324">
        <w:rPr>
          <w:rFonts w:eastAsia="Arial Unicode MS" w:cs="Calibri"/>
          <w:noProof/>
          <w:szCs w:val="24"/>
        </w:rPr>
        <w:t xml:space="preserve"> </w:t>
      </w:r>
      <w:r w:rsidRPr="00987324">
        <w:rPr>
          <w:rFonts w:eastAsia="Arial Unicode MS" w:cs="Calibri"/>
          <w:noProof/>
          <w:szCs w:val="24"/>
        </w:rPr>
        <w:t>to</w:t>
      </w:r>
      <w:r w:rsidR="007E703B" w:rsidRPr="00987324">
        <w:rPr>
          <w:rFonts w:eastAsia="Arial Unicode MS" w:cs="Calibri"/>
          <w:noProof/>
          <w:szCs w:val="24"/>
        </w:rPr>
        <w:t xml:space="preserve"> </w:t>
      </w:r>
      <w:r w:rsidRPr="00987324">
        <w:rPr>
          <w:rFonts w:eastAsia="Arial Unicode MS" w:cs="Calibri"/>
          <w:noProof/>
          <w:szCs w:val="24"/>
        </w:rPr>
        <w:t>Bidders</w:t>
      </w:r>
      <w:r w:rsidR="007E703B" w:rsidRPr="00987324">
        <w:rPr>
          <w:rFonts w:eastAsia="Arial Unicode MS" w:cs="Calibri"/>
          <w:noProof/>
          <w:szCs w:val="24"/>
        </w:rPr>
        <w:t xml:space="preserve"> </w:t>
      </w:r>
      <w:r w:rsidRPr="00987324">
        <w:rPr>
          <w:rFonts w:eastAsia="Arial Unicode MS" w:cs="Calibri"/>
          <w:noProof/>
          <w:szCs w:val="24"/>
        </w:rPr>
        <w:t>(“ITB”)</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Beneficiary’s</w:t>
      </w:r>
      <w:r w:rsidR="007E703B" w:rsidRPr="00987324">
        <w:rPr>
          <w:rFonts w:eastAsia="Arial Unicode MS" w:cs="Calibri"/>
          <w:noProof/>
          <w:szCs w:val="24"/>
        </w:rPr>
        <w:t xml:space="preserve"> </w:t>
      </w:r>
      <w:r w:rsidR="00D71DAF" w:rsidRPr="00987324">
        <w:rPr>
          <w:rFonts w:eastAsia="Arial Unicode MS" w:cs="Calibri"/>
          <w:noProof/>
          <w:szCs w:val="24"/>
        </w:rPr>
        <w:t>bidding document</w:t>
      </w:r>
      <w:r w:rsidRPr="00987324">
        <w:rPr>
          <w:rFonts w:eastAsia="Arial Unicode MS" w:cs="Calibri"/>
          <w:noProof/>
          <w:szCs w:val="24"/>
        </w:rPr>
        <w:t>.</w:t>
      </w:r>
    </w:p>
    <w:p w14:paraId="30B72FC7" w14:textId="77777777" w:rsidR="00AE644D" w:rsidRPr="00987324" w:rsidRDefault="00AE644D" w:rsidP="001D5093">
      <w:pPr>
        <w:spacing w:beforeAutospacing="1" w:after="0" w:afterAutospacing="1"/>
        <w:ind w:right="0"/>
        <w:rPr>
          <w:rFonts w:eastAsia="Arial Unicode MS" w:cs="Calibri"/>
          <w:noProof/>
          <w:szCs w:val="24"/>
        </w:rPr>
      </w:pPr>
      <w:r w:rsidRPr="00987324">
        <w:rPr>
          <w:rFonts w:eastAsia="Arial Unicode MS" w:cs="Calibri"/>
          <w:noProof/>
          <w:szCs w:val="24"/>
        </w:rPr>
        <w:t>This</w:t>
      </w:r>
      <w:r w:rsidR="007E703B" w:rsidRPr="00987324">
        <w:rPr>
          <w:rFonts w:eastAsia="Arial Unicode MS" w:cs="Calibri"/>
          <w:noProof/>
          <w:szCs w:val="24"/>
        </w:rPr>
        <w:t xml:space="preserve"> </w:t>
      </w:r>
      <w:r w:rsidRPr="00987324">
        <w:rPr>
          <w:rFonts w:eastAsia="Arial Unicode MS" w:cs="Calibri"/>
          <w:noProof/>
          <w:szCs w:val="24"/>
        </w:rPr>
        <w:t>guarantee</w:t>
      </w:r>
      <w:r w:rsidR="007E703B" w:rsidRPr="00987324">
        <w:rPr>
          <w:rFonts w:eastAsia="Arial Unicode MS" w:cs="Calibri"/>
          <w:noProof/>
          <w:szCs w:val="24"/>
        </w:rPr>
        <w:t xml:space="preserve"> </w:t>
      </w:r>
      <w:r w:rsidRPr="00987324">
        <w:rPr>
          <w:rFonts w:eastAsia="Arial Unicode MS" w:cs="Calibri"/>
          <w:noProof/>
          <w:szCs w:val="24"/>
        </w:rPr>
        <w:t>will</w:t>
      </w:r>
      <w:r w:rsidR="007E703B" w:rsidRPr="00987324">
        <w:rPr>
          <w:rFonts w:eastAsia="Arial Unicode MS" w:cs="Calibri"/>
          <w:noProof/>
          <w:szCs w:val="24"/>
        </w:rPr>
        <w:t xml:space="preserve"> </w:t>
      </w:r>
      <w:r w:rsidRPr="00987324">
        <w:rPr>
          <w:rFonts w:eastAsia="Arial Unicode MS" w:cs="Calibri"/>
          <w:noProof/>
          <w:szCs w:val="24"/>
        </w:rPr>
        <w:t>expire:</w:t>
      </w:r>
      <w:r w:rsidR="007E703B" w:rsidRPr="00987324">
        <w:rPr>
          <w:rFonts w:eastAsia="Arial Unicode MS" w:cs="Calibri"/>
          <w:noProof/>
          <w:szCs w:val="24"/>
        </w:rPr>
        <w:t xml:space="preserve"> </w:t>
      </w:r>
      <w:r w:rsidRPr="00987324">
        <w:rPr>
          <w:rFonts w:eastAsia="Arial Unicode MS" w:cs="Calibri"/>
          <w:noProof/>
          <w:szCs w:val="24"/>
        </w:rPr>
        <w:t>(a)</w:t>
      </w:r>
      <w:r w:rsidR="007E703B" w:rsidRPr="00987324">
        <w:rPr>
          <w:rFonts w:eastAsia="Arial Unicode MS" w:cs="Calibri"/>
          <w:noProof/>
          <w:szCs w:val="24"/>
        </w:rPr>
        <w:t xml:space="preserve"> </w:t>
      </w:r>
      <w:r w:rsidRPr="00987324">
        <w:rPr>
          <w:rFonts w:eastAsia="Arial Unicode MS" w:cs="Calibri"/>
          <w:noProof/>
          <w:szCs w:val="24"/>
        </w:rPr>
        <w:t>if</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Applicant</w:t>
      </w:r>
      <w:r w:rsidR="007E703B" w:rsidRPr="00987324">
        <w:rPr>
          <w:rFonts w:eastAsia="Arial Unicode MS" w:cs="Calibri"/>
          <w:noProof/>
          <w:szCs w:val="24"/>
        </w:rPr>
        <w:t xml:space="preserve"> </w:t>
      </w:r>
      <w:r w:rsidRPr="00987324">
        <w:rPr>
          <w:rFonts w:eastAsia="Arial Unicode MS" w:cs="Calibri"/>
          <w:noProof/>
          <w:szCs w:val="24"/>
        </w:rPr>
        <w:t>is</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successful</w:t>
      </w:r>
      <w:r w:rsidR="007E703B" w:rsidRPr="00987324">
        <w:rPr>
          <w:rFonts w:eastAsia="Arial Unicode MS" w:cs="Calibri"/>
          <w:noProof/>
          <w:szCs w:val="24"/>
        </w:rPr>
        <w:t xml:space="preserve"> </w:t>
      </w:r>
      <w:r w:rsidRPr="00987324">
        <w:rPr>
          <w:rFonts w:eastAsia="Arial Unicode MS" w:cs="Calibri"/>
          <w:noProof/>
          <w:szCs w:val="24"/>
        </w:rPr>
        <w:t>Bidder,</w:t>
      </w:r>
      <w:r w:rsidR="007E703B" w:rsidRPr="00987324">
        <w:rPr>
          <w:rFonts w:eastAsia="Arial Unicode MS" w:cs="Calibri"/>
          <w:noProof/>
          <w:szCs w:val="24"/>
        </w:rPr>
        <w:t xml:space="preserve"> </w:t>
      </w:r>
      <w:r w:rsidRPr="00987324">
        <w:rPr>
          <w:rFonts w:eastAsia="Arial Unicode MS" w:cs="Calibri"/>
          <w:noProof/>
          <w:szCs w:val="24"/>
        </w:rPr>
        <w:t>upon</w:t>
      </w:r>
      <w:r w:rsidR="007E703B" w:rsidRPr="00987324">
        <w:rPr>
          <w:rFonts w:eastAsia="Arial Unicode MS" w:cs="Calibri"/>
          <w:noProof/>
          <w:szCs w:val="24"/>
        </w:rPr>
        <w:t xml:space="preserve"> </w:t>
      </w:r>
      <w:r w:rsidRPr="00987324">
        <w:rPr>
          <w:rFonts w:eastAsia="Arial Unicode MS" w:cs="Calibri"/>
          <w:noProof/>
          <w:szCs w:val="24"/>
        </w:rPr>
        <w:t>our</w:t>
      </w:r>
      <w:r w:rsidR="007E703B" w:rsidRPr="00987324">
        <w:rPr>
          <w:rFonts w:eastAsia="Arial Unicode MS" w:cs="Calibri"/>
          <w:noProof/>
          <w:szCs w:val="24"/>
        </w:rPr>
        <w:t xml:space="preserve"> </w:t>
      </w:r>
      <w:r w:rsidRPr="00987324">
        <w:rPr>
          <w:rFonts w:eastAsia="Arial Unicode MS" w:cs="Calibri"/>
          <w:noProof/>
          <w:szCs w:val="24"/>
        </w:rPr>
        <w:t>receipt</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copies</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contract</w:t>
      </w:r>
      <w:r w:rsidR="007E703B" w:rsidRPr="00987324">
        <w:rPr>
          <w:rFonts w:eastAsia="Arial Unicode MS" w:cs="Calibri"/>
          <w:noProof/>
          <w:szCs w:val="24"/>
        </w:rPr>
        <w:t xml:space="preserve"> </w:t>
      </w:r>
      <w:r w:rsidRPr="00987324">
        <w:rPr>
          <w:rFonts w:eastAsia="Arial Unicode MS" w:cs="Calibri"/>
          <w:noProof/>
          <w:szCs w:val="24"/>
        </w:rPr>
        <w:t>agreement</w:t>
      </w:r>
      <w:r w:rsidR="007E703B" w:rsidRPr="00987324">
        <w:rPr>
          <w:rFonts w:eastAsia="Arial Unicode MS" w:cs="Calibri"/>
          <w:noProof/>
          <w:szCs w:val="24"/>
        </w:rPr>
        <w:t xml:space="preserve"> </w:t>
      </w:r>
      <w:r w:rsidRPr="00987324">
        <w:rPr>
          <w:rFonts w:eastAsia="Arial Unicode MS" w:cs="Calibri"/>
          <w:noProof/>
          <w:szCs w:val="24"/>
        </w:rPr>
        <w:t>signed</w:t>
      </w:r>
      <w:r w:rsidR="007E703B" w:rsidRPr="00987324">
        <w:rPr>
          <w:rFonts w:eastAsia="Arial Unicode MS" w:cs="Calibri"/>
          <w:noProof/>
          <w:szCs w:val="24"/>
        </w:rPr>
        <w:t xml:space="preserve"> </w:t>
      </w:r>
      <w:r w:rsidRPr="00987324">
        <w:rPr>
          <w:rFonts w:eastAsia="Arial Unicode MS" w:cs="Calibri"/>
          <w:noProof/>
          <w:szCs w:val="24"/>
        </w:rPr>
        <w:t>by</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Applicant</w:t>
      </w:r>
      <w:r w:rsidR="007E703B" w:rsidRPr="00987324">
        <w:rPr>
          <w:rFonts w:eastAsia="Arial Unicode MS" w:cs="Calibri"/>
          <w:noProof/>
          <w:szCs w:val="24"/>
        </w:rPr>
        <w:t xml:space="preserve"> </w:t>
      </w:r>
      <w:r w:rsidRPr="00987324">
        <w:rPr>
          <w:rFonts w:eastAsia="Arial Unicode MS" w:cs="Calibri"/>
          <w:noProof/>
          <w:szCs w:val="24"/>
        </w:rPr>
        <w:t>and</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Performance</w:t>
      </w:r>
      <w:r w:rsidR="007E703B" w:rsidRPr="00987324">
        <w:rPr>
          <w:rFonts w:eastAsia="Arial Unicode MS" w:cs="Calibri"/>
          <w:noProof/>
          <w:szCs w:val="24"/>
        </w:rPr>
        <w:t xml:space="preserve"> </w:t>
      </w:r>
      <w:r w:rsidRPr="00987324">
        <w:rPr>
          <w:rFonts w:eastAsia="Arial Unicode MS" w:cs="Calibri"/>
          <w:noProof/>
          <w:szCs w:val="24"/>
        </w:rPr>
        <w:t>Security</w:t>
      </w:r>
      <w:r w:rsidR="007E703B" w:rsidRPr="00987324">
        <w:rPr>
          <w:rFonts w:eastAsia="Arial Unicode MS" w:cs="Calibri"/>
          <w:noProof/>
          <w:szCs w:val="24"/>
        </w:rPr>
        <w:t xml:space="preserve"> </w:t>
      </w:r>
      <w:r w:rsidRPr="00987324">
        <w:rPr>
          <w:rFonts w:eastAsia="Arial Unicode MS" w:cs="Calibri"/>
          <w:noProof/>
          <w:szCs w:val="24"/>
        </w:rPr>
        <w:t>issued</w:t>
      </w:r>
      <w:r w:rsidR="007E703B" w:rsidRPr="00987324">
        <w:rPr>
          <w:rFonts w:eastAsia="Arial Unicode MS" w:cs="Calibri"/>
          <w:noProof/>
          <w:szCs w:val="24"/>
        </w:rPr>
        <w:t xml:space="preserve"> </w:t>
      </w:r>
      <w:r w:rsidRPr="00987324">
        <w:rPr>
          <w:rFonts w:eastAsia="Arial Unicode MS" w:cs="Calibri"/>
          <w:noProof/>
          <w:szCs w:val="24"/>
        </w:rPr>
        <w:t>to</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Beneficiary</w:t>
      </w:r>
      <w:r w:rsidR="007E703B" w:rsidRPr="00987324">
        <w:rPr>
          <w:rFonts w:eastAsia="Arial Unicode MS" w:cs="Calibri"/>
          <w:noProof/>
          <w:szCs w:val="24"/>
        </w:rPr>
        <w:t xml:space="preserve"> </w:t>
      </w:r>
      <w:r w:rsidRPr="00987324">
        <w:rPr>
          <w:rFonts w:eastAsia="Arial Unicode MS" w:cs="Calibri"/>
          <w:noProof/>
          <w:szCs w:val="24"/>
        </w:rPr>
        <w:t>in</w:t>
      </w:r>
      <w:r w:rsidR="007E703B" w:rsidRPr="00987324">
        <w:rPr>
          <w:rFonts w:eastAsia="Arial Unicode MS" w:cs="Calibri"/>
          <w:noProof/>
          <w:szCs w:val="24"/>
        </w:rPr>
        <w:t xml:space="preserve"> </w:t>
      </w:r>
      <w:r w:rsidRPr="00987324">
        <w:rPr>
          <w:rFonts w:eastAsia="Arial Unicode MS" w:cs="Calibri"/>
          <w:noProof/>
          <w:szCs w:val="24"/>
        </w:rPr>
        <w:t>relation</w:t>
      </w:r>
      <w:r w:rsidR="007E703B" w:rsidRPr="00987324">
        <w:rPr>
          <w:rFonts w:eastAsia="Arial Unicode MS" w:cs="Calibri"/>
          <w:noProof/>
          <w:szCs w:val="24"/>
        </w:rPr>
        <w:t xml:space="preserve"> </w:t>
      </w:r>
      <w:r w:rsidRPr="00987324">
        <w:rPr>
          <w:rFonts w:eastAsia="Arial Unicode MS" w:cs="Calibri"/>
          <w:noProof/>
          <w:szCs w:val="24"/>
        </w:rPr>
        <w:t>to</w:t>
      </w:r>
      <w:r w:rsidR="007E703B" w:rsidRPr="00987324">
        <w:rPr>
          <w:rFonts w:eastAsia="Arial Unicode MS" w:cs="Calibri"/>
          <w:noProof/>
          <w:szCs w:val="24"/>
        </w:rPr>
        <w:t xml:space="preserve"> </w:t>
      </w:r>
      <w:r w:rsidRPr="00987324">
        <w:rPr>
          <w:rFonts w:eastAsia="Arial Unicode MS" w:cs="Calibri"/>
          <w:noProof/>
          <w:szCs w:val="24"/>
        </w:rPr>
        <w:t>such</w:t>
      </w:r>
      <w:r w:rsidR="007E703B" w:rsidRPr="00987324">
        <w:rPr>
          <w:rFonts w:eastAsia="Arial Unicode MS" w:cs="Calibri"/>
          <w:noProof/>
          <w:szCs w:val="24"/>
        </w:rPr>
        <w:t xml:space="preserve"> </w:t>
      </w:r>
      <w:r w:rsidRPr="00987324">
        <w:rPr>
          <w:rFonts w:eastAsia="Arial Unicode MS" w:cs="Calibri"/>
          <w:noProof/>
          <w:szCs w:val="24"/>
        </w:rPr>
        <w:t>contract</w:t>
      </w:r>
      <w:r w:rsidR="007E703B" w:rsidRPr="00987324">
        <w:rPr>
          <w:rFonts w:eastAsia="Arial Unicode MS" w:cs="Calibri"/>
          <w:noProof/>
          <w:szCs w:val="24"/>
        </w:rPr>
        <w:t xml:space="preserve"> </w:t>
      </w:r>
      <w:r w:rsidRPr="00987324">
        <w:rPr>
          <w:rFonts w:eastAsia="Arial Unicode MS" w:cs="Calibri"/>
          <w:noProof/>
          <w:szCs w:val="24"/>
        </w:rPr>
        <w:t>agreement;</w:t>
      </w:r>
      <w:r w:rsidR="007E703B" w:rsidRPr="00987324">
        <w:rPr>
          <w:rFonts w:eastAsia="Arial Unicode MS" w:cs="Calibri"/>
          <w:noProof/>
          <w:szCs w:val="24"/>
        </w:rPr>
        <w:t xml:space="preserve"> </w:t>
      </w:r>
      <w:r w:rsidRPr="00987324">
        <w:rPr>
          <w:rFonts w:eastAsia="Arial Unicode MS" w:cs="Calibri"/>
          <w:noProof/>
          <w:szCs w:val="24"/>
        </w:rPr>
        <w:t>or</w:t>
      </w:r>
      <w:r w:rsidR="007E703B" w:rsidRPr="00987324">
        <w:rPr>
          <w:rFonts w:eastAsia="Arial Unicode MS" w:cs="Calibri"/>
          <w:noProof/>
          <w:szCs w:val="24"/>
        </w:rPr>
        <w:t xml:space="preserve"> </w:t>
      </w:r>
      <w:r w:rsidRPr="00987324">
        <w:rPr>
          <w:rFonts w:eastAsia="Arial Unicode MS" w:cs="Calibri"/>
          <w:noProof/>
          <w:szCs w:val="24"/>
        </w:rPr>
        <w:t>(b)</w:t>
      </w:r>
      <w:r w:rsidR="007E703B" w:rsidRPr="00987324">
        <w:rPr>
          <w:rFonts w:eastAsia="Arial Unicode MS" w:cs="Calibri"/>
          <w:noProof/>
          <w:szCs w:val="24"/>
        </w:rPr>
        <w:t xml:space="preserve"> </w:t>
      </w:r>
      <w:r w:rsidRPr="00987324">
        <w:rPr>
          <w:rFonts w:eastAsia="Arial Unicode MS" w:cs="Calibri"/>
          <w:noProof/>
          <w:szCs w:val="24"/>
        </w:rPr>
        <w:t>if</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Applicantis</w:t>
      </w:r>
      <w:r w:rsidR="007E703B" w:rsidRPr="00987324">
        <w:rPr>
          <w:rFonts w:eastAsia="Arial Unicode MS" w:cs="Calibri"/>
          <w:noProof/>
          <w:szCs w:val="24"/>
        </w:rPr>
        <w:t xml:space="preserve"> </w:t>
      </w:r>
      <w:r w:rsidRPr="00987324">
        <w:rPr>
          <w:rFonts w:eastAsia="Arial Unicode MS" w:cs="Calibri"/>
          <w:noProof/>
          <w:szCs w:val="24"/>
        </w:rPr>
        <w:t>not</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successful</w:t>
      </w:r>
      <w:r w:rsidR="007E703B" w:rsidRPr="00987324">
        <w:rPr>
          <w:rFonts w:eastAsia="Arial Unicode MS" w:cs="Calibri"/>
          <w:noProof/>
          <w:szCs w:val="24"/>
        </w:rPr>
        <w:t xml:space="preserve"> </w:t>
      </w:r>
      <w:r w:rsidRPr="00987324">
        <w:rPr>
          <w:rFonts w:eastAsia="Arial Unicode MS" w:cs="Calibri"/>
          <w:noProof/>
          <w:szCs w:val="24"/>
        </w:rPr>
        <w:t>Bidder,</w:t>
      </w:r>
      <w:r w:rsidR="007E703B" w:rsidRPr="00987324">
        <w:rPr>
          <w:rFonts w:eastAsia="Arial Unicode MS" w:cs="Calibri"/>
          <w:noProof/>
          <w:szCs w:val="24"/>
        </w:rPr>
        <w:t xml:space="preserve"> </w:t>
      </w:r>
      <w:r w:rsidRPr="00987324">
        <w:rPr>
          <w:rFonts w:eastAsia="Arial Unicode MS" w:cs="Calibri"/>
          <w:noProof/>
          <w:szCs w:val="24"/>
        </w:rPr>
        <w:t>upon</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earlier</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(i)</w:t>
      </w:r>
      <w:r w:rsidR="007E703B" w:rsidRPr="00987324">
        <w:rPr>
          <w:rFonts w:eastAsia="Arial Unicode MS" w:cs="Calibri"/>
          <w:noProof/>
          <w:szCs w:val="24"/>
        </w:rPr>
        <w:t xml:space="preserve"> </w:t>
      </w:r>
      <w:r w:rsidRPr="00987324">
        <w:rPr>
          <w:rFonts w:eastAsia="Arial Unicode MS" w:cs="Calibri"/>
          <w:noProof/>
          <w:szCs w:val="24"/>
        </w:rPr>
        <w:t>our</w:t>
      </w:r>
      <w:r w:rsidR="007E703B" w:rsidRPr="00987324">
        <w:rPr>
          <w:rFonts w:eastAsia="Arial Unicode MS" w:cs="Calibri"/>
          <w:noProof/>
          <w:szCs w:val="24"/>
        </w:rPr>
        <w:t xml:space="preserve"> </w:t>
      </w:r>
      <w:r w:rsidRPr="00987324">
        <w:rPr>
          <w:rFonts w:eastAsia="Arial Unicode MS" w:cs="Calibri"/>
          <w:noProof/>
          <w:szCs w:val="24"/>
        </w:rPr>
        <w:t>receipt</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a</w:t>
      </w:r>
      <w:r w:rsidR="007E703B" w:rsidRPr="00987324">
        <w:rPr>
          <w:rFonts w:eastAsia="Arial Unicode MS" w:cs="Calibri"/>
          <w:noProof/>
          <w:szCs w:val="24"/>
        </w:rPr>
        <w:t xml:space="preserve"> </w:t>
      </w:r>
      <w:r w:rsidRPr="00987324">
        <w:rPr>
          <w:rFonts w:eastAsia="Arial Unicode MS" w:cs="Calibri"/>
          <w:noProof/>
          <w:szCs w:val="24"/>
        </w:rPr>
        <w:t>copy</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Beneficiary’s</w:t>
      </w:r>
      <w:r w:rsidR="007E703B" w:rsidRPr="00987324">
        <w:rPr>
          <w:rFonts w:eastAsia="Arial Unicode MS" w:cs="Calibri"/>
          <w:noProof/>
          <w:szCs w:val="24"/>
        </w:rPr>
        <w:t xml:space="preserve"> </w:t>
      </w:r>
      <w:r w:rsidRPr="00987324">
        <w:rPr>
          <w:rFonts w:eastAsia="Arial Unicode MS" w:cs="Calibri"/>
          <w:noProof/>
          <w:szCs w:val="24"/>
        </w:rPr>
        <w:t>notification</w:t>
      </w:r>
      <w:r w:rsidR="007E703B" w:rsidRPr="00987324">
        <w:rPr>
          <w:rFonts w:eastAsia="Arial Unicode MS" w:cs="Calibri"/>
          <w:noProof/>
          <w:szCs w:val="24"/>
        </w:rPr>
        <w:t xml:space="preserve"> </w:t>
      </w:r>
      <w:r w:rsidRPr="00987324">
        <w:rPr>
          <w:rFonts w:eastAsia="Arial Unicode MS" w:cs="Calibri"/>
          <w:noProof/>
          <w:szCs w:val="24"/>
        </w:rPr>
        <w:t>to</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Applicant</w:t>
      </w:r>
      <w:r w:rsidR="00152D0E"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results</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Bidding</w:t>
      </w:r>
      <w:r w:rsidR="007E703B" w:rsidRPr="00987324">
        <w:rPr>
          <w:rFonts w:eastAsia="Arial Unicode MS" w:cs="Calibri"/>
          <w:noProof/>
          <w:szCs w:val="24"/>
        </w:rPr>
        <w:t xml:space="preserve"> </w:t>
      </w:r>
      <w:r w:rsidRPr="00987324">
        <w:rPr>
          <w:rFonts w:eastAsia="Arial Unicode MS" w:cs="Calibri"/>
          <w:noProof/>
          <w:szCs w:val="24"/>
        </w:rPr>
        <w:t>process;</w:t>
      </w:r>
      <w:r w:rsidR="007E703B" w:rsidRPr="00987324">
        <w:rPr>
          <w:rFonts w:eastAsia="Arial Unicode MS" w:cs="Calibri"/>
          <w:noProof/>
          <w:szCs w:val="24"/>
        </w:rPr>
        <w:t xml:space="preserve"> </w:t>
      </w:r>
      <w:r w:rsidRPr="00987324">
        <w:rPr>
          <w:rFonts w:eastAsia="Arial Unicode MS" w:cs="Calibri"/>
          <w:noProof/>
          <w:szCs w:val="24"/>
        </w:rPr>
        <w:t>or</w:t>
      </w:r>
      <w:r w:rsidR="007E703B" w:rsidRPr="00987324">
        <w:rPr>
          <w:rFonts w:eastAsia="Arial Unicode MS" w:cs="Calibri"/>
          <w:noProof/>
          <w:szCs w:val="24"/>
        </w:rPr>
        <w:t xml:space="preserve"> </w:t>
      </w:r>
      <w:r w:rsidRPr="00987324">
        <w:rPr>
          <w:rFonts w:eastAsia="Arial Unicode MS" w:cs="Calibri"/>
          <w:noProof/>
          <w:szCs w:val="24"/>
        </w:rPr>
        <w:t>(ii)twenty-eight</w:t>
      </w:r>
      <w:r w:rsidR="007E703B" w:rsidRPr="00987324">
        <w:rPr>
          <w:rFonts w:eastAsia="Arial Unicode MS" w:cs="Calibri"/>
          <w:noProof/>
          <w:szCs w:val="24"/>
        </w:rPr>
        <w:t xml:space="preserve"> </w:t>
      </w:r>
      <w:r w:rsidRPr="00987324">
        <w:rPr>
          <w:rFonts w:eastAsia="Arial Unicode MS" w:cs="Calibri"/>
          <w:noProof/>
          <w:szCs w:val="24"/>
        </w:rPr>
        <w:t>days</w:t>
      </w:r>
      <w:r w:rsidR="007E703B" w:rsidRPr="00987324">
        <w:rPr>
          <w:rFonts w:eastAsia="Arial Unicode MS" w:cs="Calibri"/>
          <w:noProof/>
          <w:szCs w:val="24"/>
        </w:rPr>
        <w:t xml:space="preserve"> </w:t>
      </w:r>
      <w:r w:rsidRPr="00987324">
        <w:rPr>
          <w:rFonts w:eastAsia="Arial Unicode MS" w:cs="Calibri"/>
          <w:noProof/>
          <w:szCs w:val="24"/>
        </w:rPr>
        <w:t>after</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end</w:t>
      </w:r>
      <w:r w:rsidR="007E703B" w:rsidRPr="00987324">
        <w:rPr>
          <w:rFonts w:eastAsia="Arial Unicode MS" w:cs="Calibri"/>
          <w:noProof/>
          <w:szCs w:val="24"/>
        </w:rPr>
        <w:t xml:space="preserve"> </w:t>
      </w:r>
      <w:r w:rsidRPr="00987324">
        <w:rPr>
          <w:rFonts w:eastAsia="Arial Unicode MS" w:cs="Calibri"/>
          <w:noProof/>
          <w:szCs w:val="24"/>
        </w:rPr>
        <w:t>of</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Bid</w:t>
      </w:r>
      <w:r w:rsidR="007E703B" w:rsidRPr="00987324">
        <w:rPr>
          <w:rFonts w:eastAsia="Arial Unicode MS" w:cs="Calibri"/>
          <w:noProof/>
          <w:szCs w:val="24"/>
        </w:rPr>
        <w:t xml:space="preserve"> </w:t>
      </w:r>
      <w:r w:rsidRPr="00987324">
        <w:rPr>
          <w:rFonts w:eastAsia="Arial Unicode MS" w:cs="Calibri"/>
          <w:noProof/>
          <w:szCs w:val="24"/>
        </w:rPr>
        <w:t>Validity</w:t>
      </w:r>
      <w:r w:rsidR="007E703B" w:rsidRPr="00987324">
        <w:rPr>
          <w:rFonts w:eastAsia="Arial Unicode MS" w:cs="Calibri"/>
          <w:noProof/>
          <w:szCs w:val="24"/>
        </w:rPr>
        <w:t xml:space="preserve"> </w:t>
      </w:r>
      <w:r w:rsidRPr="00987324">
        <w:rPr>
          <w:rFonts w:eastAsia="Arial Unicode MS" w:cs="Calibri"/>
          <w:noProof/>
          <w:szCs w:val="24"/>
        </w:rPr>
        <w:t>Period.</w:t>
      </w:r>
      <w:r w:rsidR="007E703B" w:rsidRPr="00987324">
        <w:rPr>
          <w:rFonts w:eastAsia="Arial Unicode MS" w:cs="Calibri"/>
          <w:noProof/>
          <w:szCs w:val="24"/>
        </w:rPr>
        <w:t xml:space="preserve"> </w:t>
      </w:r>
    </w:p>
    <w:p w14:paraId="7EB0B6BD" w14:textId="77777777" w:rsidR="00AE644D" w:rsidRPr="00987324" w:rsidRDefault="00AE644D" w:rsidP="001D5093">
      <w:pPr>
        <w:spacing w:beforeAutospacing="1" w:after="0" w:afterAutospacing="1"/>
        <w:ind w:right="0"/>
        <w:rPr>
          <w:rFonts w:eastAsia="Arial Unicode MS" w:cs="Calibri"/>
          <w:noProof/>
          <w:szCs w:val="24"/>
        </w:rPr>
      </w:pPr>
      <w:r w:rsidRPr="00987324">
        <w:rPr>
          <w:rFonts w:eastAsia="Arial Unicode MS" w:cs="Calibri"/>
          <w:noProof/>
          <w:szCs w:val="24"/>
        </w:rPr>
        <w:t>Consequently,</w:t>
      </w:r>
      <w:r w:rsidR="007E703B" w:rsidRPr="00987324">
        <w:rPr>
          <w:rFonts w:eastAsia="Arial Unicode MS" w:cs="Calibri"/>
          <w:noProof/>
          <w:szCs w:val="24"/>
        </w:rPr>
        <w:t xml:space="preserve"> </w:t>
      </w:r>
      <w:r w:rsidRPr="00987324">
        <w:rPr>
          <w:rFonts w:eastAsia="Arial Unicode MS" w:cs="Calibri"/>
          <w:noProof/>
          <w:szCs w:val="24"/>
        </w:rPr>
        <w:t>any</w:t>
      </w:r>
      <w:r w:rsidR="007E703B" w:rsidRPr="00987324">
        <w:rPr>
          <w:rFonts w:eastAsia="Arial Unicode MS" w:cs="Calibri"/>
          <w:noProof/>
          <w:szCs w:val="24"/>
        </w:rPr>
        <w:t xml:space="preserve"> </w:t>
      </w:r>
      <w:r w:rsidRPr="00987324">
        <w:rPr>
          <w:rFonts w:eastAsia="Arial Unicode MS" w:cs="Calibri"/>
          <w:noProof/>
          <w:szCs w:val="24"/>
        </w:rPr>
        <w:t>demand</w:t>
      </w:r>
      <w:r w:rsidR="007E703B" w:rsidRPr="00987324">
        <w:rPr>
          <w:rFonts w:eastAsia="Arial Unicode MS" w:cs="Calibri"/>
          <w:noProof/>
          <w:szCs w:val="24"/>
        </w:rPr>
        <w:t xml:space="preserve"> </w:t>
      </w:r>
      <w:r w:rsidRPr="00987324">
        <w:rPr>
          <w:rFonts w:eastAsia="Arial Unicode MS" w:cs="Calibri"/>
          <w:noProof/>
          <w:szCs w:val="24"/>
        </w:rPr>
        <w:t>for</w:t>
      </w:r>
      <w:r w:rsidR="007E703B" w:rsidRPr="00987324">
        <w:rPr>
          <w:rFonts w:eastAsia="Arial Unicode MS" w:cs="Calibri"/>
          <w:noProof/>
          <w:szCs w:val="24"/>
        </w:rPr>
        <w:t xml:space="preserve"> </w:t>
      </w:r>
      <w:r w:rsidRPr="00987324">
        <w:rPr>
          <w:rFonts w:eastAsia="Arial Unicode MS" w:cs="Calibri"/>
          <w:noProof/>
          <w:szCs w:val="24"/>
        </w:rPr>
        <w:t>payment</w:t>
      </w:r>
      <w:r w:rsidR="007E703B" w:rsidRPr="00987324">
        <w:rPr>
          <w:rFonts w:eastAsia="Arial Unicode MS" w:cs="Calibri"/>
          <w:noProof/>
          <w:szCs w:val="24"/>
        </w:rPr>
        <w:t xml:space="preserve"> </w:t>
      </w:r>
      <w:r w:rsidRPr="00987324">
        <w:rPr>
          <w:rFonts w:eastAsia="Arial Unicode MS" w:cs="Calibri"/>
          <w:noProof/>
          <w:szCs w:val="24"/>
        </w:rPr>
        <w:t>under</w:t>
      </w:r>
      <w:r w:rsidR="007E703B" w:rsidRPr="00987324">
        <w:rPr>
          <w:rFonts w:eastAsia="Arial Unicode MS" w:cs="Calibri"/>
          <w:noProof/>
          <w:szCs w:val="24"/>
        </w:rPr>
        <w:t xml:space="preserve"> </w:t>
      </w:r>
      <w:r w:rsidRPr="00987324">
        <w:rPr>
          <w:rFonts w:eastAsia="Arial Unicode MS" w:cs="Calibri"/>
          <w:noProof/>
          <w:szCs w:val="24"/>
        </w:rPr>
        <w:t>this</w:t>
      </w:r>
      <w:r w:rsidR="007E703B" w:rsidRPr="00987324">
        <w:rPr>
          <w:rFonts w:eastAsia="Arial Unicode MS" w:cs="Calibri"/>
          <w:noProof/>
          <w:szCs w:val="24"/>
        </w:rPr>
        <w:t xml:space="preserve"> </w:t>
      </w:r>
      <w:r w:rsidRPr="00987324">
        <w:rPr>
          <w:rFonts w:eastAsia="Arial Unicode MS" w:cs="Calibri"/>
          <w:noProof/>
          <w:szCs w:val="24"/>
        </w:rPr>
        <w:t>guarantee</w:t>
      </w:r>
      <w:r w:rsidR="007E703B" w:rsidRPr="00987324">
        <w:rPr>
          <w:rFonts w:eastAsia="Arial Unicode MS" w:cs="Calibri"/>
          <w:noProof/>
          <w:szCs w:val="24"/>
        </w:rPr>
        <w:t xml:space="preserve"> </w:t>
      </w:r>
      <w:r w:rsidRPr="00987324">
        <w:rPr>
          <w:rFonts w:eastAsia="Arial Unicode MS" w:cs="Calibri"/>
          <w:noProof/>
          <w:szCs w:val="24"/>
        </w:rPr>
        <w:t>must</w:t>
      </w:r>
      <w:r w:rsidR="007E703B" w:rsidRPr="00987324">
        <w:rPr>
          <w:rFonts w:eastAsia="Arial Unicode MS" w:cs="Calibri"/>
          <w:noProof/>
          <w:szCs w:val="24"/>
        </w:rPr>
        <w:t xml:space="preserve"> </w:t>
      </w:r>
      <w:r w:rsidRPr="00987324">
        <w:rPr>
          <w:rFonts w:eastAsia="Arial Unicode MS" w:cs="Calibri"/>
          <w:noProof/>
          <w:szCs w:val="24"/>
        </w:rPr>
        <w:t>be</w:t>
      </w:r>
      <w:r w:rsidR="007E703B" w:rsidRPr="00987324">
        <w:rPr>
          <w:rFonts w:eastAsia="Arial Unicode MS" w:cs="Calibri"/>
          <w:noProof/>
          <w:szCs w:val="24"/>
        </w:rPr>
        <w:t xml:space="preserve"> </w:t>
      </w:r>
      <w:r w:rsidRPr="00987324">
        <w:rPr>
          <w:rFonts w:eastAsia="Arial Unicode MS" w:cs="Calibri"/>
          <w:noProof/>
          <w:szCs w:val="24"/>
        </w:rPr>
        <w:t>received</w:t>
      </w:r>
      <w:r w:rsidR="007E703B" w:rsidRPr="00987324">
        <w:rPr>
          <w:rFonts w:eastAsia="Arial Unicode MS" w:cs="Calibri"/>
          <w:noProof/>
          <w:szCs w:val="24"/>
        </w:rPr>
        <w:t xml:space="preserve"> </w:t>
      </w:r>
      <w:r w:rsidRPr="00987324">
        <w:rPr>
          <w:rFonts w:eastAsia="Arial Unicode MS" w:cs="Calibri"/>
          <w:noProof/>
          <w:szCs w:val="24"/>
        </w:rPr>
        <w:t>by</w:t>
      </w:r>
      <w:r w:rsidR="007E703B" w:rsidRPr="00987324">
        <w:rPr>
          <w:rFonts w:eastAsia="Arial Unicode MS" w:cs="Calibri"/>
          <w:noProof/>
          <w:szCs w:val="24"/>
        </w:rPr>
        <w:t xml:space="preserve"> </w:t>
      </w:r>
      <w:r w:rsidRPr="00987324">
        <w:rPr>
          <w:rFonts w:eastAsia="Arial Unicode MS" w:cs="Calibri"/>
          <w:noProof/>
          <w:szCs w:val="24"/>
        </w:rPr>
        <w:t>us</w:t>
      </w:r>
      <w:r w:rsidR="007E703B" w:rsidRPr="00987324">
        <w:rPr>
          <w:rFonts w:eastAsia="Arial Unicode MS" w:cs="Calibri"/>
          <w:noProof/>
          <w:szCs w:val="24"/>
        </w:rPr>
        <w:t xml:space="preserve"> </w:t>
      </w:r>
      <w:r w:rsidRPr="00987324">
        <w:rPr>
          <w:rFonts w:eastAsia="Arial Unicode MS" w:cs="Calibri"/>
          <w:noProof/>
          <w:szCs w:val="24"/>
        </w:rPr>
        <w:t>at</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office</w:t>
      </w:r>
      <w:r w:rsidR="007E703B" w:rsidRPr="00987324">
        <w:rPr>
          <w:rFonts w:eastAsia="Arial Unicode MS" w:cs="Calibri"/>
          <w:noProof/>
          <w:szCs w:val="24"/>
        </w:rPr>
        <w:t xml:space="preserve"> </w:t>
      </w:r>
      <w:r w:rsidRPr="00987324">
        <w:rPr>
          <w:rFonts w:eastAsia="Arial Unicode MS" w:cs="Calibri"/>
          <w:noProof/>
          <w:szCs w:val="24"/>
        </w:rPr>
        <w:t>indicated</w:t>
      </w:r>
      <w:r w:rsidR="007E703B" w:rsidRPr="00987324">
        <w:rPr>
          <w:rFonts w:eastAsia="Arial Unicode MS" w:cs="Calibri"/>
          <w:noProof/>
          <w:szCs w:val="24"/>
        </w:rPr>
        <w:t xml:space="preserve"> </w:t>
      </w:r>
      <w:r w:rsidRPr="00987324">
        <w:rPr>
          <w:rFonts w:eastAsia="Arial Unicode MS" w:cs="Calibri"/>
          <w:noProof/>
          <w:szCs w:val="24"/>
        </w:rPr>
        <w:t>above</w:t>
      </w:r>
      <w:r w:rsidR="007E703B" w:rsidRPr="00987324">
        <w:rPr>
          <w:rFonts w:eastAsia="Arial Unicode MS" w:cs="Calibri"/>
          <w:noProof/>
          <w:szCs w:val="24"/>
        </w:rPr>
        <w:t xml:space="preserve"> </w:t>
      </w:r>
      <w:r w:rsidRPr="00987324">
        <w:rPr>
          <w:rFonts w:eastAsia="Arial Unicode MS" w:cs="Calibri"/>
          <w:noProof/>
          <w:szCs w:val="24"/>
        </w:rPr>
        <w:t>on</w:t>
      </w:r>
      <w:r w:rsidR="007E703B" w:rsidRPr="00987324">
        <w:rPr>
          <w:rFonts w:eastAsia="Arial Unicode MS" w:cs="Calibri"/>
          <w:noProof/>
          <w:szCs w:val="24"/>
        </w:rPr>
        <w:t xml:space="preserve"> </w:t>
      </w:r>
      <w:r w:rsidRPr="00987324">
        <w:rPr>
          <w:rFonts w:eastAsia="Arial Unicode MS" w:cs="Calibri"/>
          <w:noProof/>
          <w:szCs w:val="24"/>
        </w:rPr>
        <w:t>or</w:t>
      </w:r>
      <w:r w:rsidR="007E703B" w:rsidRPr="00987324">
        <w:rPr>
          <w:rFonts w:eastAsia="Arial Unicode MS" w:cs="Calibri"/>
          <w:noProof/>
          <w:szCs w:val="24"/>
        </w:rPr>
        <w:t xml:space="preserve"> </w:t>
      </w:r>
      <w:r w:rsidRPr="00987324">
        <w:rPr>
          <w:rFonts w:eastAsia="Arial Unicode MS" w:cs="Calibri"/>
          <w:noProof/>
          <w:szCs w:val="24"/>
        </w:rPr>
        <w:t>before</w:t>
      </w:r>
      <w:r w:rsidR="007E703B" w:rsidRPr="00987324">
        <w:rPr>
          <w:rFonts w:eastAsia="Arial Unicode MS" w:cs="Calibri"/>
          <w:noProof/>
          <w:szCs w:val="24"/>
        </w:rPr>
        <w:t xml:space="preserve"> </w:t>
      </w:r>
      <w:r w:rsidRPr="00987324">
        <w:rPr>
          <w:rFonts w:eastAsia="Arial Unicode MS" w:cs="Calibri"/>
          <w:noProof/>
          <w:szCs w:val="24"/>
        </w:rPr>
        <w:t>that</w:t>
      </w:r>
      <w:r w:rsidR="007E703B" w:rsidRPr="00987324">
        <w:rPr>
          <w:rFonts w:eastAsia="Arial Unicode MS" w:cs="Calibri"/>
          <w:noProof/>
          <w:szCs w:val="24"/>
        </w:rPr>
        <w:t xml:space="preserve"> </w:t>
      </w:r>
      <w:r w:rsidRPr="00987324">
        <w:rPr>
          <w:rFonts w:eastAsia="Arial Unicode MS" w:cs="Calibri"/>
          <w:noProof/>
          <w:szCs w:val="24"/>
        </w:rPr>
        <w:t>date.</w:t>
      </w:r>
    </w:p>
    <w:p w14:paraId="5C5F5B82" w14:textId="77777777" w:rsidR="00AE644D" w:rsidRPr="00987324" w:rsidRDefault="00AE644D" w:rsidP="001D5093">
      <w:pPr>
        <w:spacing w:beforeAutospacing="1" w:after="0" w:afterAutospacing="1"/>
        <w:ind w:right="0"/>
        <w:jc w:val="left"/>
        <w:rPr>
          <w:rFonts w:eastAsia="Arial Unicode MS" w:cs="Calibri"/>
          <w:noProof/>
          <w:szCs w:val="24"/>
        </w:rPr>
      </w:pPr>
      <w:r w:rsidRPr="00987324">
        <w:rPr>
          <w:rFonts w:eastAsia="Arial Unicode MS" w:cs="Calibri"/>
          <w:noProof/>
          <w:szCs w:val="24"/>
        </w:rPr>
        <w:t>This</w:t>
      </w:r>
      <w:r w:rsidR="007E703B" w:rsidRPr="00987324">
        <w:rPr>
          <w:rFonts w:eastAsia="Arial Unicode MS" w:cs="Calibri"/>
          <w:noProof/>
          <w:szCs w:val="24"/>
        </w:rPr>
        <w:t xml:space="preserve"> </w:t>
      </w:r>
      <w:r w:rsidRPr="00987324">
        <w:rPr>
          <w:rFonts w:eastAsia="Arial Unicode MS" w:cs="Calibri"/>
          <w:noProof/>
          <w:szCs w:val="24"/>
        </w:rPr>
        <w:t>guarantee</w:t>
      </w:r>
      <w:r w:rsidR="007E703B" w:rsidRPr="00987324">
        <w:rPr>
          <w:rFonts w:eastAsia="Arial Unicode MS" w:cs="Calibri"/>
          <w:noProof/>
          <w:szCs w:val="24"/>
        </w:rPr>
        <w:t xml:space="preserve"> </w:t>
      </w:r>
      <w:r w:rsidRPr="00987324">
        <w:rPr>
          <w:rFonts w:eastAsia="Arial Unicode MS" w:cs="Calibri"/>
          <w:noProof/>
          <w:szCs w:val="24"/>
        </w:rPr>
        <w:t>is</w:t>
      </w:r>
      <w:r w:rsidR="007E703B" w:rsidRPr="00987324">
        <w:rPr>
          <w:rFonts w:eastAsia="Arial Unicode MS" w:cs="Calibri"/>
          <w:noProof/>
          <w:szCs w:val="24"/>
        </w:rPr>
        <w:t xml:space="preserve"> </w:t>
      </w:r>
      <w:r w:rsidRPr="00987324">
        <w:rPr>
          <w:rFonts w:eastAsia="Arial Unicode MS" w:cs="Calibri"/>
          <w:noProof/>
          <w:szCs w:val="24"/>
        </w:rPr>
        <w:t>subject</w:t>
      </w:r>
      <w:r w:rsidR="007E703B" w:rsidRPr="00987324">
        <w:rPr>
          <w:rFonts w:eastAsia="Arial Unicode MS" w:cs="Calibri"/>
          <w:noProof/>
          <w:szCs w:val="24"/>
        </w:rPr>
        <w:t xml:space="preserve"> </w:t>
      </w:r>
      <w:r w:rsidRPr="00987324">
        <w:rPr>
          <w:rFonts w:eastAsia="Arial Unicode MS" w:cs="Calibri"/>
          <w:noProof/>
          <w:szCs w:val="24"/>
        </w:rPr>
        <w:t>to</w:t>
      </w:r>
      <w:r w:rsidR="007E703B" w:rsidRPr="00987324">
        <w:rPr>
          <w:rFonts w:eastAsia="Arial Unicode MS" w:cs="Calibri"/>
          <w:noProof/>
          <w:szCs w:val="24"/>
        </w:rPr>
        <w:t xml:space="preserve"> </w:t>
      </w:r>
      <w:r w:rsidRPr="00987324">
        <w:rPr>
          <w:rFonts w:eastAsia="Arial Unicode MS" w:cs="Calibri"/>
          <w:noProof/>
          <w:szCs w:val="24"/>
        </w:rPr>
        <w:t>the</w:t>
      </w:r>
      <w:r w:rsidR="007E703B" w:rsidRPr="00987324">
        <w:rPr>
          <w:rFonts w:eastAsia="Arial Unicode MS" w:cs="Calibri"/>
          <w:noProof/>
          <w:szCs w:val="24"/>
        </w:rPr>
        <w:t xml:space="preserve"> </w:t>
      </w:r>
      <w:r w:rsidRPr="00987324">
        <w:rPr>
          <w:rFonts w:eastAsia="Arial Unicode MS" w:cs="Calibri"/>
          <w:noProof/>
          <w:szCs w:val="24"/>
        </w:rPr>
        <w:t>Uniform</w:t>
      </w:r>
      <w:r w:rsidR="007E703B" w:rsidRPr="00987324">
        <w:rPr>
          <w:rFonts w:eastAsia="Arial Unicode MS" w:cs="Calibri"/>
          <w:noProof/>
          <w:szCs w:val="24"/>
        </w:rPr>
        <w:t xml:space="preserve"> </w:t>
      </w:r>
      <w:r w:rsidRPr="00987324">
        <w:rPr>
          <w:rFonts w:eastAsia="Arial Unicode MS" w:cs="Calibri"/>
          <w:noProof/>
          <w:szCs w:val="24"/>
        </w:rPr>
        <w:t>Rules</w:t>
      </w:r>
      <w:r w:rsidR="007E703B" w:rsidRPr="00987324">
        <w:rPr>
          <w:rFonts w:eastAsia="Arial Unicode MS" w:cs="Calibri"/>
          <w:noProof/>
          <w:szCs w:val="24"/>
        </w:rPr>
        <w:t xml:space="preserve"> </w:t>
      </w:r>
      <w:r w:rsidRPr="00987324">
        <w:rPr>
          <w:rFonts w:eastAsia="Arial Unicode MS" w:cs="Calibri"/>
          <w:noProof/>
          <w:szCs w:val="24"/>
        </w:rPr>
        <w:t>for</w:t>
      </w:r>
      <w:r w:rsidR="007E703B" w:rsidRPr="00987324">
        <w:rPr>
          <w:rFonts w:eastAsia="Arial Unicode MS" w:cs="Calibri"/>
          <w:noProof/>
          <w:szCs w:val="24"/>
        </w:rPr>
        <w:t xml:space="preserve"> </w:t>
      </w:r>
      <w:r w:rsidRPr="00987324">
        <w:rPr>
          <w:rFonts w:eastAsia="Arial Unicode MS" w:cs="Calibri"/>
          <w:noProof/>
          <w:szCs w:val="24"/>
        </w:rPr>
        <w:t>Demand</w:t>
      </w:r>
      <w:r w:rsidR="007E703B" w:rsidRPr="00987324">
        <w:rPr>
          <w:rFonts w:eastAsia="Arial Unicode MS" w:cs="Calibri"/>
          <w:noProof/>
          <w:szCs w:val="24"/>
        </w:rPr>
        <w:t xml:space="preserve"> </w:t>
      </w:r>
      <w:r w:rsidRPr="00987324">
        <w:rPr>
          <w:rFonts w:eastAsia="Arial Unicode MS" w:cs="Calibri"/>
          <w:noProof/>
          <w:szCs w:val="24"/>
        </w:rPr>
        <w:t>Guarantees</w:t>
      </w:r>
      <w:r w:rsidR="007E703B" w:rsidRPr="00987324">
        <w:rPr>
          <w:rFonts w:eastAsia="Arial Unicode MS" w:cs="Calibri"/>
          <w:noProof/>
          <w:szCs w:val="24"/>
        </w:rPr>
        <w:t xml:space="preserve"> </w:t>
      </w:r>
      <w:r w:rsidRPr="00987324">
        <w:rPr>
          <w:rFonts w:eastAsia="Arial Unicode MS" w:cs="Calibri"/>
          <w:noProof/>
          <w:szCs w:val="24"/>
        </w:rPr>
        <w:t>(URDG)</w:t>
      </w:r>
      <w:r w:rsidR="007E703B" w:rsidRPr="00987324">
        <w:rPr>
          <w:rFonts w:eastAsia="Arial Unicode MS" w:cs="Calibri"/>
          <w:noProof/>
          <w:szCs w:val="24"/>
        </w:rPr>
        <w:t xml:space="preserve"> </w:t>
      </w:r>
      <w:r w:rsidRPr="00987324">
        <w:rPr>
          <w:rFonts w:eastAsia="Arial Unicode MS" w:cs="Calibri"/>
          <w:noProof/>
          <w:szCs w:val="24"/>
        </w:rPr>
        <w:t>2010</w:t>
      </w:r>
      <w:r w:rsidR="007E703B" w:rsidRPr="00987324">
        <w:rPr>
          <w:rFonts w:eastAsia="Arial Unicode MS" w:cs="Calibri"/>
          <w:noProof/>
          <w:szCs w:val="24"/>
        </w:rPr>
        <w:t xml:space="preserve"> </w:t>
      </w:r>
      <w:r w:rsidRPr="00987324">
        <w:rPr>
          <w:rFonts w:eastAsia="Arial Unicode MS" w:cs="Calibri"/>
          <w:noProof/>
          <w:szCs w:val="24"/>
        </w:rPr>
        <w:t>Revision,</w:t>
      </w:r>
      <w:r w:rsidR="007E703B" w:rsidRPr="00987324">
        <w:rPr>
          <w:rFonts w:eastAsia="Arial Unicode MS" w:cs="Calibri"/>
          <w:noProof/>
          <w:szCs w:val="24"/>
        </w:rPr>
        <w:t xml:space="preserve"> </w:t>
      </w:r>
      <w:r w:rsidRPr="00987324">
        <w:rPr>
          <w:rFonts w:eastAsia="Arial Unicode MS" w:cs="Calibri"/>
          <w:noProof/>
          <w:szCs w:val="24"/>
        </w:rPr>
        <w:t>ICC</w:t>
      </w:r>
      <w:r w:rsidR="007E703B" w:rsidRPr="00987324">
        <w:rPr>
          <w:rFonts w:eastAsia="Arial Unicode MS" w:cs="Calibri"/>
          <w:noProof/>
          <w:szCs w:val="24"/>
        </w:rPr>
        <w:t xml:space="preserve"> </w:t>
      </w:r>
      <w:r w:rsidRPr="00987324">
        <w:rPr>
          <w:rFonts w:eastAsia="Arial Unicode MS" w:cs="Calibri"/>
          <w:noProof/>
          <w:szCs w:val="24"/>
        </w:rPr>
        <w:t>Publication</w:t>
      </w:r>
      <w:r w:rsidR="007E703B" w:rsidRPr="00987324">
        <w:rPr>
          <w:rFonts w:eastAsia="Arial Unicode MS" w:cs="Calibri"/>
          <w:noProof/>
          <w:szCs w:val="24"/>
        </w:rPr>
        <w:t xml:space="preserve"> </w:t>
      </w:r>
      <w:r w:rsidRPr="00987324">
        <w:rPr>
          <w:rFonts w:eastAsia="Arial Unicode MS" w:cs="Calibri"/>
          <w:noProof/>
          <w:szCs w:val="24"/>
        </w:rPr>
        <w:t>No.</w:t>
      </w:r>
      <w:r w:rsidR="007E703B" w:rsidRPr="00987324">
        <w:rPr>
          <w:rFonts w:eastAsia="Arial Unicode MS" w:cs="Calibri"/>
          <w:noProof/>
          <w:szCs w:val="24"/>
        </w:rPr>
        <w:t xml:space="preserve"> </w:t>
      </w:r>
      <w:r w:rsidRPr="00987324">
        <w:rPr>
          <w:rFonts w:eastAsia="Arial Unicode MS" w:cs="Calibri"/>
          <w:noProof/>
          <w:szCs w:val="24"/>
        </w:rPr>
        <w:t>758.</w:t>
      </w:r>
    </w:p>
    <w:p w14:paraId="514664F7" w14:textId="77777777" w:rsidR="00AE644D" w:rsidRPr="00987324" w:rsidRDefault="00AE644D" w:rsidP="001D5093">
      <w:pPr>
        <w:spacing w:beforeAutospacing="1" w:after="0" w:afterAutospacing="1"/>
        <w:ind w:right="0"/>
        <w:jc w:val="left"/>
        <w:rPr>
          <w:rFonts w:eastAsia="Arial Unicode MS" w:cs="Calibri"/>
          <w:noProof/>
          <w:szCs w:val="24"/>
        </w:rPr>
      </w:pPr>
    </w:p>
    <w:p w14:paraId="149C304C" w14:textId="77777777" w:rsidR="00AE644D" w:rsidRPr="00987324" w:rsidRDefault="00AE644D" w:rsidP="001D5093">
      <w:pPr>
        <w:spacing w:beforeAutospacing="1" w:after="0" w:afterAutospacing="1"/>
        <w:ind w:right="0"/>
        <w:jc w:val="left"/>
        <w:rPr>
          <w:rFonts w:eastAsia="Arial Unicode MS" w:cs="Calibri"/>
          <w:b/>
          <w:noProof/>
          <w:szCs w:val="24"/>
        </w:rPr>
      </w:pPr>
      <w:r w:rsidRPr="00987324">
        <w:rPr>
          <w:rFonts w:eastAsia="Arial Unicode MS" w:cs="Calibri"/>
          <w:b/>
          <w:noProof/>
          <w:szCs w:val="24"/>
        </w:rPr>
        <w:t>_____________________________</w:t>
      </w:r>
    </w:p>
    <w:p w14:paraId="46F5A1E9" w14:textId="77777777" w:rsidR="00AE644D" w:rsidRPr="00987324" w:rsidRDefault="00AE644D" w:rsidP="001D5093">
      <w:pPr>
        <w:spacing w:beforeAutospacing="1" w:after="0" w:afterAutospacing="1"/>
        <w:ind w:right="0"/>
        <w:jc w:val="left"/>
        <w:rPr>
          <w:rFonts w:eastAsia="Arial Unicode MS" w:cs="Calibri"/>
          <w:i/>
          <w:iCs/>
          <w:noProof/>
          <w:szCs w:val="24"/>
        </w:rPr>
      </w:pPr>
      <w:r w:rsidRPr="00987324">
        <w:rPr>
          <w:rFonts w:eastAsia="Arial Unicode MS" w:cs="Calibri"/>
          <w:i/>
          <w:noProof/>
          <w:szCs w:val="24"/>
        </w:rPr>
        <w:t>[</w:t>
      </w:r>
      <w:r w:rsidRPr="00987324">
        <w:rPr>
          <w:rFonts w:eastAsia="Arial Unicode MS" w:cs="Calibri"/>
          <w:i/>
          <w:iCs/>
          <w:noProof/>
          <w:szCs w:val="24"/>
        </w:rPr>
        <w:t>S</w:t>
      </w:r>
      <w:r w:rsidRPr="00987324">
        <w:rPr>
          <w:rFonts w:eastAsia="Arial Unicode MS" w:cs="Calibri"/>
          <w:i/>
          <w:noProof/>
          <w:szCs w:val="24"/>
        </w:rPr>
        <w:t>ignature(s)]</w:t>
      </w:r>
    </w:p>
    <w:p w14:paraId="58513A5D" w14:textId="77777777" w:rsidR="00AE644D" w:rsidRPr="00987324" w:rsidRDefault="00AE644D" w:rsidP="001D5093">
      <w:pPr>
        <w:spacing w:beforeAutospacing="1" w:after="0" w:afterAutospacing="1"/>
        <w:ind w:right="0"/>
        <w:jc w:val="left"/>
        <w:rPr>
          <w:rFonts w:eastAsia="Arial Unicode MS" w:cs="Calibri"/>
          <w:b/>
          <w:bCs/>
          <w:i/>
          <w:iCs/>
          <w:noProof/>
          <w:szCs w:val="24"/>
        </w:rPr>
      </w:pPr>
      <w:r w:rsidRPr="00987324">
        <w:rPr>
          <w:rFonts w:eastAsia="Arial Unicode MS" w:cs="Calibri"/>
          <w:b/>
          <w:bCs/>
          <w:i/>
          <w:iCs/>
          <w:noProof/>
          <w:szCs w:val="24"/>
        </w:rPr>
        <w:t>Note:</w:t>
      </w:r>
      <w:r w:rsidR="007E703B" w:rsidRPr="00987324">
        <w:rPr>
          <w:rFonts w:eastAsia="Arial Unicode MS" w:cs="Calibri"/>
          <w:b/>
          <w:bCs/>
          <w:i/>
          <w:iCs/>
          <w:noProof/>
          <w:szCs w:val="24"/>
        </w:rPr>
        <w:t xml:space="preserve">  </w:t>
      </w:r>
      <w:r w:rsidRPr="00987324">
        <w:rPr>
          <w:rFonts w:eastAsia="Arial Unicode MS" w:cs="Calibri"/>
          <w:b/>
          <w:bCs/>
          <w:i/>
          <w:iCs/>
          <w:noProof/>
          <w:szCs w:val="24"/>
        </w:rPr>
        <w:t>All</w:t>
      </w:r>
      <w:r w:rsidR="007E703B" w:rsidRPr="00987324">
        <w:rPr>
          <w:rFonts w:eastAsia="Arial Unicode MS" w:cs="Calibri"/>
          <w:b/>
          <w:bCs/>
          <w:i/>
          <w:iCs/>
          <w:noProof/>
          <w:szCs w:val="24"/>
        </w:rPr>
        <w:t xml:space="preserve"> </w:t>
      </w:r>
      <w:r w:rsidRPr="00987324">
        <w:rPr>
          <w:rFonts w:eastAsia="Arial Unicode MS" w:cs="Calibri"/>
          <w:b/>
          <w:bCs/>
          <w:i/>
          <w:iCs/>
          <w:noProof/>
          <w:szCs w:val="24"/>
        </w:rPr>
        <w:t>italicized</w:t>
      </w:r>
      <w:r w:rsidR="007E703B" w:rsidRPr="00987324">
        <w:rPr>
          <w:rFonts w:eastAsia="Arial Unicode MS" w:cs="Calibri"/>
          <w:b/>
          <w:bCs/>
          <w:i/>
          <w:iCs/>
          <w:noProof/>
          <w:szCs w:val="24"/>
        </w:rPr>
        <w:t xml:space="preserve"> </w:t>
      </w:r>
      <w:r w:rsidRPr="00987324">
        <w:rPr>
          <w:rFonts w:eastAsia="Arial Unicode MS" w:cs="Calibri"/>
          <w:b/>
          <w:bCs/>
          <w:i/>
          <w:iCs/>
          <w:noProof/>
          <w:szCs w:val="24"/>
        </w:rPr>
        <w:t>text</w:t>
      </w:r>
      <w:r w:rsidR="007E703B" w:rsidRPr="00987324">
        <w:rPr>
          <w:rFonts w:eastAsia="Arial Unicode MS" w:cs="Calibri"/>
          <w:b/>
          <w:bCs/>
          <w:i/>
          <w:iCs/>
          <w:noProof/>
          <w:szCs w:val="24"/>
        </w:rPr>
        <w:t xml:space="preserve"> </w:t>
      </w:r>
      <w:r w:rsidRPr="00987324">
        <w:rPr>
          <w:rFonts w:eastAsia="Arial Unicode MS" w:cs="Calibri"/>
          <w:b/>
          <w:bCs/>
          <w:i/>
          <w:iCs/>
          <w:noProof/>
          <w:szCs w:val="24"/>
        </w:rPr>
        <w:t>is</w:t>
      </w:r>
      <w:r w:rsidR="007E703B" w:rsidRPr="00987324">
        <w:rPr>
          <w:rFonts w:eastAsia="Arial Unicode MS" w:cs="Calibri"/>
          <w:b/>
          <w:bCs/>
          <w:i/>
          <w:iCs/>
          <w:noProof/>
          <w:szCs w:val="24"/>
        </w:rPr>
        <w:t xml:space="preserve"> </w:t>
      </w:r>
      <w:r w:rsidRPr="00987324">
        <w:rPr>
          <w:rFonts w:eastAsia="Arial Unicode MS" w:cs="Calibri"/>
          <w:b/>
          <w:bCs/>
          <w:i/>
          <w:iCs/>
          <w:noProof/>
          <w:szCs w:val="24"/>
        </w:rPr>
        <w:t>for</w:t>
      </w:r>
      <w:r w:rsidR="007E703B" w:rsidRPr="00987324">
        <w:rPr>
          <w:rFonts w:eastAsia="Arial Unicode MS" w:cs="Calibri"/>
          <w:b/>
          <w:bCs/>
          <w:i/>
          <w:iCs/>
          <w:noProof/>
          <w:szCs w:val="24"/>
        </w:rPr>
        <w:t xml:space="preserve"> </w:t>
      </w:r>
      <w:r w:rsidRPr="00987324">
        <w:rPr>
          <w:rFonts w:eastAsia="Arial Unicode MS" w:cs="Calibri"/>
          <w:b/>
          <w:bCs/>
          <w:i/>
          <w:iCs/>
          <w:noProof/>
          <w:szCs w:val="24"/>
        </w:rPr>
        <w:t>use</w:t>
      </w:r>
      <w:r w:rsidR="007E703B" w:rsidRPr="00987324">
        <w:rPr>
          <w:rFonts w:eastAsia="Arial Unicode MS" w:cs="Calibri"/>
          <w:b/>
          <w:bCs/>
          <w:i/>
          <w:iCs/>
          <w:noProof/>
          <w:szCs w:val="24"/>
        </w:rPr>
        <w:t xml:space="preserve"> </w:t>
      </w:r>
      <w:r w:rsidRPr="00987324">
        <w:rPr>
          <w:rFonts w:eastAsia="Arial Unicode MS" w:cs="Calibri"/>
          <w:b/>
          <w:bCs/>
          <w:i/>
          <w:iCs/>
          <w:noProof/>
          <w:szCs w:val="24"/>
        </w:rPr>
        <w:t>in</w:t>
      </w:r>
      <w:r w:rsidR="007E703B" w:rsidRPr="00987324">
        <w:rPr>
          <w:rFonts w:eastAsia="Arial Unicode MS" w:cs="Calibri"/>
          <w:b/>
          <w:bCs/>
          <w:i/>
          <w:iCs/>
          <w:noProof/>
          <w:szCs w:val="24"/>
        </w:rPr>
        <w:t xml:space="preserve"> </w:t>
      </w:r>
      <w:r w:rsidRPr="00987324">
        <w:rPr>
          <w:rFonts w:eastAsia="Arial Unicode MS" w:cs="Calibri"/>
          <w:b/>
          <w:bCs/>
          <w:i/>
          <w:iCs/>
          <w:noProof/>
          <w:szCs w:val="24"/>
        </w:rPr>
        <w:t>preparing</w:t>
      </w:r>
      <w:r w:rsidR="007E703B" w:rsidRPr="00987324">
        <w:rPr>
          <w:rFonts w:eastAsia="Arial Unicode MS" w:cs="Calibri"/>
          <w:b/>
          <w:bCs/>
          <w:i/>
          <w:iCs/>
          <w:noProof/>
          <w:szCs w:val="24"/>
        </w:rPr>
        <w:t xml:space="preserve"> </w:t>
      </w:r>
      <w:r w:rsidRPr="00987324">
        <w:rPr>
          <w:rFonts w:eastAsia="Arial Unicode MS" w:cs="Calibri"/>
          <w:b/>
          <w:bCs/>
          <w:i/>
          <w:iCs/>
          <w:noProof/>
          <w:szCs w:val="24"/>
        </w:rPr>
        <w:t>this</w:t>
      </w:r>
      <w:r w:rsidR="007E703B" w:rsidRPr="00987324">
        <w:rPr>
          <w:rFonts w:eastAsia="Arial Unicode MS" w:cs="Calibri"/>
          <w:b/>
          <w:bCs/>
          <w:i/>
          <w:iCs/>
          <w:noProof/>
          <w:szCs w:val="24"/>
        </w:rPr>
        <w:t xml:space="preserve"> </w:t>
      </w:r>
      <w:r w:rsidRPr="00987324">
        <w:rPr>
          <w:rFonts w:eastAsia="Arial Unicode MS" w:cs="Calibri"/>
          <w:b/>
          <w:bCs/>
          <w:i/>
          <w:iCs/>
          <w:noProof/>
          <w:szCs w:val="24"/>
        </w:rPr>
        <w:t>form</w:t>
      </w:r>
      <w:r w:rsidR="007E703B" w:rsidRPr="00987324">
        <w:rPr>
          <w:rFonts w:eastAsia="Arial Unicode MS" w:cs="Calibri"/>
          <w:b/>
          <w:bCs/>
          <w:i/>
          <w:iCs/>
          <w:noProof/>
          <w:szCs w:val="24"/>
        </w:rPr>
        <w:t xml:space="preserve"> </w:t>
      </w:r>
      <w:r w:rsidRPr="00987324">
        <w:rPr>
          <w:rFonts w:eastAsia="Arial Unicode MS" w:cs="Calibri"/>
          <w:b/>
          <w:bCs/>
          <w:i/>
          <w:iCs/>
          <w:noProof/>
          <w:szCs w:val="24"/>
        </w:rPr>
        <w:t>and</w:t>
      </w:r>
      <w:r w:rsidR="007E703B" w:rsidRPr="00987324">
        <w:rPr>
          <w:rFonts w:eastAsia="Arial Unicode MS" w:cs="Calibri"/>
          <w:b/>
          <w:bCs/>
          <w:i/>
          <w:iCs/>
          <w:noProof/>
          <w:szCs w:val="24"/>
        </w:rPr>
        <w:t xml:space="preserve"> </w:t>
      </w:r>
      <w:r w:rsidRPr="00987324">
        <w:rPr>
          <w:rFonts w:eastAsia="Arial Unicode MS" w:cs="Calibri"/>
          <w:b/>
          <w:bCs/>
          <w:i/>
          <w:iCs/>
          <w:noProof/>
          <w:szCs w:val="24"/>
        </w:rPr>
        <w:t>shall</w:t>
      </w:r>
      <w:r w:rsidR="007E703B" w:rsidRPr="00987324">
        <w:rPr>
          <w:rFonts w:eastAsia="Arial Unicode MS" w:cs="Calibri"/>
          <w:b/>
          <w:bCs/>
          <w:i/>
          <w:iCs/>
          <w:noProof/>
          <w:szCs w:val="24"/>
        </w:rPr>
        <w:t xml:space="preserve"> </w:t>
      </w:r>
      <w:r w:rsidRPr="00987324">
        <w:rPr>
          <w:rFonts w:eastAsia="Arial Unicode MS" w:cs="Calibri"/>
          <w:b/>
          <w:bCs/>
          <w:i/>
          <w:iCs/>
          <w:noProof/>
          <w:szCs w:val="24"/>
        </w:rPr>
        <w:t>be</w:t>
      </w:r>
      <w:r w:rsidR="007E703B" w:rsidRPr="00987324">
        <w:rPr>
          <w:rFonts w:eastAsia="Arial Unicode MS" w:cs="Calibri"/>
          <w:b/>
          <w:bCs/>
          <w:i/>
          <w:iCs/>
          <w:noProof/>
          <w:szCs w:val="24"/>
        </w:rPr>
        <w:t xml:space="preserve"> </w:t>
      </w:r>
      <w:r w:rsidRPr="00987324">
        <w:rPr>
          <w:rFonts w:eastAsia="Arial Unicode MS" w:cs="Calibri"/>
          <w:b/>
          <w:bCs/>
          <w:i/>
          <w:iCs/>
          <w:noProof/>
          <w:szCs w:val="24"/>
        </w:rPr>
        <w:t>deleted</w:t>
      </w:r>
      <w:r w:rsidR="007E703B" w:rsidRPr="00987324">
        <w:rPr>
          <w:rFonts w:eastAsia="Arial Unicode MS" w:cs="Calibri"/>
          <w:b/>
          <w:bCs/>
          <w:i/>
          <w:iCs/>
          <w:noProof/>
          <w:szCs w:val="24"/>
        </w:rPr>
        <w:t xml:space="preserve"> </w:t>
      </w:r>
      <w:r w:rsidRPr="00987324">
        <w:rPr>
          <w:rFonts w:eastAsia="Arial Unicode MS" w:cs="Calibri"/>
          <w:b/>
          <w:bCs/>
          <w:i/>
          <w:iCs/>
          <w:noProof/>
          <w:szCs w:val="24"/>
        </w:rPr>
        <w:t>from</w:t>
      </w:r>
      <w:r w:rsidR="007E703B" w:rsidRPr="00987324">
        <w:rPr>
          <w:rFonts w:eastAsia="Arial Unicode MS" w:cs="Calibri"/>
          <w:b/>
          <w:bCs/>
          <w:i/>
          <w:iCs/>
          <w:noProof/>
          <w:szCs w:val="24"/>
        </w:rPr>
        <w:t xml:space="preserve"> </w:t>
      </w:r>
      <w:r w:rsidRPr="00987324">
        <w:rPr>
          <w:rFonts w:eastAsia="Arial Unicode MS" w:cs="Calibri"/>
          <w:b/>
          <w:bCs/>
          <w:i/>
          <w:iCs/>
          <w:noProof/>
          <w:szCs w:val="24"/>
        </w:rPr>
        <w:t>the</w:t>
      </w:r>
      <w:r w:rsidR="007E703B" w:rsidRPr="00987324">
        <w:rPr>
          <w:rFonts w:eastAsia="Arial Unicode MS" w:cs="Calibri"/>
          <w:b/>
          <w:bCs/>
          <w:i/>
          <w:iCs/>
          <w:noProof/>
          <w:szCs w:val="24"/>
        </w:rPr>
        <w:t xml:space="preserve"> </w:t>
      </w:r>
      <w:r w:rsidRPr="00987324">
        <w:rPr>
          <w:rFonts w:eastAsia="Arial Unicode MS" w:cs="Calibri"/>
          <w:b/>
          <w:bCs/>
          <w:i/>
          <w:iCs/>
          <w:noProof/>
          <w:szCs w:val="24"/>
        </w:rPr>
        <w:t>final</w:t>
      </w:r>
      <w:r w:rsidR="007E703B" w:rsidRPr="00987324">
        <w:rPr>
          <w:rFonts w:eastAsia="Arial Unicode MS" w:cs="Calibri"/>
          <w:b/>
          <w:bCs/>
          <w:i/>
          <w:iCs/>
          <w:noProof/>
          <w:szCs w:val="24"/>
        </w:rPr>
        <w:t xml:space="preserve"> </w:t>
      </w:r>
      <w:r w:rsidRPr="00987324">
        <w:rPr>
          <w:rFonts w:eastAsia="Arial Unicode MS" w:cs="Calibri"/>
          <w:b/>
          <w:bCs/>
          <w:i/>
          <w:iCs/>
          <w:noProof/>
          <w:szCs w:val="24"/>
        </w:rPr>
        <w:t>product.</w:t>
      </w:r>
    </w:p>
    <w:p w14:paraId="3F38F001" w14:textId="77777777" w:rsidR="005B4A5F" w:rsidRPr="00987324" w:rsidRDefault="00AE644D" w:rsidP="001D5093">
      <w:pPr>
        <w:jc w:val="left"/>
        <w:rPr>
          <w:rFonts w:cs="Calibri"/>
          <w:b/>
          <w:iCs/>
          <w:sz w:val="36"/>
        </w:rPr>
      </w:pPr>
      <w:r w:rsidRPr="00987324">
        <w:rPr>
          <w:rStyle w:val="Table"/>
          <w:rFonts w:ascii="Calibri" w:hAnsi="Calibri" w:cs="Calibri"/>
          <w:spacing w:val="-2"/>
        </w:rPr>
        <w:br w:type="page"/>
      </w:r>
    </w:p>
    <w:p w14:paraId="065C37A0" w14:textId="77777777" w:rsidR="005B4A5F" w:rsidRPr="00987324" w:rsidRDefault="005B4A5F" w:rsidP="00D5087F">
      <w:pPr>
        <w:pStyle w:val="Heading2"/>
        <w:rPr>
          <w:rFonts w:ascii="Calibri" w:hAnsi="Calibri" w:cs="Calibri"/>
        </w:rPr>
      </w:pPr>
      <w:bookmarkStart w:id="778" w:name="_Toc125871320"/>
      <w:bookmarkStart w:id="779" w:name="_Toc437968900"/>
      <w:bookmarkStart w:id="780" w:name="_Toc482500894"/>
      <w:bookmarkStart w:id="781" w:name="_Toc87082191"/>
      <w:bookmarkStart w:id="782" w:name="_Toc103155217"/>
      <w:bookmarkStart w:id="783" w:name="_Toc197236056"/>
      <w:bookmarkStart w:id="784" w:name="_Toc59197210"/>
      <w:bookmarkStart w:id="785" w:name="_Toc88745227"/>
      <w:r w:rsidRPr="00987324">
        <w:rPr>
          <w:rFonts w:ascii="Calibri" w:hAnsi="Calibri" w:cs="Calibri"/>
        </w:rPr>
        <w:t>Form</w:t>
      </w:r>
      <w:r w:rsidR="007E703B" w:rsidRPr="00987324">
        <w:rPr>
          <w:rFonts w:ascii="Calibri" w:hAnsi="Calibri" w:cs="Calibri"/>
        </w:rPr>
        <w:t xml:space="preserve"> </w:t>
      </w:r>
      <w:r w:rsidRPr="00987324">
        <w:rPr>
          <w:rFonts w:ascii="Calibri" w:hAnsi="Calibri" w:cs="Calibri"/>
        </w:rPr>
        <w:t>of</w:t>
      </w:r>
      <w:r w:rsidR="007E703B" w:rsidRPr="00987324">
        <w:rPr>
          <w:rFonts w:ascii="Calibri" w:hAnsi="Calibri" w:cs="Calibri"/>
        </w:rPr>
        <w:t xml:space="preserve"> </w:t>
      </w:r>
      <w:r w:rsidRPr="00987324">
        <w:rPr>
          <w:rFonts w:ascii="Calibri" w:hAnsi="Calibri" w:cs="Calibri"/>
        </w:rPr>
        <w:t>Bid</w:t>
      </w:r>
      <w:r w:rsidR="007E703B" w:rsidRPr="00987324">
        <w:rPr>
          <w:rFonts w:ascii="Calibri" w:hAnsi="Calibri" w:cs="Calibri"/>
        </w:rPr>
        <w:t xml:space="preserve"> </w:t>
      </w:r>
      <w:r w:rsidRPr="00987324">
        <w:rPr>
          <w:rFonts w:ascii="Calibri" w:hAnsi="Calibri" w:cs="Calibri"/>
        </w:rPr>
        <w:t>Security</w:t>
      </w:r>
      <w:bookmarkEnd w:id="778"/>
      <w:r w:rsidR="006A7A5A" w:rsidRPr="00987324">
        <w:rPr>
          <w:rFonts w:ascii="Calibri" w:hAnsi="Calibri" w:cs="Calibri"/>
        </w:rPr>
        <w:t>-</w:t>
      </w:r>
      <w:r w:rsidR="007E703B" w:rsidRPr="00987324">
        <w:rPr>
          <w:rFonts w:ascii="Calibri" w:hAnsi="Calibri" w:cs="Calibri"/>
        </w:rPr>
        <w:t xml:space="preserve"> </w:t>
      </w:r>
      <w:r w:rsidR="006A7A5A" w:rsidRPr="00987324">
        <w:rPr>
          <w:rFonts w:ascii="Calibri" w:hAnsi="Calibri" w:cs="Calibri"/>
        </w:rPr>
        <w:t>Bid</w:t>
      </w:r>
      <w:r w:rsidR="007E703B" w:rsidRPr="00987324">
        <w:rPr>
          <w:rFonts w:ascii="Calibri" w:hAnsi="Calibri" w:cs="Calibri"/>
        </w:rPr>
        <w:t xml:space="preserve"> </w:t>
      </w:r>
      <w:r w:rsidR="006A7A5A" w:rsidRPr="00987324">
        <w:rPr>
          <w:rFonts w:ascii="Calibri" w:hAnsi="Calibri" w:cs="Calibri"/>
        </w:rPr>
        <w:t>Bond</w:t>
      </w:r>
      <w:bookmarkEnd w:id="779"/>
      <w:bookmarkEnd w:id="780"/>
      <w:bookmarkEnd w:id="781"/>
      <w:bookmarkEnd w:id="782"/>
      <w:bookmarkEnd w:id="783"/>
      <w:bookmarkEnd w:id="784"/>
      <w:bookmarkEnd w:id="785"/>
    </w:p>
    <w:p w14:paraId="1ACE9FC3" w14:textId="77777777" w:rsidR="005B4A5F" w:rsidRPr="00987324" w:rsidRDefault="005B4A5F" w:rsidP="001D5093">
      <w:pPr>
        <w:spacing w:after="200"/>
        <w:rPr>
          <w:rFonts w:cs="Calibri"/>
        </w:rPr>
      </w:pPr>
      <w:r w:rsidRPr="00987324">
        <w:rPr>
          <w:rFonts w:cs="Calibri"/>
        </w:rPr>
        <w:t>BOND</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______________________</w:t>
      </w:r>
    </w:p>
    <w:p w14:paraId="7E6D2464" w14:textId="77777777" w:rsidR="001800E3" w:rsidRPr="00987324" w:rsidRDefault="001800E3" w:rsidP="001D5093">
      <w:pPr>
        <w:spacing w:after="160"/>
        <w:rPr>
          <w:rFonts w:cs="Calibri"/>
        </w:rPr>
      </w:pPr>
    </w:p>
    <w:p w14:paraId="03D3BCE2" w14:textId="4C694AF3" w:rsidR="005B4A5F" w:rsidRPr="00987324" w:rsidRDefault="005B4A5F" w:rsidP="001D5093">
      <w:pPr>
        <w:spacing w:after="160"/>
        <w:rPr>
          <w:rFonts w:cs="Calibri"/>
        </w:rPr>
      </w:pPr>
      <w:r w:rsidRPr="00987324">
        <w:rPr>
          <w:rFonts w:cs="Calibri"/>
        </w:rPr>
        <w:t>BY</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BOND</w:t>
      </w:r>
      <w:r w:rsidR="007E703B" w:rsidRPr="00987324">
        <w:rPr>
          <w:rFonts w:cs="Calibri"/>
        </w:rPr>
        <w:t xml:space="preserve"> </w:t>
      </w:r>
      <w:r w:rsidRPr="00987324">
        <w:rPr>
          <w:rFonts w:cs="Calibri"/>
          <w:i/>
        </w:rPr>
        <w:t>_____________</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Principal</w:t>
      </w:r>
      <w:r w:rsidR="007E703B" w:rsidRPr="00987324">
        <w:rPr>
          <w:rFonts w:cs="Calibri"/>
        </w:rPr>
        <w:t xml:space="preserve"> </w:t>
      </w:r>
      <w:r w:rsidRPr="00987324">
        <w:rPr>
          <w:rFonts w:cs="Calibri"/>
        </w:rPr>
        <w:t>(hereinafter</w:t>
      </w:r>
      <w:r w:rsidR="007E703B" w:rsidRPr="00987324">
        <w:rPr>
          <w:rFonts w:cs="Calibri"/>
        </w:rPr>
        <w:t xml:space="preserve"> </w:t>
      </w:r>
      <w:r w:rsidRPr="00987324">
        <w:rPr>
          <w:rFonts w:cs="Calibri"/>
        </w:rPr>
        <w:t>called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Principal”),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i/>
        </w:rPr>
        <w:t>___________________,</w:t>
      </w:r>
      <w:r w:rsidRPr="00987324">
        <w:rPr>
          <w:rFonts w:cs="Calibri"/>
          <w:b/>
        </w:rPr>
        <w:t>authorized</w:t>
      </w:r>
      <w:r w:rsidR="007E703B" w:rsidRPr="00987324">
        <w:rPr>
          <w:rFonts w:cs="Calibri"/>
          <w:b/>
        </w:rPr>
        <w:t xml:space="preserve"> </w:t>
      </w:r>
      <w:r w:rsidRPr="00987324">
        <w:rPr>
          <w:rFonts w:cs="Calibri"/>
          <w:b/>
        </w:rPr>
        <w:t>to</w:t>
      </w:r>
      <w:r w:rsidR="007E703B" w:rsidRPr="00987324">
        <w:rPr>
          <w:rFonts w:cs="Calibri"/>
          <w:b/>
        </w:rPr>
        <w:t xml:space="preserve"> </w:t>
      </w:r>
      <w:r w:rsidRPr="00987324">
        <w:rPr>
          <w:rFonts w:cs="Calibri"/>
          <w:b/>
        </w:rPr>
        <w:t>transact</w:t>
      </w:r>
      <w:r w:rsidR="007E703B" w:rsidRPr="00987324">
        <w:rPr>
          <w:rFonts w:cs="Calibri"/>
          <w:b/>
        </w:rPr>
        <w:t xml:space="preserve"> </w:t>
      </w:r>
      <w:r w:rsidRPr="00987324">
        <w:rPr>
          <w:rFonts w:cs="Calibri"/>
          <w:b/>
        </w:rPr>
        <w:t>business</w:t>
      </w:r>
      <w:r w:rsidR="007E703B" w:rsidRPr="00987324">
        <w:rPr>
          <w:rFonts w:cs="Calibri"/>
          <w:b/>
        </w:rPr>
        <w:t xml:space="preserve"> </w:t>
      </w:r>
      <w:r w:rsidRPr="00987324">
        <w:rPr>
          <w:rFonts w:cs="Calibri"/>
          <w:b/>
        </w:rPr>
        <w:t>in</w:t>
      </w:r>
      <w:r w:rsidR="007E703B" w:rsidRPr="00987324">
        <w:rPr>
          <w:rFonts w:cs="Calibri"/>
          <w:b/>
        </w:rPr>
        <w:t xml:space="preserve"> </w:t>
      </w:r>
      <w:r w:rsidRPr="00987324">
        <w:rPr>
          <w:rFonts w:cs="Calibri"/>
          <w:i/>
        </w:rPr>
        <w:t>________________,</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Surety</w:t>
      </w:r>
      <w:r w:rsidR="007E703B" w:rsidRPr="00987324">
        <w:rPr>
          <w:rFonts w:cs="Calibri"/>
        </w:rPr>
        <w:t xml:space="preserve"> </w:t>
      </w:r>
      <w:r w:rsidRPr="00987324">
        <w:rPr>
          <w:rFonts w:cs="Calibri"/>
        </w:rPr>
        <w:t>(hereinafter</w:t>
      </w:r>
      <w:r w:rsidR="007E703B" w:rsidRPr="00987324">
        <w:rPr>
          <w:rFonts w:cs="Calibri"/>
        </w:rPr>
        <w:t xml:space="preserve"> </w:t>
      </w:r>
      <w:r w:rsidRPr="00987324">
        <w:rPr>
          <w:rFonts w:cs="Calibri"/>
        </w:rPr>
        <w:t>called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Surety”),</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held</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firmly</w:t>
      </w:r>
      <w:r w:rsidR="007E703B" w:rsidRPr="00987324">
        <w:rPr>
          <w:rFonts w:cs="Calibri"/>
        </w:rPr>
        <w:t xml:space="preserve"> </w:t>
      </w:r>
      <w:r w:rsidRPr="00987324">
        <w:rPr>
          <w:rFonts w:cs="Calibri"/>
        </w:rPr>
        <w:t>bound</w:t>
      </w:r>
      <w:r w:rsidR="007E703B" w:rsidRPr="00987324">
        <w:rPr>
          <w:rFonts w:cs="Calibri"/>
        </w:rPr>
        <w:t xml:space="preserve"> </w:t>
      </w:r>
      <w:r w:rsidRPr="00987324">
        <w:rPr>
          <w:rFonts w:cs="Calibri"/>
        </w:rPr>
        <w:t>unto</w:t>
      </w:r>
      <w:r w:rsidR="007E703B" w:rsidRPr="00987324">
        <w:rPr>
          <w:rFonts w:cs="Calibri"/>
        </w:rPr>
        <w:t xml:space="preserve"> </w:t>
      </w:r>
      <w:r w:rsidRPr="00987324">
        <w:rPr>
          <w:rFonts w:cs="Calibri"/>
          <w:i/>
        </w:rPr>
        <w:t>_________________</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Obligee</w:t>
      </w:r>
      <w:r w:rsidR="007E703B" w:rsidRPr="00987324">
        <w:rPr>
          <w:rFonts w:cs="Calibri"/>
        </w:rPr>
        <w:t xml:space="preserve"> </w:t>
      </w:r>
      <w:r w:rsidRPr="00987324">
        <w:rPr>
          <w:rFonts w:cs="Calibri"/>
        </w:rPr>
        <w:t>(hereinafte</w:t>
      </w:r>
      <w:bookmarkStart w:id="786" w:name="_Hlt103155210"/>
      <w:bookmarkEnd w:id="786"/>
      <w:r w:rsidRPr="00987324">
        <w:rPr>
          <w:rFonts w:cs="Calibri"/>
        </w:rPr>
        <w:t>r</w:t>
      </w:r>
      <w:r w:rsidR="007E703B" w:rsidRPr="00987324">
        <w:rPr>
          <w:rFonts w:cs="Calibri"/>
        </w:rPr>
        <w:t xml:space="preserve"> </w:t>
      </w:r>
      <w:r w:rsidRPr="00987324">
        <w:rPr>
          <w:rFonts w:cs="Calibri"/>
        </w:rPr>
        <w:t>called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sum</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i/>
        </w:rPr>
        <w:t>____________</w:t>
      </w:r>
      <w:r w:rsidRPr="00987324">
        <w:rPr>
          <w:rStyle w:val="FootnoteReference"/>
          <w:rFonts w:cs="Calibri"/>
        </w:rPr>
        <w:footnoteReference w:id="17"/>
      </w:r>
      <w:r w:rsidRPr="00987324">
        <w:rPr>
          <w:rFonts w:cs="Calibri"/>
        </w:rPr>
        <w:t>(</w:t>
      </w:r>
      <w:r w:rsidRPr="00987324">
        <w:rPr>
          <w:rFonts w:cs="Calibri"/>
          <w:i/>
        </w:rPr>
        <w:t>__________</w:t>
      </w:r>
      <w:r w:rsidRPr="00987324">
        <w:rPr>
          <w:rFonts w:cs="Calibri"/>
        </w:rPr>
        <w: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sum,</w:t>
      </w:r>
      <w:r w:rsidR="007E703B" w:rsidRPr="00987324">
        <w:rPr>
          <w:rFonts w:cs="Calibri"/>
        </w:rPr>
        <w:t xml:space="preserve"> </w:t>
      </w:r>
      <w:r w:rsidRPr="00987324">
        <w:rPr>
          <w:rFonts w:cs="Calibri"/>
        </w:rPr>
        <w:t>well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truly</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said</w:t>
      </w:r>
      <w:r w:rsidR="007E703B" w:rsidRPr="00987324">
        <w:rPr>
          <w:rFonts w:cs="Calibri"/>
        </w:rPr>
        <w:t xml:space="preserve"> </w:t>
      </w:r>
      <w:r w:rsidRPr="00987324">
        <w:rPr>
          <w:rFonts w:cs="Calibri"/>
        </w:rPr>
        <w:t>Principal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Surety,</w:t>
      </w:r>
      <w:r w:rsidR="007E703B" w:rsidRPr="00987324">
        <w:rPr>
          <w:rFonts w:cs="Calibri"/>
        </w:rPr>
        <w:t xml:space="preserve"> </w:t>
      </w:r>
      <w:r w:rsidRPr="00987324">
        <w:rPr>
          <w:rFonts w:cs="Calibri"/>
        </w:rPr>
        <w:t>bind</w:t>
      </w:r>
      <w:r w:rsidR="007E703B" w:rsidRPr="00987324">
        <w:rPr>
          <w:rFonts w:cs="Calibri"/>
        </w:rPr>
        <w:t xml:space="preserve"> </w:t>
      </w:r>
      <w:r w:rsidRPr="00987324">
        <w:rPr>
          <w:rFonts w:cs="Calibri"/>
        </w:rPr>
        <w:t>ourselves,</w:t>
      </w:r>
      <w:r w:rsidR="007E703B" w:rsidRPr="00987324">
        <w:rPr>
          <w:rFonts w:cs="Calibri"/>
        </w:rPr>
        <w:t xml:space="preserve"> </w:t>
      </w:r>
      <w:r w:rsidRPr="00987324">
        <w:rPr>
          <w:rFonts w:cs="Calibri"/>
        </w:rPr>
        <w:t>our</w:t>
      </w:r>
      <w:r w:rsidR="007E703B" w:rsidRPr="00987324">
        <w:rPr>
          <w:rFonts w:cs="Calibri"/>
        </w:rPr>
        <w:t xml:space="preserve"> </w:t>
      </w:r>
      <w:r w:rsidRPr="00987324">
        <w:rPr>
          <w:rFonts w:cs="Calibri"/>
        </w:rPr>
        <w:t>successors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assigns,</w:t>
      </w:r>
      <w:r w:rsidR="007E703B" w:rsidRPr="00987324">
        <w:rPr>
          <w:rFonts w:cs="Calibri"/>
        </w:rPr>
        <w:t xml:space="preserve"> </w:t>
      </w:r>
      <w:r w:rsidRPr="00987324">
        <w:rPr>
          <w:rFonts w:cs="Calibri"/>
        </w:rPr>
        <w:t>jointly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severally,</w:t>
      </w:r>
      <w:r w:rsidR="007E703B" w:rsidRPr="00987324">
        <w:rPr>
          <w:rFonts w:cs="Calibri"/>
        </w:rPr>
        <w:t xml:space="preserve"> </w:t>
      </w:r>
      <w:r w:rsidRPr="00987324">
        <w:rPr>
          <w:rFonts w:cs="Calibri"/>
        </w:rPr>
        <w:t>firmly</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these</w:t>
      </w:r>
      <w:r w:rsidR="007E703B" w:rsidRPr="00987324">
        <w:rPr>
          <w:rFonts w:cs="Calibri"/>
        </w:rPr>
        <w:t xml:space="preserve"> </w:t>
      </w:r>
      <w:r w:rsidRPr="00987324">
        <w:rPr>
          <w:rFonts w:cs="Calibri"/>
        </w:rPr>
        <w:t>presents.</w:t>
      </w:r>
    </w:p>
    <w:p w14:paraId="3A598F98" w14:textId="77777777" w:rsidR="001800E3" w:rsidRPr="00987324" w:rsidRDefault="001800E3" w:rsidP="001800E3">
      <w:pPr>
        <w:spacing w:after="0"/>
        <w:ind w:right="-11"/>
        <w:rPr>
          <w:rFonts w:cs="Calibri"/>
        </w:rPr>
      </w:pPr>
    </w:p>
    <w:p w14:paraId="6D01D0B0" w14:textId="1AF81565" w:rsidR="005B4A5F" w:rsidRPr="00987324" w:rsidRDefault="005B4A5F" w:rsidP="001D5093">
      <w:pPr>
        <w:spacing w:after="160"/>
        <w:rPr>
          <w:rFonts w:cs="Calibri"/>
        </w:rPr>
      </w:pPr>
      <w:r w:rsidRPr="00987324">
        <w:rPr>
          <w:rFonts w:cs="Calibri"/>
        </w:rPr>
        <w:t>WHEREAS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Principal</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submitted</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written</w:t>
      </w:r>
      <w:r w:rsidR="007E703B" w:rsidRPr="00987324">
        <w:rPr>
          <w:rFonts w:cs="Calibri"/>
        </w:rPr>
        <w:t xml:space="preserve"> </w:t>
      </w:r>
      <w:r w:rsidRPr="00987324">
        <w:rPr>
          <w:rFonts w:cs="Calibri"/>
        </w:rPr>
        <w:t>Bid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dated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___</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______,</w:t>
      </w:r>
      <w:r w:rsidR="007E703B" w:rsidRPr="00987324">
        <w:rPr>
          <w:rFonts w:cs="Calibri"/>
        </w:rPr>
        <w:t xml:space="preserve"> </w:t>
      </w:r>
      <w:r w:rsidRPr="00987324">
        <w:rPr>
          <w:rFonts w:cs="Calibri"/>
        </w:rPr>
        <w:t>20__,</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construction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i/>
        </w:rPr>
        <w:t>_____________</w:t>
      </w:r>
      <w:r w:rsidR="007E703B" w:rsidRPr="00987324">
        <w:rPr>
          <w:rFonts w:cs="Calibri"/>
          <w:i/>
        </w:rPr>
        <w:t xml:space="preserve"> </w:t>
      </w:r>
      <w:r w:rsidRPr="00987324">
        <w:rPr>
          <w:rFonts w:cs="Calibri"/>
        </w:rPr>
        <w:t>(hereinafter</w:t>
      </w:r>
      <w:r w:rsidR="007E703B" w:rsidRPr="00987324">
        <w:rPr>
          <w:rFonts w:cs="Calibri"/>
        </w:rPr>
        <w:t xml:space="preserve"> </w:t>
      </w:r>
      <w:r w:rsidRPr="00987324">
        <w:rPr>
          <w:rFonts w:cs="Calibri"/>
        </w:rPr>
        <w:t>called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“Bid”).</w:t>
      </w:r>
    </w:p>
    <w:p w14:paraId="79AFDEAE" w14:textId="06942F67" w:rsidR="005B4A5F" w:rsidRPr="00987324" w:rsidRDefault="005B4A5F" w:rsidP="001D5093">
      <w:pPr>
        <w:spacing w:after="160"/>
        <w:rPr>
          <w:rFonts w:cs="Calibri"/>
        </w:rPr>
      </w:pPr>
      <w:r w:rsidRPr="00987324">
        <w:rPr>
          <w:rFonts w:cs="Calibri"/>
        </w:rPr>
        <w:t>NOW,</w:t>
      </w:r>
      <w:r w:rsidR="007E703B" w:rsidRPr="00987324">
        <w:rPr>
          <w:rFonts w:cs="Calibri"/>
        </w:rPr>
        <w:t xml:space="preserve"> </w:t>
      </w:r>
      <w:r w:rsidRPr="00987324">
        <w:rPr>
          <w:rFonts w:cs="Calibri"/>
        </w:rPr>
        <w:t>THEREFORE,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CONDITION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OBLIGATION</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Principal:</w:t>
      </w:r>
    </w:p>
    <w:p w14:paraId="6AFEA508" w14:textId="77777777" w:rsidR="005B4A5F" w:rsidRPr="00987324" w:rsidRDefault="005B4A5F" w:rsidP="00C75C86">
      <w:pPr>
        <w:numPr>
          <w:ilvl w:val="0"/>
          <w:numId w:val="9"/>
        </w:numPr>
        <w:suppressAutoHyphens/>
        <w:spacing w:after="160"/>
        <w:ind w:left="540" w:hanging="540"/>
        <w:rPr>
          <w:rFonts w:cs="Calibri"/>
        </w:rPr>
      </w:pPr>
      <w:r w:rsidRPr="00987324">
        <w:rPr>
          <w:rFonts w:cs="Calibri"/>
        </w:rPr>
        <w:t>withdraws</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Bid</w:t>
      </w:r>
      <w:r w:rsidR="007E703B" w:rsidRPr="00987324">
        <w:rPr>
          <w:rFonts w:cs="Calibri"/>
        </w:rPr>
        <w:t xml:space="preserve"> </w:t>
      </w:r>
      <w:r w:rsidRPr="00987324">
        <w:rPr>
          <w:rFonts w:cs="Calibri"/>
        </w:rPr>
        <w:t>during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period</w:t>
      </w:r>
      <w:r w:rsidR="007E703B" w:rsidRPr="00987324">
        <w:rPr>
          <w:rFonts w:cs="Calibri"/>
        </w:rPr>
        <w:t xml:space="preserve"> </w:t>
      </w:r>
      <w:r w:rsidRPr="00987324">
        <w:rPr>
          <w:rFonts w:cs="Calibri"/>
        </w:rPr>
        <w:t>of</w:t>
      </w:r>
      <w:r w:rsidR="007E703B" w:rsidRPr="00987324">
        <w:rPr>
          <w:rFonts w:cs="Calibri"/>
        </w:rPr>
        <w:t xml:space="preserve"> </w:t>
      </w:r>
      <w:r w:rsidR="006A7A5A" w:rsidRPr="00987324">
        <w:rPr>
          <w:rFonts w:cs="Calibri"/>
        </w:rPr>
        <w:t>B</w:t>
      </w:r>
      <w:r w:rsidR="001312E1" w:rsidRPr="00987324">
        <w:rPr>
          <w:rFonts w:cs="Calibri"/>
        </w:rPr>
        <w:t>id</w:t>
      </w:r>
      <w:r w:rsidR="007E703B" w:rsidRPr="00987324">
        <w:rPr>
          <w:rFonts w:cs="Calibri"/>
        </w:rPr>
        <w:t xml:space="preserve"> </w:t>
      </w:r>
      <w:r w:rsidRPr="00987324">
        <w:rPr>
          <w:rFonts w:cs="Calibri"/>
        </w:rPr>
        <w:t>validity</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Form</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Bid;</w:t>
      </w:r>
      <w:r w:rsidR="007E703B" w:rsidRPr="00987324">
        <w:rPr>
          <w:rFonts w:cs="Calibri"/>
        </w:rPr>
        <w:t xml:space="preserve"> </w:t>
      </w:r>
      <w:r w:rsidRPr="00987324">
        <w:rPr>
          <w:rFonts w:cs="Calibri"/>
        </w:rPr>
        <w:t>or</w:t>
      </w:r>
    </w:p>
    <w:p w14:paraId="460E0C6E" w14:textId="77777777" w:rsidR="005B4A5F" w:rsidRPr="00987324" w:rsidRDefault="005B4A5F" w:rsidP="00C75C86">
      <w:pPr>
        <w:numPr>
          <w:ilvl w:val="0"/>
          <w:numId w:val="9"/>
        </w:numPr>
        <w:suppressAutoHyphens/>
        <w:spacing w:after="160"/>
        <w:ind w:left="540" w:hanging="540"/>
        <w:rPr>
          <w:rFonts w:cs="Calibri"/>
        </w:rPr>
      </w:pPr>
      <w:r w:rsidRPr="00987324">
        <w:rPr>
          <w:rFonts w:cs="Calibri"/>
        </w:rPr>
        <w:t>having</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notified</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Bid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during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period</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Bid</w:t>
      </w:r>
      <w:r w:rsidR="007E703B" w:rsidRPr="00987324">
        <w:rPr>
          <w:rFonts w:cs="Calibri"/>
        </w:rPr>
        <w:t xml:space="preserve"> </w:t>
      </w:r>
      <w:r w:rsidRPr="00987324">
        <w:rPr>
          <w:rFonts w:cs="Calibri"/>
        </w:rPr>
        <w:t>validity;</w:t>
      </w:r>
      <w:r w:rsidR="007E703B" w:rsidRPr="00987324">
        <w:rPr>
          <w:rFonts w:cs="Calibri"/>
        </w:rPr>
        <w:t xml:space="preserve"> </w:t>
      </w:r>
      <w:r w:rsidRPr="00987324">
        <w:rPr>
          <w:rFonts w:cs="Calibri"/>
        </w:rPr>
        <w:t>(i)</w:t>
      </w:r>
      <w:r w:rsidR="007E703B" w:rsidRPr="00987324">
        <w:rPr>
          <w:rFonts w:cs="Calibri"/>
        </w:rPr>
        <w:t xml:space="preserve"> </w:t>
      </w:r>
      <w:r w:rsidRPr="00987324">
        <w:rPr>
          <w:rFonts w:cs="Calibri"/>
        </w:rPr>
        <w:t>fails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refuses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execute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Form,</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required;</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(ii)</w:t>
      </w:r>
      <w:r w:rsidR="007E703B" w:rsidRPr="00987324">
        <w:rPr>
          <w:rFonts w:cs="Calibri"/>
        </w:rPr>
        <w:t xml:space="preserve"> </w:t>
      </w:r>
      <w:r w:rsidRPr="00987324">
        <w:rPr>
          <w:rFonts w:cs="Calibri"/>
        </w:rPr>
        <w:t>fails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refuses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furnish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Security</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Instructions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Bidders;</w:t>
      </w:r>
      <w:r w:rsidR="007E703B" w:rsidRPr="00987324">
        <w:rPr>
          <w:rFonts w:cs="Calibri"/>
        </w:rPr>
        <w:t xml:space="preserve"> </w:t>
      </w:r>
    </w:p>
    <w:p w14:paraId="23FFC0CA" w14:textId="77777777" w:rsidR="005B4A5F" w:rsidRPr="00987324" w:rsidRDefault="005B4A5F" w:rsidP="001D5093">
      <w:pPr>
        <w:spacing w:after="160"/>
        <w:rPr>
          <w:rFonts w:cs="Calibri"/>
        </w:rPr>
      </w:pPr>
      <w:r w:rsidRPr="00987324">
        <w:rPr>
          <w:rFonts w:cs="Calibri"/>
        </w:rPr>
        <w:t>then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Surety</w:t>
      </w:r>
      <w:r w:rsidR="007E703B" w:rsidRPr="00987324">
        <w:rPr>
          <w:rFonts w:cs="Calibri"/>
        </w:rPr>
        <w:t xml:space="preserve"> </w:t>
      </w:r>
      <w:r w:rsidRPr="00987324">
        <w:rPr>
          <w:rFonts w:cs="Calibri"/>
        </w:rPr>
        <w:t>undertakes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immediately</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up</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Employer’s</w:t>
      </w:r>
      <w:r w:rsidR="007E703B" w:rsidRPr="00987324">
        <w:rPr>
          <w:rFonts w:cs="Calibri"/>
        </w:rPr>
        <w:t xml:space="preserve"> </w:t>
      </w:r>
      <w:r w:rsidRPr="00987324">
        <w:rPr>
          <w:rFonts w:cs="Calibri"/>
        </w:rPr>
        <w:t>first</w:t>
      </w:r>
      <w:r w:rsidR="007E703B" w:rsidRPr="00987324">
        <w:rPr>
          <w:rFonts w:cs="Calibri"/>
        </w:rPr>
        <w:t xml:space="preserve"> </w:t>
      </w:r>
      <w:r w:rsidRPr="00987324">
        <w:rPr>
          <w:rFonts w:cs="Calibri"/>
        </w:rPr>
        <w:t>written</w:t>
      </w:r>
      <w:r w:rsidR="007E703B" w:rsidRPr="00987324">
        <w:rPr>
          <w:rFonts w:cs="Calibri"/>
        </w:rPr>
        <w:t xml:space="preserve"> </w:t>
      </w:r>
      <w:r w:rsidRPr="00987324">
        <w:rPr>
          <w:rFonts w:cs="Calibri"/>
        </w:rPr>
        <w:t>demand,</w:t>
      </w:r>
      <w:r w:rsidR="007E703B" w:rsidRPr="00987324">
        <w:rPr>
          <w:rFonts w:cs="Calibri"/>
        </w:rPr>
        <w:t xml:space="preserve"> </w:t>
      </w:r>
      <w:r w:rsidRPr="00987324">
        <w:rPr>
          <w:rFonts w:cs="Calibri"/>
        </w:rPr>
        <w:t>without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having</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substantiate</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demand,</w:t>
      </w:r>
      <w:r w:rsidR="007E703B" w:rsidRPr="00987324">
        <w:rPr>
          <w:rFonts w:cs="Calibri"/>
        </w:rPr>
        <w:t xml:space="preserve"> </w:t>
      </w:r>
      <w:r w:rsidRPr="00987324">
        <w:rPr>
          <w:rFonts w:cs="Calibri"/>
        </w:rPr>
        <w:t>provided</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demand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state</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demand</w:t>
      </w:r>
      <w:r w:rsidR="007E703B" w:rsidRPr="00987324">
        <w:rPr>
          <w:rFonts w:cs="Calibri"/>
        </w:rPr>
        <w:t xml:space="preserve"> </w:t>
      </w:r>
      <w:r w:rsidRPr="00987324">
        <w:rPr>
          <w:rFonts w:cs="Calibri"/>
        </w:rPr>
        <w:t>arises</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occurrence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events,</w:t>
      </w:r>
      <w:r w:rsidR="007E703B" w:rsidRPr="00987324">
        <w:rPr>
          <w:rFonts w:cs="Calibri"/>
        </w:rPr>
        <w:t xml:space="preserve"> </w:t>
      </w:r>
      <w:r w:rsidRPr="00987324">
        <w:rPr>
          <w:rFonts w:cs="Calibri"/>
        </w:rPr>
        <w:t>specifying</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event(s)</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occurred.</w:t>
      </w:r>
      <w:r w:rsidR="007E703B" w:rsidRPr="00987324">
        <w:rPr>
          <w:rFonts w:cs="Calibri"/>
        </w:rPr>
        <w:t xml:space="preserve"> </w:t>
      </w:r>
    </w:p>
    <w:p w14:paraId="79264DCB" w14:textId="77777777" w:rsidR="001800E3" w:rsidRPr="00987324" w:rsidRDefault="001800E3" w:rsidP="001800E3">
      <w:pPr>
        <w:spacing w:after="0"/>
        <w:ind w:right="-11"/>
        <w:rPr>
          <w:rFonts w:cs="Calibri"/>
        </w:rPr>
      </w:pPr>
    </w:p>
    <w:p w14:paraId="2593BD48" w14:textId="32260F50" w:rsidR="005B4A5F" w:rsidRPr="00987324" w:rsidRDefault="005B4A5F" w:rsidP="001D5093">
      <w:pPr>
        <w:spacing w:after="200"/>
        <w:rPr>
          <w:rFonts w:cs="Calibri"/>
        </w:rPr>
      </w:pPr>
      <w:r w:rsidRPr="00987324">
        <w:rPr>
          <w:rFonts w:cs="Calibri"/>
        </w:rPr>
        <w:t>The</w:t>
      </w:r>
      <w:r w:rsidR="007E703B" w:rsidRPr="00987324">
        <w:rPr>
          <w:rFonts w:cs="Calibri"/>
        </w:rPr>
        <w:t xml:space="preserve"> </w:t>
      </w:r>
      <w:r w:rsidRPr="00987324">
        <w:rPr>
          <w:rFonts w:cs="Calibri"/>
        </w:rPr>
        <w:t>Surety</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agrees</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obligation</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remain</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full</w:t>
      </w:r>
      <w:r w:rsidR="007E703B" w:rsidRPr="00987324">
        <w:rPr>
          <w:rFonts w:cs="Calibri"/>
        </w:rPr>
        <w:t xml:space="preserve"> </w:t>
      </w:r>
      <w:r w:rsidRPr="00987324">
        <w:rPr>
          <w:rFonts w:cs="Calibri"/>
        </w:rPr>
        <w:t>force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effect</w:t>
      </w:r>
      <w:r w:rsidR="007E703B" w:rsidRPr="00987324">
        <w:rPr>
          <w:rFonts w:cs="Calibri"/>
        </w:rPr>
        <w:t xml:space="preserve"> </w:t>
      </w:r>
      <w:r w:rsidRPr="00987324">
        <w:rPr>
          <w:rFonts w:cs="Calibri"/>
        </w:rPr>
        <w:t>up</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including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28</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expiration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Bid</w:t>
      </w:r>
      <w:r w:rsidR="007E703B" w:rsidRPr="00987324">
        <w:rPr>
          <w:rFonts w:cs="Calibri"/>
        </w:rPr>
        <w:t xml:space="preserve"> </w:t>
      </w:r>
      <w:r w:rsidRPr="00987324">
        <w:rPr>
          <w:rFonts w:cs="Calibri"/>
        </w:rPr>
        <w:t>Validity</w:t>
      </w:r>
      <w:r w:rsidR="007E703B" w:rsidRPr="00987324">
        <w:rPr>
          <w:rFonts w:cs="Calibri"/>
        </w:rPr>
        <w:t xml:space="preserve"> </w:t>
      </w:r>
      <w:r w:rsidRPr="00987324">
        <w:rPr>
          <w:rFonts w:cs="Calibri"/>
        </w:rPr>
        <w:t>Period</w:t>
      </w:r>
      <w:r w:rsidR="007E703B" w:rsidRPr="00987324">
        <w:rPr>
          <w:rFonts w:cs="Calibri"/>
        </w:rPr>
        <w:t xml:space="preserve"> </w:t>
      </w:r>
      <w:r w:rsidRPr="00987324">
        <w:rPr>
          <w:rFonts w:cs="Calibri"/>
        </w:rPr>
        <w:t>set</w:t>
      </w:r>
      <w:r w:rsidR="007E703B" w:rsidRPr="00987324">
        <w:rPr>
          <w:rFonts w:cs="Calibri"/>
        </w:rPr>
        <w:t xml:space="preserve"> </w:t>
      </w:r>
      <w:r w:rsidRPr="00987324">
        <w:rPr>
          <w:rFonts w:cs="Calibri"/>
        </w:rPr>
        <w:t>forth</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Principal’s</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Bid</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extension</w:t>
      </w:r>
      <w:r w:rsidR="007E703B" w:rsidRPr="00987324">
        <w:rPr>
          <w:rFonts w:cs="Calibri"/>
        </w:rPr>
        <w:t xml:space="preserve"> </w:t>
      </w:r>
      <w:r w:rsidRPr="00987324">
        <w:rPr>
          <w:rFonts w:cs="Calibri"/>
        </w:rPr>
        <w:t>thereto</w:t>
      </w:r>
      <w:r w:rsidR="007E703B" w:rsidRPr="00987324">
        <w:rPr>
          <w:rFonts w:cs="Calibri"/>
        </w:rPr>
        <w:t xml:space="preserve"> </w:t>
      </w:r>
      <w:r w:rsidRPr="00987324">
        <w:rPr>
          <w:rFonts w:cs="Calibri"/>
        </w:rPr>
        <w:t>provided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Principal.</w:t>
      </w:r>
      <w:r w:rsidR="007E703B" w:rsidRPr="00987324">
        <w:rPr>
          <w:rFonts w:cs="Calibri"/>
        </w:rPr>
        <w:t xml:space="preserve"> </w:t>
      </w:r>
    </w:p>
    <w:p w14:paraId="4CBA1D05" w14:textId="77777777" w:rsidR="001800E3" w:rsidRPr="00987324" w:rsidRDefault="001800E3" w:rsidP="001D5093">
      <w:pPr>
        <w:spacing w:after="160"/>
        <w:rPr>
          <w:rFonts w:cs="Calibri"/>
        </w:rPr>
      </w:pPr>
    </w:p>
    <w:p w14:paraId="2FD139F7" w14:textId="3C1A018C" w:rsidR="005B4A5F" w:rsidRPr="00987324" w:rsidRDefault="005B4A5F" w:rsidP="001D5093">
      <w:pPr>
        <w:spacing w:after="160"/>
        <w:rPr>
          <w:rFonts w:cs="Calibri"/>
        </w:rPr>
      </w:pPr>
      <w:r w:rsidRPr="00987324">
        <w:rPr>
          <w:rFonts w:cs="Calibri"/>
        </w:rPr>
        <w:t>IN</w:t>
      </w:r>
      <w:r w:rsidR="007E703B" w:rsidRPr="00987324">
        <w:rPr>
          <w:rFonts w:cs="Calibri"/>
        </w:rPr>
        <w:t xml:space="preserve"> </w:t>
      </w:r>
      <w:r w:rsidRPr="00987324">
        <w:rPr>
          <w:rFonts w:cs="Calibri"/>
        </w:rPr>
        <w:t>TESTIMONY</w:t>
      </w:r>
      <w:r w:rsidR="007E703B" w:rsidRPr="00987324">
        <w:rPr>
          <w:rFonts w:cs="Calibri"/>
        </w:rPr>
        <w:t xml:space="preserve"> </w:t>
      </w:r>
      <w:r w:rsidRPr="00987324">
        <w:rPr>
          <w:rFonts w:cs="Calibri"/>
        </w:rPr>
        <w:t>WHEREOF,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Principal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Surety</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caused</w:t>
      </w:r>
      <w:r w:rsidR="007E703B" w:rsidRPr="00987324">
        <w:rPr>
          <w:rFonts w:cs="Calibri"/>
        </w:rPr>
        <w:t xml:space="preserve"> </w:t>
      </w:r>
      <w:r w:rsidRPr="00987324">
        <w:rPr>
          <w:rFonts w:cs="Calibri"/>
        </w:rPr>
        <w:t>these</w:t>
      </w:r>
      <w:r w:rsidR="007E703B" w:rsidRPr="00987324">
        <w:rPr>
          <w:rFonts w:cs="Calibri"/>
        </w:rPr>
        <w:t xml:space="preserve"> </w:t>
      </w:r>
      <w:r w:rsidRPr="00987324">
        <w:rPr>
          <w:rFonts w:cs="Calibri"/>
        </w:rPr>
        <w:t>presents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006A7A5A" w:rsidRPr="00987324">
        <w:rPr>
          <w:rFonts w:cs="Calibri"/>
        </w:rPr>
        <w:t>executed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their</w:t>
      </w:r>
      <w:r w:rsidR="007E703B" w:rsidRPr="00987324">
        <w:rPr>
          <w:rFonts w:cs="Calibri"/>
        </w:rPr>
        <w:t xml:space="preserve"> </w:t>
      </w:r>
      <w:r w:rsidRPr="00987324">
        <w:rPr>
          <w:rFonts w:cs="Calibri"/>
        </w:rPr>
        <w:t>respective</w:t>
      </w:r>
      <w:r w:rsidR="007E703B" w:rsidRPr="00987324">
        <w:rPr>
          <w:rFonts w:cs="Calibri"/>
        </w:rPr>
        <w:t xml:space="preserve"> </w:t>
      </w:r>
      <w:r w:rsidRPr="00987324">
        <w:rPr>
          <w:rFonts w:cs="Calibri"/>
        </w:rPr>
        <w:t>names</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____</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____________</w:t>
      </w:r>
      <w:r w:rsidR="007E703B" w:rsidRPr="00987324">
        <w:rPr>
          <w:rFonts w:cs="Calibri"/>
        </w:rPr>
        <w:t xml:space="preserve"> </w:t>
      </w:r>
      <w:r w:rsidRPr="00987324">
        <w:rPr>
          <w:rFonts w:cs="Calibri"/>
        </w:rPr>
        <w:t>20__.</w:t>
      </w:r>
    </w:p>
    <w:p w14:paraId="2317A693" w14:textId="77777777" w:rsidR="001800E3" w:rsidRPr="00987324" w:rsidRDefault="001800E3" w:rsidP="001D5093">
      <w:pPr>
        <w:tabs>
          <w:tab w:val="left" w:pos="4320"/>
        </w:tabs>
        <w:spacing w:after="160"/>
        <w:rPr>
          <w:rFonts w:cs="Calibri"/>
        </w:rPr>
      </w:pPr>
    </w:p>
    <w:p w14:paraId="00D15480" w14:textId="77777777" w:rsidR="001800E3" w:rsidRPr="00987324" w:rsidRDefault="001800E3" w:rsidP="001D5093">
      <w:pPr>
        <w:tabs>
          <w:tab w:val="left" w:pos="4320"/>
        </w:tabs>
        <w:spacing w:after="160"/>
        <w:rPr>
          <w:rFonts w:cs="Calibri"/>
        </w:rPr>
      </w:pPr>
    </w:p>
    <w:p w14:paraId="08A98529" w14:textId="5D5E2C2B" w:rsidR="005B4A5F" w:rsidRPr="00987324" w:rsidRDefault="005B4A5F" w:rsidP="001D5093">
      <w:pPr>
        <w:tabs>
          <w:tab w:val="left" w:pos="4320"/>
        </w:tabs>
        <w:spacing w:after="160"/>
        <w:rPr>
          <w:rFonts w:cs="Calibri"/>
        </w:rPr>
      </w:pPr>
      <w:r w:rsidRPr="00987324">
        <w:rPr>
          <w:rFonts w:cs="Calibri"/>
        </w:rPr>
        <w:t>Principal:</w:t>
      </w:r>
      <w:r w:rsidR="007E703B" w:rsidRPr="00987324">
        <w:rPr>
          <w:rFonts w:cs="Calibri"/>
        </w:rPr>
        <w:t xml:space="preserve"> </w:t>
      </w:r>
      <w:r w:rsidRPr="00987324">
        <w:rPr>
          <w:rFonts w:cs="Calibri"/>
        </w:rPr>
        <w:t>_______________________</w:t>
      </w:r>
      <w:r w:rsidRPr="00987324">
        <w:rPr>
          <w:rFonts w:cs="Calibri"/>
        </w:rPr>
        <w:tab/>
        <w:t>Surety:</w:t>
      </w:r>
      <w:r w:rsidR="007E703B" w:rsidRPr="00987324">
        <w:rPr>
          <w:rFonts w:cs="Calibri"/>
        </w:rPr>
        <w:t xml:space="preserve"> </w:t>
      </w:r>
      <w:r w:rsidRPr="00987324">
        <w:rPr>
          <w:rFonts w:cs="Calibri"/>
        </w:rPr>
        <w:t>_____________________________</w:t>
      </w:r>
      <w:r w:rsidRPr="00987324">
        <w:rPr>
          <w:rFonts w:cs="Calibri"/>
        </w:rPr>
        <w:br/>
      </w:r>
      <w:r w:rsidRPr="00987324">
        <w:rPr>
          <w:rFonts w:cs="Calibri"/>
        </w:rPr>
        <w:tab/>
        <w:t>Corporate</w:t>
      </w:r>
      <w:r w:rsidR="007E703B" w:rsidRPr="00987324">
        <w:rPr>
          <w:rFonts w:cs="Calibri"/>
        </w:rPr>
        <w:t xml:space="preserve"> </w:t>
      </w:r>
      <w:r w:rsidRPr="00987324">
        <w:rPr>
          <w:rFonts w:cs="Calibri"/>
        </w:rPr>
        <w:t>Seal</w:t>
      </w:r>
      <w:r w:rsidR="007E703B" w:rsidRPr="00987324">
        <w:rPr>
          <w:rFonts w:cs="Calibri"/>
        </w:rPr>
        <w:t xml:space="preserve"> </w:t>
      </w:r>
      <w:r w:rsidRPr="00987324">
        <w:rPr>
          <w:rFonts w:cs="Calibri"/>
        </w:rPr>
        <w:t>(where</w:t>
      </w:r>
      <w:r w:rsidR="007E703B" w:rsidRPr="00987324">
        <w:rPr>
          <w:rFonts w:cs="Calibri"/>
        </w:rPr>
        <w:t xml:space="preserve"> </w:t>
      </w:r>
      <w:r w:rsidRPr="00987324">
        <w:rPr>
          <w:rFonts w:cs="Calibri"/>
        </w:rPr>
        <w:t>appropriate)</w:t>
      </w:r>
    </w:p>
    <w:p w14:paraId="6A6633DC" w14:textId="77777777" w:rsidR="005B4A5F" w:rsidRPr="00987324" w:rsidRDefault="005B4A5F" w:rsidP="001D5093">
      <w:pPr>
        <w:tabs>
          <w:tab w:val="left" w:pos="4320"/>
        </w:tabs>
        <w:spacing w:after="200"/>
        <w:rPr>
          <w:rFonts w:cs="Calibri"/>
        </w:rPr>
      </w:pPr>
      <w:r w:rsidRPr="00987324">
        <w:rPr>
          <w:rFonts w:cs="Calibri"/>
        </w:rPr>
        <w:t>_______________________________</w:t>
      </w:r>
      <w:r w:rsidRPr="00987324">
        <w:rPr>
          <w:rFonts w:cs="Calibri"/>
        </w:rPr>
        <w:tab/>
        <w:t>____________________________________</w:t>
      </w:r>
      <w:r w:rsidRPr="00987324">
        <w:rPr>
          <w:rFonts w:cs="Calibri"/>
        </w:rPr>
        <w:br/>
      </w:r>
      <w:r w:rsidRPr="00987324">
        <w:rPr>
          <w:rFonts w:cs="Calibri"/>
          <w:i/>
        </w:rPr>
        <w:t>(Signature)</w:t>
      </w:r>
      <w:r w:rsidRPr="00987324">
        <w:rPr>
          <w:rFonts w:cs="Calibri"/>
          <w:i/>
        </w:rPr>
        <w:tab/>
        <w:t>(Signature)</w:t>
      </w:r>
    </w:p>
    <w:p w14:paraId="6DE06113" w14:textId="77777777" w:rsidR="005B4A5F" w:rsidRPr="00987324" w:rsidRDefault="005B4A5F" w:rsidP="001D5093">
      <w:pPr>
        <w:tabs>
          <w:tab w:val="left" w:pos="4320"/>
        </w:tabs>
        <w:spacing w:after="200"/>
        <w:rPr>
          <w:rFonts w:cs="Calibri"/>
          <w:i/>
        </w:rPr>
      </w:pPr>
      <w:r w:rsidRPr="00987324">
        <w:rPr>
          <w:rFonts w:cs="Calibri"/>
          <w:i/>
        </w:rPr>
        <w:t>(Printed</w:t>
      </w:r>
      <w:r w:rsidR="007E703B" w:rsidRPr="00987324">
        <w:rPr>
          <w:rFonts w:cs="Calibri"/>
          <w:i/>
        </w:rPr>
        <w:t xml:space="preserve"> </w:t>
      </w:r>
      <w:r w:rsidRPr="00987324">
        <w:rPr>
          <w:rFonts w:cs="Calibri"/>
          <w:i/>
        </w:rPr>
        <w:t>name</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title)</w:t>
      </w:r>
      <w:r w:rsidRPr="00987324">
        <w:rPr>
          <w:rFonts w:cs="Calibri"/>
          <w:i/>
        </w:rPr>
        <w:tab/>
        <w:t>(Printed</w:t>
      </w:r>
      <w:r w:rsidR="007E703B" w:rsidRPr="00987324">
        <w:rPr>
          <w:rFonts w:cs="Calibri"/>
          <w:i/>
        </w:rPr>
        <w:t xml:space="preserve"> </w:t>
      </w:r>
      <w:r w:rsidRPr="00987324">
        <w:rPr>
          <w:rFonts w:cs="Calibri"/>
          <w:i/>
        </w:rPr>
        <w:t>name</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title)</w:t>
      </w:r>
    </w:p>
    <w:p w14:paraId="53F91428" w14:textId="77777777" w:rsidR="005B4A5F" w:rsidRPr="00987324" w:rsidRDefault="005B4A5F" w:rsidP="00D5087F">
      <w:pPr>
        <w:pStyle w:val="Heading2"/>
        <w:rPr>
          <w:rFonts w:ascii="Calibri" w:hAnsi="Calibri" w:cs="Calibri"/>
        </w:rPr>
      </w:pPr>
      <w:r w:rsidRPr="00987324">
        <w:rPr>
          <w:rFonts w:ascii="Calibri" w:hAnsi="Calibri" w:cs="Calibri"/>
          <w:i/>
        </w:rPr>
        <w:br w:type="page"/>
      </w:r>
      <w:bookmarkStart w:id="787" w:name="_Toc437968901"/>
      <w:bookmarkStart w:id="788" w:name="_Toc125871321"/>
      <w:bookmarkStart w:id="789" w:name="_Toc197236057"/>
      <w:bookmarkStart w:id="790" w:name="_Toc59197211"/>
      <w:bookmarkStart w:id="791" w:name="_Toc88745228"/>
      <w:r w:rsidRPr="00987324">
        <w:rPr>
          <w:rFonts w:ascii="Calibri" w:hAnsi="Calibri" w:cs="Calibri"/>
        </w:rPr>
        <w:t>Form</w:t>
      </w:r>
      <w:r w:rsidR="007E703B" w:rsidRPr="00987324">
        <w:rPr>
          <w:rFonts w:ascii="Calibri" w:hAnsi="Calibri" w:cs="Calibri"/>
        </w:rPr>
        <w:t xml:space="preserve"> </w:t>
      </w:r>
      <w:r w:rsidRPr="00987324">
        <w:rPr>
          <w:rFonts w:ascii="Calibri" w:hAnsi="Calibri" w:cs="Calibri"/>
        </w:rPr>
        <w:t>of</w:t>
      </w:r>
      <w:r w:rsidR="007E703B" w:rsidRPr="00987324">
        <w:rPr>
          <w:rFonts w:ascii="Calibri" w:hAnsi="Calibri" w:cs="Calibri"/>
        </w:rPr>
        <w:t xml:space="preserve"> </w:t>
      </w:r>
      <w:r w:rsidRPr="00987324">
        <w:rPr>
          <w:rFonts w:ascii="Calibri" w:hAnsi="Calibri" w:cs="Calibri"/>
        </w:rPr>
        <w:t>Bid-Securing</w:t>
      </w:r>
      <w:r w:rsidR="007E703B" w:rsidRPr="00987324">
        <w:rPr>
          <w:rFonts w:ascii="Calibri" w:hAnsi="Calibri" w:cs="Calibri"/>
        </w:rPr>
        <w:t xml:space="preserve"> </w:t>
      </w:r>
      <w:r w:rsidRPr="00987324">
        <w:rPr>
          <w:rFonts w:ascii="Calibri" w:hAnsi="Calibri" w:cs="Calibri"/>
        </w:rPr>
        <w:t>Declaration</w:t>
      </w:r>
      <w:bookmarkEnd w:id="787"/>
      <w:bookmarkEnd w:id="788"/>
      <w:bookmarkEnd w:id="789"/>
      <w:bookmarkEnd w:id="790"/>
      <w:bookmarkEnd w:id="791"/>
    </w:p>
    <w:p w14:paraId="15871EEC" w14:textId="77777777" w:rsidR="005B4A5F" w:rsidRPr="00987324" w:rsidRDefault="005B4A5F" w:rsidP="001D5093">
      <w:pPr>
        <w:tabs>
          <w:tab w:val="right" w:pos="9360"/>
        </w:tabs>
        <w:ind w:left="720" w:hanging="720"/>
        <w:jc w:val="right"/>
        <w:rPr>
          <w:rFonts w:cs="Calibri"/>
        </w:rPr>
      </w:pPr>
      <w:r w:rsidRPr="00987324">
        <w:rPr>
          <w:rFonts w:cs="Calibri"/>
        </w:rPr>
        <w:t>Date:</w:t>
      </w:r>
      <w:r w:rsidR="007E703B" w:rsidRPr="00987324">
        <w:rPr>
          <w:rFonts w:cs="Calibri"/>
        </w:rPr>
        <w:t xml:space="preserve"> </w:t>
      </w:r>
      <w:r w:rsidRPr="00987324">
        <w:rPr>
          <w:rFonts w:cs="Calibri"/>
          <w:i/>
        </w:rPr>
        <w:t>________________</w:t>
      </w:r>
    </w:p>
    <w:p w14:paraId="7BB9F5C8" w14:textId="0E42C87B" w:rsidR="005B4A5F" w:rsidRPr="00987324" w:rsidRDefault="00BC22EF" w:rsidP="001D5093">
      <w:pPr>
        <w:tabs>
          <w:tab w:val="right" w:pos="9360"/>
        </w:tabs>
        <w:ind w:left="720" w:hanging="720"/>
        <w:jc w:val="right"/>
        <w:rPr>
          <w:rFonts w:cs="Calibri"/>
        </w:rPr>
      </w:pPr>
      <w:r w:rsidRPr="00987324">
        <w:rPr>
          <w:rFonts w:cs="Calibri"/>
        </w:rPr>
        <w:t>IFB</w:t>
      </w:r>
      <w:r w:rsidR="007E703B" w:rsidRPr="00987324">
        <w:rPr>
          <w:rFonts w:cs="Calibri"/>
        </w:rPr>
        <w:t xml:space="preserve"> </w:t>
      </w:r>
      <w:r w:rsidR="005B4A5F" w:rsidRPr="00987324">
        <w:rPr>
          <w:rFonts w:cs="Calibri"/>
        </w:rPr>
        <w:t>No.:</w:t>
      </w:r>
      <w:r w:rsidR="007E703B" w:rsidRPr="00987324">
        <w:rPr>
          <w:rFonts w:cs="Calibri"/>
        </w:rPr>
        <w:t xml:space="preserve"> </w:t>
      </w:r>
      <w:r w:rsidR="005B4A5F" w:rsidRPr="00987324">
        <w:rPr>
          <w:rFonts w:cs="Calibri"/>
          <w:i/>
        </w:rPr>
        <w:t>_______________</w:t>
      </w:r>
    </w:p>
    <w:p w14:paraId="281706BF" w14:textId="77777777" w:rsidR="005B4A5F" w:rsidRPr="00987324" w:rsidRDefault="005B4A5F" w:rsidP="001D5093">
      <w:pPr>
        <w:tabs>
          <w:tab w:val="right" w:pos="9360"/>
        </w:tabs>
        <w:ind w:left="720" w:hanging="720"/>
        <w:jc w:val="right"/>
        <w:rPr>
          <w:rFonts w:cs="Calibri"/>
          <w:sz w:val="28"/>
        </w:rPr>
      </w:pPr>
      <w:r w:rsidRPr="00987324">
        <w:rPr>
          <w:rFonts w:cs="Calibri"/>
        </w:rPr>
        <w:t>Alternative</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i/>
        </w:rPr>
        <w:t>_______________</w:t>
      </w:r>
    </w:p>
    <w:p w14:paraId="166AA86D" w14:textId="77777777" w:rsidR="005B4A5F" w:rsidRPr="00987324" w:rsidRDefault="005B4A5F" w:rsidP="001D5093">
      <w:pPr>
        <w:spacing w:after="200"/>
        <w:rPr>
          <w:rFonts w:cs="Calibri"/>
        </w:rPr>
      </w:pPr>
      <w:r w:rsidRPr="00987324">
        <w:rPr>
          <w:rFonts w:cs="Calibri"/>
        </w:rPr>
        <w:t>To:</w:t>
      </w:r>
      <w:r w:rsidR="007E703B" w:rsidRPr="00987324">
        <w:rPr>
          <w:rFonts w:cs="Calibri"/>
        </w:rPr>
        <w:t xml:space="preserve"> </w:t>
      </w:r>
      <w:r w:rsidRPr="00987324">
        <w:rPr>
          <w:rFonts w:cs="Calibri"/>
          <w:i/>
        </w:rPr>
        <w:t>___________________________________</w:t>
      </w:r>
    </w:p>
    <w:p w14:paraId="14CC2BAD" w14:textId="77777777" w:rsidR="005B4A5F" w:rsidRPr="00987324" w:rsidRDefault="005B4A5F" w:rsidP="001D5093">
      <w:pPr>
        <w:spacing w:after="200"/>
        <w:rPr>
          <w:rFonts w:cs="Calibri"/>
        </w:rPr>
      </w:pPr>
      <w:r w:rsidRPr="00987324">
        <w:rPr>
          <w:rFonts w:cs="Calibri"/>
        </w:rPr>
        <w:t>We,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undersigned,</w:t>
      </w:r>
      <w:r w:rsidR="007E703B" w:rsidRPr="00987324">
        <w:rPr>
          <w:rFonts w:cs="Calibri"/>
        </w:rPr>
        <w:t xml:space="preserve"> </w:t>
      </w:r>
      <w:r w:rsidRPr="00987324">
        <w:rPr>
          <w:rFonts w:cs="Calibri"/>
        </w:rPr>
        <w:t>declare</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ab/>
      </w:r>
      <w:r w:rsidRPr="00987324">
        <w:rPr>
          <w:rFonts w:cs="Calibri"/>
        </w:rPr>
        <w:tab/>
      </w:r>
      <w:r w:rsidRPr="00987324">
        <w:rPr>
          <w:rFonts w:cs="Calibri"/>
        </w:rPr>
        <w:tab/>
      </w:r>
    </w:p>
    <w:p w14:paraId="77B449A9" w14:textId="77777777" w:rsidR="005B4A5F" w:rsidRPr="00987324" w:rsidRDefault="005B4A5F" w:rsidP="001D5093">
      <w:pPr>
        <w:pStyle w:val="NormalWeb"/>
        <w:spacing w:before="0" w:beforeAutospacing="0" w:after="200" w:afterAutospacing="0"/>
        <w:jc w:val="both"/>
        <w:rPr>
          <w:rFonts w:ascii="Calibri" w:hAnsi="Calibri" w:cs="Calibri"/>
          <w:szCs w:val="20"/>
        </w:rPr>
      </w:pPr>
      <w:r w:rsidRPr="00987324">
        <w:rPr>
          <w:rFonts w:ascii="Calibri" w:hAnsi="Calibri" w:cs="Calibri"/>
          <w:szCs w:val="20"/>
        </w:rPr>
        <w:t>We</w:t>
      </w:r>
      <w:r w:rsidR="007E703B" w:rsidRPr="00987324">
        <w:rPr>
          <w:rFonts w:ascii="Calibri" w:hAnsi="Calibri" w:cs="Calibri"/>
          <w:szCs w:val="20"/>
        </w:rPr>
        <w:t xml:space="preserve"> </w:t>
      </w:r>
      <w:r w:rsidRPr="00987324">
        <w:rPr>
          <w:rFonts w:ascii="Calibri" w:hAnsi="Calibri" w:cs="Calibri"/>
          <w:szCs w:val="20"/>
        </w:rPr>
        <w:t>understand</w:t>
      </w:r>
      <w:r w:rsidR="007E703B" w:rsidRPr="00987324">
        <w:rPr>
          <w:rFonts w:ascii="Calibri" w:hAnsi="Calibri" w:cs="Calibri"/>
          <w:szCs w:val="20"/>
        </w:rPr>
        <w:t xml:space="preserve"> </w:t>
      </w:r>
      <w:r w:rsidRPr="00987324">
        <w:rPr>
          <w:rFonts w:ascii="Calibri" w:hAnsi="Calibri" w:cs="Calibri"/>
          <w:szCs w:val="20"/>
        </w:rPr>
        <w:t>that,</w:t>
      </w:r>
      <w:r w:rsidR="007E703B" w:rsidRPr="00987324">
        <w:rPr>
          <w:rFonts w:ascii="Calibri" w:hAnsi="Calibri" w:cs="Calibri"/>
          <w:szCs w:val="20"/>
        </w:rPr>
        <w:t xml:space="preserve"> </w:t>
      </w:r>
      <w:r w:rsidRPr="00987324">
        <w:rPr>
          <w:rFonts w:ascii="Calibri" w:hAnsi="Calibri" w:cs="Calibri"/>
          <w:szCs w:val="20"/>
        </w:rPr>
        <w:t>according</w:t>
      </w:r>
      <w:r w:rsidR="007E703B" w:rsidRPr="00987324">
        <w:rPr>
          <w:rFonts w:ascii="Calibri" w:hAnsi="Calibri" w:cs="Calibri"/>
          <w:szCs w:val="20"/>
        </w:rPr>
        <w:t xml:space="preserve"> </w:t>
      </w:r>
      <w:r w:rsidRPr="00987324">
        <w:rPr>
          <w:rFonts w:ascii="Calibri" w:hAnsi="Calibri" w:cs="Calibri"/>
          <w:szCs w:val="20"/>
        </w:rPr>
        <w:t>to</w:t>
      </w:r>
      <w:r w:rsidR="007E703B" w:rsidRPr="00987324">
        <w:rPr>
          <w:rFonts w:ascii="Calibri" w:hAnsi="Calibri" w:cs="Calibri"/>
          <w:szCs w:val="20"/>
        </w:rPr>
        <w:t xml:space="preserve"> </w:t>
      </w:r>
      <w:r w:rsidRPr="00987324">
        <w:rPr>
          <w:rFonts w:ascii="Calibri" w:hAnsi="Calibri" w:cs="Calibri"/>
          <w:szCs w:val="20"/>
        </w:rPr>
        <w:t>your</w:t>
      </w:r>
      <w:r w:rsidR="007E703B" w:rsidRPr="00987324">
        <w:rPr>
          <w:rFonts w:ascii="Calibri" w:hAnsi="Calibri" w:cs="Calibri"/>
          <w:szCs w:val="20"/>
        </w:rPr>
        <w:t xml:space="preserve"> </w:t>
      </w:r>
      <w:r w:rsidRPr="00987324">
        <w:rPr>
          <w:rFonts w:ascii="Calibri" w:hAnsi="Calibri" w:cs="Calibri"/>
          <w:szCs w:val="20"/>
        </w:rPr>
        <w:t>conditions,</w:t>
      </w:r>
      <w:r w:rsidR="007E703B" w:rsidRPr="00987324">
        <w:rPr>
          <w:rFonts w:ascii="Calibri" w:hAnsi="Calibri" w:cs="Calibri"/>
          <w:szCs w:val="20"/>
        </w:rPr>
        <w:t xml:space="preserve"> </w:t>
      </w:r>
      <w:r w:rsidR="006A7A5A" w:rsidRPr="00987324">
        <w:rPr>
          <w:rFonts w:ascii="Calibri" w:hAnsi="Calibri" w:cs="Calibri"/>
          <w:szCs w:val="20"/>
        </w:rPr>
        <w:t>B</w:t>
      </w:r>
      <w:r w:rsidR="001312E1" w:rsidRPr="00987324">
        <w:rPr>
          <w:rFonts w:ascii="Calibri" w:hAnsi="Calibri" w:cs="Calibri"/>
          <w:szCs w:val="20"/>
        </w:rPr>
        <w:t>ids</w:t>
      </w:r>
      <w:r w:rsidR="007E703B" w:rsidRPr="00987324">
        <w:rPr>
          <w:rFonts w:ascii="Calibri" w:hAnsi="Calibri" w:cs="Calibri"/>
          <w:szCs w:val="20"/>
        </w:rPr>
        <w:t xml:space="preserve"> </w:t>
      </w:r>
      <w:r w:rsidRPr="00987324">
        <w:rPr>
          <w:rFonts w:ascii="Calibri" w:hAnsi="Calibri" w:cs="Calibri"/>
          <w:szCs w:val="20"/>
        </w:rPr>
        <w:t>must</w:t>
      </w:r>
      <w:r w:rsidR="007E703B" w:rsidRPr="00987324">
        <w:rPr>
          <w:rFonts w:ascii="Calibri" w:hAnsi="Calibri" w:cs="Calibri"/>
          <w:szCs w:val="20"/>
        </w:rPr>
        <w:t xml:space="preserve"> </w:t>
      </w:r>
      <w:r w:rsidRPr="00987324">
        <w:rPr>
          <w:rFonts w:ascii="Calibri" w:hAnsi="Calibri" w:cs="Calibri"/>
          <w:szCs w:val="20"/>
        </w:rPr>
        <w:t>be</w:t>
      </w:r>
      <w:r w:rsidR="007E703B" w:rsidRPr="00987324">
        <w:rPr>
          <w:rFonts w:ascii="Calibri" w:hAnsi="Calibri" w:cs="Calibri"/>
          <w:szCs w:val="20"/>
        </w:rPr>
        <w:t xml:space="preserve"> </w:t>
      </w:r>
      <w:r w:rsidRPr="00987324">
        <w:rPr>
          <w:rFonts w:ascii="Calibri" w:hAnsi="Calibri" w:cs="Calibri"/>
          <w:szCs w:val="20"/>
        </w:rPr>
        <w:t>supported</w:t>
      </w:r>
      <w:r w:rsidR="007E703B" w:rsidRPr="00987324">
        <w:rPr>
          <w:rFonts w:ascii="Calibri" w:hAnsi="Calibri" w:cs="Calibri"/>
          <w:szCs w:val="20"/>
        </w:rPr>
        <w:t xml:space="preserve"> </w:t>
      </w:r>
      <w:r w:rsidRPr="00987324">
        <w:rPr>
          <w:rFonts w:ascii="Calibri" w:hAnsi="Calibri" w:cs="Calibri"/>
          <w:szCs w:val="20"/>
        </w:rPr>
        <w:t>by</w:t>
      </w:r>
      <w:r w:rsidR="007E703B" w:rsidRPr="00987324">
        <w:rPr>
          <w:rFonts w:ascii="Calibri" w:hAnsi="Calibri" w:cs="Calibri"/>
          <w:szCs w:val="20"/>
        </w:rPr>
        <w:t xml:space="preserve"> </w:t>
      </w:r>
      <w:r w:rsidRPr="00987324">
        <w:rPr>
          <w:rFonts w:ascii="Calibri" w:hAnsi="Calibri" w:cs="Calibri"/>
          <w:szCs w:val="20"/>
        </w:rPr>
        <w:t>a</w:t>
      </w:r>
      <w:r w:rsidR="007E703B" w:rsidRPr="00987324">
        <w:rPr>
          <w:rFonts w:ascii="Calibri" w:hAnsi="Calibri" w:cs="Calibri"/>
          <w:szCs w:val="20"/>
        </w:rPr>
        <w:t xml:space="preserve"> </w:t>
      </w:r>
      <w:r w:rsidRPr="00987324">
        <w:rPr>
          <w:rFonts w:ascii="Calibri" w:hAnsi="Calibri" w:cs="Calibri"/>
          <w:szCs w:val="20"/>
        </w:rPr>
        <w:t>Bid-Securing</w:t>
      </w:r>
      <w:r w:rsidR="007E703B" w:rsidRPr="00987324">
        <w:rPr>
          <w:rFonts w:ascii="Calibri" w:hAnsi="Calibri" w:cs="Calibri"/>
          <w:szCs w:val="20"/>
        </w:rPr>
        <w:t xml:space="preserve"> </w:t>
      </w:r>
      <w:r w:rsidRPr="00987324">
        <w:rPr>
          <w:rFonts w:ascii="Calibri" w:hAnsi="Calibri" w:cs="Calibri"/>
          <w:szCs w:val="20"/>
        </w:rPr>
        <w:t>Declaration.</w:t>
      </w:r>
    </w:p>
    <w:p w14:paraId="5A7AD2FA" w14:textId="2E790D10" w:rsidR="005B4A5F" w:rsidRPr="00987324" w:rsidRDefault="005B4A5F" w:rsidP="001D5093">
      <w:pPr>
        <w:pStyle w:val="NormalWeb"/>
        <w:spacing w:before="0" w:beforeAutospacing="0" w:after="200" w:afterAutospacing="0"/>
        <w:jc w:val="both"/>
        <w:rPr>
          <w:rFonts w:ascii="Calibri" w:hAnsi="Calibri" w:cs="Calibri"/>
          <w:szCs w:val="20"/>
        </w:rPr>
      </w:pPr>
      <w:r w:rsidRPr="00987324">
        <w:rPr>
          <w:rFonts w:ascii="Calibri" w:hAnsi="Calibri" w:cs="Calibri"/>
          <w:szCs w:val="20"/>
        </w:rPr>
        <w:t>We</w:t>
      </w:r>
      <w:r w:rsidR="007E703B" w:rsidRPr="00987324">
        <w:rPr>
          <w:rFonts w:ascii="Calibri" w:hAnsi="Calibri" w:cs="Calibri"/>
          <w:szCs w:val="20"/>
        </w:rPr>
        <w:t xml:space="preserve"> </w:t>
      </w:r>
      <w:r w:rsidRPr="00987324">
        <w:rPr>
          <w:rFonts w:ascii="Calibri" w:hAnsi="Calibri" w:cs="Calibri"/>
          <w:szCs w:val="20"/>
        </w:rPr>
        <w:t>accept</w:t>
      </w:r>
      <w:r w:rsidR="007E703B" w:rsidRPr="00987324">
        <w:rPr>
          <w:rFonts w:ascii="Calibri" w:hAnsi="Calibri" w:cs="Calibri"/>
          <w:szCs w:val="20"/>
        </w:rPr>
        <w:t xml:space="preserve"> </w:t>
      </w:r>
      <w:r w:rsidRPr="00987324">
        <w:rPr>
          <w:rFonts w:ascii="Calibri" w:hAnsi="Calibri" w:cs="Calibri"/>
          <w:szCs w:val="20"/>
        </w:rPr>
        <w:t>that</w:t>
      </w:r>
      <w:r w:rsidR="007E703B" w:rsidRPr="00987324">
        <w:rPr>
          <w:rFonts w:ascii="Calibri" w:hAnsi="Calibri" w:cs="Calibri"/>
          <w:szCs w:val="20"/>
        </w:rPr>
        <w:t xml:space="preserve"> </w:t>
      </w:r>
      <w:r w:rsidRPr="00987324">
        <w:rPr>
          <w:rFonts w:ascii="Calibri" w:hAnsi="Calibri" w:cs="Calibri"/>
        </w:rPr>
        <w:t>we</w:t>
      </w:r>
      <w:r w:rsidR="007E703B" w:rsidRPr="00987324">
        <w:rPr>
          <w:rFonts w:ascii="Calibri" w:hAnsi="Calibri" w:cs="Calibri"/>
        </w:rPr>
        <w:t xml:space="preserve"> </w:t>
      </w:r>
      <w:r w:rsidRPr="00987324">
        <w:rPr>
          <w:rFonts w:ascii="Calibri" w:hAnsi="Calibri" w:cs="Calibri"/>
        </w:rPr>
        <w:t>will</w:t>
      </w:r>
      <w:r w:rsidR="007E703B" w:rsidRPr="00987324">
        <w:rPr>
          <w:rFonts w:ascii="Calibri" w:hAnsi="Calibri" w:cs="Calibri"/>
        </w:rPr>
        <w:t xml:space="preserve"> </w:t>
      </w:r>
      <w:r w:rsidRPr="00987324">
        <w:rPr>
          <w:rFonts w:ascii="Calibri" w:hAnsi="Calibri" w:cs="Calibri"/>
        </w:rPr>
        <w:t>automatically</w:t>
      </w:r>
      <w:r w:rsidR="007E703B" w:rsidRPr="00987324">
        <w:rPr>
          <w:rFonts w:ascii="Calibri" w:hAnsi="Calibri" w:cs="Calibri"/>
        </w:rPr>
        <w:t xml:space="preserve"> </w:t>
      </w:r>
      <w:r w:rsidRPr="00987324">
        <w:rPr>
          <w:rFonts w:ascii="Calibri" w:hAnsi="Calibri" w:cs="Calibri"/>
        </w:rPr>
        <w:t>be</w:t>
      </w:r>
      <w:r w:rsidR="007E703B" w:rsidRPr="00987324">
        <w:rPr>
          <w:rFonts w:ascii="Calibri" w:hAnsi="Calibri" w:cs="Calibri"/>
        </w:rPr>
        <w:t xml:space="preserve"> </w:t>
      </w:r>
      <w:r w:rsidRPr="00987324">
        <w:rPr>
          <w:rFonts w:ascii="Calibri" w:hAnsi="Calibri" w:cs="Calibri"/>
        </w:rPr>
        <w:t>suspended</w:t>
      </w:r>
      <w:r w:rsidR="007E703B" w:rsidRPr="00987324">
        <w:rPr>
          <w:rFonts w:ascii="Calibri" w:hAnsi="Calibri" w:cs="Calibri"/>
        </w:rPr>
        <w:t xml:space="preserve"> </w:t>
      </w:r>
      <w:r w:rsidRPr="00987324">
        <w:rPr>
          <w:rFonts w:ascii="Calibri" w:hAnsi="Calibri" w:cs="Calibri"/>
        </w:rPr>
        <w:t>from</w:t>
      </w:r>
      <w:r w:rsidR="007E703B" w:rsidRPr="00987324">
        <w:rPr>
          <w:rFonts w:ascii="Calibri" w:hAnsi="Calibri" w:cs="Calibri"/>
        </w:rPr>
        <w:t xml:space="preserve"> </w:t>
      </w:r>
      <w:r w:rsidRPr="00987324">
        <w:rPr>
          <w:rFonts w:ascii="Calibri" w:hAnsi="Calibri" w:cs="Calibri"/>
        </w:rPr>
        <w:t>being</w:t>
      </w:r>
      <w:r w:rsidR="007E703B" w:rsidRPr="00987324">
        <w:rPr>
          <w:rFonts w:ascii="Calibri" w:hAnsi="Calibri" w:cs="Calibri"/>
        </w:rPr>
        <w:t xml:space="preserve"> </w:t>
      </w:r>
      <w:r w:rsidRPr="00987324">
        <w:rPr>
          <w:rFonts w:ascii="Calibri" w:hAnsi="Calibri" w:cs="Calibri"/>
        </w:rPr>
        <w:t>eligible</w:t>
      </w:r>
      <w:r w:rsidR="007E703B" w:rsidRPr="00987324">
        <w:rPr>
          <w:rFonts w:ascii="Calibri" w:hAnsi="Calibri" w:cs="Calibri"/>
        </w:rPr>
        <w:t xml:space="preserve"> </w:t>
      </w:r>
      <w:r w:rsidRPr="00987324">
        <w:rPr>
          <w:rFonts w:ascii="Calibri" w:hAnsi="Calibri" w:cs="Calibri"/>
        </w:rPr>
        <w:t>for</w:t>
      </w:r>
      <w:r w:rsidR="007E703B" w:rsidRPr="00987324">
        <w:rPr>
          <w:rFonts w:ascii="Calibri" w:hAnsi="Calibri" w:cs="Calibri"/>
        </w:rPr>
        <w:t xml:space="preserve"> </w:t>
      </w:r>
      <w:r w:rsidR="006A7A5A" w:rsidRPr="00987324">
        <w:rPr>
          <w:rFonts w:ascii="Calibri" w:hAnsi="Calibri" w:cs="Calibri"/>
        </w:rPr>
        <w:t>B</w:t>
      </w:r>
      <w:r w:rsidR="001312E1" w:rsidRPr="00987324">
        <w:rPr>
          <w:rFonts w:ascii="Calibri" w:hAnsi="Calibri" w:cs="Calibri"/>
        </w:rPr>
        <w:t>idding</w:t>
      </w:r>
      <w:r w:rsidR="007E703B" w:rsidRPr="00987324">
        <w:rPr>
          <w:rFonts w:ascii="Calibri" w:hAnsi="Calibri" w:cs="Calibri"/>
        </w:rPr>
        <w:t xml:space="preserve"> </w:t>
      </w:r>
      <w:r w:rsidR="00F33DB7" w:rsidRPr="00987324">
        <w:rPr>
          <w:rFonts w:ascii="Calibri" w:hAnsi="Calibri" w:cs="Calibri"/>
          <w:iCs/>
          <w:color w:val="000000" w:themeColor="text1"/>
        </w:rPr>
        <w:t xml:space="preserve">or submitting proposals </w:t>
      </w:r>
      <w:r w:rsidRPr="00987324">
        <w:rPr>
          <w:rFonts w:ascii="Calibri" w:hAnsi="Calibri" w:cs="Calibri"/>
        </w:rPr>
        <w:t>in</w:t>
      </w:r>
      <w:r w:rsidR="007E703B" w:rsidRPr="00987324">
        <w:rPr>
          <w:rFonts w:ascii="Calibri" w:hAnsi="Calibri" w:cs="Calibri"/>
        </w:rPr>
        <w:t xml:space="preserve"> </w:t>
      </w:r>
      <w:r w:rsidRPr="00987324">
        <w:rPr>
          <w:rFonts w:ascii="Calibri" w:hAnsi="Calibri" w:cs="Calibri"/>
        </w:rPr>
        <w:t>any</w:t>
      </w:r>
      <w:r w:rsidR="007E703B" w:rsidRPr="00987324">
        <w:rPr>
          <w:rFonts w:ascii="Calibri" w:hAnsi="Calibri" w:cs="Calibri"/>
        </w:rPr>
        <w:t xml:space="preserve"> </w:t>
      </w:r>
      <w:r w:rsidRPr="00987324">
        <w:rPr>
          <w:rFonts w:ascii="Calibri" w:hAnsi="Calibri" w:cs="Calibri"/>
        </w:rPr>
        <w:t>contract</w:t>
      </w:r>
      <w:r w:rsidR="007E703B" w:rsidRPr="00987324">
        <w:rPr>
          <w:rFonts w:ascii="Calibri" w:hAnsi="Calibri" w:cs="Calibri"/>
        </w:rPr>
        <w:t xml:space="preserve"> </w:t>
      </w:r>
      <w:r w:rsidRPr="00987324">
        <w:rPr>
          <w:rFonts w:ascii="Calibri" w:hAnsi="Calibri" w:cs="Calibri"/>
        </w:rPr>
        <w:t>with</w:t>
      </w:r>
      <w:r w:rsidR="007E703B" w:rsidRPr="00987324">
        <w:rPr>
          <w:rFonts w:ascii="Calibri" w:hAnsi="Calibri" w:cs="Calibri"/>
        </w:rPr>
        <w:t xml:space="preserve"> </w:t>
      </w:r>
      <w:r w:rsidRPr="00987324">
        <w:rPr>
          <w:rFonts w:ascii="Calibri" w:hAnsi="Calibri" w:cs="Calibri"/>
        </w:rPr>
        <w:t>the</w:t>
      </w:r>
      <w:r w:rsidR="007E703B" w:rsidRPr="00987324">
        <w:rPr>
          <w:rFonts w:ascii="Calibri" w:hAnsi="Calibri" w:cs="Calibri"/>
        </w:rPr>
        <w:t xml:space="preserve"> </w:t>
      </w:r>
      <w:r w:rsidR="00F33DB7" w:rsidRPr="00987324">
        <w:rPr>
          <w:rFonts w:ascii="Calibri" w:hAnsi="Calibri" w:cs="Calibri"/>
        </w:rPr>
        <w:t xml:space="preserve">Employer </w:t>
      </w:r>
      <w:r w:rsidRPr="00987324">
        <w:rPr>
          <w:rFonts w:ascii="Calibri" w:hAnsi="Calibri" w:cs="Calibri"/>
        </w:rPr>
        <w:t>for</w:t>
      </w:r>
      <w:r w:rsidR="007E703B" w:rsidRPr="00987324">
        <w:rPr>
          <w:rFonts w:ascii="Calibri" w:hAnsi="Calibri" w:cs="Calibri"/>
        </w:rPr>
        <w:t xml:space="preserve"> </w:t>
      </w:r>
      <w:r w:rsidRPr="00987324">
        <w:rPr>
          <w:rFonts w:ascii="Calibri" w:hAnsi="Calibri" w:cs="Calibri"/>
        </w:rPr>
        <w:t>the</w:t>
      </w:r>
      <w:r w:rsidR="007E703B" w:rsidRPr="00987324">
        <w:rPr>
          <w:rFonts w:ascii="Calibri" w:hAnsi="Calibri" w:cs="Calibri"/>
        </w:rPr>
        <w:t xml:space="preserve"> </w:t>
      </w:r>
      <w:r w:rsidRPr="00987324">
        <w:rPr>
          <w:rFonts w:ascii="Calibri" w:hAnsi="Calibri" w:cs="Calibri"/>
        </w:rPr>
        <w:t>period</w:t>
      </w:r>
      <w:r w:rsidR="007E703B" w:rsidRPr="00987324">
        <w:rPr>
          <w:rFonts w:ascii="Calibri" w:hAnsi="Calibri" w:cs="Calibri"/>
        </w:rPr>
        <w:t xml:space="preserve"> </w:t>
      </w:r>
      <w:r w:rsidRPr="00987324">
        <w:rPr>
          <w:rFonts w:ascii="Calibri" w:hAnsi="Calibri" w:cs="Calibri"/>
        </w:rPr>
        <w:t>of</w:t>
      </w:r>
      <w:r w:rsidR="007E703B" w:rsidRPr="00987324">
        <w:rPr>
          <w:rFonts w:ascii="Calibri" w:hAnsi="Calibri" w:cs="Calibri"/>
        </w:rPr>
        <w:t xml:space="preserve"> </w:t>
      </w:r>
      <w:r w:rsidRPr="00987324">
        <w:rPr>
          <w:rFonts w:ascii="Calibri" w:hAnsi="Calibri" w:cs="Calibri"/>
        </w:rPr>
        <w:t>time</w:t>
      </w:r>
      <w:r w:rsidR="007E703B" w:rsidRPr="00987324">
        <w:rPr>
          <w:rFonts w:ascii="Calibri" w:hAnsi="Calibri" w:cs="Calibri"/>
        </w:rPr>
        <w:t xml:space="preserve"> </w:t>
      </w:r>
      <w:r w:rsidRPr="00987324">
        <w:rPr>
          <w:rFonts w:ascii="Calibri" w:hAnsi="Calibri" w:cs="Calibri"/>
        </w:rPr>
        <w:t>of</w:t>
      </w:r>
      <w:r w:rsidR="007E703B" w:rsidRPr="00987324">
        <w:rPr>
          <w:rFonts w:ascii="Calibri" w:hAnsi="Calibri" w:cs="Calibri"/>
        </w:rPr>
        <w:t xml:space="preserve"> </w:t>
      </w:r>
      <w:r w:rsidR="0099522A" w:rsidRPr="00987324">
        <w:rPr>
          <w:rFonts w:ascii="Calibri" w:hAnsi="Calibri" w:cs="Calibri"/>
        </w:rPr>
        <w:t xml:space="preserve"> </w:t>
      </w:r>
      <w:bookmarkStart w:id="792" w:name="_Hlk45787303"/>
      <w:r w:rsidR="0099522A" w:rsidRPr="00987324">
        <w:rPr>
          <w:rFonts w:ascii="Calibri" w:hAnsi="Calibri" w:cs="Calibri"/>
          <w:i/>
          <w:iCs/>
          <w:color w:val="000000" w:themeColor="text1"/>
        </w:rPr>
        <w:t xml:space="preserve">[insert number of </w:t>
      </w:r>
      <w:r w:rsidR="0099522A" w:rsidRPr="00987324">
        <w:rPr>
          <w:rFonts w:ascii="Calibri" w:hAnsi="Calibri" w:cs="Calibri"/>
          <w:i/>
          <w:iCs/>
          <w:color w:val="000000" w:themeColor="text1"/>
          <w:szCs w:val="20"/>
        </w:rPr>
        <w:t>months or years</w:t>
      </w:r>
      <w:r w:rsidR="0099522A" w:rsidRPr="00987324">
        <w:rPr>
          <w:rFonts w:ascii="Calibri" w:hAnsi="Calibri" w:cs="Calibri"/>
        </w:rPr>
        <w:t xml:space="preserve"> </w:t>
      </w:r>
      <w:r w:rsidR="0099522A" w:rsidRPr="00987324">
        <w:rPr>
          <w:rFonts w:ascii="Calibri" w:hAnsi="Calibri" w:cs="Calibri"/>
          <w:i/>
          <w:iCs/>
          <w:color w:val="000000" w:themeColor="text1"/>
          <w:szCs w:val="20"/>
        </w:rPr>
        <w:t>consistent with BDS 20.9]</w:t>
      </w:r>
      <w:bookmarkEnd w:id="792"/>
      <w:r w:rsidR="0099522A" w:rsidRPr="00987324">
        <w:rPr>
          <w:rFonts w:ascii="Calibri" w:hAnsi="Calibri" w:cs="Calibri"/>
          <w:iCs/>
          <w:color w:val="000000" w:themeColor="text1"/>
          <w:szCs w:val="20"/>
        </w:rPr>
        <w:t>_</w:t>
      </w:r>
      <w:r w:rsidRPr="00987324">
        <w:rPr>
          <w:rFonts w:ascii="Calibri" w:hAnsi="Calibri" w:cs="Calibri"/>
          <w:i/>
          <w:szCs w:val="20"/>
        </w:rPr>
        <w:t>________________,</w:t>
      </w:r>
      <w:r w:rsidR="007E703B" w:rsidRPr="00987324">
        <w:rPr>
          <w:rFonts w:ascii="Calibri" w:hAnsi="Calibri" w:cs="Calibri"/>
          <w:i/>
          <w:szCs w:val="20"/>
        </w:rPr>
        <w:t xml:space="preserve"> </w:t>
      </w:r>
      <w:r w:rsidRPr="00987324">
        <w:rPr>
          <w:rFonts w:ascii="Calibri" w:hAnsi="Calibri" w:cs="Calibri"/>
        </w:rPr>
        <w:t>starting</w:t>
      </w:r>
      <w:r w:rsidR="007E703B" w:rsidRPr="00987324">
        <w:rPr>
          <w:rFonts w:ascii="Calibri" w:hAnsi="Calibri" w:cs="Calibri"/>
        </w:rPr>
        <w:t xml:space="preserve"> </w:t>
      </w:r>
      <w:r w:rsidRPr="00987324">
        <w:rPr>
          <w:rFonts w:ascii="Calibri" w:hAnsi="Calibri" w:cs="Calibri"/>
        </w:rPr>
        <w:t>on</w:t>
      </w:r>
      <w:r w:rsidR="007E703B" w:rsidRPr="00987324">
        <w:rPr>
          <w:rFonts w:ascii="Calibri" w:hAnsi="Calibri" w:cs="Calibri"/>
        </w:rPr>
        <w:t xml:space="preserve"> </w:t>
      </w:r>
      <w:bookmarkStart w:id="793" w:name="_Hlk45787348"/>
      <w:r w:rsidR="0099522A" w:rsidRPr="00987324">
        <w:rPr>
          <w:rFonts w:ascii="Calibri" w:hAnsi="Calibri" w:cs="Calibri"/>
          <w:i/>
          <w:iCs/>
          <w:color w:val="000000" w:themeColor="text1"/>
          <w:szCs w:val="20"/>
        </w:rPr>
        <w:t>[Employer to insert date]</w:t>
      </w:r>
      <w:bookmarkEnd w:id="793"/>
      <w:r w:rsidRPr="00987324">
        <w:rPr>
          <w:rFonts w:ascii="Calibri" w:hAnsi="Calibri" w:cs="Calibri"/>
          <w:i/>
          <w:szCs w:val="20"/>
        </w:rPr>
        <w:t>____________,</w:t>
      </w:r>
      <w:r w:rsidR="007E703B" w:rsidRPr="00987324">
        <w:rPr>
          <w:rFonts w:ascii="Calibri" w:hAnsi="Calibri" w:cs="Calibri"/>
          <w:szCs w:val="20"/>
        </w:rPr>
        <w:t xml:space="preserve"> </w:t>
      </w:r>
      <w:r w:rsidRPr="00987324">
        <w:rPr>
          <w:rFonts w:ascii="Calibri" w:hAnsi="Calibri" w:cs="Calibri"/>
          <w:szCs w:val="20"/>
        </w:rPr>
        <w:t>if</w:t>
      </w:r>
      <w:r w:rsidR="007E703B" w:rsidRPr="00987324">
        <w:rPr>
          <w:rFonts w:ascii="Calibri" w:hAnsi="Calibri" w:cs="Calibri"/>
          <w:szCs w:val="20"/>
        </w:rPr>
        <w:t xml:space="preserve"> </w:t>
      </w:r>
      <w:r w:rsidRPr="00987324">
        <w:rPr>
          <w:rFonts w:ascii="Calibri" w:hAnsi="Calibri" w:cs="Calibri"/>
          <w:szCs w:val="20"/>
        </w:rPr>
        <w:t>we</w:t>
      </w:r>
      <w:r w:rsidR="007E703B" w:rsidRPr="00987324">
        <w:rPr>
          <w:rFonts w:ascii="Calibri" w:hAnsi="Calibri" w:cs="Calibri"/>
          <w:szCs w:val="20"/>
        </w:rPr>
        <w:t xml:space="preserve"> </w:t>
      </w:r>
      <w:r w:rsidRPr="00987324">
        <w:rPr>
          <w:rFonts w:ascii="Calibri" w:hAnsi="Calibri" w:cs="Calibri"/>
          <w:szCs w:val="20"/>
        </w:rPr>
        <w:t>are</w:t>
      </w:r>
      <w:r w:rsidR="007E703B" w:rsidRPr="00987324">
        <w:rPr>
          <w:rFonts w:ascii="Calibri" w:hAnsi="Calibri" w:cs="Calibri"/>
          <w:szCs w:val="20"/>
        </w:rPr>
        <w:t xml:space="preserve"> </w:t>
      </w:r>
      <w:r w:rsidRPr="00987324">
        <w:rPr>
          <w:rFonts w:ascii="Calibri" w:hAnsi="Calibri" w:cs="Calibri"/>
          <w:szCs w:val="20"/>
        </w:rPr>
        <w:t>in</w:t>
      </w:r>
      <w:r w:rsidR="007E703B" w:rsidRPr="00987324">
        <w:rPr>
          <w:rFonts w:ascii="Calibri" w:hAnsi="Calibri" w:cs="Calibri"/>
          <w:szCs w:val="20"/>
        </w:rPr>
        <w:t xml:space="preserve"> </w:t>
      </w:r>
      <w:r w:rsidRPr="00987324">
        <w:rPr>
          <w:rFonts w:ascii="Calibri" w:hAnsi="Calibri" w:cs="Calibri"/>
          <w:szCs w:val="20"/>
        </w:rPr>
        <w:t>breach</w:t>
      </w:r>
      <w:r w:rsidR="007E703B" w:rsidRPr="00987324">
        <w:rPr>
          <w:rFonts w:ascii="Calibri" w:hAnsi="Calibri" w:cs="Calibri"/>
          <w:szCs w:val="20"/>
        </w:rPr>
        <w:t xml:space="preserve"> </w:t>
      </w:r>
      <w:r w:rsidRPr="00987324">
        <w:rPr>
          <w:rFonts w:ascii="Calibri" w:hAnsi="Calibri" w:cs="Calibri"/>
          <w:szCs w:val="20"/>
        </w:rPr>
        <w:t>of</w:t>
      </w:r>
      <w:r w:rsidR="007E703B" w:rsidRPr="00987324">
        <w:rPr>
          <w:rFonts w:ascii="Calibri" w:hAnsi="Calibri" w:cs="Calibri"/>
          <w:szCs w:val="20"/>
        </w:rPr>
        <w:t xml:space="preserve"> </w:t>
      </w:r>
      <w:r w:rsidRPr="00987324">
        <w:rPr>
          <w:rFonts w:ascii="Calibri" w:hAnsi="Calibri" w:cs="Calibri"/>
          <w:szCs w:val="20"/>
        </w:rPr>
        <w:t>our</w:t>
      </w:r>
      <w:r w:rsidR="007E703B" w:rsidRPr="00987324">
        <w:rPr>
          <w:rFonts w:ascii="Calibri" w:hAnsi="Calibri" w:cs="Calibri"/>
          <w:szCs w:val="20"/>
        </w:rPr>
        <w:t xml:space="preserve"> </w:t>
      </w:r>
      <w:r w:rsidRPr="00987324">
        <w:rPr>
          <w:rFonts w:ascii="Calibri" w:hAnsi="Calibri" w:cs="Calibri"/>
          <w:szCs w:val="20"/>
        </w:rPr>
        <w:t>obligation(s)</w:t>
      </w:r>
      <w:r w:rsidR="007E703B" w:rsidRPr="00987324">
        <w:rPr>
          <w:rFonts w:ascii="Calibri" w:hAnsi="Calibri" w:cs="Calibri"/>
          <w:szCs w:val="20"/>
        </w:rPr>
        <w:t xml:space="preserve"> </w:t>
      </w:r>
      <w:r w:rsidRPr="00987324">
        <w:rPr>
          <w:rFonts w:ascii="Calibri" w:hAnsi="Calibri" w:cs="Calibri"/>
          <w:szCs w:val="20"/>
        </w:rPr>
        <w:t>under</w:t>
      </w:r>
      <w:r w:rsidR="007E703B" w:rsidRPr="00987324">
        <w:rPr>
          <w:rFonts w:ascii="Calibri" w:hAnsi="Calibri" w:cs="Calibri"/>
          <w:szCs w:val="20"/>
        </w:rPr>
        <w:t xml:space="preserve"> </w:t>
      </w:r>
      <w:r w:rsidRPr="00987324">
        <w:rPr>
          <w:rFonts w:ascii="Calibri" w:hAnsi="Calibri" w:cs="Calibri"/>
          <w:szCs w:val="20"/>
        </w:rPr>
        <w:t>the</w:t>
      </w:r>
      <w:r w:rsidR="007E703B" w:rsidRPr="00987324">
        <w:rPr>
          <w:rFonts w:ascii="Calibri" w:hAnsi="Calibri" w:cs="Calibri"/>
          <w:szCs w:val="20"/>
        </w:rPr>
        <w:t xml:space="preserve"> </w:t>
      </w:r>
      <w:r w:rsidR="00303F71" w:rsidRPr="00987324">
        <w:rPr>
          <w:rFonts w:ascii="Calibri" w:hAnsi="Calibri" w:cs="Calibri"/>
          <w:szCs w:val="20"/>
        </w:rPr>
        <w:t>Bid</w:t>
      </w:r>
      <w:r w:rsidR="007E703B" w:rsidRPr="00987324">
        <w:rPr>
          <w:rFonts w:ascii="Calibri" w:hAnsi="Calibri" w:cs="Calibri"/>
          <w:szCs w:val="20"/>
        </w:rPr>
        <w:t xml:space="preserve"> </w:t>
      </w:r>
      <w:r w:rsidRPr="00987324">
        <w:rPr>
          <w:rFonts w:ascii="Calibri" w:hAnsi="Calibri" w:cs="Calibri"/>
          <w:szCs w:val="20"/>
        </w:rPr>
        <w:t>conditions,</w:t>
      </w:r>
      <w:r w:rsidR="007E703B" w:rsidRPr="00987324">
        <w:rPr>
          <w:rFonts w:ascii="Calibri" w:hAnsi="Calibri" w:cs="Calibri"/>
          <w:szCs w:val="20"/>
        </w:rPr>
        <w:t xml:space="preserve"> </w:t>
      </w:r>
      <w:r w:rsidRPr="00987324">
        <w:rPr>
          <w:rFonts w:ascii="Calibri" w:hAnsi="Calibri" w:cs="Calibri"/>
          <w:szCs w:val="20"/>
        </w:rPr>
        <w:t>because</w:t>
      </w:r>
      <w:r w:rsidR="007E703B" w:rsidRPr="00987324">
        <w:rPr>
          <w:rFonts w:ascii="Calibri" w:hAnsi="Calibri" w:cs="Calibri"/>
          <w:szCs w:val="20"/>
        </w:rPr>
        <w:t xml:space="preserve"> </w:t>
      </w:r>
      <w:r w:rsidRPr="00987324">
        <w:rPr>
          <w:rFonts w:ascii="Calibri" w:hAnsi="Calibri" w:cs="Calibri"/>
          <w:szCs w:val="20"/>
        </w:rPr>
        <w:t>we:</w:t>
      </w:r>
    </w:p>
    <w:p w14:paraId="34FCA0F4" w14:textId="496F6757" w:rsidR="005B4A5F" w:rsidRPr="00987324" w:rsidRDefault="005B4A5F" w:rsidP="001D5093">
      <w:pPr>
        <w:pStyle w:val="NormalWeb"/>
        <w:spacing w:before="0" w:beforeAutospacing="0" w:after="200" w:afterAutospacing="0"/>
        <w:ind w:left="540" w:hanging="540"/>
        <w:jc w:val="both"/>
        <w:rPr>
          <w:rFonts w:ascii="Calibri" w:hAnsi="Calibri" w:cs="Calibri"/>
          <w:szCs w:val="20"/>
        </w:rPr>
      </w:pPr>
      <w:r w:rsidRPr="00987324">
        <w:rPr>
          <w:rFonts w:ascii="Calibri" w:hAnsi="Calibri" w:cs="Calibri"/>
          <w:szCs w:val="20"/>
        </w:rPr>
        <w:t>(a)</w:t>
      </w:r>
      <w:r w:rsidR="007E703B" w:rsidRPr="00987324">
        <w:rPr>
          <w:rFonts w:ascii="Calibri" w:hAnsi="Calibri" w:cs="Calibri"/>
          <w:szCs w:val="20"/>
        </w:rPr>
        <w:t xml:space="preserve"> </w:t>
      </w:r>
      <w:r w:rsidRPr="00987324">
        <w:rPr>
          <w:rFonts w:ascii="Calibri" w:hAnsi="Calibri" w:cs="Calibri"/>
          <w:szCs w:val="20"/>
        </w:rPr>
        <w:tab/>
        <w:t>have</w:t>
      </w:r>
      <w:r w:rsidR="007E703B" w:rsidRPr="00987324">
        <w:rPr>
          <w:rFonts w:ascii="Calibri" w:hAnsi="Calibri" w:cs="Calibri"/>
          <w:szCs w:val="20"/>
        </w:rPr>
        <w:t xml:space="preserve"> </w:t>
      </w:r>
      <w:r w:rsidRPr="00987324">
        <w:rPr>
          <w:rFonts w:ascii="Calibri" w:hAnsi="Calibri" w:cs="Calibri"/>
          <w:szCs w:val="20"/>
        </w:rPr>
        <w:t>withdrawn</w:t>
      </w:r>
      <w:r w:rsidR="007E703B" w:rsidRPr="00987324">
        <w:rPr>
          <w:rFonts w:ascii="Calibri" w:hAnsi="Calibri" w:cs="Calibri"/>
          <w:szCs w:val="20"/>
        </w:rPr>
        <w:t xml:space="preserve"> </w:t>
      </w:r>
      <w:r w:rsidRPr="00987324">
        <w:rPr>
          <w:rFonts w:ascii="Calibri" w:hAnsi="Calibri" w:cs="Calibri"/>
          <w:szCs w:val="20"/>
        </w:rPr>
        <w:t>our</w:t>
      </w:r>
      <w:r w:rsidR="007E703B" w:rsidRPr="00987324">
        <w:rPr>
          <w:rFonts w:ascii="Calibri" w:hAnsi="Calibri" w:cs="Calibri"/>
          <w:szCs w:val="20"/>
        </w:rPr>
        <w:t xml:space="preserve"> </w:t>
      </w:r>
      <w:r w:rsidRPr="00987324">
        <w:rPr>
          <w:rFonts w:ascii="Calibri" w:hAnsi="Calibri" w:cs="Calibri"/>
          <w:szCs w:val="20"/>
        </w:rPr>
        <w:t>Bid</w:t>
      </w:r>
      <w:r w:rsidR="007E703B" w:rsidRPr="00987324">
        <w:rPr>
          <w:rFonts w:ascii="Calibri" w:hAnsi="Calibri" w:cs="Calibri"/>
          <w:szCs w:val="20"/>
        </w:rPr>
        <w:t xml:space="preserve"> </w:t>
      </w:r>
      <w:r w:rsidRPr="00987324">
        <w:rPr>
          <w:rFonts w:ascii="Calibri" w:hAnsi="Calibri" w:cs="Calibri"/>
          <w:szCs w:val="20"/>
        </w:rPr>
        <w:t>during</w:t>
      </w:r>
      <w:r w:rsidR="007E703B" w:rsidRPr="00987324">
        <w:rPr>
          <w:rFonts w:ascii="Calibri" w:hAnsi="Calibri" w:cs="Calibri"/>
          <w:szCs w:val="20"/>
        </w:rPr>
        <w:t xml:space="preserve"> </w:t>
      </w:r>
      <w:r w:rsidRPr="00987324">
        <w:rPr>
          <w:rFonts w:ascii="Calibri" w:hAnsi="Calibri" w:cs="Calibri"/>
          <w:szCs w:val="20"/>
        </w:rPr>
        <w:t>the</w:t>
      </w:r>
      <w:r w:rsidR="007E703B" w:rsidRPr="00987324">
        <w:rPr>
          <w:rFonts w:ascii="Calibri" w:hAnsi="Calibri" w:cs="Calibri"/>
          <w:szCs w:val="20"/>
        </w:rPr>
        <w:t xml:space="preserve"> </w:t>
      </w:r>
      <w:r w:rsidRPr="00987324">
        <w:rPr>
          <w:rFonts w:ascii="Calibri" w:hAnsi="Calibri" w:cs="Calibri"/>
          <w:szCs w:val="20"/>
        </w:rPr>
        <w:t>period</w:t>
      </w:r>
      <w:r w:rsidR="007E703B" w:rsidRPr="00987324">
        <w:rPr>
          <w:rFonts w:ascii="Calibri" w:hAnsi="Calibri" w:cs="Calibri"/>
          <w:szCs w:val="20"/>
        </w:rPr>
        <w:t xml:space="preserve"> </w:t>
      </w:r>
      <w:r w:rsidRPr="00987324">
        <w:rPr>
          <w:rFonts w:ascii="Calibri" w:hAnsi="Calibri" w:cs="Calibri"/>
          <w:szCs w:val="20"/>
        </w:rPr>
        <w:t>of</w:t>
      </w:r>
      <w:r w:rsidR="007E703B" w:rsidRPr="00987324">
        <w:rPr>
          <w:rFonts w:ascii="Calibri" w:hAnsi="Calibri" w:cs="Calibri"/>
          <w:szCs w:val="20"/>
        </w:rPr>
        <w:t xml:space="preserve"> </w:t>
      </w:r>
      <w:r w:rsidR="006A7A5A" w:rsidRPr="00987324">
        <w:rPr>
          <w:rFonts w:ascii="Calibri" w:hAnsi="Calibri" w:cs="Calibri"/>
          <w:szCs w:val="20"/>
        </w:rPr>
        <w:t>B</w:t>
      </w:r>
      <w:r w:rsidR="001312E1" w:rsidRPr="00987324">
        <w:rPr>
          <w:rFonts w:ascii="Calibri" w:hAnsi="Calibri" w:cs="Calibri"/>
          <w:szCs w:val="20"/>
        </w:rPr>
        <w:t>id</w:t>
      </w:r>
      <w:r w:rsidR="007E703B" w:rsidRPr="00987324">
        <w:rPr>
          <w:rFonts w:ascii="Calibri" w:hAnsi="Calibri" w:cs="Calibri"/>
          <w:szCs w:val="20"/>
        </w:rPr>
        <w:t xml:space="preserve"> </w:t>
      </w:r>
      <w:r w:rsidRPr="00987324">
        <w:rPr>
          <w:rFonts w:ascii="Calibri" w:hAnsi="Calibri" w:cs="Calibri"/>
          <w:szCs w:val="20"/>
        </w:rPr>
        <w:t>validity</w:t>
      </w:r>
      <w:r w:rsidR="007E703B" w:rsidRPr="00987324">
        <w:rPr>
          <w:rFonts w:ascii="Calibri" w:hAnsi="Calibri" w:cs="Calibri"/>
          <w:szCs w:val="20"/>
        </w:rPr>
        <w:t xml:space="preserve"> </w:t>
      </w:r>
      <w:r w:rsidRPr="00987324">
        <w:rPr>
          <w:rFonts w:ascii="Calibri" w:hAnsi="Calibri" w:cs="Calibri"/>
          <w:szCs w:val="20"/>
        </w:rPr>
        <w:t>specified</w:t>
      </w:r>
      <w:r w:rsidR="007E703B" w:rsidRPr="00987324">
        <w:rPr>
          <w:rFonts w:ascii="Calibri" w:hAnsi="Calibri" w:cs="Calibri"/>
          <w:szCs w:val="20"/>
        </w:rPr>
        <w:t xml:space="preserve"> </w:t>
      </w:r>
      <w:r w:rsidRPr="00987324">
        <w:rPr>
          <w:rFonts w:ascii="Calibri" w:hAnsi="Calibri" w:cs="Calibri"/>
          <w:szCs w:val="20"/>
        </w:rPr>
        <w:t>in</w:t>
      </w:r>
      <w:r w:rsidR="007E703B" w:rsidRPr="00987324">
        <w:rPr>
          <w:rFonts w:ascii="Calibri" w:hAnsi="Calibri" w:cs="Calibri"/>
          <w:szCs w:val="20"/>
        </w:rPr>
        <w:t xml:space="preserve"> </w:t>
      </w:r>
      <w:r w:rsidRPr="00987324">
        <w:rPr>
          <w:rFonts w:ascii="Calibri" w:hAnsi="Calibri" w:cs="Calibri"/>
          <w:szCs w:val="20"/>
        </w:rPr>
        <w:t>the</w:t>
      </w:r>
      <w:r w:rsidR="007E703B" w:rsidRPr="00987324">
        <w:rPr>
          <w:rFonts w:ascii="Calibri" w:hAnsi="Calibri" w:cs="Calibri"/>
          <w:szCs w:val="20"/>
        </w:rPr>
        <w:t xml:space="preserve"> </w:t>
      </w:r>
      <w:r w:rsidRPr="00987324">
        <w:rPr>
          <w:rFonts w:ascii="Calibri" w:hAnsi="Calibri" w:cs="Calibri"/>
          <w:szCs w:val="20"/>
        </w:rPr>
        <w:t>Letter</w:t>
      </w:r>
      <w:r w:rsidR="007E703B" w:rsidRPr="00987324">
        <w:rPr>
          <w:rFonts w:ascii="Calibri" w:hAnsi="Calibri" w:cs="Calibri"/>
          <w:szCs w:val="20"/>
        </w:rPr>
        <w:t xml:space="preserve"> </w:t>
      </w:r>
      <w:r w:rsidRPr="00987324">
        <w:rPr>
          <w:rFonts w:ascii="Calibri" w:hAnsi="Calibri" w:cs="Calibri"/>
          <w:szCs w:val="20"/>
        </w:rPr>
        <w:t>of</w:t>
      </w:r>
      <w:r w:rsidR="007E703B" w:rsidRPr="00987324">
        <w:rPr>
          <w:rFonts w:ascii="Calibri" w:hAnsi="Calibri" w:cs="Calibri"/>
          <w:szCs w:val="20"/>
        </w:rPr>
        <w:t xml:space="preserve"> </w:t>
      </w:r>
      <w:r w:rsidRPr="00987324">
        <w:rPr>
          <w:rFonts w:ascii="Calibri" w:hAnsi="Calibri" w:cs="Calibri"/>
          <w:szCs w:val="20"/>
        </w:rPr>
        <w:t>Bid</w:t>
      </w:r>
      <w:r w:rsidR="0099522A" w:rsidRPr="00987324">
        <w:rPr>
          <w:rFonts w:ascii="Calibri" w:hAnsi="Calibri" w:cs="Calibri"/>
          <w:szCs w:val="20"/>
        </w:rPr>
        <w:t xml:space="preserve"> </w:t>
      </w:r>
      <w:bookmarkStart w:id="794" w:name="_Hlk45787413"/>
      <w:r w:rsidR="0099522A" w:rsidRPr="00987324">
        <w:rPr>
          <w:rFonts w:ascii="Calibri" w:hAnsi="Calibri" w:cs="Calibri"/>
          <w:iCs/>
          <w:color w:val="000000" w:themeColor="text1"/>
          <w:szCs w:val="20"/>
        </w:rPr>
        <w:t>or any extension thereto provided by us</w:t>
      </w:r>
      <w:bookmarkEnd w:id="794"/>
      <w:r w:rsidRPr="00987324">
        <w:rPr>
          <w:rFonts w:ascii="Calibri" w:hAnsi="Calibri" w:cs="Calibri"/>
          <w:szCs w:val="20"/>
        </w:rPr>
        <w:t>;</w:t>
      </w:r>
      <w:r w:rsidR="007E703B" w:rsidRPr="00987324">
        <w:rPr>
          <w:rFonts w:ascii="Calibri" w:hAnsi="Calibri" w:cs="Calibri"/>
          <w:szCs w:val="20"/>
        </w:rPr>
        <w:t xml:space="preserve"> </w:t>
      </w:r>
      <w:r w:rsidRPr="00987324">
        <w:rPr>
          <w:rFonts w:ascii="Calibri" w:hAnsi="Calibri" w:cs="Calibri"/>
          <w:szCs w:val="20"/>
        </w:rPr>
        <w:t>or</w:t>
      </w:r>
    </w:p>
    <w:p w14:paraId="5AB78C34" w14:textId="77777777" w:rsidR="005B4A5F" w:rsidRPr="00987324" w:rsidRDefault="005B4A5F" w:rsidP="001D5093">
      <w:pPr>
        <w:pStyle w:val="NormalWeb"/>
        <w:spacing w:before="0" w:beforeAutospacing="0" w:after="200" w:afterAutospacing="0"/>
        <w:ind w:left="540" w:hanging="540"/>
        <w:jc w:val="both"/>
        <w:rPr>
          <w:rFonts w:ascii="Calibri" w:hAnsi="Calibri" w:cs="Calibri"/>
          <w:szCs w:val="20"/>
        </w:rPr>
      </w:pPr>
      <w:r w:rsidRPr="00987324">
        <w:rPr>
          <w:rFonts w:ascii="Calibri" w:hAnsi="Calibri" w:cs="Calibri"/>
          <w:szCs w:val="20"/>
        </w:rPr>
        <w:t>(b)</w:t>
      </w:r>
      <w:r w:rsidR="007E703B" w:rsidRPr="00987324">
        <w:rPr>
          <w:rFonts w:ascii="Calibri" w:hAnsi="Calibri" w:cs="Calibri"/>
          <w:szCs w:val="20"/>
        </w:rPr>
        <w:t xml:space="preserve"> </w:t>
      </w:r>
      <w:r w:rsidRPr="00987324">
        <w:rPr>
          <w:rFonts w:ascii="Calibri" w:hAnsi="Calibri" w:cs="Calibri"/>
          <w:szCs w:val="20"/>
        </w:rPr>
        <w:tab/>
        <w:t>having</w:t>
      </w:r>
      <w:r w:rsidR="007E703B" w:rsidRPr="00987324">
        <w:rPr>
          <w:rFonts w:ascii="Calibri" w:hAnsi="Calibri" w:cs="Calibri"/>
          <w:szCs w:val="20"/>
        </w:rPr>
        <w:t xml:space="preserve"> </w:t>
      </w:r>
      <w:r w:rsidRPr="00987324">
        <w:rPr>
          <w:rFonts w:ascii="Calibri" w:hAnsi="Calibri" w:cs="Calibri"/>
          <w:szCs w:val="20"/>
        </w:rPr>
        <w:t>been</w:t>
      </w:r>
      <w:r w:rsidR="007E703B" w:rsidRPr="00987324">
        <w:rPr>
          <w:rFonts w:ascii="Calibri" w:hAnsi="Calibri" w:cs="Calibri"/>
          <w:szCs w:val="20"/>
        </w:rPr>
        <w:t xml:space="preserve"> </w:t>
      </w:r>
      <w:r w:rsidRPr="00987324">
        <w:rPr>
          <w:rFonts w:ascii="Calibri" w:hAnsi="Calibri" w:cs="Calibri"/>
          <w:szCs w:val="20"/>
        </w:rPr>
        <w:t>notified</w:t>
      </w:r>
      <w:r w:rsidR="007E703B" w:rsidRPr="00987324">
        <w:rPr>
          <w:rFonts w:ascii="Calibri" w:hAnsi="Calibri" w:cs="Calibri"/>
          <w:szCs w:val="20"/>
        </w:rPr>
        <w:t xml:space="preserve"> </w:t>
      </w:r>
      <w:r w:rsidRPr="00987324">
        <w:rPr>
          <w:rFonts w:ascii="Calibri" w:hAnsi="Calibri" w:cs="Calibri"/>
          <w:szCs w:val="20"/>
        </w:rPr>
        <w:t>of</w:t>
      </w:r>
      <w:r w:rsidR="007E703B" w:rsidRPr="00987324">
        <w:rPr>
          <w:rFonts w:ascii="Calibri" w:hAnsi="Calibri" w:cs="Calibri"/>
          <w:szCs w:val="20"/>
        </w:rPr>
        <w:t xml:space="preserve"> </w:t>
      </w:r>
      <w:r w:rsidRPr="00987324">
        <w:rPr>
          <w:rFonts w:ascii="Calibri" w:hAnsi="Calibri" w:cs="Calibri"/>
          <w:szCs w:val="20"/>
        </w:rPr>
        <w:t>the</w:t>
      </w:r>
      <w:r w:rsidR="007E703B" w:rsidRPr="00987324">
        <w:rPr>
          <w:rFonts w:ascii="Calibri" w:hAnsi="Calibri" w:cs="Calibri"/>
          <w:szCs w:val="20"/>
        </w:rPr>
        <w:t xml:space="preserve"> </w:t>
      </w:r>
      <w:r w:rsidRPr="00987324">
        <w:rPr>
          <w:rFonts w:ascii="Calibri" w:hAnsi="Calibri" w:cs="Calibri"/>
          <w:szCs w:val="20"/>
        </w:rPr>
        <w:t>acceptance</w:t>
      </w:r>
      <w:r w:rsidR="007E703B" w:rsidRPr="00987324">
        <w:rPr>
          <w:rFonts w:ascii="Calibri" w:hAnsi="Calibri" w:cs="Calibri"/>
          <w:szCs w:val="20"/>
        </w:rPr>
        <w:t xml:space="preserve"> </w:t>
      </w:r>
      <w:r w:rsidRPr="00987324">
        <w:rPr>
          <w:rFonts w:ascii="Calibri" w:hAnsi="Calibri" w:cs="Calibri"/>
          <w:szCs w:val="20"/>
        </w:rPr>
        <w:t>of</w:t>
      </w:r>
      <w:r w:rsidR="007E703B" w:rsidRPr="00987324">
        <w:rPr>
          <w:rFonts w:ascii="Calibri" w:hAnsi="Calibri" w:cs="Calibri"/>
          <w:szCs w:val="20"/>
        </w:rPr>
        <w:t xml:space="preserve"> </w:t>
      </w:r>
      <w:r w:rsidRPr="00987324">
        <w:rPr>
          <w:rFonts w:ascii="Calibri" w:hAnsi="Calibri" w:cs="Calibri"/>
          <w:szCs w:val="20"/>
        </w:rPr>
        <w:t>our</w:t>
      </w:r>
      <w:r w:rsidR="007E703B" w:rsidRPr="00987324">
        <w:rPr>
          <w:rFonts w:ascii="Calibri" w:hAnsi="Calibri" w:cs="Calibri"/>
          <w:szCs w:val="20"/>
        </w:rPr>
        <w:t xml:space="preserve"> </w:t>
      </w:r>
      <w:r w:rsidRPr="00987324">
        <w:rPr>
          <w:rFonts w:ascii="Calibri" w:hAnsi="Calibri" w:cs="Calibri"/>
          <w:szCs w:val="20"/>
        </w:rPr>
        <w:t>Bid</w:t>
      </w:r>
      <w:r w:rsidR="007E703B" w:rsidRPr="00987324">
        <w:rPr>
          <w:rFonts w:ascii="Calibri" w:hAnsi="Calibri" w:cs="Calibri"/>
          <w:szCs w:val="20"/>
        </w:rPr>
        <w:t xml:space="preserve"> </w:t>
      </w:r>
      <w:r w:rsidRPr="00987324">
        <w:rPr>
          <w:rFonts w:ascii="Calibri" w:hAnsi="Calibri" w:cs="Calibri"/>
          <w:szCs w:val="20"/>
        </w:rPr>
        <w:t>by</w:t>
      </w:r>
      <w:r w:rsidR="007E703B" w:rsidRPr="00987324">
        <w:rPr>
          <w:rFonts w:ascii="Calibri" w:hAnsi="Calibri" w:cs="Calibri"/>
          <w:szCs w:val="20"/>
        </w:rPr>
        <w:t xml:space="preserve"> </w:t>
      </w:r>
      <w:r w:rsidRPr="00987324">
        <w:rPr>
          <w:rFonts w:ascii="Calibri" w:hAnsi="Calibri" w:cs="Calibri"/>
          <w:szCs w:val="20"/>
        </w:rPr>
        <w:t>the</w:t>
      </w:r>
      <w:r w:rsidR="007E703B" w:rsidRPr="00987324">
        <w:rPr>
          <w:rFonts w:ascii="Calibri" w:hAnsi="Calibri" w:cs="Calibri"/>
          <w:szCs w:val="20"/>
        </w:rPr>
        <w:t xml:space="preserve"> </w:t>
      </w:r>
      <w:r w:rsidRPr="00987324">
        <w:rPr>
          <w:rFonts w:ascii="Calibri" w:hAnsi="Calibri" w:cs="Calibri"/>
          <w:szCs w:val="20"/>
        </w:rPr>
        <w:t>Employer</w:t>
      </w:r>
      <w:r w:rsidR="007E703B" w:rsidRPr="00987324">
        <w:rPr>
          <w:rFonts w:ascii="Calibri" w:hAnsi="Calibri" w:cs="Calibri"/>
          <w:szCs w:val="20"/>
        </w:rPr>
        <w:t xml:space="preserve"> </w:t>
      </w:r>
      <w:r w:rsidRPr="00987324">
        <w:rPr>
          <w:rFonts w:ascii="Calibri" w:hAnsi="Calibri" w:cs="Calibri"/>
          <w:szCs w:val="20"/>
        </w:rPr>
        <w:t>during</w:t>
      </w:r>
      <w:r w:rsidR="007E703B" w:rsidRPr="00987324">
        <w:rPr>
          <w:rFonts w:ascii="Calibri" w:hAnsi="Calibri" w:cs="Calibri"/>
          <w:szCs w:val="20"/>
        </w:rPr>
        <w:t xml:space="preserve"> </w:t>
      </w:r>
      <w:r w:rsidRPr="00987324">
        <w:rPr>
          <w:rFonts w:ascii="Calibri" w:hAnsi="Calibri" w:cs="Calibri"/>
          <w:szCs w:val="20"/>
        </w:rPr>
        <w:t>the</w:t>
      </w:r>
      <w:r w:rsidR="007E703B" w:rsidRPr="00987324">
        <w:rPr>
          <w:rFonts w:ascii="Calibri" w:hAnsi="Calibri" w:cs="Calibri"/>
          <w:szCs w:val="20"/>
        </w:rPr>
        <w:t xml:space="preserve"> </w:t>
      </w:r>
      <w:r w:rsidRPr="00987324">
        <w:rPr>
          <w:rFonts w:ascii="Calibri" w:hAnsi="Calibri" w:cs="Calibri"/>
          <w:szCs w:val="20"/>
        </w:rPr>
        <w:t>period</w:t>
      </w:r>
      <w:r w:rsidR="007E703B" w:rsidRPr="00987324">
        <w:rPr>
          <w:rFonts w:ascii="Calibri" w:hAnsi="Calibri" w:cs="Calibri"/>
          <w:szCs w:val="20"/>
        </w:rPr>
        <w:t xml:space="preserve"> </w:t>
      </w:r>
      <w:r w:rsidRPr="00987324">
        <w:rPr>
          <w:rFonts w:ascii="Calibri" w:hAnsi="Calibri" w:cs="Calibri"/>
          <w:szCs w:val="20"/>
        </w:rPr>
        <w:t>of</w:t>
      </w:r>
      <w:r w:rsidR="007E703B" w:rsidRPr="00987324">
        <w:rPr>
          <w:rFonts w:ascii="Calibri" w:hAnsi="Calibri" w:cs="Calibri"/>
          <w:szCs w:val="20"/>
        </w:rPr>
        <w:t xml:space="preserve"> </w:t>
      </w:r>
      <w:r w:rsidR="006A7A5A" w:rsidRPr="00987324">
        <w:rPr>
          <w:rFonts w:ascii="Calibri" w:hAnsi="Calibri" w:cs="Calibri"/>
          <w:szCs w:val="20"/>
        </w:rPr>
        <w:t>B</w:t>
      </w:r>
      <w:r w:rsidR="001312E1" w:rsidRPr="00987324">
        <w:rPr>
          <w:rFonts w:ascii="Calibri" w:hAnsi="Calibri" w:cs="Calibri"/>
          <w:szCs w:val="20"/>
        </w:rPr>
        <w:t>id</w:t>
      </w:r>
      <w:r w:rsidR="007E703B" w:rsidRPr="00987324">
        <w:rPr>
          <w:rFonts w:ascii="Calibri" w:hAnsi="Calibri" w:cs="Calibri"/>
          <w:szCs w:val="20"/>
        </w:rPr>
        <w:t xml:space="preserve"> </w:t>
      </w:r>
      <w:r w:rsidRPr="00987324">
        <w:rPr>
          <w:rFonts w:ascii="Calibri" w:hAnsi="Calibri" w:cs="Calibri"/>
          <w:szCs w:val="20"/>
        </w:rPr>
        <w:t>validity,</w:t>
      </w:r>
      <w:r w:rsidR="007E703B" w:rsidRPr="00987324">
        <w:rPr>
          <w:rFonts w:ascii="Calibri" w:hAnsi="Calibri" w:cs="Calibri"/>
          <w:szCs w:val="20"/>
        </w:rPr>
        <w:t xml:space="preserve"> </w:t>
      </w:r>
      <w:r w:rsidRPr="00987324">
        <w:rPr>
          <w:rFonts w:ascii="Calibri" w:hAnsi="Calibri" w:cs="Calibri"/>
          <w:szCs w:val="20"/>
        </w:rPr>
        <w:t>(i)</w:t>
      </w:r>
      <w:r w:rsidR="007E703B" w:rsidRPr="00987324">
        <w:rPr>
          <w:rFonts w:ascii="Calibri" w:hAnsi="Calibri" w:cs="Calibri"/>
          <w:szCs w:val="20"/>
        </w:rPr>
        <w:t xml:space="preserve"> </w:t>
      </w:r>
      <w:r w:rsidRPr="00987324">
        <w:rPr>
          <w:rFonts w:ascii="Calibri" w:hAnsi="Calibri" w:cs="Calibri"/>
          <w:szCs w:val="20"/>
        </w:rPr>
        <w:t>fail</w:t>
      </w:r>
      <w:r w:rsidR="007E703B" w:rsidRPr="00987324">
        <w:rPr>
          <w:rFonts w:ascii="Calibri" w:hAnsi="Calibri" w:cs="Calibri"/>
          <w:szCs w:val="20"/>
        </w:rPr>
        <w:t xml:space="preserve"> </w:t>
      </w:r>
      <w:r w:rsidRPr="00987324">
        <w:rPr>
          <w:rFonts w:ascii="Calibri" w:hAnsi="Calibri" w:cs="Calibri"/>
          <w:szCs w:val="20"/>
        </w:rPr>
        <w:t>or</w:t>
      </w:r>
      <w:r w:rsidR="007E703B" w:rsidRPr="00987324">
        <w:rPr>
          <w:rFonts w:ascii="Calibri" w:hAnsi="Calibri" w:cs="Calibri"/>
          <w:szCs w:val="20"/>
        </w:rPr>
        <w:t xml:space="preserve"> </w:t>
      </w:r>
      <w:r w:rsidRPr="00987324">
        <w:rPr>
          <w:rFonts w:ascii="Calibri" w:hAnsi="Calibri" w:cs="Calibri"/>
          <w:szCs w:val="20"/>
        </w:rPr>
        <w:t>refuse</w:t>
      </w:r>
      <w:r w:rsidR="007E703B" w:rsidRPr="00987324">
        <w:rPr>
          <w:rFonts w:ascii="Calibri" w:hAnsi="Calibri" w:cs="Calibri"/>
          <w:szCs w:val="20"/>
        </w:rPr>
        <w:t xml:space="preserve"> </w:t>
      </w:r>
      <w:r w:rsidRPr="00987324">
        <w:rPr>
          <w:rFonts w:ascii="Calibri" w:hAnsi="Calibri" w:cs="Calibri"/>
          <w:szCs w:val="20"/>
        </w:rPr>
        <w:t>to</w:t>
      </w:r>
      <w:r w:rsidR="007E703B" w:rsidRPr="00987324">
        <w:rPr>
          <w:rFonts w:ascii="Calibri" w:hAnsi="Calibri" w:cs="Calibri"/>
          <w:szCs w:val="20"/>
        </w:rPr>
        <w:t xml:space="preserve"> </w:t>
      </w:r>
      <w:r w:rsidRPr="00987324">
        <w:rPr>
          <w:rFonts w:ascii="Calibri" w:hAnsi="Calibri" w:cs="Calibri"/>
          <w:szCs w:val="20"/>
        </w:rPr>
        <w:t>execute</w:t>
      </w:r>
      <w:r w:rsidR="007E703B" w:rsidRPr="00987324">
        <w:rPr>
          <w:rFonts w:ascii="Calibri" w:hAnsi="Calibri" w:cs="Calibri"/>
          <w:szCs w:val="20"/>
        </w:rPr>
        <w:t xml:space="preserve"> </w:t>
      </w:r>
      <w:r w:rsidRPr="00987324">
        <w:rPr>
          <w:rFonts w:ascii="Calibri" w:hAnsi="Calibri" w:cs="Calibri"/>
          <w:szCs w:val="20"/>
        </w:rPr>
        <w:t>the</w:t>
      </w:r>
      <w:r w:rsidR="007E703B" w:rsidRPr="00987324">
        <w:rPr>
          <w:rFonts w:ascii="Calibri" w:hAnsi="Calibri" w:cs="Calibri"/>
          <w:szCs w:val="20"/>
        </w:rPr>
        <w:t xml:space="preserve"> </w:t>
      </w:r>
      <w:r w:rsidRPr="00987324">
        <w:rPr>
          <w:rFonts w:ascii="Calibri" w:hAnsi="Calibri" w:cs="Calibri"/>
          <w:szCs w:val="20"/>
        </w:rPr>
        <w:t>Contract,</w:t>
      </w:r>
      <w:r w:rsidR="007E703B" w:rsidRPr="00987324">
        <w:rPr>
          <w:rFonts w:ascii="Calibri" w:hAnsi="Calibri" w:cs="Calibri"/>
          <w:szCs w:val="20"/>
        </w:rPr>
        <w:t xml:space="preserve"> </w:t>
      </w:r>
      <w:r w:rsidRPr="00987324">
        <w:rPr>
          <w:rFonts w:ascii="Calibri" w:hAnsi="Calibri" w:cs="Calibri"/>
          <w:szCs w:val="20"/>
        </w:rPr>
        <w:t>if</w:t>
      </w:r>
      <w:r w:rsidR="007E703B" w:rsidRPr="00987324">
        <w:rPr>
          <w:rFonts w:ascii="Calibri" w:hAnsi="Calibri" w:cs="Calibri"/>
          <w:szCs w:val="20"/>
        </w:rPr>
        <w:t xml:space="preserve"> </w:t>
      </w:r>
      <w:r w:rsidRPr="00987324">
        <w:rPr>
          <w:rFonts w:ascii="Calibri" w:hAnsi="Calibri" w:cs="Calibri"/>
          <w:szCs w:val="20"/>
        </w:rPr>
        <w:t>required,</w:t>
      </w:r>
      <w:r w:rsidR="007E703B" w:rsidRPr="00987324">
        <w:rPr>
          <w:rFonts w:ascii="Calibri" w:hAnsi="Calibri" w:cs="Calibri"/>
          <w:szCs w:val="20"/>
        </w:rPr>
        <w:t xml:space="preserve"> </w:t>
      </w:r>
      <w:r w:rsidRPr="00987324">
        <w:rPr>
          <w:rFonts w:ascii="Calibri" w:hAnsi="Calibri" w:cs="Calibri"/>
          <w:szCs w:val="20"/>
        </w:rPr>
        <w:t>or</w:t>
      </w:r>
      <w:r w:rsidR="007E703B" w:rsidRPr="00987324">
        <w:rPr>
          <w:rFonts w:ascii="Calibri" w:hAnsi="Calibri" w:cs="Calibri"/>
          <w:szCs w:val="20"/>
        </w:rPr>
        <w:t xml:space="preserve"> </w:t>
      </w:r>
      <w:r w:rsidRPr="00987324">
        <w:rPr>
          <w:rFonts w:ascii="Calibri" w:hAnsi="Calibri" w:cs="Calibri"/>
          <w:szCs w:val="20"/>
        </w:rPr>
        <w:t>(ii)</w:t>
      </w:r>
      <w:r w:rsidR="007E703B" w:rsidRPr="00987324">
        <w:rPr>
          <w:rFonts w:ascii="Calibri" w:hAnsi="Calibri" w:cs="Calibri"/>
          <w:szCs w:val="20"/>
        </w:rPr>
        <w:t xml:space="preserve"> </w:t>
      </w:r>
      <w:r w:rsidRPr="00987324">
        <w:rPr>
          <w:rFonts w:ascii="Calibri" w:hAnsi="Calibri" w:cs="Calibri"/>
          <w:szCs w:val="20"/>
        </w:rPr>
        <w:t>fail</w:t>
      </w:r>
      <w:r w:rsidR="007E703B" w:rsidRPr="00987324">
        <w:rPr>
          <w:rFonts w:ascii="Calibri" w:hAnsi="Calibri" w:cs="Calibri"/>
          <w:szCs w:val="20"/>
        </w:rPr>
        <w:t xml:space="preserve"> </w:t>
      </w:r>
      <w:r w:rsidRPr="00987324">
        <w:rPr>
          <w:rFonts w:ascii="Calibri" w:hAnsi="Calibri" w:cs="Calibri"/>
          <w:szCs w:val="20"/>
        </w:rPr>
        <w:t>or</w:t>
      </w:r>
      <w:r w:rsidR="007E703B" w:rsidRPr="00987324">
        <w:rPr>
          <w:rFonts w:ascii="Calibri" w:hAnsi="Calibri" w:cs="Calibri"/>
          <w:szCs w:val="20"/>
        </w:rPr>
        <w:t xml:space="preserve"> </w:t>
      </w:r>
      <w:r w:rsidRPr="00987324">
        <w:rPr>
          <w:rFonts w:ascii="Calibri" w:hAnsi="Calibri" w:cs="Calibri"/>
          <w:szCs w:val="20"/>
        </w:rPr>
        <w:t>refuse</w:t>
      </w:r>
      <w:r w:rsidR="007E703B" w:rsidRPr="00987324">
        <w:rPr>
          <w:rFonts w:ascii="Calibri" w:hAnsi="Calibri" w:cs="Calibri"/>
          <w:szCs w:val="20"/>
        </w:rPr>
        <w:t xml:space="preserve"> </w:t>
      </w:r>
      <w:r w:rsidRPr="00987324">
        <w:rPr>
          <w:rFonts w:ascii="Calibri" w:hAnsi="Calibri" w:cs="Calibri"/>
          <w:szCs w:val="20"/>
        </w:rPr>
        <w:t>to</w:t>
      </w:r>
      <w:r w:rsidR="007E703B" w:rsidRPr="00987324">
        <w:rPr>
          <w:rFonts w:ascii="Calibri" w:hAnsi="Calibri" w:cs="Calibri"/>
          <w:szCs w:val="20"/>
        </w:rPr>
        <w:t xml:space="preserve"> </w:t>
      </w:r>
      <w:r w:rsidRPr="00987324">
        <w:rPr>
          <w:rFonts w:ascii="Calibri" w:hAnsi="Calibri" w:cs="Calibri"/>
          <w:szCs w:val="20"/>
        </w:rPr>
        <w:t>furnish</w:t>
      </w:r>
      <w:r w:rsidR="007E703B" w:rsidRPr="00987324">
        <w:rPr>
          <w:rFonts w:ascii="Calibri" w:hAnsi="Calibri" w:cs="Calibri"/>
          <w:szCs w:val="20"/>
        </w:rPr>
        <w:t xml:space="preserve"> </w:t>
      </w:r>
      <w:r w:rsidRPr="00987324">
        <w:rPr>
          <w:rFonts w:ascii="Calibri" w:hAnsi="Calibri" w:cs="Calibri"/>
          <w:szCs w:val="20"/>
        </w:rPr>
        <w:t>the</w:t>
      </w:r>
      <w:r w:rsidR="007E703B" w:rsidRPr="00987324">
        <w:rPr>
          <w:rFonts w:ascii="Calibri" w:hAnsi="Calibri" w:cs="Calibri"/>
          <w:szCs w:val="20"/>
        </w:rPr>
        <w:t xml:space="preserve"> </w:t>
      </w:r>
      <w:r w:rsidRPr="00987324">
        <w:rPr>
          <w:rFonts w:ascii="Calibri" w:hAnsi="Calibri" w:cs="Calibri"/>
          <w:szCs w:val="20"/>
        </w:rPr>
        <w:t>Performance</w:t>
      </w:r>
      <w:r w:rsidR="007E703B" w:rsidRPr="00987324">
        <w:rPr>
          <w:rFonts w:ascii="Calibri" w:hAnsi="Calibri" w:cs="Calibri"/>
          <w:szCs w:val="20"/>
        </w:rPr>
        <w:t xml:space="preserve"> </w:t>
      </w:r>
      <w:r w:rsidRPr="00987324">
        <w:rPr>
          <w:rFonts w:ascii="Calibri" w:hAnsi="Calibri" w:cs="Calibri"/>
          <w:szCs w:val="20"/>
        </w:rPr>
        <w:t>Security,</w:t>
      </w:r>
      <w:r w:rsidR="007E703B" w:rsidRPr="00987324">
        <w:rPr>
          <w:rFonts w:ascii="Calibri" w:hAnsi="Calibri" w:cs="Calibri"/>
          <w:szCs w:val="20"/>
        </w:rPr>
        <w:t xml:space="preserve"> </w:t>
      </w:r>
      <w:r w:rsidRPr="00987324">
        <w:rPr>
          <w:rFonts w:ascii="Calibri" w:hAnsi="Calibri" w:cs="Calibri"/>
          <w:szCs w:val="20"/>
        </w:rPr>
        <w:t>in</w:t>
      </w:r>
      <w:r w:rsidR="007E703B" w:rsidRPr="00987324">
        <w:rPr>
          <w:rFonts w:ascii="Calibri" w:hAnsi="Calibri" w:cs="Calibri"/>
          <w:szCs w:val="20"/>
        </w:rPr>
        <w:t xml:space="preserve"> </w:t>
      </w:r>
      <w:r w:rsidRPr="00987324">
        <w:rPr>
          <w:rFonts w:ascii="Calibri" w:hAnsi="Calibri" w:cs="Calibri"/>
          <w:szCs w:val="20"/>
        </w:rPr>
        <w:t>accordance</w:t>
      </w:r>
      <w:r w:rsidR="007E703B" w:rsidRPr="00987324">
        <w:rPr>
          <w:rFonts w:ascii="Calibri" w:hAnsi="Calibri" w:cs="Calibri"/>
          <w:szCs w:val="20"/>
        </w:rPr>
        <w:t xml:space="preserve"> </w:t>
      </w:r>
      <w:r w:rsidRPr="00987324">
        <w:rPr>
          <w:rFonts w:ascii="Calibri" w:hAnsi="Calibri" w:cs="Calibri"/>
          <w:szCs w:val="20"/>
        </w:rPr>
        <w:t>with</w:t>
      </w:r>
      <w:r w:rsidR="007E703B" w:rsidRPr="00987324">
        <w:rPr>
          <w:rFonts w:ascii="Calibri" w:hAnsi="Calibri" w:cs="Calibri"/>
          <w:szCs w:val="20"/>
        </w:rPr>
        <w:t xml:space="preserve"> </w:t>
      </w:r>
      <w:r w:rsidRPr="00987324">
        <w:rPr>
          <w:rFonts w:ascii="Calibri" w:hAnsi="Calibri" w:cs="Calibri"/>
          <w:szCs w:val="20"/>
        </w:rPr>
        <w:t>the</w:t>
      </w:r>
      <w:r w:rsidR="007E703B" w:rsidRPr="00987324">
        <w:rPr>
          <w:rFonts w:ascii="Calibri" w:hAnsi="Calibri" w:cs="Calibri"/>
          <w:szCs w:val="20"/>
        </w:rPr>
        <w:t xml:space="preserve"> </w:t>
      </w:r>
      <w:r w:rsidRPr="00987324">
        <w:rPr>
          <w:rFonts w:ascii="Calibri" w:hAnsi="Calibri" w:cs="Calibri"/>
          <w:szCs w:val="20"/>
        </w:rPr>
        <w:t>ITB.</w:t>
      </w:r>
    </w:p>
    <w:p w14:paraId="4E8A7F61" w14:textId="6E03B9DD" w:rsidR="005B4A5F" w:rsidRPr="00987324" w:rsidRDefault="0099522A" w:rsidP="001D5093">
      <w:pPr>
        <w:pStyle w:val="NormalWeb"/>
        <w:spacing w:before="0" w:beforeAutospacing="0" w:after="200" w:afterAutospacing="0"/>
        <w:jc w:val="both"/>
        <w:rPr>
          <w:rFonts w:ascii="Calibri" w:hAnsi="Calibri" w:cs="Calibri"/>
          <w:szCs w:val="20"/>
        </w:rPr>
      </w:pPr>
      <w:bookmarkStart w:id="795" w:name="_Hlk45787451"/>
      <w:r w:rsidRPr="00987324">
        <w:rPr>
          <w:rFonts w:ascii="Calibri" w:hAnsi="Calibri" w:cs="Calibri"/>
          <w:iCs/>
          <w:color w:val="000000" w:themeColor="text1"/>
          <w:szCs w:val="20"/>
        </w:rPr>
        <w:t xml:space="preserve">The start date of suspension shall be the first date we perform any of the actions mentioned in paragraphs (a) and (b) above. </w:t>
      </w:r>
      <w:bookmarkEnd w:id="795"/>
      <w:r w:rsidR="005B4A5F" w:rsidRPr="00987324">
        <w:rPr>
          <w:rFonts w:ascii="Calibri" w:hAnsi="Calibri" w:cs="Calibri"/>
          <w:szCs w:val="20"/>
        </w:rPr>
        <w:t>We</w:t>
      </w:r>
      <w:r w:rsidR="007E703B" w:rsidRPr="00987324">
        <w:rPr>
          <w:rFonts w:ascii="Calibri" w:hAnsi="Calibri" w:cs="Calibri"/>
          <w:szCs w:val="20"/>
        </w:rPr>
        <w:t xml:space="preserve"> </w:t>
      </w:r>
      <w:r w:rsidR="005B4A5F" w:rsidRPr="00987324">
        <w:rPr>
          <w:rFonts w:ascii="Calibri" w:hAnsi="Calibri" w:cs="Calibri"/>
          <w:szCs w:val="20"/>
        </w:rPr>
        <w:t>understand</w:t>
      </w:r>
      <w:r w:rsidR="007E703B" w:rsidRPr="00987324">
        <w:rPr>
          <w:rFonts w:ascii="Calibri" w:hAnsi="Calibri" w:cs="Calibri"/>
          <w:szCs w:val="20"/>
        </w:rPr>
        <w:t xml:space="preserve"> </w:t>
      </w:r>
      <w:r w:rsidR="005B4A5F" w:rsidRPr="00987324">
        <w:rPr>
          <w:rFonts w:ascii="Calibri" w:hAnsi="Calibri" w:cs="Calibri"/>
          <w:szCs w:val="20"/>
        </w:rPr>
        <w:t>this</w:t>
      </w:r>
      <w:r w:rsidR="007E703B" w:rsidRPr="00987324">
        <w:rPr>
          <w:rFonts w:ascii="Calibri" w:hAnsi="Calibri" w:cs="Calibri"/>
          <w:szCs w:val="20"/>
        </w:rPr>
        <w:t xml:space="preserve"> </w:t>
      </w:r>
      <w:r w:rsidR="005B4A5F" w:rsidRPr="00987324">
        <w:rPr>
          <w:rFonts w:ascii="Calibri" w:hAnsi="Calibri" w:cs="Calibri"/>
          <w:szCs w:val="20"/>
        </w:rPr>
        <w:t>Bid-Securing</w:t>
      </w:r>
      <w:r w:rsidR="007E703B" w:rsidRPr="00987324">
        <w:rPr>
          <w:rFonts w:ascii="Calibri" w:hAnsi="Calibri" w:cs="Calibri"/>
          <w:szCs w:val="20"/>
        </w:rPr>
        <w:t xml:space="preserve"> </w:t>
      </w:r>
      <w:r w:rsidR="005B4A5F" w:rsidRPr="00987324">
        <w:rPr>
          <w:rFonts w:ascii="Calibri" w:hAnsi="Calibri" w:cs="Calibri"/>
          <w:szCs w:val="20"/>
        </w:rPr>
        <w:t>Declaration</w:t>
      </w:r>
      <w:r w:rsidR="007E703B" w:rsidRPr="00987324">
        <w:rPr>
          <w:rFonts w:ascii="Calibri" w:hAnsi="Calibri" w:cs="Calibri"/>
          <w:szCs w:val="20"/>
        </w:rPr>
        <w:t xml:space="preserve"> </w:t>
      </w:r>
      <w:r w:rsidR="005B4A5F" w:rsidRPr="00987324">
        <w:rPr>
          <w:rFonts w:ascii="Calibri" w:hAnsi="Calibri" w:cs="Calibri"/>
          <w:szCs w:val="20"/>
        </w:rPr>
        <w:t>shall</w:t>
      </w:r>
      <w:r w:rsidR="007E703B" w:rsidRPr="00987324">
        <w:rPr>
          <w:rFonts w:ascii="Calibri" w:hAnsi="Calibri" w:cs="Calibri"/>
          <w:szCs w:val="20"/>
        </w:rPr>
        <w:t xml:space="preserve"> </w:t>
      </w:r>
      <w:r w:rsidR="005B4A5F" w:rsidRPr="00987324">
        <w:rPr>
          <w:rFonts w:ascii="Calibri" w:hAnsi="Calibri" w:cs="Calibri"/>
          <w:szCs w:val="20"/>
        </w:rPr>
        <w:t>expire</w:t>
      </w:r>
      <w:r w:rsidR="007E703B" w:rsidRPr="00987324">
        <w:rPr>
          <w:rFonts w:ascii="Calibri" w:hAnsi="Calibri" w:cs="Calibri"/>
          <w:szCs w:val="20"/>
        </w:rPr>
        <w:t xml:space="preserve"> </w:t>
      </w:r>
      <w:r w:rsidR="005B4A5F" w:rsidRPr="00987324">
        <w:rPr>
          <w:rFonts w:ascii="Calibri" w:hAnsi="Calibri" w:cs="Calibri"/>
          <w:szCs w:val="20"/>
        </w:rPr>
        <w:t>if</w:t>
      </w:r>
      <w:r w:rsidR="007E703B" w:rsidRPr="00987324">
        <w:rPr>
          <w:rFonts w:ascii="Calibri" w:hAnsi="Calibri" w:cs="Calibri"/>
          <w:szCs w:val="20"/>
        </w:rPr>
        <w:t xml:space="preserve"> </w:t>
      </w:r>
      <w:r w:rsidR="005B4A5F" w:rsidRPr="00987324">
        <w:rPr>
          <w:rFonts w:ascii="Calibri" w:hAnsi="Calibri" w:cs="Calibri"/>
          <w:szCs w:val="20"/>
        </w:rPr>
        <w:t>we</w:t>
      </w:r>
      <w:r w:rsidR="007E703B" w:rsidRPr="00987324">
        <w:rPr>
          <w:rFonts w:ascii="Calibri" w:hAnsi="Calibri" w:cs="Calibri"/>
          <w:szCs w:val="20"/>
        </w:rPr>
        <w:t xml:space="preserve"> </w:t>
      </w:r>
      <w:r w:rsidR="005B4A5F" w:rsidRPr="00987324">
        <w:rPr>
          <w:rFonts w:ascii="Calibri" w:hAnsi="Calibri" w:cs="Calibri"/>
          <w:szCs w:val="20"/>
        </w:rPr>
        <w:t>are</w:t>
      </w:r>
      <w:r w:rsidR="007E703B" w:rsidRPr="00987324">
        <w:rPr>
          <w:rFonts w:ascii="Calibri" w:hAnsi="Calibri" w:cs="Calibri"/>
          <w:szCs w:val="20"/>
        </w:rPr>
        <w:t xml:space="preserve"> </w:t>
      </w:r>
      <w:r w:rsidR="005B4A5F" w:rsidRPr="00987324">
        <w:rPr>
          <w:rFonts w:ascii="Calibri" w:hAnsi="Calibri" w:cs="Calibri"/>
          <w:szCs w:val="20"/>
        </w:rPr>
        <w:t>not</w:t>
      </w:r>
      <w:r w:rsidR="007E703B" w:rsidRPr="00987324">
        <w:rPr>
          <w:rFonts w:ascii="Calibri" w:hAnsi="Calibri" w:cs="Calibri"/>
          <w:szCs w:val="20"/>
        </w:rPr>
        <w:t xml:space="preserve"> </w:t>
      </w:r>
      <w:r w:rsidR="005B4A5F" w:rsidRPr="00987324">
        <w:rPr>
          <w:rFonts w:ascii="Calibri" w:hAnsi="Calibri" w:cs="Calibri"/>
          <w:szCs w:val="20"/>
        </w:rPr>
        <w:t>the</w:t>
      </w:r>
      <w:r w:rsidR="007E703B" w:rsidRPr="00987324">
        <w:rPr>
          <w:rFonts w:ascii="Calibri" w:hAnsi="Calibri" w:cs="Calibri"/>
          <w:szCs w:val="20"/>
        </w:rPr>
        <w:t xml:space="preserve"> </w:t>
      </w:r>
      <w:r w:rsidR="005B4A5F" w:rsidRPr="00987324">
        <w:rPr>
          <w:rFonts w:ascii="Calibri" w:hAnsi="Calibri" w:cs="Calibri"/>
          <w:szCs w:val="20"/>
        </w:rPr>
        <w:t>successful</w:t>
      </w:r>
      <w:r w:rsidR="007E703B" w:rsidRPr="00987324">
        <w:rPr>
          <w:rFonts w:ascii="Calibri" w:hAnsi="Calibri" w:cs="Calibri"/>
          <w:szCs w:val="20"/>
        </w:rPr>
        <w:t xml:space="preserve"> </w:t>
      </w:r>
      <w:r w:rsidR="005B4A5F" w:rsidRPr="00987324">
        <w:rPr>
          <w:rFonts w:ascii="Calibri" w:hAnsi="Calibri" w:cs="Calibri"/>
          <w:szCs w:val="20"/>
        </w:rPr>
        <w:t>Bidder,</w:t>
      </w:r>
      <w:r w:rsidR="007E703B" w:rsidRPr="00987324">
        <w:rPr>
          <w:rFonts w:ascii="Calibri" w:hAnsi="Calibri" w:cs="Calibri"/>
          <w:szCs w:val="20"/>
        </w:rPr>
        <w:t xml:space="preserve"> </w:t>
      </w:r>
      <w:r w:rsidR="005B4A5F" w:rsidRPr="00987324">
        <w:rPr>
          <w:rFonts w:ascii="Calibri" w:hAnsi="Calibri" w:cs="Calibri"/>
          <w:szCs w:val="20"/>
        </w:rPr>
        <w:t>upon</w:t>
      </w:r>
      <w:r w:rsidR="007E703B" w:rsidRPr="00987324">
        <w:rPr>
          <w:rFonts w:ascii="Calibri" w:hAnsi="Calibri" w:cs="Calibri"/>
          <w:szCs w:val="20"/>
        </w:rPr>
        <w:t xml:space="preserve"> </w:t>
      </w:r>
      <w:r w:rsidR="005B4A5F" w:rsidRPr="00987324">
        <w:rPr>
          <w:rFonts w:ascii="Calibri" w:hAnsi="Calibri" w:cs="Calibri"/>
          <w:szCs w:val="20"/>
        </w:rPr>
        <w:t>the</w:t>
      </w:r>
      <w:r w:rsidR="007E703B" w:rsidRPr="00987324">
        <w:rPr>
          <w:rFonts w:ascii="Calibri" w:hAnsi="Calibri" w:cs="Calibri"/>
          <w:szCs w:val="20"/>
        </w:rPr>
        <w:t xml:space="preserve"> </w:t>
      </w:r>
      <w:r w:rsidR="005B4A5F" w:rsidRPr="00987324">
        <w:rPr>
          <w:rFonts w:ascii="Calibri" w:hAnsi="Calibri" w:cs="Calibri"/>
          <w:szCs w:val="20"/>
        </w:rPr>
        <w:t>earlier</w:t>
      </w:r>
      <w:r w:rsidR="007E703B" w:rsidRPr="00987324">
        <w:rPr>
          <w:rFonts w:ascii="Calibri" w:hAnsi="Calibri" w:cs="Calibri"/>
          <w:szCs w:val="20"/>
        </w:rPr>
        <w:t xml:space="preserve"> </w:t>
      </w:r>
      <w:r w:rsidR="005B4A5F" w:rsidRPr="00987324">
        <w:rPr>
          <w:rFonts w:ascii="Calibri" w:hAnsi="Calibri" w:cs="Calibri"/>
          <w:szCs w:val="20"/>
        </w:rPr>
        <w:t>of</w:t>
      </w:r>
      <w:r w:rsidR="007E703B" w:rsidRPr="00987324">
        <w:rPr>
          <w:rFonts w:ascii="Calibri" w:hAnsi="Calibri" w:cs="Calibri"/>
          <w:szCs w:val="20"/>
        </w:rPr>
        <w:t xml:space="preserve"> </w:t>
      </w:r>
      <w:r w:rsidR="005B4A5F" w:rsidRPr="00987324">
        <w:rPr>
          <w:rFonts w:ascii="Calibri" w:hAnsi="Calibri" w:cs="Calibri"/>
          <w:szCs w:val="20"/>
        </w:rPr>
        <w:t>(i)</w:t>
      </w:r>
      <w:r w:rsidR="007E703B" w:rsidRPr="00987324">
        <w:rPr>
          <w:rFonts w:ascii="Calibri" w:hAnsi="Calibri" w:cs="Calibri"/>
          <w:szCs w:val="20"/>
        </w:rPr>
        <w:t xml:space="preserve"> </w:t>
      </w:r>
      <w:r w:rsidR="005B4A5F" w:rsidRPr="00987324">
        <w:rPr>
          <w:rFonts w:ascii="Calibri" w:hAnsi="Calibri" w:cs="Calibri"/>
          <w:szCs w:val="20"/>
        </w:rPr>
        <w:t>our</w:t>
      </w:r>
      <w:r w:rsidR="007E703B" w:rsidRPr="00987324">
        <w:rPr>
          <w:rFonts w:ascii="Calibri" w:hAnsi="Calibri" w:cs="Calibri"/>
          <w:szCs w:val="20"/>
        </w:rPr>
        <w:t xml:space="preserve"> </w:t>
      </w:r>
      <w:r w:rsidR="005B4A5F" w:rsidRPr="00987324">
        <w:rPr>
          <w:rFonts w:ascii="Calibri" w:hAnsi="Calibri" w:cs="Calibri"/>
          <w:szCs w:val="20"/>
        </w:rPr>
        <w:t>receipt</w:t>
      </w:r>
      <w:r w:rsidR="007E703B" w:rsidRPr="00987324">
        <w:rPr>
          <w:rFonts w:ascii="Calibri" w:hAnsi="Calibri" w:cs="Calibri"/>
          <w:szCs w:val="20"/>
        </w:rPr>
        <w:t xml:space="preserve"> </w:t>
      </w:r>
      <w:r w:rsidR="005B4A5F" w:rsidRPr="00987324">
        <w:rPr>
          <w:rFonts w:ascii="Calibri" w:hAnsi="Calibri" w:cs="Calibri"/>
          <w:szCs w:val="20"/>
        </w:rPr>
        <w:t>of</w:t>
      </w:r>
      <w:r w:rsidR="007E703B" w:rsidRPr="00987324">
        <w:rPr>
          <w:rFonts w:ascii="Calibri" w:hAnsi="Calibri" w:cs="Calibri"/>
          <w:szCs w:val="20"/>
        </w:rPr>
        <w:t xml:space="preserve"> </w:t>
      </w:r>
      <w:r w:rsidR="005B4A5F" w:rsidRPr="00987324">
        <w:rPr>
          <w:rFonts w:ascii="Calibri" w:hAnsi="Calibri" w:cs="Calibri"/>
          <w:szCs w:val="20"/>
        </w:rPr>
        <w:t>your</w:t>
      </w:r>
      <w:r w:rsidR="007E703B" w:rsidRPr="00987324">
        <w:rPr>
          <w:rFonts w:ascii="Calibri" w:hAnsi="Calibri" w:cs="Calibri"/>
          <w:szCs w:val="20"/>
        </w:rPr>
        <w:t xml:space="preserve"> </w:t>
      </w:r>
      <w:r w:rsidR="005B4A5F" w:rsidRPr="00987324">
        <w:rPr>
          <w:rFonts w:ascii="Calibri" w:hAnsi="Calibri" w:cs="Calibri"/>
          <w:szCs w:val="20"/>
        </w:rPr>
        <w:t>notification</w:t>
      </w:r>
      <w:r w:rsidR="007E703B" w:rsidRPr="00987324">
        <w:rPr>
          <w:rFonts w:ascii="Calibri" w:hAnsi="Calibri" w:cs="Calibri"/>
          <w:szCs w:val="20"/>
        </w:rPr>
        <w:t xml:space="preserve"> </w:t>
      </w:r>
      <w:r w:rsidR="005B4A5F" w:rsidRPr="00987324">
        <w:rPr>
          <w:rFonts w:ascii="Calibri" w:hAnsi="Calibri" w:cs="Calibri"/>
          <w:szCs w:val="20"/>
        </w:rPr>
        <w:t>to</w:t>
      </w:r>
      <w:r w:rsidR="007E703B" w:rsidRPr="00987324">
        <w:rPr>
          <w:rFonts w:ascii="Calibri" w:hAnsi="Calibri" w:cs="Calibri"/>
          <w:szCs w:val="20"/>
        </w:rPr>
        <w:t xml:space="preserve"> </w:t>
      </w:r>
      <w:r w:rsidR="005B4A5F" w:rsidRPr="00987324">
        <w:rPr>
          <w:rFonts w:ascii="Calibri" w:hAnsi="Calibri" w:cs="Calibri"/>
          <w:szCs w:val="20"/>
        </w:rPr>
        <w:t>us</w:t>
      </w:r>
      <w:r w:rsidR="007E703B" w:rsidRPr="00987324">
        <w:rPr>
          <w:rFonts w:ascii="Calibri" w:hAnsi="Calibri" w:cs="Calibri"/>
          <w:szCs w:val="20"/>
        </w:rPr>
        <w:t xml:space="preserve"> </w:t>
      </w:r>
      <w:r w:rsidR="005B4A5F" w:rsidRPr="00987324">
        <w:rPr>
          <w:rFonts w:ascii="Calibri" w:hAnsi="Calibri" w:cs="Calibri"/>
          <w:szCs w:val="20"/>
        </w:rPr>
        <w:t>of</w:t>
      </w:r>
      <w:r w:rsidR="007E703B" w:rsidRPr="00987324">
        <w:rPr>
          <w:rFonts w:ascii="Calibri" w:hAnsi="Calibri" w:cs="Calibri"/>
          <w:szCs w:val="20"/>
        </w:rPr>
        <w:t xml:space="preserve"> </w:t>
      </w:r>
      <w:r w:rsidR="005B4A5F" w:rsidRPr="00987324">
        <w:rPr>
          <w:rFonts w:ascii="Calibri" w:hAnsi="Calibri" w:cs="Calibri"/>
          <w:szCs w:val="20"/>
        </w:rPr>
        <w:t>the</w:t>
      </w:r>
      <w:r w:rsidR="007E703B" w:rsidRPr="00987324">
        <w:rPr>
          <w:rFonts w:ascii="Calibri" w:hAnsi="Calibri" w:cs="Calibri"/>
          <w:szCs w:val="20"/>
        </w:rPr>
        <w:t xml:space="preserve"> </w:t>
      </w:r>
      <w:r w:rsidR="005B4A5F" w:rsidRPr="00987324">
        <w:rPr>
          <w:rFonts w:ascii="Calibri" w:hAnsi="Calibri" w:cs="Calibri"/>
          <w:szCs w:val="20"/>
        </w:rPr>
        <w:t>name</w:t>
      </w:r>
      <w:r w:rsidR="007E703B" w:rsidRPr="00987324">
        <w:rPr>
          <w:rFonts w:ascii="Calibri" w:hAnsi="Calibri" w:cs="Calibri"/>
          <w:szCs w:val="20"/>
        </w:rPr>
        <w:t xml:space="preserve"> </w:t>
      </w:r>
      <w:r w:rsidR="005B4A5F" w:rsidRPr="00987324">
        <w:rPr>
          <w:rFonts w:ascii="Calibri" w:hAnsi="Calibri" w:cs="Calibri"/>
          <w:szCs w:val="20"/>
        </w:rPr>
        <w:t>of</w:t>
      </w:r>
      <w:r w:rsidR="007E703B" w:rsidRPr="00987324">
        <w:rPr>
          <w:rFonts w:ascii="Calibri" w:hAnsi="Calibri" w:cs="Calibri"/>
          <w:szCs w:val="20"/>
        </w:rPr>
        <w:t xml:space="preserve"> </w:t>
      </w:r>
      <w:r w:rsidR="005B4A5F" w:rsidRPr="00987324">
        <w:rPr>
          <w:rFonts w:ascii="Calibri" w:hAnsi="Calibri" w:cs="Calibri"/>
          <w:szCs w:val="20"/>
        </w:rPr>
        <w:t>the</w:t>
      </w:r>
      <w:r w:rsidR="007E703B" w:rsidRPr="00987324">
        <w:rPr>
          <w:rFonts w:ascii="Calibri" w:hAnsi="Calibri" w:cs="Calibri"/>
          <w:szCs w:val="20"/>
        </w:rPr>
        <w:t xml:space="preserve"> </w:t>
      </w:r>
      <w:r w:rsidR="005B4A5F" w:rsidRPr="00987324">
        <w:rPr>
          <w:rFonts w:ascii="Calibri" w:hAnsi="Calibri" w:cs="Calibri"/>
          <w:szCs w:val="20"/>
        </w:rPr>
        <w:t>successful</w:t>
      </w:r>
      <w:r w:rsidR="007E703B" w:rsidRPr="00987324">
        <w:rPr>
          <w:rFonts w:ascii="Calibri" w:hAnsi="Calibri" w:cs="Calibri"/>
          <w:szCs w:val="20"/>
        </w:rPr>
        <w:t xml:space="preserve"> </w:t>
      </w:r>
      <w:r w:rsidR="005B4A5F" w:rsidRPr="00987324">
        <w:rPr>
          <w:rFonts w:ascii="Calibri" w:hAnsi="Calibri" w:cs="Calibri"/>
          <w:szCs w:val="20"/>
        </w:rPr>
        <w:t>Bidder;</w:t>
      </w:r>
      <w:r w:rsidR="007E703B" w:rsidRPr="00987324">
        <w:rPr>
          <w:rFonts w:ascii="Calibri" w:hAnsi="Calibri" w:cs="Calibri"/>
          <w:szCs w:val="20"/>
        </w:rPr>
        <w:t xml:space="preserve"> </w:t>
      </w:r>
      <w:r w:rsidR="005B4A5F" w:rsidRPr="00987324">
        <w:rPr>
          <w:rFonts w:ascii="Calibri" w:hAnsi="Calibri" w:cs="Calibri"/>
          <w:szCs w:val="20"/>
        </w:rPr>
        <w:t>or</w:t>
      </w:r>
      <w:r w:rsidR="007E703B" w:rsidRPr="00987324">
        <w:rPr>
          <w:rFonts w:ascii="Calibri" w:hAnsi="Calibri" w:cs="Calibri"/>
          <w:szCs w:val="20"/>
        </w:rPr>
        <w:t xml:space="preserve"> </w:t>
      </w:r>
      <w:r w:rsidR="005B4A5F" w:rsidRPr="00987324">
        <w:rPr>
          <w:rFonts w:ascii="Calibri" w:hAnsi="Calibri" w:cs="Calibri"/>
          <w:szCs w:val="20"/>
        </w:rPr>
        <w:t>(ii)</w:t>
      </w:r>
      <w:r w:rsidR="007E703B" w:rsidRPr="00987324">
        <w:rPr>
          <w:rFonts w:ascii="Calibri" w:hAnsi="Calibri" w:cs="Calibri"/>
          <w:szCs w:val="20"/>
        </w:rPr>
        <w:t xml:space="preserve"> </w:t>
      </w:r>
      <w:r w:rsidR="005B4A5F" w:rsidRPr="00987324">
        <w:rPr>
          <w:rFonts w:ascii="Calibri" w:hAnsi="Calibri" w:cs="Calibri"/>
          <w:szCs w:val="20"/>
        </w:rPr>
        <w:t>twenty-eight</w:t>
      </w:r>
      <w:r w:rsidR="007E703B" w:rsidRPr="00987324">
        <w:rPr>
          <w:rFonts w:ascii="Calibri" w:hAnsi="Calibri" w:cs="Calibri"/>
          <w:szCs w:val="20"/>
        </w:rPr>
        <w:t xml:space="preserve"> </w:t>
      </w:r>
      <w:r w:rsidR="005B4A5F" w:rsidRPr="00987324">
        <w:rPr>
          <w:rFonts w:ascii="Calibri" w:hAnsi="Calibri" w:cs="Calibri"/>
          <w:szCs w:val="20"/>
        </w:rPr>
        <w:t>days</w:t>
      </w:r>
      <w:r w:rsidR="007E703B" w:rsidRPr="00987324">
        <w:rPr>
          <w:rFonts w:ascii="Calibri" w:hAnsi="Calibri" w:cs="Calibri"/>
          <w:szCs w:val="20"/>
        </w:rPr>
        <w:t xml:space="preserve"> </w:t>
      </w:r>
      <w:r w:rsidR="005B4A5F" w:rsidRPr="00987324">
        <w:rPr>
          <w:rFonts w:ascii="Calibri" w:hAnsi="Calibri" w:cs="Calibri"/>
          <w:szCs w:val="20"/>
        </w:rPr>
        <w:t>after</w:t>
      </w:r>
      <w:r w:rsidR="007E703B" w:rsidRPr="00987324">
        <w:rPr>
          <w:rFonts w:ascii="Calibri" w:hAnsi="Calibri" w:cs="Calibri"/>
          <w:szCs w:val="20"/>
        </w:rPr>
        <w:t xml:space="preserve"> </w:t>
      </w:r>
      <w:r w:rsidR="005B4A5F" w:rsidRPr="00987324">
        <w:rPr>
          <w:rFonts w:ascii="Calibri" w:hAnsi="Calibri" w:cs="Calibri"/>
          <w:szCs w:val="20"/>
        </w:rPr>
        <w:t>the</w:t>
      </w:r>
      <w:r w:rsidR="007E703B" w:rsidRPr="00987324">
        <w:rPr>
          <w:rFonts w:ascii="Calibri" w:hAnsi="Calibri" w:cs="Calibri"/>
          <w:szCs w:val="20"/>
        </w:rPr>
        <w:t xml:space="preserve"> </w:t>
      </w:r>
      <w:r w:rsidR="005B4A5F" w:rsidRPr="00987324">
        <w:rPr>
          <w:rFonts w:ascii="Calibri" w:hAnsi="Calibri" w:cs="Calibri"/>
          <w:szCs w:val="20"/>
        </w:rPr>
        <w:t>expiration</w:t>
      </w:r>
      <w:r w:rsidR="007E703B" w:rsidRPr="00987324">
        <w:rPr>
          <w:rFonts w:ascii="Calibri" w:hAnsi="Calibri" w:cs="Calibri"/>
          <w:szCs w:val="20"/>
        </w:rPr>
        <w:t xml:space="preserve"> </w:t>
      </w:r>
      <w:r w:rsidR="005B4A5F" w:rsidRPr="00987324">
        <w:rPr>
          <w:rFonts w:ascii="Calibri" w:hAnsi="Calibri" w:cs="Calibri"/>
          <w:szCs w:val="20"/>
        </w:rPr>
        <w:t>of</w:t>
      </w:r>
      <w:r w:rsidR="007E703B" w:rsidRPr="00987324">
        <w:rPr>
          <w:rFonts w:ascii="Calibri" w:hAnsi="Calibri" w:cs="Calibri"/>
          <w:szCs w:val="20"/>
        </w:rPr>
        <w:t xml:space="preserve"> </w:t>
      </w:r>
      <w:r w:rsidR="005B4A5F" w:rsidRPr="00987324">
        <w:rPr>
          <w:rFonts w:ascii="Calibri" w:hAnsi="Calibri" w:cs="Calibri"/>
          <w:szCs w:val="20"/>
        </w:rPr>
        <w:t>our</w:t>
      </w:r>
      <w:r w:rsidR="007E703B" w:rsidRPr="00987324">
        <w:rPr>
          <w:rFonts w:ascii="Calibri" w:hAnsi="Calibri" w:cs="Calibri"/>
          <w:szCs w:val="20"/>
        </w:rPr>
        <w:t xml:space="preserve"> </w:t>
      </w:r>
      <w:r w:rsidR="005B4A5F" w:rsidRPr="00987324">
        <w:rPr>
          <w:rFonts w:ascii="Calibri" w:hAnsi="Calibri" w:cs="Calibri"/>
          <w:szCs w:val="20"/>
        </w:rPr>
        <w:t>Bid.</w:t>
      </w:r>
    </w:p>
    <w:p w14:paraId="324599EF" w14:textId="77777777" w:rsidR="00303F71" w:rsidRPr="00987324" w:rsidRDefault="00303F71" w:rsidP="001D5093">
      <w:pPr>
        <w:spacing w:after="200"/>
        <w:jc w:val="left"/>
        <w:rPr>
          <w:rFonts w:cs="Calibri"/>
        </w:rPr>
      </w:pPr>
    </w:p>
    <w:p w14:paraId="605FF333" w14:textId="77777777" w:rsidR="00733470" w:rsidRPr="00987324" w:rsidRDefault="005B4A5F" w:rsidP="001D5093">
      <w:pPr>
        <w:spacing w:after="200"/>
        <w:jc w:val="left"/>
        <w:rPr>
          <w:rFonts w:cs="Calibri"/>
          <w:i/>
        </w:rPr>
      </w:pPr>
      <w:r w:rsidRPr="00987324">
        <w:rPr>
          <w:rFonts w:cs="Calibri"/>
        </w:rPr>
        <w:t>Signed:</w:t>
      </w:r>
      <w:r w:rsidR="007E703B" w:rsidRPr="00987324">
        <w:rPr>
          <w:rFonts w:cs="Calibri"/>
        </w:rPr>
        <w:t xml:space="preserve"> </w:t>
      </w:r>
      <w:r w:rsidRPr="00987324">
        <w:rPr>
          <w:rFonts w:cs="Calibri"/>
          <w:i/>
        </w:rPr>
        <w:t>_________________________________</w:t>
      </w:r>
    </w:p>
    <w:p w14:paraId="332F3CAB" w14:textId="57869070" w:rsidR="005B4A5F" w:rsidRPr="00987324" w:rsidRDefault="005B4A5F" w:rsidP="001D5093">
      <w:pPr>
        <w:spacing w:after="200"/>
        <w:jc w:val="left"/>
        <w:rPr>
          <w:rFonts w:cs="Calibri"/>
          <w:i/>
        </w:rPr>
      </w:pPr>
      <w:r w:rsidRPr="00987324">
        <w:rPr>
          <w:rFonts w:cs="Calibri"/>
        </w:rPr>
        <w:b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capacity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i/>
        </w:rPr>
        <w:t>______________________</w:t>
      </w:r>
    </w:p>
    <w:p w14:paraId="3637339B" w14:textId="77777777" w:rsidR="00303F71" w:rsidRPr="00987324" w:rsidRDefault="00303F71" w:rsidP="001D5093">
      <w:pPr>
        <w:tabs>
          <w:tab w:val="left" w:pos="6120"/>
        </w:tabs>
        <w:spacing w:after="200"/>
        <w:rPr>
          <w:rFonts w:cs="Calibri"/>
        </w:rPr>
      </w:pPr>
    </w:p>
    <w:p w14:paraId="7EC37FB8" w14:textId="77777777" w:rsidR="005B4A5F" w:rsidRPr="00987324" w:rsidRDefault="005B4A5F" w:rsidP="001D5093">
      <w:pPr>
        <w:tabs>
          <w:tab w:val="left" w:pos="6120"/>
        </w:tabs>
        <w:spacing w:after="200"/>
        <w:rPr>
          <w:rFonts w:cs="Calibri"/>
        </w:rPr>
      </w:pPr>
      <w:r w:rsidRPr="00987324">
        <w:rPr>
          <w:rFonts w:cs="Calibri"/>
        </w:rPr>
        <w:t>Name:</w:t>
      </w:r>
      <w:r w:rsidR="007E703B" w:rsidRPr="00987324">
        <w:rPr>
          <w:rFonts w:cs="Calibri"/>
        </w:rPr>
        <w:t xml:space="preserve"> </w:t>
      </w:r>
      <w:r w:rsidRPr="00987324">
        <w:rPr>
          <w:rFonts w:cs="Calibri"/>
          <w:i/>
        </w:rPr>
        <w:t>______________________________________________________</w:t>
      </w:r>
      <w:r w:rsidRPr="00987324">
        <w:rPr>
          <w:rFonts w:cs="Calibri"/>
        </w:rPr>
        <w:tab/>
      </w:r>
    </w:p>
    <w:p w14:paraId="2D07C1D0" w14:textId="77777777" w:rsidR="005B4A5F" w:rsidRPr="00987324" w:rsidRDefault="005B4A5F" w:rsidP="001D5093">
      <w:pPr>
        <w:tabs>
          <w:tab w:val="left" w:pos="5238"/>
          <w:tab w:val="left" w:pos="5474"/>
          <w:tab w:val="left" w:pos="9468"/>
        </w:tabs>
        <w:spacing w:after="200"/>
        <w:rPr>
          <w:rFonts w:cs="Calibri"/>
        </w:rPr>
      </w:pPr>
      <w:r w:rsidRPr="00987324">
        <w:rPr>
          <w:rFonts w:cs="Calibri"/>
        </w:rPr>
        <w:t>Duly</w:t>
      </w:r>
      <w:r w:rsidR="007E703B" w:rsidRPr="00987324">
        <w:rPr>
          <w:rFonts w:cs="Calibri"/>
        </w:rPr>
        <w:t xml:space="preserve"> </w:t>
      </w:r>
      <w:r w:rsidRPr="00987324">
        <w:rPr>
          <w:rFonts w:cs="Calibri"/>
        </w:rPr>
        <w:t>authorized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sign</w:t>
      </w:r>
      <w:r w:rsidR="007E703B" w:rsidRPr="00987324">
        <w:rPr>
          <w:rFonts w:cs="Calibri"/>
        </w:rPr>
        <w:t xml:space="preserve"> </w:t>
      </w:r>
      <w:r w:rsidRPr="00987324">
        <w:rPr>
          <w:rFonts w:cs="Calibri"/>
        </w:rPr>
        <w:t>the</w:t>
      </w:r>
      <w:r w:rsidR="007E703B" w:rsidRPr="00987324">
        <w:rPr>
          <w:rFonts w:cs="Calibri"/>
        </w:rPr>
        <w:t xml:space="preserve"> </w:t>
      </w:r>
      <w:r w:rsidR="00A162FA" w:rsidRPr="00987324">
        <w:rPr>
          <w:rFonts w:cs="Calibri"/>
        </w:rPr>
        <w:t>Bid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behalf</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i/>
        </w:rPr>
        <w:t>__________________</w:t>
      </w:r>
    </w:p>
    <w:p w14:paraId="1DA307BB" w14:textId="77777777" w:rsidR="005B4A5F" w:rsidRPr="00987324" w:rsidRDefault="005B4A5F" w:rsidP="001D5093">
      <w:pPr>
        <w:pStyle w:val="BankNormal"/>
        <w:spacing w:after="200"/>
        <w:jc w:val="both"/>
        <w:rPr>
          <w:rFonts w:cs="Calibri"/>
          <w:i/>
        </w:rPr>
      </w:pPr>
      <w:r w:rsidRPr="00987324">
        <w:rPr>
          <w:rFonts w:cs="Calibri"/>
        </w:rPr>
        <w:t>Dated</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____________</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__________________,</w:t>
      </w:r>
      <w:r w:rsidR="007E703B" w:rsidRPr="00987324">
        <w:rPr>
          <w:rFonts w:cs="Calibri"/>
        </w:rPr>
        <w:t xml:space="preserve"> </w:t>
      </w:r>
      <w:r w:rsidRPr="00987324">
        <w:rPr>
          <w:rFonts w:cs="Calibri"/>
        </w:rPr>
        <w:t>_______</w:t>
      </w:r>
      <w:r w:rsidR="007E703B" w:rsidRPr="00987324">
        <w:rPr>
          <w:rFonts w:cs="Calibri"/>
        </w:rPr>
        <w:t xml:space="preserve"> </w:t>
      </w:r>
      <w:r w:rsidRPr="00987324">
        <w:rPr>
          <w:rFonts w:cs="Calibri"/>
          <w:i/>
        </w:rPr>
        <w:t>________________________</w:t>
      </w:r>
    </w:p>
    <w:p w14:paraId="126C4922" w14:textId="77777777" w:rsidR="005B4A5F" w:rsidRPr="00987324" w:rsidRDefault="005B4A5F" w:rsidP="001D5093">
      <w:pPr>
        <w:pStyle w:val="BankNormal"/>
        <w:spacing w:after="200"/>
        <w:jc w:val="both"/>
        <w:rPr>
          <w:rFonts w:cs="Calibri"/>
        </w:rPr>
      </w:pPr>
      <w:r w:rsidRPr="00987324">
        <w:rPr>
          <w:rFonts w:cs="Calibri"/>
        </w:rPr>
        <w:t>Corporate</w:t>
      </w:r>
      <w:r w:rsidR="007E703B" w:rsidRPr="00987324">
        <w:rPr>
          <w:rFonts w:cs="Calibri"/>
        </w:rPr>
        <w:t xml:space="preserve"> </w:t>
      </w:r>
      <w:r w:rsidRPr="00987324">
        <w:rPr>
          <w:rFonts w:cs="Calibri"/>
        </w:rPr>
        <w:t>Seal</w:t>
      </w:r>
      <w:r w:rsidR="007E703B" w:rsidRPr="00987324">
        <w:rPr>
          <w:rFonts w:cs="Calibri"/>
        </w:rPr>
        <w:t xml:space="preserve"> </w:t>
      </w:r>
      <w:r w:rsidRPr="00987324">
        <w:rPr>
          <w:rFonts w:cs="Calibri"/>
        </w:rPr>
        <w:t>(where</w:t>
      </w:r>
      <w:r w:rsidR="007E703B" w:rsidRPr="00987324">
        <w:rPr>
          <w:rFonts w:cs="Calibri"/>
        </w:rPr>
        <w:t xml:space="preserve"> </w:t>
      </w:r>
      <w:r w:rsidRPr="00987324">
        <w:rPr>
          <w:rFonts w:cs="Calibri"/>
        </w:rPr>
        <w:t>appropriate)</w:t>
      </w:r>
    </w:p>
    <w:p w14:paraId="5F3E59AB" w14:textId="77777777" w:rsidR="005B4A5F" w:rsidRPr="00987324" w:rsidRDefault="005B4A5F" w:rsidP="001D5093">
      <w:pPr>
        <w:pStyle w:val="Header"/>
        <w:pBdr>
          <w:bottom w:val="none" w:sz="0" w:space="0" w:color="auto"/>
        </w:pBdr>
        <w:tabs>
          <w:tab w:val="clear" w:pos="9000"/>
        </w:tabs>
        <w:suppressAutoHyphens/>
        <w:rPr>
          <w:rStyle w:val="Table"/>
          <w:rFonts w:ascii="Calibri" w:hAnsi="Calibri" w:cs="Calibri"/>
          <w:spacing w:val="-2"/>
        </w:rPr>
      </w:pPr>
    </w:p>
    <w:p w14:paraId="7602D76D" w14:textId="77777777" w:rsidR="005B4A5F" w:rsidRPr="00987324" w:rsidRDefault="005B4A5F" w:rsidP="00D5087F">
      <w:pPr>
        <w:pStyle w:val="Heading2"/>
        <w:rPr>
          <w:rFonts w:ascii="Calibri" w:hAnsi="Calibri" w:cs="Calibri"/>
        </w:rPr>
      </w:pPr>
      <w:bookmarkStart w:id="796" w:name="_Toc438266926"/>
      <w:bookmarkStart w:id="797" w:name="_Toc438267900"/>
      <w:bookmarkStart w:id="798" w:name="_Toc438366668"/>
      <w:r w:rsidRPr="00987324">
        <w:rPr>
          <w:rFonts w:ascii="Calibri" w:hAnsi="Calibri" w:cs="Calibri"/>
        </w:rPr>
        <w:br w:type="page"/>
      </w:r>
      <w:bookmarkStart w:id="799" w:name="_Hlt197236115"/>
      <w:bookmarkStart w:id="800" w:name="_Toc437968902"/>
      <w:bookmarkStart w:id="801" w:name="_Toc125871322"/>
      <w:bookmarkStart w:id="802" w:name="_Toc197236058"/>
      <w:bookmarkStart w:id="803" w:name="_Toc68319426"/>
      <w:bookmarkStart w:id="804" w:name="_Toc59197212"/>
      <w:bookmarkStart w:id="805" w:name="_Toc88745229"/>
      <w:bookmarkEnd w:id="799"/>
      <w:r w:rsidRPr="00987324">
        <w:rPr>
          <w:rFonts w:ascii="Calibri" w:hAnsi="Calibri" w:cs="Calibri"/>
        </w:rPr>
        <w:t>Manufact</w:t>
      </w:r>
      <w:bookmarkStart w:id="806" w:name="_Hlt68319318"/>
      <w:bookmarkEnd w:id="806"/>
      <w:r w:rsidRPr="00987324">
        <w:rPr>
          <w:rFonts w:ascii="Calibri" w:hAnsi="Calibri" w:cs="Calibri"/>
        </w:rPr>
        <w:t>urer’s</w:t>
      </w:r>
      <w:r w:rsidR="007E703B" w:rsidRPr="00987324">
        <w:rPr>
          <w:rFonts w:ascii="Calibri" w:hAnsi="Calibri" w:cs="Calibri"/>
        </w:rPr>
        <w:t xml:space="preserve"> </w:t>
      </w:r>
      <w:r w:rsidRPr="00987324">
        <w:rPr>
          <w:rFonts w:ascii="Calibri" w:hAnsi="Calibri" w:cs="Calibri"/>
        </w:rPr>
        <w:t>Authorization</w:t>
      </w:r>
      <w:bookmarkEnd w:id="800"/>
      <w:bookmarkEnd w:id="801"/>
      <w:bookmarkEnd w:id="802"/>
      <w:bookmarkEnd w:id="803"/>
      <w:bookmarkEnd w:id="804"/>
      <w:bookmarkEnd w:id="805"/>
    </w:p>
    <w:p w14:paraId="660F566C" w14:textId="77777777" w:rsidR="005B4A5F" w:rsidRPr="00987324" w:rsidRDefault="005B4A5F" w:rsidP="001D5093">
      <w:pPr>
        <w:rPr>
          <w:rFonts w:cs="Calibri"/>
          <w:sz w:val="36"/>
        </w:rPr>
      </w:pPr>
    </w:p>
    <w:p w14:paraId="757367BD" w14:textId="77777777" w:rsidR="005B4A5F" w:rsidRPr="00987324" w:rsidRDefault="005B4A5F" w:rsidP="001D5093">
      <w:pPr>
        <w:ind w:left="720" w:hanging="720"/>
        <w:jc w:val="right"/>
        <w:rPr>
          <w:rFonts w:cs="Calibri"/>
        </w:rPr>
      </w:pPr>
      <w:r w:rsidRPr="00987324">
        <w:rPr>
          <w:rFonts w:cs="Calibri"/>
        </w:rPr>
        <w:t>Date:</w:t>
      </w:r>
      <w:r w:rsidR="007E703B" w:rsidRPr="00987324">
        <w:rPr>
          <w:rFonts w:cs="Calibri"/>
        </w:rPr>
        <w:t xml:space="preserve"> </w:t>
      </w:r>
      <w:r w:rsidRPr="00987324">
        <w:rPr>
          <w:rFonts w:cs="Calibri"/>
          <w:i/>
        </w:rPr>
        <w:t>__________________</w:t>
      </w:r>
    </w:p>
    <w:p w14:paraId="675FBD30" w14:textId="0A8B22DB" w:rsidR="005B4A5F" w:rsidRPr="00987324" w:rsidRDefault="00BC22EF" w:rsidP="001D5093">
      <w:pPr>
        <w:ind w:left="720" w:hanging="720"/>
        <w:jc w:val="right"/>
        <w:rPr>
          <w:rFonts w:cs="Calibri"/>
        </w:rPr>
      </w:pPr>
      <w:r w:rsidRPr="00987324">
        <w:rPr>
          <w:rFonts w:cs="Calibri"/>
        </w:rPr>
        <w:t>IFB</w:t>
      </w:r>
      <w:r w:rsidR="007E703B" w:rsidRPr="00987324">
        <w:rPr>
          <w:rFonts w:cs="Calibri"/>
        </w:rPr>
        <w:t xml:space="preserve"> </w:t>
      </w:r>
      <w:r w:rsidR="005B4A5F" w:rsidRPr="00987324">
        <w:rPr>
          <w:rFonts w:cs="Calibri"/>
        </w:rPr>
        <w:t>No.:</w:t>
      </w:r>
      <w:r w:rsidR="007E703B" w:rsidRPr="00987324">
        <w:rPr>
          <w:rFonts w:cs="Calibri"/>
        </w:rPr>
        <w:t xml:space="preserve"> </w:t>
      </w:r>
      <w:r w:rsidR="005B4A5F" w:rsidRPr="00987324">
        <w:rPr>
          <w:rFonts w:cs="Calibri"/>
          <w:i/>
        </w:rPr>
        <w:t>_________________</w:t>
      </w:r>
    </w:p>
    <w:p w14:paraId="5EE9BA45" w14:textId="77777777" w:rsidR="005B4A5F" w:rsidRPr="00987324" w:rsidRDefault="005B4A5F" w:rsidP="001D5093">
      <w:pPr>
        <w:rPr>
          <w:rFonts w:cs="Calibri"/>
        </w:rPr>
      </w:pPr>
      <w:r w:rsidRPr="00987324">
        <w:rPr>
          <w:rFonts w:cs="Calibri"/>
        </w:rPr>
        <w:t>To:</w:t>
      </w:r>
      <w:r w:rsidR="007E703B" w:rsidRPr="00987324">
        <w:rPr>
          <w:rFonts w:cs="Calibri"/>
        </w:rPr>
        <w:t xml:space="preserve">  </w:t>
      </w:r>
      <w:r w:rsidRPr="00987324">
        <w:rPr>
          <w:rFonts w:cs="Calibri"/>
          <w:i/>
        </w:rPr>
        <w:t>________________________</w:t>
      </w:r>
    </w:p>
    <w:p w14:paraId="479BCF1E" w14:textId="77777777" w:rsidR="005B4A5F" w:rsidRPr="00987324" w:rsidRDefault="005B4A5F" w:rsidP="001D5093">
      <w:pPr>
        <w:rPr>
          <w:rFonts w:cs="Calibri"/>
        </w:rPr>
      </w:pPr>
      <w:r w:rsidRPr="00987324">
        <w:rPr>
          <w:rFonts w:cs="Calibri"/>
        </w:rPr>
        <w:t>WHEREAS</w:t>
      </w:r>
    </w:p>
    <w:p w14:paraId="3F659AE0" w14:textId="77777777" w:rsidR="005B4A5F" w:rsidRPr="00987324" w:rsidRDefault="005B4A5F" w:rsidP="001D5093">
      <w:pPr>
        <w:rPr>
          <w:rFonts w:cs="Calibri"/>
        </w:rPr>
      </w:pPr>
    </w:p>
    <w:p w14:paraId="37F34936" w14:textId="77777777" w:rsidR="005B4A5F" w:rsidRPr="00987324" w:rsidRDefault="005B4A5F" w:rsidP="001D5093">
      <w:pPr>
        <w:rPr>
          <w:rFonts w:cs="Calibri"/>
        </w:rPr>
      </w:pPr>
      <w:r w:rsidRPr="00987324">
        <w:rPr>
          <w:rFonts w:cs="Calibri"/>
        </w:rPr>
        <w:t>We</w:t>
      </w:r>
      <w:r w:rsidR="007E703B" w:rsidRPr="00987324">
        <w:rPr>
          <w:rFonts w:cs="Calibri"/>
        </w:rPr>
        <w:t xml:space="preserve"> </w:t>
      </w:r>
      <w:r w:rsidRPr="00987324">
        <w:rPr>
          <w:rFonts w:cs="Calibri"/>
          <w:i/>
        </w:rPr>
        <w:t>___________________,</w:t>
      </w:r>
      <w:r w:rsidR="007E703B" w:rsidRPr="00987324">
        <w:rPr>
          <w:rFonts w:cs="Calibri"/>
        </w:rPr>
        <w:t xml:space="preserve"> </w:t>
      </w:r>
      <w:r w:rsidRPr="00987324">
        <w:rPr>
          <w:rFonts w:cs="Calibri"/>
        </w:rPr>
        <w:t>who</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official</w:t>
      </w:r>
      <w:r w:rsidR="007E703B" w:rsidRPr="00987324">
        <w:rPr>
          <w:rFonts w:cs="Calibri"/>
        </w:rPr>
        <w:t xml:space="preserve"> </w:t>
      </w:r>
      <w:r w:rsidRPr="00987324">
        <w:rPr>
          <w:rFonts w:cs="Calibri"/>
        </w:rPr>
        <w:t>manufacturers</w:t>
      </w:r>
      <w:r w:rsidR="007E703B" w:rsidRPr="00987324">
        <w:rPr>
          <w:rFonts w:cs="Calibri"/>
        </w:rPr>
        <w:t xml:space="preserve"> </w:t>
      </w:r>
      <w:r w:rsidRPr="00987324">
        <w:rPr>
          <w:rFonts w:cs="Calibri"/>
        </w:rPr>
        <w:t>of</w:t>
      </w:r>
      <w:r w:rsidRPr="00987324">
        <w:rPr>
          <w:rFonts w:cs="Calibri"/>
          <w:i/>
        </w:rPr>
        <w:t>____________________,</w:t>
      </w:r>
      <w:r w:rsidR="007E703B" w:rsidRPr="00987324">
        <w:rPr>
          <w:rFonts w:cs="Calibri"/>
        </w:rPr>
        <w:t xml:space="preserve"> </w:t>
      </w:r>
      <w:r w:rsidRPr="00987324">
        <w:rPr>
          <w:rFonts w:cs="Calibri"/>
        </w:rPr>
        <w:t>having</w:t>
      </w:r>
      <w:r w:rsidR="007E703B" w:rsidRPr="00987324">
        <w:rPr>
          <w:rFonts w:cs="Calibri"/>
        </w:rPr>
        <w:t xml:space="preserve"> </w:t>
      </w:r>
      <w:r w:rsidRPr="00987324">
        <w:rPr>
          <w:rFonts w:cs="Calibri"/>
        </w:rPr>
        <w:t>factories</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_____________________,</w:t>
      </w:r>
      <w:r w:rsidR="007E703B" w:rsidRPr="00987324">
        <w:rPr>
          <w:rFonts w:cs="Calibri"/>
        </w:rPr>
        <w:t xml:space="preserve"> </w:t>
      </w:r>
      <w:r w:rsidRPr="00987324">
        <w:rPr>
          <w:rFonts w:cs="Calibri"/>
        </w:rPr>
        <w:t>do</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authorize</w:t>
      </w:r>
      <w:r w:rsidR="007E703B" w:rsidRPr="00987324">
        <w:rPr>
          <w:rFonts w:cs="Calibri"/>
        </w:rPr>
        <w:t xml:space="preserve"> </w:t>
      </w:r>
      <w:r w:rsidRPr="00987324">
        <w:rPr>
          <w:rFonts w:cs="Calibri"/>
          <w:i/>
        </w:rPr>
        <w:t>______________________</w:t>
      </w:r>
      <w:r w:rsidR="007E703B" w:rsidRPr="00987324">
        <w:rPr>
          <w:rFonts w:cs="Calibri"/>
          <w:i/>
        </w:rPr>
        <w:t xml:space="preserve"> </w:t>
      </w:r>
      <w:r w:rsidRPr="00987324">
        <w:rPr>
          <w:rFonts w:cs="Calibri"/>
        </w:rPr>
        <w:t>to</w:t>
      </w:r>
      <w:r w:rsidR="007E703B" w:rsidRPr="00987324">
        <w:rPr>
          <w:rFonts w:cs="Calibri"/>
        </w:rPr>
        <w:t xml:space="preserve"> </w:t>
      </w:r>
      <w:r w:rsidRPr="00987324">
        <w:rPr>
          <w:rFonts w:cs="Calibri"/>
        </w:rPr>
        <w:t>submit</w:t>
      </w:r>
      <w:r w:rsidR="007E703B" w:rsidRPr="00987324">
        <w:rPr>
          <w:rFonts w:cs="Calibri"/>
        </w:rPr>
        <w:t xml:space="preserve"> </w:t>
      </w:r>
      <w:r w:rsidRPr="00987324">
        <w:rPr>
          <w:rFonts w:cs="Calibri"/>
        </w:rPr>
        <w:t>a</w:t>
      </w:r>
      <w:r w:rsidR="007E703B" w:rsidRPr="00987324">
        <w:rPr>
          <w:rFonts w:cs="Calibri"/>
        </w:rPr>
        <w:t xml:space="preserve"> </w:t>
      </w:r>
      <w:r w:rsidR="006A7A5A" w:rsidRPr="00987324">
        <w:rPr>
          <w:rFonts w:cs="Calibri"/>
        </w:rPr>
        <w:t>B</w:t>
      </w:r>
      <w:r w:rsidR="001312E1" w:rsidRPr="00987324">
        <w:rPr>
          <w:rFonts w:cs="Calibri"/>
        </w:rPr>
        <w:t>id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purpose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provide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goods,</w:t>
      </w:r>
      <w:r w:rsidR="007E703B" w:rsidRPr="00987324">
        <w:rPr>
          <w:rFonts w:cs="Calibri"/>
        </w:rPr>
        <w:t xml:space="preserve"> </w:t>
      </w:r>
      <w:r w:rsidRPr="00987324">
        <w:rPr>
          <w:rFonts w:cs="Calibri"/>
        </w:rPr>
        <w:t>manufactured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iCs/>
        </w:rPr>
        <w:t>us</w:t>
      </w:r>
      <w:r w:rsidR="007E703B" w:rsidRPr="00987324">
        <w:rPr>
          <w:rFonts w:cs="Calibri"/>
          <w:iCs/>
        </w:rPr>
        <w:t xml:space="preserve"> </w:t>
      </w:r>
      <w:r w:rsidRPr="00987324">
        <w:rPr>
          <w:rFonts w:cs="Calibri"/>
          <w:i/>
        </w:rPr>
        <w:t>_______________________,</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subsequently</w:t>
      </w:r>
      <w:r w:rsidR="007E703B" w:rsidRPr="00987324">
        <w:rPr>
          <w:rFonts w:cs="Calibri"/>
        </w:rPr>
        <w:t xml:space="preserve"> </w:t>
      </w:r>
      <w:r w:rsidRPr="00987324">
        <w:rPr>
          <w:rFonts w:cs="Calibri"/>
        </w:rPr>
        <w:t>negotiate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sign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p>
    <w:p w14:paraId="0B4C5B30" w14:textId="77777777" w:rsidR="005B4A5F" w:rsidRPr="00987324" w:rsidRDefault="005B4A5F" w:rsidP="001D5093">
      <w:pPr>
        <w:rPr>
          <w:rFonts w:cs="Calibri"/>
        </w:rPr>
      </w:pPr>
    </w:p>
    <w:p w14:paraId="0B52E741" w14:textId="77777777" w:rsidR="005B4A5F" w:rsidRPr="00987324" w:rsidRDefault="005B4A5F" w:rsidP="001D5093">
      <w:pPr>
        <w:rPr>
          <w:rFonts w:cs="Calibri"/>
        </w:rPr>
      </w:pPr>
      <w:r w:rsidRPr="00987324">
        <w:rPr>
          <w:rFonts w:cs="Calibri"/>
        </w:rPr>
        <w:t>We</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extend</w:t>
      </w:r>
      <w:r w:rsidR="007E703B" w:rsidRPr="00987324">
        <w:rPr>
          <w:rFonts w:cs="Calibri"/>
        </w:rPr>
        <w:t xml:space="preserve"> </w:t>
      </w:r>
      <w:r w:rsidRPr="00987324">
        <w:rPr>
          <w:rFonts w:cs="Calibri"/>
        </w:rPr>
        <w:t>our</w:t>
      </w:r>
      <w:r w:rsidR="007E703B" w:rsidRPr="00987324">
        <w:rPr>
          <w:rFonts w:cs="Calibri"/>
        </w:rPr>
        <w:t xml:space="preserve"> </w:t>
      </w:r>
      <w:r w:rsidRPr="00987324">
        <w:rPr>
          <w:rFonts w:cs="Calibri"/>
        </w:rPr>
        <w:t>full</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warranty</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27</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General</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respect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goods</w:t>
      </w:r>
      <w:r w:rsidR="007E703B" w:rsidRPr="00987324">
        <w:rPr>
          <w:rFonts w:cs="Calibri"/>
        </w:rPr>
        <w:t xml:space="preserve"> </w:t>
      </w:r>
      <w:r w:rsidRPr="00987324">
        <w:rPr>
          <w:rFonts w:cs="Calibri"/>
        </w:rPr>
        <w:t>offered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firm.</w:t>
      </w:r>
    </w:p>
    <w:p w14:paraId="067E5F8A" w14:textId="77777777" w:rsidR="005B4A5F" w:rsidRPr="00987324" w:rsidRDefault="005B4A5F" w:rsidP="001D5093">
      <w:pPr>
        <w:rPr>
          <w:rFonts w:cs="Calibri"/>
        </w:rPr>
      </w:pPr>
    </w:p>
    <w:p w14:paraId="3923EA14" w14:textId="77777777" w:rsidR="005B4A5F" w:rsidRPr="00987324" w:rsidRDefault="005B4A5F" w:rsidP="001D5093">
      <w:pPr>
        <w:rPr>
          <w:rFonts w:cs="Calibri"/>
        </w:rPr>
      </w:pPr>
      <w:r w:rsidRPr="00987324">
        <w:rPr>
          <w:rFonts w:cs="Calibri"/>
        </w:rPr>
        <w:t>Signed:</w:t>
      </w:r>
      <w:r w:rsidR="007E703B" w:rsidRPr="00987324">
        <w:rPr>
          <w:rFonts w:cs="Calibri"/>
        </w:rPr>
        <w:t xml:space="preserve"> </w:t>
      </w:r>
      <w:r w:rsidRPr="00987324">
        <w:rPr>
          <w:rFonts w:cs="Calibri"/>
          <w:i/>
          <w:iCs/>
        </w:rPr>
        <w:t>_______________________________________</w:t>
      </w:r>
    </w:p>
    <w:p w14:paraId="31D7DCE7" w14:textId="77777777" w:rsidR="005B4A5F" w:rsidRPr="00987324" w:rsidRDefault="005B4A5F" w:rsidP="001D5093">
      <w:pPr>
        <w:rPr>
          <w:rFonts w:cs="Calibri"/>
        </w:rPr>
      </w:pPr>
    </w:p>
    <w:p w14:paraId="41426960" w14:textId="77777777" w:rsidR="005B4A5F" w:rsidRPr="00987324" w:rsidRDefault="005B4A5F" w:rsidP="001D5093">
      <w:pPr>
        <w:rPr>
          <w:rFonts w:cs="Calibri"/>
        </w:rPr>
      </w:pPr>
    </w:p>
    <w:p w14:paraId="2BD17173" w14:textId="77777777" w:rsidR="005B4A5F" w:rsidRPr="00987324" w:rsidRDefault="005B4A5F" w:rsidP="001D5093">
      <w:pPr>
        <w:rPr>
          <w:rFonts w:cs="Calibri"/>
        </w:rPr>
      </w:pPr>
      <w:r w:rsidRPr="00987324">
        <w:rPr>
          <w:rFonts w:cs="Calibri"/>
        </w:rPr>
        <w:t>Name:</w:t>
      </w:r>
      <w:r w:rsidR="007E703B" w:rsidRPr="00987324">
        <w:rPr>
          <w:rFonts w:cs="Calibri"/>
        </w:rPr>
        <w:t xml:space="preserve"> </w:t>
      </w:r>
      <w:r w:rsidRPr="00987324">
        <w:rPr>
          <w:rFonts w:cs="Calibri"/>
          <w:i/>
          <w:iCs/>
        </w:rPr>
        <w:t>______________________________________</w:t>
      </w:r>
      <w:r w:rsidRPr="00987324">
        <w:rPr>
          <w:rFonts w:cs="Calibri"/>
        </w:rPr>
        <w:tab/>
      </w:r>
    </w:p>
    <w:p w14:paraId="1CFA1FFF" w14:textId="77777777" w:rsidR="005B4A5F" w:rsidRPr="00987324" w:rsidRDefault="005B4A5F" w:rsidP="001D5093">
      <w:pPr>
        <w:rPr>
          <w:rFonts w:cs="Calibri"/>
        </w:rPr>
      </w:pPr>
    </w:p>
    <w:p w14:paraId="42AA3D99" w14:textId="77777777" w:rsidR="005B4A5F" w:rsidRPr="00987324" w:rsidRDefault="005B4A5F" w:rsidP="001D5093">
      <w:pPr>
        <w:rPr>
          <w:rFonts w:cs="Calibri"/>
        </w:rPr>
      </w:pPr>
      <w:r w:rsidRPr="00987324">
        <w:rPr>
          <w:rFonts w:cs="Calibri"/>
        </w:rPr>
        <w:t>Title:</w:t>
      </w:r>
      <w:r w:rsidRPr="00987324">
        <w:rPr>
          <w:rFonts w:cs="Calibri"/>
          <w:i/>
          <w:iCs/>
        </w:rPr>
        <w:t>______________________________________</w:t>
      </w:r>
    </w:p>
    <w:p w14:paraId="1809E6C2" w14:textId="77777777" w:rsidR="005B4A5F" w:rsidRPr="00987324" w:rsidRDefault="005B4A5F" w:rsidP="001D5093">
      <w:pPr>
        <w:rPr>
          <w:rFonts w:cs="Calibri"/>
        </w:rPr>
      </w:pPr>
    </w:p>
    <w:p w14:paraId="4EE66197" w14:textId="77777777" w:rsidR="005B4A5F" w:rsidRPr="00987324" w:rsidRDefault="005B4A5F" w:rsidP="001D5093">
      <w:pPr>
        <w:jc w:val="left"/>
        <w:rPr>
          <w:rFonts w:cs="Calibri"/>
        </w:rPr>
      </w:pPr>
      <w:r w:rsidRPr="00987324">
        <w:rPr>
          <w:rFonts w:cs="Calibri"/>
        </w:rPr>
        <w:t>Duly</w:t>
      </w:r>
      <w:r w:rsidR="007E703B" w:rsidRPr="00987324">
        <w:rPr>
          <w:rFonts w:cs="Calibri"/>
        </w:rPr>
        <w:t xml:space="preserve"> </w:t>
      </w:r>
      <w:r w:rsidRPr="00987324">
        <w:rPr>
          <w:rFonts w:cs="Calibri"/>
        </w:rPr>
        <w:t>authorized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sign</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Authorization</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behalf</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i/>
          <w:iCs/>
        </w:rPr>
        <w:t>______________________________________</w:t>
      </w:r>
    </w:p>
    <w:p w14:paraId="773AB1C6" w14:textId="77777777" w:rsidR="005B4A5F" w:rsidRPr="00987324" w:rsidRDefault="005B4A5F" w:rsidP="001D5093">
      <w:pPr>
        <w:rPr>
          <w:rFonts w:cs="Calibri"/>
        </w:rPr>
      </w:pPr>
    </w:p>
    <w:p w14:paraId="21C2E38E" w14:textId="77777777" w:rsidR="001409DE" w:rsidRPr="00987324" w:rsidRDefault="005B4A5F" w:rsidP="001D5093">
      <w:pPr>
        <w:rPr>
          <w:rFonts w:cs="Calibri"/>
        </w:rPr>
      </w:pPr>
      <w:r w:rsidRPr="00987324">
        <w:rPr>
          <w:rFonts w:cs="Calibri"/>
        </w:rPr>
        <w:t>Dated</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____________</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__________________,</w:t>
      </w:r>
      <w:r w:rsidR="007E703B" w:rsidRPr="00987324">
        <w:rPr>
          <w:rFonts w:cs="Calibri"/>
        </w:rPr>
        <w:t xml:space="preserve"> </w:t>
      </w:r>
      <w:r w:rsidRPr="00987324">
        <w:rPr>
          <w:rFonts w:cs="Calibri"/>
        </w:rPr>
        <w:t>_______</w:t>
      </w:r>
      <w:r w:rsidR="007E703B" w:rsidRPr="00987324">
        <w:rPr>
          <w:rFonts w:cs="Calibri"/>
        </w:rPr>
        <w:t xml:space="preserve"> </w:t>
      </w:r>
    </w:p>
    <w:bookmarkEnd w:id="433"/>
    <w:p w14:paraId="4CA08458" w14:textId="77777777" w:rsidR="001409DE" w:rsidRPr="00987324" w:rsidRDefault="001409DE" w:rsidP="001D5093">
      <w:pPr>
        <w:rPr>
          <w:rFonts w:cs="Calibri"/>
        </w:rPr>
        <w:sectPr w:rsidR="001409DE" w:rsidRPr="00987324" w:rsidSect="0032301B">
          <w:footnotePr>
            <w:numRestart w:val="eachSect"/>
          </w:footnotePr>
          <w:type w:val="continuous"/>
          <w:pgSz w:w="12240" w:h="15840" w:code="1"/>
          <w:pgMar w:top="1440" w:right="1440" w:bottom="1440" w:left="1800" w:header="720" w:footer="720" w:gutter="0"/>
          <w:cols w:space="720"/>
          <w:docGrid w:linePitch="326"/>
        </w:sectPr>
      </w:pPr>
    </w:p>
    <w:p w14:paraId="63B619DB" w14:textId="77777777" w:rsidR="00E3613C" w:rsidRPr="00987324" w:rsidRDefault="00E3613C" w:rsidP="00D5087F">
      <w:pPr>
        <w:tabs>
          <w:tab w:val="right" w:leader="underscore" w:pos="9360"/>
        </w:tabs>
        <w:ind w:right="-421"/>
        <w:jc w:val="center"/>
        <w:outlineLvl w:val="0"/>
        <w:rPr>
          <w:rFonts w:cs="Calibri"/>
          <w:b/>
          <w:sz w:val="40"/>
          <w:szCs w:val="40"/>
        </w:rPr>
      </w:pPr>
      <w:bookmarkStart w:id="807" w:name="_Hlt158620726"/>
      <w:bookmarkStart w:id="808" w:name="_Toc433184866"/>
      <w:bookmarkStart w:id="809" w:name="_Toc41971245"/>
      <w:bookmarkStart w:id="810" w:name="_Toc125954069"/>
      <w:bookmarkStart w:id="811" w:name="_Toc197840924"/>
      <w:bookmarkStart w:id="812" w:name="_Toc59197213"/>
      <w:bookmarkStart w:id="813" w:name="_Hlk42519392"/>
      <w:bookmarkStart w:id="814" w:name="_Hlk42521324"/>
      <w:bookmarkEnd w:id="807"/>
    </w:p>
    <w:p w14:paraId="5A14CE90" w14:textId="77777777" w:rsidR="007D4E19" w:rsidRDefault="007D4E19">
      <w:pPr>
        <w:rPr>
          <w:rFonts w:cs="Calibri"/>
          <w:b/>
          <w:sz w:val="40"/>
          <w:szCs w:val="40"/>
        </w:rPr>
      </w:pPr>
      <w:r>
        <w:rPr>
          <w:rFonts w:cs="Calibri"/>
          <w:b/>
          <w:sz w:val="40"/>
          <w:szCs w:val="40"/>
        </w:rPr>
        <w:br w:type="page"/>
      </w:r>
    </w:p>
    <w:p w14:paraId="7910D8C1" w14:textId="2A27F5FE" w:rsidR="005B4A5F" w:rsidRPr="00987324" w:rsidRDefault="005B4A5F" w:rsidP="00D5087F">
      <w:pPr>
        <w:tabs>
          <w:tab w:val="right" w:leader="underscore" w:pos="9360"/>
        </w:tabs>
        <w:ind w:right="-421"/>
        <w:jc w:val="center"/>
        <w:outlineLvl w:val="0"/>
        <w:rPr>
          <w:rFonts w:cs="Calibri"/>
          <w:sz w:val="40"/>
          <w:szCs w:val="40"/>
        </w:rPr>
      </w:pPr>
      <w:r w:rsidRPr="00987324">
        <w:rPr>
          <w:rFonts w:cs="Calibri"/>
          <w:b/>
          <w:sz w:val="40"/>
          <w:szCs w:val="40"/>
        </w:rPr>
        <w:t>Section</w:t>
      </w:r>
      <w:r w:rsidR="007E703B" w:rsidRPr="00987324">
        <w:rPr>
          <w:rFonts w:cs="Calibri"/>
          <w:b/>
          <w:sz w:val="40"/>
          <w:szCs w:val="40"/>
        </w:rPr>
        <w:t xml:space="preserve"> </w:t>
      </w:r>
      <w:r w:rsidRPr="00987324">
        <w:rPr>
          <w:rFonts w:cs="Calibri"/>
          <w:b/>
          <w:sz w:val="40"/>
          <w:szCs w:val="40"/>
        </w:rPr>
        <w:t>V</w:t>
      </w:r>
      <w:r w:rsidR="007E703B" w:rsidRPr="00987324">
        <w:rPr>
          <w:rFonts w:cs="Calibri"/>
          <w:b/>
          <w:sz w:val="40"/>
          <w:szCs w:val="40"/>
        </w:rPr>
        <w:t xml:space="preserve"> </w:t>
      </w:r>
      <w:r w:rsidR="00593E62" w:rsidRPr="00987324">
        <w:rPr>
          <w:rFonts w:cs="Calibri"/>
          <w:b/>
          <w:sz w:val="40"/>
          <w:szCs w:val="40"/>
        </w:rPr>
        <w:t>-</w:t>
      </w:r>
      <w:r w:rsidR="00E9708A" w:rsidRPr="00987324">
        <w:rPr>
          <w:rFonts w:cs="Calibri"/>
          <w:b/>
          <w:sz w:val="40"/>
          <w:szCs w:val="40"/>
        </w:rPr>
        <w:t xml:space="preserve"> </w:t>
      </w:r>
      <w:r w:rsidRPr="00987324">
        <w:rPr>
          <w:rFonts w:cs="Calibri"/>
          <w:b/>
          <w:sz w:val="40"/>
          <w:szCs w:val="40"/>
        </w:rPr>
        <w:t>Eligible</w:t>
      </w:r>
      <w:r w:rsidR="007E703B" w:rsidRPr="00987324">
        <w:rPr>
          <w:rFonts w:cs="Calibri"/>
          <w:b/>
          <w:sz w:val="40"/>
          <w:szCs w:val="40"/>
        </w:rPr>
        <w:t xml:space="preserve"> </w:t>
      </w:r>
      <w:r w:rsidRPr="00987324">
        <w:rPr>
          <w:rFonts w:cs="Calibri"/>
          <w:b/>
          <w:sz w:val="40"/>
          <w:szCs w:val="40"/>
        </w:rPr>
        <w:t>Countries</w:t>
      </w:r>
      <w:bookmarkEnd w:id="796"/>
      <w:bookmarkEnd w:id="797"/>
      <w:bookmarkEnd w:id="798"/>
      <w:bookmarkEnd w:id="808"/>
      <w:bookmarkEnd w:id="809"/>
      <w:bookmarkEnd w:id="810"/>
      <w:bookmarkEnd w:id="811"/>
      <w:bookmarkEnd w:id="812"/>
    </w:p>
    <w:p w14:paraId="16586764" w14:textId="77777777" w:rsidR="005B4A5F" w:rsidRPr="00987324" w:rsidRDefault="005B4A5F" w:rsidP="0022176F">
      <w:pPr>
        <w:rPr>
          <w:rFonts w:cs="Calibri"/>
          <w:b/>
        </w:rPr>
      </w:pPr>
    </w:p>
    <w:p w14:paraId="588323CB" w14:textId="6145323B" w:rsidR="005B4A5F" w:rsidRPr="00987324" w:rsidRDefault="005B4A5F" w:rsidP="001D5093">
      <w:pPr>
        <w:jc w:val="center"/>
        <w:rPr>
          <w:rFonts w:cs="Calibri"/>
          <w:b/>
        </w:rPr>
      </w:pPr>
      <w:r w:rsidRPr="00987324">
        <w:rPr>
          <w:rFonts w:cs="Calibri"/>
          <w:b/>
        </w:rPr>
        <w:t>Eligibility</w:t>
      </w:r>
      <w:r w:rsidR="007E703B" w:rsidRPr="00987324">
        <w:rPr>
          <w:rFonts w:cs="Calibri"/>
          <w:b/>
        </w:rPr>
        <w:t xml:space="preserve"> </w:t>
      </w:r>
      <w:r w:rsidRPr="00987324">
        <w:rPr>
          <w:rFonts w:cs="Calibri"/>
          <w:b/>
        </w:rPr>
        <w:t>for</w:t>
      </w:r>
      <w:r w:rsidR="007E703B" w:rsidRPr="00987324">
        <w:rPr>
          <w:rFonts w:cs="Calibri"/>
          <w:b/>
        </w:rPr>
        <w:t xml:space="preserve"> </w:t>
      </w:r>
      <w:r w:rsidRPr="00987324">
        <w:rPr>
          <w:rFonts w:cs="Calibri"/>
          <w:b/>
        </w:rPr>
        <w:t>the</w:t>
      </w:r>
      <w:r w:rsidR="007E703B" w:rsidRPr="00987324">
        <w:rPr>
          <w:rFonts w:cs="Calibri"/>
          <w:b/>
        </w:rPr>
        <w:t xml:space="preserve"> </w:t>
      </w:r>
      <w:r w:rsidRPr="00987324">
        <w:rPr>
          <w:rFonts w:cs="Calibri"/>
          <w:b/>
        </w:rPr>
        <w:t>Provision</w:t>
      </w:r>
      <w:r w:rsidR="007E703B" w:rsidRPr="00987324">
        <w:rPr>
          <w:rFonts w:cs="Calibri"/>
          <w:b/>
        </w:rPr>
        <w:t xml:space="preserve"> </w:t>
      </w:r>
      <w:r w:rsidRPr="00987324">
        <w:rPr>
          <w:rFonts w:cs="Calibri"/>
          <w:b/>
        </w:rPr>
        <w:t>of</w:t>
      </w:r>
      <w:r w:rsidR="007E703B" w:rsidRPr="00987324">
        <w:rPr>
          <w:rFonts w:cs="Calibri"/>
          <w:b/>
        </w:rPr>
        <w:t xml:space="preserve"> </w:t>
      </w:r>
      <w:r w:rsidRPr="00987324">
        <w:rPr>
          <w:rFonts w:cs="Calibri"/>
          <w:b/>
        </w:rPr>
        <w:t>Goods,</w:t>
      </w:r>
      <w:r w:rsidR="007E703B" w:rsidRPr="00987324">
        <w:rPr>
          <w:rFonts w:cs="Calibri"/>
          <w:b/>
        </w:rPr>
        <w:t xml:space="preserve"> </w:t>
      </w:r>
      <w:r w:rsidRPr="00987324">
        <w:rPr>
          <w:rFonts w:cs="Calibri"/>
          <w:b/>
        </w:rPr>
        <w:t>Works</w:t>
      </w:r>
      <w:r w:rsidR="007E703B" w:rsidRPr="00987324">
        <w:rPr>
          <w:rFonts w:cs="Calibri"/>
          <w:b/>
        </w:rPr>
        <w:t xml:space="preserve"> </w:t>
      </w:r>
      <w:r w:rsidRPr="00987324">
        <w:rPr>
          <w:rFonts w:cs="Calibri"/>
          <w:b/>
        </w:rPr>
        <w:t>and</w:t>
      </w:r>
      <w:r w:rsidR="007E703B" w:rsidRPr="00987324">
        <w:rPr>
          <w:rFonts w:cs="Calibri"/>
          <w:b/>
        </w:rPr>
        <w:t xml:space="preserve"> </w:t>
      </w:r>
      <w:r w:rsidRPr="00987324">
        <w:rPr>
          <w:rFonts w:cs="Calibri"/>
          <w:b/>
        </w:rPr>
        <w:t>Non</w:t>
      </w:r>
      <w:r w:rsidR="00733470" w:rsidRPr="00987324">
        <w:rPr>
          <w:rFonts w:cs="Calibri"/>
          <w:b/>
        </w:rPr>
        <w:t>-</w:t>
      </w:r>
      <w:r w:rsidRPr="00987324">
        <w:rPr>
          <w:rFonts w:cs="Calibri"/>
          <w:b/>
        </w:rPr>
        <w:t>Consulting</w:t>
      </w:r>
      <w:r w:rsidR="007E703B" w:rsidRPr="00987324">
        <w:rPr>
          <w:rFonts w:cs="Calibri"/>
          <w:b/>
        </w:rPr>
        <w:t xml:space="preserve"> </w:t>
      </w:r>
      <w:r w:rsidRPr="00987324">
        <w:rPr>
          <w:rFonts w:cs="Calibri"/>
          <w:b/>
        </w:rPr>
        <w:t>Services</w:t>
      </w:r>
      <w:r w:rsidR="007E703B" w:rsidRPr="00987324">
        <w:rPr>
          <w:rFonts w:cs="Calibri"/>
          <w:b/>
        </w:rPr>
        <w:t xml:space="preserve"> </w:t>
      </w:r>
      <w:r w:rsidRPr="00987324">
        <w:rPr>
          <w:rFonts w:cs="Calibri"/>
          <w:b/>
        </w:rPr>
        <w:t>in</w:t>
      </w:r>
      <w:r w:rsidR="007E703B" w:rsidRPr="00987324">
        <w:rPr>
          <w:rFonts w:cs="Calibri"/>
          <w:b/>
        </w:rPr>
        <w:t xml:space="preserve"> </w:t>
      </w:r>
      <w:r w:rsidRPr="00987324">
        <w:rPr>
          <w:rFonts w:cs="Calibri"/>
          <w:b/>
        </w:rPr>
        <w:br/>
        <w:t>Bank-Financed</w:t>
      </w:r>
      <w:r w:rsidR="007E703B" w:rsidRPr="00987324">
        <w:rPr>
          <w:rFonts w:cs="Calibri"/>
          <w:b/>
        </w:rPr>
        <w:t xml:space="preserve"> </w:t>
      </w:r>
      <w:r w:rsidRPr="00987324">
        <w:rPr>
          <w:rFonts w:cs="Calibri"/>
          <w:b/>
        </w:rPr>
        <w:t>Procurement</w:t>
      </w:r>
    </w:p>
    <w:p w14:paraId="3A0112FD" w14:textId="77777777" w:rsidR="005B4A5F" w:rsidRPr="00987324" w:rsidRDefault="005B4A5F" w:rsidP="001D5093">
      <w:pPr>
        <w:jc w:val="center"/>
        <w:rPr>
          <w:rFonts w:cs="Calibri"/>
        </w:rPr>
      </w:pPr>
    </w:p>
    <w:p w14:paraId="328B0BDB" w14:textId="77777777" w:rsidR="00ED5919" w:rsidRPr="00987324" w:rsidRDefault="00ED5919" w:rsidP="00855A28">
      <w:pPr>
        <w:numPr>
          <w:ilvl w:val="0"/>
          <w:numId w:val="135"/>
        </w:numPr>
        <w:spacing w:after="0"/>
        <w:ind w:left="284" w:right="0"/>
        <w:rPr>
          <w:rFonts w:cs="Calibri"/>
          <w:b/>
          <w:bCs/>
        </w:rPr>
      </w:pPr>
      <w:bookmarkStart w:id="815" w:name="_Hlk42456116"/>
      <w:r w:rsidRPr="00987324">
        <w:rPr>
          <w:rFonts w:cs="Calibri"/>
          <w:b/>
          <w:bCs/>
        </w:rPr>
        <w:t>Provisions under Section 5 “Eligibility” of the Procurement Policy for Bank Group Funded Operations and Chapter A2 of the Operations Procurement Manual under Procurement Framework of the African Development Bank</w:t>
      </w:r>
    </w:p>
    <w:p w14:paraId="1B52AE26" w14:textId="77777777" w:rsidR="00ED5919" w:rsidRPr="00987324" w:rsidRDefault="00ED5919" w:rsidP="00383BBF">
      <w:pPr>
        <w:spacing w:after="0"/>
        <w:ind w:left="720" w:right="-11"/>
        <w:rPr>
          <w:rFonts w:cs="Calibri"/>
        </w:rPr>
      </w:pPr>
    </w:p>
    <w:p w14:paraId="7B64537D" w14:textId="6D87502D" w:rsidR="00ED5919" w:rsidRPr="00987324" w:rsidRDefault="00ED5919" w:rsidP="00ED5919">
      <w:pPr>
        <w:rPr>
          <w:rFonts w:cs="Calibri"/>
        </w:rPr>
      </w:pPr>
      <w:r w:rsidRPr="00987324">
        <w:rPr>
          <w:rFonts w:cs="Calibri"/>
        </w:rPr>
        <w:t>The African Development Fund</w:t>
      </w:r>
      <w:r w:rsidR="00C21ED5" w:rsidRPr="00987324">
        <w:rPr>
          <w:rFonts w:cs="Calibri"/>
        </w:rPr>
        <w:t xml:space="preserve"> (ADF)</w:t>
      </w:r>
      <w:r w:rsidRPr="00987324">
        <w:rPr>
          <w:rFonts w:cs="Calibri"/>
        </w:rPr>
        <w:t xml:space="preserve"> permits firms and individuals from all countries to offer goods, works and services for ADF funded projects. However, t</w:t>
      </w:r>
      <w:r w:rsidRPr="00987324">
        <w:rPr>
          <w:rFonts w:cs="Calibri"/>
          <w:color w:val="000000"/>
        </w:rPr>
        <w:t xml:space="preserve">he proceeds of any Financing undertaken in the operations of the African Development Bank </w:t>
      </w:r>
      <w:r w:rsidR="00C21ED5" w:rsidRPr="00987324">
        <w:rPr>
          <w:rFonts w:cs="Calibri"/>
        </w:rPr>
        <w:t xml:space="preserve">(ADB) </w:t>
      </w:r>
      <w:r w:rsidRPr="00987324">
        <w:rPr>
          <w:rFonts w:cs="Calibri"/>
          <w:color w:val="000000"/>
        </w:rPr>
        <w:t xml:space="preserve">and the Nigeria Trust Fund </w:t>
      </w:r>
      <w:r w:rsidR="00C21ED5" w:rsidRPr="00987324">
        <w:rPr>
          <w:rFonts w:cs="Calibri"/>
          <w:color w:val="000000"/>
        </w:rPr>
        <w:t xml:space="preserve">(NTF) </w:t>
      </w:r>
      <w:r w:rsidRPr="00987324">
        <w:rPr>
          <w:rFonts w:cs="Calibri"/>
          <w:color w:val="000000"/>
        </w:rPr>
        <w:t>shall be used for procurement of goods and works, including the related services, provided by bidders from Eligible</w:t>
      </w:r>
      <w:r w:rsidR="00E3613C" w:rsidRPr="00987324">
        <w:rPr>
          <w:rStyle w:val="FootnoteReference"/>
          <w:rFonts w:cs="Calibri"/>
          <w:color w:val="000000"/>
        </w:rPr>
        <w:footnoteReference w:id="18"/>
      </w:r>
      <w:r w:rsidR="00E3613C" w:rsidRPr="00987324">
        <w:rPr>
          <w:rFonts w:cs="Calibri"/>
          <w:color w:val="000000"/>
        </w:rPr>
        <w:t xml:space="preserve"> </w:t>
      </w:r>
      <w:r w:rsidRPr="00987324">
        <w:rPr>
          <w:rFonts w:cs="Calibri"/>
          <w:color w:val="000000"/>
        </w:rPr>
        <w:t>Countries.</w:t>
      </w:r>
      <w:r w:rsidRPr="00987324">
        <w:rPr>
          <w:rStyle w:val="FootnoteReference"/>
          <w:rFonts w:cs="Calibri"/>
        </w:rPr>
        <w:footnoteReference w:id="19"/>
      </w:r>
      <w:r w:rsidRPr="00987324">
        <w:rPr>
          <w:rFonts w:cs="Calibri"/>
          <w:color w:val="000000"/>
        </w:rPr>
        <w:t xml:space="preserve"> Any conditions for participation shall be limited to those that are essential to ensure the firm’s capability to fulfill the contract in question. In the case of ADB and NTF, bidders from non-Member Countries offering goods, works and related services (including transportation and insurance) are not eligible even if they offer these from Eligible Member Countries. Any waiver to this rule will be in accordance with the Articles 17(1) (d) of the Agreement Establishing the African Development Bank and 4.1 of the Agreement Establishing the Nigeria Trust Fund.</w:t>
      </w:r>
    </w:p>
    <w:p w14:paraId="0C8A8693" w14:textId="77777777" w:rsidR="00ED5919" w:rsidRPr="00987324" w:rsidRDefault="00ED5919" w:rsidP="00855A28">
      <w:pPr>
        <w:numPr>
          <w:ilvl w:val="0"/>
          <w:numId w:val="135"/>
        </w:numPr>
        <w:spacing w:after="0"/>
        <w:ind w:left="426" w:right="0" w:hanging="426"/>
        <w:rPr>
          <w:rFonts w:cs="Calibri"/>
          <w:b/>
          <w:iCs/>
        </w:rPr>
      </w:pPr>
      <w:r w:rsidRPr="00987324">
        <w:rPr>
          <w:rFonts w:cs="Calibri"/>
          <w:b/>
          <w:iCs/>
        </w:rPr>
        <w:t>Rules and Procedures for Procurement of Goods and Works</w:t>
      </w:r>
    </w:p>
    <w:p w14:paraId="39596E80" w14:textId="77777777" w:rsidR="00ED5919" w:rsidRPr="00987324" w:rsidRDefault="00ED5919" w:rsidP="001B3F90">
      <w:pPr>
        <w:spacing w:after="0"/>
        <w:ind w:right="-11"/>
        <w:rPr>
          <w:rFonts w:cs="Calibri"/>
        </w:rPr>
      </w:pPr>
    </w:p>
    <w:p w14:paraId="36F0E7B6" w14:textId="6E23127A" w:rsidR="00ED5919" w:rsidRPr="00987324" w:rsidRDefault="00ED5919" w:rsidP="001B3F90">
      <w:pPr>
        <w:pStyle w:val="Head20"/>
        <w:spacing w:before="0" w:after="0"/>
        <w:rPr>
          <w:rFonts w:ascii="Calibri" w:hAnsi="Calibri" w:cs="Calibri"/>
        </w:rPr>
      </w:pPr>
      <w:r w:rsidRPr="00987324">
        <w:rPr>
          <w:rFonts w:ascii="Calibri" w:hAnsi="Calibri" w:cs="Calibri"/>
        </w:rPr>
        <w:t>Overview</w:t>
      </w:r>
    </w:p>
    <w:p w14:paraId="5288C183" w14:textId="77777777" w:rsidR="001B3F90" w:rsidRPr="00987324" w:rsidRDefault="001B3F90" w:rsidP="001B3F90">
      <w:pPr>
        <w:pStyle w:val="Head20"/>
        <w:spacing w:before="0" w:after="0"/>
        <w:rPr>
          <w:rFonts w:ascii="Calibri" w:hAnsi="Calibri" w:cs="Calibri"/>
        </w:rPr>
      </w:pPr>
    </w:p>
    <w:p w14:paraId="52F60855" w14:textId="7C55C6DD" w:rsidR="00ED5919" w:rsidRPr="00987324" w:rsidRDefault="00733470" w:rsidP="001B3F90">
      <w:pPr>
        <w:spacing w:after="0"/>
        <w:ind w:left="425" w:right="-11" w:hanging="425"/>
        <w:rPr>
          <w:rFonts w:cs="Calibri"/>
        </w:rPr>
      </w:pPr>
      <w:r w:rsidRPr="00987324">
        <w:rPr>
          <w:rFonts w:cs="Calibri"/>
        </w:rPr>
        <w:t>1.</w:t>
      </w:r>
      <w:r w:rsidRPr="00987324">
        <w:rPr>
          <w:rFonts w:cs="Calibri"/>
        </w:rPr>
        <w:tab/>
      </w:r>
      <w:r w:rsidR="00ED5919" w:rsidRPr="00987324">
        <w:rPr>
          <w:rFonts w:cs="Calibri"/>
        </w:rPr>
        <w:t>The eligibility criteria for participation in the supply of goods, works and related services, to be procured through the ADB and NTF Financing, derive from the requirements of the Agreement Establishing the African Development Bank, Article 17.1.d, and the Agreement Establishing the Nigeria Trust Fund, Article 4.1. The foregoing requirements basically prescribe two types of eligibility criteria:</w:t>
      </w:r>
    </w:p>
    <w:p w14:paraId="43AA8F34" w14:textId="77777777" w:rsidR="00ED5919" w:rsidRPr="00987324" w:rsidRDefault="00ED5919" w:rsidP="00ED5919">
      <w:pPr>
        <w:pStyle w:val="ListNumber2"/>
        <w:rPr>
          <w:rFonts w:cs="Calibri"/>
        </w:rPr>
      </w:pPr>
    </w:p>
    <w:p w14:paraId="01448E11" w14:textId="7514209E" w:rsidR="00ED5919" w:rsidRPr="00987324" w:rsidRDefault="007E5214" w:rsidP="00ED5919">
      <w:pPr>
        <w:pStyle w:val="ListNumber2"/>
        <w:rPr>
          <w:rFonts w:cs="Calibri"/>
        </w:rPr>
      </w:pPr>
      <w:r w:rsidRPr="00987324">
        <w:rPr>
          <w:rFonts w:cs="Calibri"/>
        </w:rPr>
        <w:t xml:space="preserve">1. </w:t>
      </w:r>
      <w:r w:rsidR="00ED5919" w:rsidRPr="00987324">
        <w:rPr>
          <w:rFonts w:cs="Calibri"/>
        </w:rPr>
        <w:t>The eligibility of the bidder;</w:t>
      </w:r>
    </w:p>
    <w:p w14:paraId="3E0AE34A" w14:textId="7947C77A" w:rsidR="00ED5919" w:rsidRPr="00987324" w:rsidRDefault="007E5214" w:rsidP="00ED5919">
      <w:pPr>
        <w:pStyle w:val="ListNumber2"/>
        <w:rPr>
          <w:rFonts w:cs="Calibri"/>
        </w:rPr>
      </w:pPr>
      <w:r w:rsidRPr="00987324">
        <w:rPr>
          <w:rFonts w:cs="Calibri"/>
        </w:rPr>
        <w:t xml:space="preserve">2.  </w:t>
      </w:r>
      <w:r w:rsidR="00ED5919" w:rsidRPr="00987324">
        <w:rPr>
          <w:rFonts w:cs="Calibri"/>
        </w:rPr>
        <w:t>The eligibility of the goods, works and related services.</w:t>
      </w:r>
    </w:p>
    <w:p w14:paraId="42BE61CE" w14:textId="450847A3" w:rsidR="00ED5919" w:rsidRPr="00987324" w:rsidRDefault="00ED5919" w:rsidP="00ED5919">
      <w:pPr>
        <w:pStyle w:val="Head20"/>
        <w:rPr>
          <w:rFonts w:ascii="Calibri" w:hAnsi="Calibri" w:cs="Calibri"/>
        </w:rPr>
      </w:pPr>
      <w:r w:rsidRPr="00987324">
        <w:rPr>
          <w:rFonts w:ascii="Calibri" w:hAnsi="Calibri" w:cs="Calibri"/>
        </w:rPr>
        <w:t>Eligibility of the Bidder</w:t>
      </w:r>
    </w:p>
    <w:p w14:paraId="1CBAEB90" w14:textId="77777777" w:rsidR="00ED5919" w:rsidRPr="00987324" w:rsidRDefault="00ED5919" w:rsidP="001B3F90">
      <w:pPr>
        <w:ind w:left="426" w:hanging="426"/>
        <w:rPr>
          <w:rFonts w:cs="Calibri"/>
        </w:rPr>
      </w:pPr>
      <w:r w:rsidRPr="00987324">
        <w:rPr>
          <w:rFonts w:cs="Calibri"/>
        </w:rPr>
        <w:t>2.</w:t>
      </w:r>
      <w:r w:rsidRPr="00987324">
        <w:rPr>
          <w:rFonts w:cs="Calibri"/>
        </w:rPr>
        <w:tab/>
        <w:t>The eligibility of the bidder shall be based on nationality, in accordance with the following rules:</w:t>
      </w:r>
    </w:p>
    <w:p w14:paraId="49EBB0FA" w14:textId="77777777" w:rsidR="00ED5919" w:rsidRPr="00987324" w:rsidRDefault="00ED5919" w:rsidP="00ED5919">
      <w:pPr>
        <w:pStyle w:val="ListTwo"/>
        <w:tabs>
          <w:tab w:val="clear" w:pos="1080"/>
          <w:tab w:val="left" w:pos="990"/>
        </w:tabs>
        <w:ind w:left="990" w:hanging="450"/>
        <w:rPr>
          <w:rFonts w:ascii="Calibri" w:hAnsi="Calibri" w:cs="Calibri"/>
          <w:lang w:val="en-US"/>
        </w:rPr>
      </w:pPr>
      <w:r w:rsidRPr="00987324">
        <w:rPr>
          <w:rFonts w:ascii="Calibri" w:hAnsi="Calibri" w:cs="Calibri"/>
          <w:lang w:val="en-US"/>
        </w:rPr>
        <w:t>(a)</w:t>
      </w:r>
      <w:r w:rsidRPr="00987324">
        <w:rPr>
          <w:rFonts w:ascii="Calibri" w:hAnsi="Calibri" w:cs="Calibri"/>
          <w:lang w:val="en-US"/>
        </w:rPr>
        <w:tab/>
      </w:r>
      <w:r w:rsidRPr="00987324">
        <w:rPr>
          <w:rFonts w:ascii="Calibri" w:hAnsi="Calibri" w:cs="Calibri"/>
          <w:u w:val="single"/>
          <w:lang w:val="en-US"/>
        </w:rPr>
        <w:t>Natural Persons</w:t>
      </w:r>
      <w:r w:rsidRPr="00987324">
        <w:rPr>
          <w:rFonts w:ascii="Calibri" w:hAnsi="Calibri" w:cs="Calibri"/>
          <w:lang w:val="en-US"/>
        </w:rPr>
        <w:t>:</w:t>
      </w:r>
      <w:r w:rsidRPr="00987324">
        <w:rPr>
          <w:rFonts w:ascii="Calibri" w:hAnsi="Calibri" w:cs="Calibri"/>
          <w:b/>
          <w:bCs/>
          <w:lang w:val="en-US"/>
        </w:rPr>
        <w:t xml:space="preserve"> </w:t>
      </w:r>
      <w:r w:rsidRPr="00987324">
        <w:rPr>
          <w:rFonts w:ascii="Calibri" w:hAnsi="Calibri" w:cs="Calibri"/>
          <w:lang w:val="en-US"/>
        </w:rPr>
        <w:t>A natural person is eligible if he or she is a national of a Member Country of the Bank, or a State Participant of the Fund. Where a person has more than one nationality, such a person shall be eligible if the nationality indicated in his or her bid is that of a Member Country of the Bank, or a State Participant of the Fund.</w:t>
      </w:r>
    </w:p>
    <w:p w14:paraId="71F15377" w14:textId="77777777" w:rsidR="00ED5919" w:rsidRPr="00987324" w:rsidRDefault="00ED5919" w:rsidP="00ED5919">
      <w:pPr>
        <w:pStyle w:val="ListTwo"/>
        <w:tabs>
          <w:tab w:val="clear" w:pos="1080"/>
          <w:tab w:val="left" w:pos="990"/>
        </w:tabs>
        <w:ind w:left="990" w:hanging="450"/>
        <w:rPr>
          <w:rFonts w:ascii="Calibri" w:hAnsi="Calibri" w:cs="Calibri"/>
          <w:lang w:val="en-US"/>
        </w:rPr>
      </w:pPr>
      <w:r w:rsidRPr="00987324">
        <w:rPr>
          <w:rFonts w:ascii="Calibri" w:hAnsi="Calibri" w:cs="Calibri"/>
          <w:lang w:val="en-US"/>
        </w:rPr>
        <w:t>(b)</w:t>
      </w:r>
      <w:r w:rsidRPr="00987324">
        <w:rPr>
          <w:rFonts w:ascii="Calibri" w:hAnsi="Calibri" w:cs="Calibri"/>
          <w:lang w:val="en-US"/>
        </w:rPr>
        <w:tab/>
      </w:r>
      <w:r w:rsidRPr="00987324">
        <w:rPr>
          <w:rFonts w:ascii="Calibri" w:hAnsi="Calibri" w:cs="Calibri"/>
          <w:u w:val="single"/>
          <w:lang w:val="en-US"/>
        </w:rPr>
        <w:t>Corporations</w:t>
      </w:r>
      <w:r w:rsidRPr="00987324">
        <w:rPr>
          <w:rFonts w:ascii="Calibri" w:hAnsi="Calibri" w:cs="Calibri"/>
          <w:lang w:val="en-US"/>
        </w:rPr>
        <w:t>:</w:t>
      </w:r>
      <w:r w:rsidRPr="00987324">
        <w:rPr>
          <w:rFonts w:ascii="Calibri" w:hAnsi="Calibri" w:cs="Calibri"/>
          <w:b/>
          <w:bCs/>
          <w:lang w:val="en-US"/>
        </w:rPr>
        <w:t xml:space="preserve"> </w:t>
      </w:r>
      <w:r w:rsidRPr="00987324">
        <w:rPr>
          <w:rFonts w:ascii="Calibri" w:hAnsi="Calibri" w:cs="Calibri"/>
          <w:lang w:val="en-US"/>
        </w:rPr>
        <w:t>A corporation is eligible if it satisfies the following criteria:</w:t>
      </w:r>
    </w:p>
    <w:p w14:paraId="521BE49B" w14:textId="77777777" w:rsidR="00ED5919" w:rsidRPr="00987324" w:rsidRDefault="00ED5919" w:rsidP="00855A28">
      <w:pPr>
        <w:pStyle w:val="ListNumber3"/>
        <w:numPr>
          <w:ilvl w:val="0"/>
          <w:numId w:val="134"/>
        </w:numPr>
        <w:tabs>
          <w:tab w:val="clear" w:pos="1080"/>
          <w:tab w:val="num" w:pos="1247"/>
        </w:tabs>
        <w:spacing w:after="120"/>
        <w:ind w:left="1247" w:right="0" w:hanging="257"/>
        <w:contextualSpacing w:val="0"/>
        <w:rPr>
          <w:rFonts w:cs="Calibri"/>
        </w:rPr>
      </w:pPr>
      <w:r w:rsidRPr="00987324">
        <w:rPr>
          <w:rFonts w:cs="Calibri"/>
        </w:rPr>
        <w:t>it is incorporated in a country that is a Member of the Bank, or State Participant of the Fund;</w:t>
      </w:r>
    </w:p>
    <w:p w14:paraId="131DE933" w14:textId="77777777" w:rsidR="00ED5919" w:rsidRPr="00987324" w:rsidRDefault="00ED5919" w:rsidP="00855A28">
      <w:pPr>
        <w:pStyle w:val="ListNumber3"/>
        <w:numPr>
          <w:ilvl w:val="0"/>
          <w:numId w:val="134"/>
        </w:numPr>
        <w:tabs>
          <w:tab w:val="clear" w:pos="1080"/>
          <w:tab w:val="num" w:pos="1247"/>
        </w:tabs>
        <w:spacing w:after="120"/>
        <w:ind w:left="1247" w:right="0" w:hanging="257"/>
        <w:contextualSpacing w:val="0"/>
        <w:rPr>
          <w:rFonts w:cs="Calibri"/>
        </w:rPr>
      </w:pPr>
      <w:r w:rsidRPr="00987324">
        <w:rPr>
          <w:rFonts w:cs="Calibri"/>
        </w:rPr>
        <w:t>it is a national of a country that is a Member of the Bank, or State Participant of the Fund, as determined by the law of its place of incorporation;</w:t>
      </w:r>
    </w:p>
    <w:p w14:paraId="7D8809AA" w14:textId="77777777" w:rsidR="00ED5919" w:rsidRPr="00987324" w:rsidRDefault="00ED5919" w:rsidP="00855A28">
      <w:pPr>
        <w:pStyle w:val="ListNumber3"/>
        <w:numPr>
          <w:ilvl w:val="0"/>
          <w:numId w:val="134"/>
        </w:numPr>
        <w:tabs>
          <w:tab w:val="clear" w:pos="1080"/>
          <w:tab w:val="num" w:pos="1247"/>
        </w:tabs>
        <w:spacing w:after="120"/>
        <w:ind w:left="1247" w:right="0" w:hanging="257"/>
        <w:contextualSpacing w:val="0"/>
        <w:rPr>
          <w:rFonts w:cs="Calibri"/>
        </w:rPr>
      </w:pPr>
      <w:r w:rsidRPr="00987324">
        <w:rPr>
          <w:rFonts w:cs="Calibri"/>
        </w:rPr>
        <w:t>it has its principal place of business in a country that is a Member of the Bank, or State Participant of the Fund.</w:t>
      </w:r>
    </w:p>
    <w:p w14:paraId="66E7AB2D" w14:textId="4C3116E5" w:rsidR="00ED5919" w:rsidRPr="00987324" w:rsidRDefault="00ED5919" w:rsidP="00ED5919">
      <w:pPr>
        <w:pStyle w:val="ListTwo"/>
        <w:tabs>
          <w:tab w:val="clear" w:pos="1080"/>
          <w:tab w:val="left" w:pos="990"/>
        </w:tabs>
        <w:ind w:left="990" w:hanging="450"/>
        <w:rPr>
          <w:rFonts w:ascii="Calibri" w:hAnsi="Calibri" w:cs="Calibri"/>
          <w:lang w:val="en-US"/>
        </w:rPr>
      </w:pPr>
      <w:r w:rsidRPr="00987324">
        <w:rPr>
          <w:rFonts w:ascii="Calibri" w:hAnsi="Calibri" w:cs="Calibri"/>
          <w:lang w:val="en-US"/>
        </w:rPr>
        <w:t>(c)</w:t>
      </w:r>
      <w:r w:rsidRPr="00987324">
        <w:rPr>
          <w:rFonts w:ascii="Calibri" w:hAnsi="Calibri" w:cs="Calibri"/>
          <w:lang w:val="en-US"/>
        </w:rPr>
        <w:tab/>
      </w:r>
      <w:r w:rsidRPr="00987324">
        <w:rPr>
          <w:rFonts w:ascii="Calibri" w:hAnsi="Calibri" w:cs="Calibri"/>
          <w:u w:val="single"/>
          <w:lang w:val="en-US"/>
        </w:rPr>
        <w:t>Joint Ventures and Associations</w:t>
      </w:r>
      <w:r w:rsidRPr="00987324">
        <w:rPr>
          <w:rFonts w:ascii="Calibri" w:hAnsi="Calibri" w:cs="Calibri"/>
          <w:lang w:val="en-US"/>
        </w:rPr>
        <w:t xml:space="preserve">: </w:t>
      </w:r>
      <w:r w:rsidR="00C21ED5" w:rsidRPr="00987324">
        <w:rPr>
          <w:rFonts w:ascii="Calibri" w:hAnsi="Calibri" w:cs="Calibri"/>
        </w:rPr>
        <w:t>An unincorporated joint venture, partnership, or association, shall be eligible if more than 50% of the value of its works and/or services is executed by its members satisfying the eligibility requirements for individuals or corporations.</w:t>
      </w:r>
    </w:p>
    <w:p w14:paraId="609ED741" w14:textId="77777777" w:rsidR="00ED5919" w:rsidRPr="00987324" w:rsidRDefault="00ED5919" w:rsidP="00733470">
      <w:pPr>
        <w:pStyle w:val="Head20"/>
        <w:rPr>
          <w:rFonts w:ascii="Calibri" w:hAnsi="Calibri" w:cs="Calibri"/>
        </w:rPr>
      </w:pPr>
      <w:r w:rsidRPr="00987324">
        <w:rPr>
          <w:rFonts w:ascii="Calibri" w:hAnsi="Calibri" w:cs="Calibri"/>
        </w:rPr>
        <w:t>Eligibility of the Goods, Works and Related Services</w:t>
      </w:r>
    </w:p>
    <w:p w14:paraId="48B4C6C2" w14:textId="338DB871" w:rsidR="00ED5919" w:rsidRPr="00987324" w:rsidRDefault="00ED5919" w:rsidP="001B3F90">
      <w:pPr>
        <w:pStyle w:val="CM33"/>
        <w:ind w:left="426" w:hanging="426"/>
        <w:rPr>
          <w:rFonts w:ascii="Calibri" w:hAnsi="Calibri" w:cs="Calibri"/>
          <w:lang w:val="en-US"/>
        </w:rPr>
      </w:pPr>
      <w:r w:rsidRPr="00987324">
        <w:rPr>
          <w:rFonts w:ascii="Calibri" w:hAnsi="Calibri" w:cs="Calibri"/>
          <w:lang w:val="en-US"/>
        </w:rPr>
        <w:t>3.</w:t>
      </w:r>
      <w:r w:rsidRPr="00987324">
        <w:rPr>
          <w:rFonts w:ascii="Calibri" w:hAnsi="Calibri" w:cs="Calibri"/>
          <w:lang w:val="en-US"/>
        </w:rPr>
        <w:tab/>
        <w:t>In order to be eligible, the goods to be procured must have been mined, grown, or produced, in the form in which they are purchased, in an Eligible Member Country.</w:t>
      </w:r>
    </w:p>
    <w:p w14:paraId="5A39DAC4" w14:textId="5EE9A90E" w:rsidR="00ED5919" w:rsidRPr="00987324" w:rsidRDefault="00ED5919" w:rsidP="001B3F90">
      <w:pPr>
        <w:pStyle w:val="CM33"/>
        <w:ind w:left="426" w:hanging="426"/>
        <w:rPr>
          <w:rFonts w:ascii="Calibri" w:hAnsi="Calibri" w:cs="Calibri"/>
          <w:lang w:val="en-US"/>
        </w:rPr>
      </w:pPr>
      <w:r w:rsidRPr="00987324">
        <w:rPr>
          <w:rFonts w:ascii="Calibri" w:hAnsi="Calibri" w:cs="Calibri"/>
          <w:lang w:val="en-US"/>
        </w:rPr>
        <w:t>4.</w:t>
      </w:r>
      <w:r w:rsidRPr="00987324">
        <w:rPr>
          <w:rFonts w:ascii="Calibri" w:hAnsi="Calibri" w:cs="Calibri"/>
          <w:lang w:val="en-US"/>
        </w:rPr>
        <w:tab/>
        <w:t>For works contracts, which may include civil works, plant construction, or turnkey contracts, the contractor must satisfy the nationality criteria of eligibility, either as a natural person, or corporation, or joint venture and association. Labour, equipment, and materials needed for carrying out the works contract, shall be supplied from Eligible Member Countries.</w:t>
      </w:r>
    </w:p>
    <w:p w14:paraId="788A6652" w14:textId="77777777" w:rsidR="00ED5919" w:rsidRPr="00987324" w:rsidRDefault="00ED5919" w:rsidP="001B3F90">
      <w:pPr>
        <w:ind w:left="426" w:hanging="426"/>
        <w:rPr>
          <w:rFonts w:cs="Calibri"/>
        </w:rPr>
      </w:pPr>
      <w:r w:rsidRPr="00987324">
        <w:rPr>
          <w:rFonts w:cs="Calibri"/>
        </w:rPr>
        <w:t>5.</w:t>
      </w:r>
      <w:r w:rsidRPr="00987324">
        <w:rPr>
          <w:rFonts w:cs="Calibri"/>
        </w:rPr>
        <w:tab/>
        <w:t>For contracts, which have been awarded on the basis of Cost, Insurance and Freight (CIF), or Carriage and Insurance Paid (CIP), bidders shall be free to arrange for ocean and other transportation, and the related insurance, from any Eligible Member Country. On the other hand, where goods are shipped on FOB basis, and the Bank has agreed to finance transportation and insurance separately, which are arranged by the purchaser, under a separate contract, the Bank shall be satisfied that the services are supplied from Eligible Member Countries.</w:t>
      </w:r>
    </w:p>
    <w:p w14:paraId="1C6AA87A" w14:textId="77777777" w:rsidR="00ED5919" w:rsidRPr="00987324" w:rsidRDefault="00ED5919" w:rsidP="001B3F90">
      <w:pPr>
        <w:rPr>
          <w:rFonts w:cs="Calibri"/>
          <w:b/>
        </w:rPr>
      </w:pPr>
      <w:r w:rsidRPr="00987324">
        <w:rPr>
          <w:rFonts w:cs="Calibri"/>
          <w:b/>
        </w:rPr>
        <w:t>List of Eligible Countries</w:t>
      </w:r>
    </w:p>
    <w:p w14:paraId="75FB6931" w14:textId="77777777" w:rsidR="00ED5919" w:rsidRPr="00987324" w:rsidRDefault="00ED5919" w:rsidP="001B3F90">
      <w:pPr>
        <w:ind w:left="426" w:hanging="426"/>
        <w:rPr>
          <w:rFonts w:cs="Calibri"/>
          <w:i/>
          <w:szCs w:val="24"/>
        </w:rPr>
      </w:pPr>
      <w:r w:rsidRPr="00987324">
        <w:rPr>
          <w:rFonts w:cs="Calibri"/>
        </w:rPr>
        <w:t>6.</w:t>
      </w:r>
      <w:r w:rsidRPr="00987324">
        <w:rPr>
          <w:rFonts w:cs="Calibri"/>
        </w:rPr>
        <w:tab/>
        <w:t xml:space="preserve">List of Eligible countries can be found in African Development Bank’s website: </w:t>
      </w:r>
      <w:hyperlink r:id="rId71" w:tgtFrame="_blank" w:history="1">
        <w:r w:rsidRPr="00987324">
          <w:rPr>
            <w:rFonts w:cs="Calibri"/>
            <w:i/>
            <w:color w:val="0000FF"/>
            <w:szCs w:val="24"/>
            <w:u w:val="single"/>
          </w:rPr>
          <w:t>https://www.afdb.org/en/about-us/corporate-information/members/</w:t>
        </w:r>
      </w:hyperlink>
    </w:p>
    <w:p w14:paraId="48FF652D" w14:textId="77777777" w:rsidR="00ED5919" w:rsidRPr="00987324" w:rsidRDefault="00ED5919" w:rsidP="001B3F90">
      <w:pPr>
        <w:pStyle w:val="BodyTextIndent2"/>
        <w:spacing w:after="0"/>
        <w:ind w:left="0" w:right="-11" w:firstLine="539"/>
        <w:rPr>
          <w:rFonts w:cs="Calibri"/>
          <w:b/>
        </w:rPr>
      </w:pPr>
      <w:bookmarkStart w:id="816" w:name="_Hlt108930957"/>
      <w:bookmarkEnd w:id="813"/>
      <w:bookmarkEnd w:id="816"/>
    </w:p>
    <w:p w14:paraId="08D94A3D" w14:textId="77777777" w:rsidR="00ED5919" w:rsidRPr="00987324" w:rsidRDefault="00ED5919" w:rsidP="001B3F90">
      <w:pPr>
        <w:pStyle w:val="BodyTextIndent2"/>
        <w:spacing w:after="0"/>
        <w:ind w:left="0" w:right="-11" w:firstLine="0"/>
        <w:rPr>
          <w:rFonts w:cs="Calibri"/>
          <w:b/>
        </w:rPr>
      </w:pPr>
      <w:r w:rsidRPr="00987324">
        <w:rPr>
          <w:rFonts w:cs="Calibri"/>
          <w:b/>
        </w:rPr>
        <w:t>Ineligible Countries in reference to ITB 4.8 and ITB 5.1</w:t>
      </w:r>
    </w:p>
    <w:p w14:paraId="1301C64D" w14:textId="77777777" w:rsidR="00ED5919" w:rsidRPr="00987324" w:rsidRDefault="00ED5919" w:rsidP="00ED5919">
      <w:pPr>
        <w:pStyle w:val="BodyTextIndent2"/>
        <w:ind w:firstLine="540"/>
        <w:rPr>
          <w:rFonts w:cs="Calibri"/>
        </w:rPr>
      </w:pPr>
    </w:p>
    <w:p w14:paraId="46213E08" w14:textId="77777777" w:rsidR="00ED5919" w:rsidRPr="00987324" w:rsidRDefault="00ED5919" w:rsidP="001B3F90">
      <w:pPr>
        <w:pStyle w:val="BodyTextIndent2"/>
        <w:ind w:left="426" w:hanging="426"/>
        <w:rPr>
          <w:rFonts w:cs="Calibri"/>
        </w:rPr>
      </w:pPr>
      <w:r w:rsidRPr="00987324">
        <w:rPr>
          <w:rFonts w:cs="Calibri"/>
        </w:rPr>
        <w:t>7.</w:t>
      </w:r>
      <w:r w:rsidRPr="00987324">
        <w:rPr>
          <w:rFonts w:cs="Calibri"/>
        </w:rPr>
        <w:tab/>
        <w:t>In reference to ITB 4.8 and ITB 5.1, for the information of the Bidders, at the present time firms, goods and services from the following countries are excluded from this Bidding process:</w:t>
      </w:r>
    </w:p>
    <w:p w14:paraId="60F7260D" w14:textId="107AC094" w:rsidR="00ED5919" w:rsidRPr="00987324" w:rsidRDefault="00ED5919" w:rsidP="001B3F90">
      <w:pPr>
        <w:ind w:left="426"/>
        <w:rPr>
          <w:rFonts w:cs="Calibri"/>
          <w:i/>
          <w:iCs/>
          <w:spacing w:val="-4"/>
        </w:rPr>
      </w:pPr>
      <w:r w:rsidRPr="00987324">
        <w:rPr>
          <w:rFonts w:cs="Calibri"/>
          <w:spacing w:val="-2"/>
        </w:rPr>
        <w:t>Under ITB 4.8(a) and ITB 5.1:</w:t>
      </w:r>
      <w:r w:rsidR="007110DA">
        <w:rPr>
          <w:rFonts w:cs="Calibri"/>
          <w:i/>
          <w:iCs/>
          <w:spacing w:val="-4"/>
        </w:rPr>
        <w:t xml:space="preserve"> </w:t>
      </w:r>
      <w:r w:rsidR="007110DA" w:rsidRPr="00844312">
        <w:rPr>
          <w:rFonts w:cs="Calibri"/>
          <w:b/>
          <w:bCs/>
          <w:spacing w:val="-4"/>
        </w:rPr>
        <w:t>None</w:t>
      </w:r>
      <w:r w:rsidRPr="00844312">
        <w:rPr>
          <w:rFonts w:cs="Calibri"/>
          <w:spacing w:val="-4"/>
        </w:rPr>
        <w:t xml:space="preserve"> </w:t>
      </w:r>
    </w:p>
    <w:p w14:paraId="1594B019" w14:textId="73D2BE7F" w:rsidR="00ED5919" w:rsidRPr="007110DA" w:rsidRDefault="00ED5919" w:rsidP="001B3F90">
      <w:pPr>
        <w:ind w:left="426"/>
        <w:rPr>
          <w:rFonts w:cs="Calibri"/>
          <w:b/>
          <w:bCs/>
        </w:rPr>
      </w:pPr>
      <w:r w:rsidRPr="00987324">
        <w:rPr>
          <w:rFonts w:cs="Calibri"/>
          <w:spacing w:val="-7"/>
        </w:rPr>
        <w:t>Under ITB 4.8(b) and ITB 5.1:</w:t>
      </w:r>
      <w:r w:rsidR="007110DA">
        <w:rPr>
          <w:rFonts w:cs="Calibri"/>
          <w:spacing w:val="-7"/>
        </w:rPr>
        <w:t xml:space="preserve"> </w:t>
      </w:r>
      <w:r w:rsidR="007110DA">
        <w:rPr>
          <w:rFonts w:cs="Calibri"/>
          <w:b/>
          <w:bCs/>
          <w:spacing w:val="-4"/>
        </w:rPr>
        <w:t>None</w:t>
      </w:r>
    </w:p>
    <w:bookmarkEnd w:id="814"/>
    <w:bookmarkEnd w:id="815"/>
    <w:p w14:paraId="5A5982F5" w14:textId="767EA806" w:rsidR="00ED5919" w:rsidRPr="00987324" w:rsidRDefault="00ED5919" w:rsidP="00ED5919">
      <w:pPr>
        <w:ind w:left="540"/>
        <w:rPr>
          <w:rFonts w:cs="Calibri"/>
          <w:b/>
        </w:rPr>
      </w:pPr>
    </w:p>
    <w:p w14:paraId="664627B7" w14:textId="77777777" w:rsidR="00BB4652" w:rsidRPr="00987324" w:rsidRDefault="001409DE" w:rsidP="001D5093">
      <w:pPr>
        <w:rPr>
          <w:rFonts w:cs="Calibri"/>
          <w:b/>
        </w:rPr>
        <w:sectPr w:rsidR="00BB4652" w:rsidRPr="00987324" w:rsidSect="00E3613C">
          <w:headerReference w:type="even" r:id="rId72"/>
          <w:headerReference w:type="default" r:id="rId73"/>
          <w:footerReference w:type="even" r:id="rId74"/>
          <w:footerReference w:type="default" r:id="rId75"/>
          <w:headerReference w:type="first" r:id="rId76"/>
          <w:footnotePr>
            <w:numRestart w:val="eachSect"/>
          </w:footnotePr>
          <w:type w:val="continuous"/>
          <w:pgSz w:w="12240" w:h="15840" w:code="1"/>
          <w:pgMar w:top="1440" w:right="1440" w:bottom="1440" w:left="1800" w:header="720" w:footer="720" w:gutter="0"/>
          <w:cols w:space="720"/>
          <w:docGrid w:linePitch="326"/>
        </w:sectPr>
      </w:pPr>
      <w:bookmarkStart w:id="817" w:name="_Toc347227544"/>
      <w:bookmarkStart w:id="818" w:name="_Toc436903900"/>
      <w:r w:rsidRPr="00987324">
        <w:rPr>
          <w:rFonts w:cs="Calibri"/>
        </w:rPr>
        <w:br/>
      </w:r>
    </w:p>
    <w:p w14:paraId="2C6E9450" w14:textId="77777777" w:rsidR="00F07D31" w:rsidRPr="00987324" w:rsidRDefault="006A7A5A" w:rsidP="00D5087F">
      <w:pPr>
        <w:tabs>
          <w:tab w:val="right" w:leader="underscore" w:pos="9360"/>
        </w:tabs>
        <w:ind w:right="-421"/>
        <w:jc w:val="center"/>
        <w:outlineLvl w:val="0"/>
        <w:rPr>
          <w:rFonts w:cs="Calibri"/>
          <w:sz w:val="40"/>
          <w:szCs w:val="40"/>
        </w:rPr>
      </w:pPr>
      <w:bookmarkStart w:id="819" w:name="_Toc59197214"/>
      <w:r w:rsidRPr="00987324">
        <w:rPr>
          <w:rFonts w:cs="Calibri"/>
          <w:b/>
          <w:sz w:val="40"/>
          <w:szCs w:val="40"/>
        </w:rPr>
        <w:t>Section</w:t>
      </w:r>
      <w:r w:rsidR="007E703B" w:rsidRPr="00987324">
        <w:rPr>
          <w:rFonts w:cs="Calibri"/>
          <w:b/>
          <w:sz w:val="40"/>
          <w:szCs w:val="40"/>
        </w:rPr>
        <w:t xml:space="preserve"> </w:t>
      </w:r>
      <w:r w:rsidRPr="00987324">
        <w:rPr>
          <w:rFonts w:cs="Calibri"/>
          <w:b/>
          <w:sz w:val="40"/>
          <w:szCs w:val="40"/>
        </w:rPr>
        <w:t>VI</w:t>
      </w:r>
      <w:bookmarkStart w:id="820" w:name="_Toc436903901"/>
      <w:r w:rsidR="007E703B" w:rsidRPr="00987324">
        <w:rPr>
          <w:rFonts w:cs="Calibri"/>
          <w:b/>
          <w:sz w:val="40"/>
          <w:szCs w:val="40"/>
        </w:rPr>
        <w:t xml:space="preserve"> </w:t>
      </w:r>
      <w:r w:rsidRPr="00987324">
        <w:rPr>
          <w:rFonts w:cs="Calibri"/>
          <w:b/>
          <w:sz w:val="40"/>
          <w:szCs w:val="40"/>
        </w:rPr>
        <w:t>-</w:t>
      </w:r>
      <w:r w:rsidR="007E703B" w:rsidRPr="00987324">
        <w:rPr>
          <w:rFonts w:cs="Calibri"/>
          <w:b/>
          <w:sz w:val="40"/>
          <w:szCs w:val="40"/>
        </w:rPr>
        <w:t xml:space="preserve"> </w:t>
      </w:r>
      <w:r w:rsidRPr="00987324">
        <w:rPr>
          <w:rFonts w:cs="Calibri"/>
          <w:b/>
          <w:sz w:val="40"/>
          <w:szCs w:val="40"/>
        </w:rPr>
        <w:t>Fraud</w:t>
      </w:r>
      <w:r w:rsidR="007E703B" w:rsidRPr="00987324">
        <w:rPr>
          <w:rFonts w:cs="Calibri"/>
          <w:b/>
          <w:sz w:val="40"/>
          <w:szCs w:val="40"/>
        </w:rPr>
        <w:t xml:space="preserve"> </w:t>
      </w:r>
      <w:r w:rsidRPr="00987324">
        <w:rPr>
          <w:rFonts w:cs="Calibri"/>
          <w:b/>
          <w:sz w:val="40"/>
          <w:szCs w:val="40"/>
        </w:rPr>
        <w:t>and</w:t>
      </w:r>
      <w:r w:rsidR="007E703B" w:rsidRPr="00987324">
        <w:rPr>
          <w:rFonts w:cs="Calibri"/>
          <w:b/>
          <w:sz w:val="40"/>
          <w:szCs w:val="40"/>
        </w:rPr>
        <w:t xml:space="preserve"> </w:t>
      </w:r>
      <w:r w:rsidRPr="00987324">
        <w:rPr>
          <w:rFonts w:cs="Calibri"/>
          <w:b/>
          <w:sz w:val="40"/>
          <w:szCs w:val="40"/>
        </w:rPr>
        <w:t>Corruption</w:t>
      </w:r>
      <w:bookmarkEnd w:id="819"/>
      <w:bookmarkEnd w:id="820"/>
    </w:p>
    <w:p w14:paraId="293C8C11" w14:textId="77777777" w:rsidR="005E129A" w:rsidRPr="00987324" w:rsidRDefault="005E129A" w:rsidP="005E129A">
      <w:pPr>
        <w:pStyle w:val="SectionHeadings"/>
        <w:spacing w:before="0" w:after="0"/>
        <w:rPr>
          <w:rFonts w:cs="Calibri"/>
          <w:sz w:val="24"/>
          <w:szCs w:val="24"/>
        </w:rPr>
      </w:pPr>
      <w:bookmarkStart w:id="821" w:name="_Toc475712769"/>
      <w:r w:rsidRPr="00987324">
        <w:rPr>
          <w:rFonts w:cs="Calibri"/>
          <w:sz w:val="24"/>
          <w:szCs w:val="24"/>
        </w:rPr>
        <w:t>(this Section shall not be changed)</w:t>
      </w:r>
      <w:bookmarkEnd w:id="821"/>
    </w:p>
    <w:bookmarkEnd w:id="817"/>
    <w:bookmarkEnd w:id="818"/>
    <w:p w14:paraId="12D63B33" w14:textId="77777777" w:rsidR="004C4EF7" w:rsidRPr="00987324" w:rsidRDefault="004C4EF7" w:rsidP="00855A28">
      <w:pPr>
        <w:numPr>
          <w:ilvl w:val="0"/>
          <w:numId w:val="80"/>
        </w:numPr>
        <w:spacing w:after="160" w:line="259" w:lineRule="auto"/>
        <w:ind w:left="360" w:right="0"/>
        <w:contextualSpacing/>
        <w:rPr>
          <w:rFonts w:eastAsiaTheme="minorHAnsi" w:cs="Calibri"/>
          <w:b/>
        </w:rPr>
      </w:pPr>
      <w:r w:rsidRPr="00987324">
        <w:rPr>
          <w:rFonts w:eastAsiaTheme="minorHAnsi" w:cs="Calibri"/>
          <w:b/>
        </w:rPr>
        <w:t>Purpose</w:t>
      </w:r>
    </w:p>
    <w:p w14:paraId="3FA9D0E5" w14:textId="7C397BCE" w:rsidR="004C4EF7" w:rsidRPr="00987324" w:rsidRDefault="004C4EF7" w:rsidP="00855A28">
      <w:pPr>
        <w:pStyle w:val="ListParagraph"/>
        <w:numPr>
          <w:ilvl w:val="1"/>
          <w:numId w:val="80"/>
        </w:numPr>
        <w:spacing w:after="160" w:line="259" w:lineRule="auto"/>
        <w:ind w:left="360" w:right="0"/>
        <w:jc w:val="both"/>
        <w:rPr>
          <w:rFonts w:eastAsiaTheme="minorHAnsi" w:cs="Calibri"/>
        </w:rPr>
      </w:pPr>
      <w:r w:rsidRPr="00987324">
        <w:rPr>
          <w:rFonts w:eastAsiaTheme="minorHAnsi" w:cs="Calibri"/>
        </w:rPr>
        <w:t xml:space="preserve">The Bank’s </w:t>
      </w:r>
      <w:r w:rsidR="00CA4A47" w:rsidRPr="00987324">
        <w:rPr>
          <w:rFonts w:eastAsiaTheme="minorHAnsi" w:cs="Calibri"/>
        </w:rPr>
        <w:t>Integrity Framework</w:t>
      </w:r>
      <w:r w:rsidRPr="00987324">
        <w:rPr>
          <w:rFonts w:eastAsiaTheme="minorHAnsi" w:cs="Calibri"/>
        </w:rPr>
        <w:t xml:space="preserve"> and this annex apply with respect to procurement under Bank Investment Project Financing operations.</w:t>
      </w:r>
    </w:p>
    <w:p w14:paraId="70BFB1F6" w14:textId="77777777" w:rsidR="004C4EF7" w:rsidRPr="00987324" w:rsidRDefault="004C4EF7" w:rsidP="00855A28">
      <w:pPr>
        <w:numPr>
          <w:ilvl w:val="0"/>
          <w:numId w:val="80"/>
        </w:numPr>
        <w:spacing w:after="160" w:line="259" w:lineRule="auto"/>
        <w:ind w:left="360" w:right="0"/>
        <w:contextualSpacing/>
        <w:rPr>
          <w:rFonts w:eastAsiaTheme="minorHAnsi" w:cs="Calibri"/>
          <w:b/>
        </w:rPr>
      </w:pPr>
      <w:r w:rsidRPr="00987324">
        <w:rPr>
          <w:rFonts w:eastAsiaTheme="minorHAnsi" w:cs="Calibri"/>
          <w:b/>
        </w:rPr>
        <w:t>Requirements</w:t>
      </w:r>
    </w:p>
    <w:p w14:paraId="051B233B" w14:textId="444F96BB" w:rsidR="004C4EF7" w:rsidRPr="00987324" w:rsidRDefault="004C4EF7" w:rsidP="00855A28">
      <w:pPr>
        <w:pStyle w:val="ListParagraph"/>
        <w:numPr>
          <w:ilvl w:val="0"/>
          <w:numId w:val="84"/>
        </w:numPr>
        <w:autoSpaceDE w:val="0"/>
        <w:autoSpaceDN w:val="0"/>
        <w:adjustRightInd w:val="0"/>
        <w:spacing w:after="120"/>
        <w:ind w:right="0"/>
        <w:jc w:val="both"/>
        <w:rPr>
          <w:rFonts w:eastAsiaTheme="minorHAnsi" w:cs="Calibri"/>
        </w:rPr>
      </w:pPr>
      <w:r w:rsidRPr="00987324">
        <w:rPr>
          <w:rFonts w:eastAsiaTheme="minorHAnsi" w:cs="Calibri"/>
          <w:color w:val="000000"/>
        </w:rPr>
        <w:t>The Bank requires that Borrowers (including beneficiaries of Bank financing); bidders</w:t>
      </w:r>
      <w:r w:rsidR="00F33DB7" w:rsidRPr="00987324">
        <w:rPr>
          <w:rFonts w:eastAsiaTheme="minorHAnsi" w:cs="Calibri"/>
          <w:color w:val="000000"/>
        </w:rPr>
        <w:t xml:space="preserve"> (applicants)</w:t>
      </w:r>
      <w:r w:rsidRPr="00987324">
        <w:rPr>
          <w:rFonts w:eastAsiaTheme="minorHAnsi" w:cs="Calibr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D234175" w14:textId="77777777" w:rsidR="004C4EF7" w:rsidRPr="00987324" w:rsidRDefault="004C4EF7" w:rsidP="001D5093">
      <w:pPr>
        <w:pStyle w:val="ListParagraph"/>
        <w:autoSpaceDE w:val="0"/>
        <w:autoSpaceDN w:val="0"/>
        <w:adjustRightInd w:val="0"/>
        <w:spacing w:after="120"/>
        <w:ind w:left="360"/>
        <w:jc w:val="both"/>
        <w:rPr>
          <w:rFonts w:eastAsiaTheme="minorHAnsi" w:cs="Calibri"/>
        </w:rPr>
      </w:pPr>
    </w:p>
    <w:p w14:paraId="4C931A18" w14:textId="77777777" w:rsidR="004C4EF7" w:rsidRPr="00987324" w:rsidRDefault="004C4EF7" w:rsidP="00855A28">
      <w:pPr>
        <w:pStyle w:val="ListParagraph"/>
        <w:numPr>
          <w:ilvl w:val="0"/>
          <w:numId w:val="84"/>
        </w:numPr>
        <w:autoSpaceDE w:val="0"/>
        <w:autoSpaceDN w:val="0"/>
        <w:adjustRightInd w:val="0"/>
        <w:spacing w:after="120"/>
        <w:ind w:right="0"/>
        <w:jc w:val="both"/>
        <w:rPr>
          <w:rFonts w:eastAsiaTheme="minorHAnsi" w:cs="Calibri"/>
        </w:rPr>
      </w:pPr>
      <w:r w:rsidRPr="00987324">
        <w:rPr>
          <w:rFonts w:eastAsiaTheme="minorHAnsi" w:cs="Calibri"/>
        </w:rPr>
        <w:t>To this end, the Bank:</w:t>
      </w:r>
    </w:p>
    <w:p w14:paraId="425CD679" w14:textId="77777777" w:rsidR="004C4EF7" w:rsidRPr="00987324" w:rsidRDefault="004C4EF7" w:rsidP="00855A28">
      <w:pPr>
        <w:numPr>
          <w:ilvl w:val="0"/>
          <w:numId w:val="81"/>
        </w:numPr>
        <w:autoSpaceDE w:val="0"/>
        <w:autoSpaceDN w:val="0"/>
        <w:adjustRightInd w:val="0"/>
        <w:spacing w:after="120" w:line="259" w:lineRule="auto"/>
        <w:ind w:left="810" w:right="0"/>
        <w:rPr>
          <w:rFonts w:eastAsiaTheme="minorHAnsi" w:cs="Calibri"/>
          <w:color w:val="000000"/>
        </w:rPr>
      </w:pPr>
      <w:r w:rsidRPr="00987324">
        <w:rPr>
          <w:rFonts w:eastAsiaTheme="minorHAnsi" w:cs="Calibri"/>
          <w:color w:val="000000"/>
        </w:rPr>
        <w:t>Defines, for the purposes of this provision, the terms set forth below as follows:</w:t>
      </w:r>
    </w:p>
    <w:p w14:paraId="7E9CABEE" w14:textId="77777777" w:rsidR="004C4EF7" w:rsidRPr="00987324" w:rsidRDefault="004C4EF7" w:rsidP="00855A28">
      <w:pPr>
        <w:numPr>
          <w:ilvl w:val="0"/>
          <w:numId w:val="82"/>
        </w:numPr>
        <w:autoSpaceDE w:val="0"/>
        <w:autoSpaceDN w:val="0"/>
        <w:adjustRightInd w:val="0"/>
        <w:spacing w:after="120" w:line="259" w:lineRule="auto"/>
        <w:ind w:left="1170" w:right="0" w:hanging="180"/>
        <w:rPr>
          <w:rFonts w:eastAsiaTheme="minorHAnsi" w:cs="Calibri"/>
          <w:color w:val="000000"/>
        </w:rPr>
      </w:pPr>
      <w:r w:rsidRPr="00987324">
        <w:rPr>
          <w:rFonts w:eastAsiaTheme="minorHAnsi" w:cs="Calibri"/>
          <w:color w:val="000000"/>
        </w:rPr>
        <w:t>“corrupt practice” is the offering, giving, receiving, or soliciting, directly or indirectly, of anything of value to influence improperly the actions of another party;</w:t>
      </w:r>
    </w:p>
    <w:p w14:paraId="5B7CD0B5" w14:textId="77777777" w:rsidR="004C4EF7" w:rsidRPr="00987324" w:rsidRDefault="004C4EF7" w:rsidP="00855A28">
      <w:pPr>
        <w:numPr>
          <w:ilvl w:val="0"/>
          <w:numId w:val="82"/>
        </w:numPr>
        <w:autoSpaceDE w:val="0"/>
        <w:autoSpaceDN w:val="0"/>
        <w:adjustRightInd w:val="0"/>
        <w:spacing w:after="120" w:line="259" w:lineRule="auto"/>
        <w:ind w:left="1170" w:right="0" w:hanging="180"/>
        <w:rPr>
          <w:rFonts w:eastAsiaTheme="minorHAnsi" w:cs="Calibri"/>
          <w:color w:val="000000"/>
        </w:rPr>
      </w:pPr>
      <w:r w:rsidRPr="00987324">
        <w:rPr>
          <w:rFonts w:eastAsiaTheme="minorHAnsi" w:cs="Calibri"/>
          <w:color w:val="000000"/>
        </w:rPr>
        <w:t>“fraudulent practice” is any act or omission, including misrepresentation, that knowingly or recklessly misleads, or attempts to mislead, a party to obtain financial or other benefit or to avoid an obligation;</w:t>
      </w:r>
    </w:p>
    <w:p w14:paraId="5E5F8459" w14:textId="77777777" w:rsidR="004C4EF7" w:rsidRPr="00987324" w:rsidRDefault="004C4EF7" w:rsidP="00855A28">
      <w:pPr>
        <w:numPr>
          <w:ilvl w:val="0"/>
          <w:numId w:val="82"/>
        </w:numPr>
        <w:autoSpaceDE w:val="0"/>
        <w:autoSpaceDN w:val="0"/>
        <w:adjustRightInd w:val="0"/>
        <w:spacing w:after="120" w:line="259" w:lineRule="auto"/>
        <w:ind w:left="1170" w:right="0" w:hanging="180"/>
        <w:rPr>
          <w:rFonts w:eastAsiaTheme="minorHAnsi" w:cs="Calibri"/>
          <w:color w:val="000000"/>
        </w:rPr>
      </w:pPr>
      <w:r w:rsidRPr="00987324">
        <w:rPr>
          <w:rFonts w:eastAsiaTheme="minorHAnsi" w:cs="Calibri"/>
          <w:color w:val="000000"/>
        </w:rPr>
        <w:t>“collusive practice” is an arrangement between two or more parties designed to achieve an improper purpose, including to influence improperly the actions of another party;</w:t>
      </w:r>
    </w:p>
    <w:p w14:paraId="116526F2" w14:textId="77777777" w:rsidR="004C4EF7" w:rsidRPr="00987324" w:rsidRDefault="004C4EF7" w:rsidP="00855A28">
      <w:pPr>
        <w:numPr>
          <w:ilvl w:val="0"/>
          <w:numId w:val="82"/>
        </w:numPr>
        <w:autoSpaceDE w:val="0"/>
        <w:autoSpaceDN w:val="0"/>
        <w:adjustRightInd w:val="0"/>
        <w:spacing w:after="120" w:line="259" w:lineRule="auto"/>
        <w:ind w:left="1170" w:right="0" w:hanging="180"/>
        <w:rPr>
          <w:rFonts w:eastAsiaTheme="minorHAnsi" w:cs="Calibri"/>
          <w:color w:val="000000"/>
        </w:rPr>
      </w:pPr>
      <w:r w:rsidRPr="00987324">
        <w:rPr>
          <w:rFonts w:eastAsiaTheme="minorHAnsi" w:cs="Calibri"/>
          <w:color w:val="000000"/>
        </w:rPr>
        <w:t>“coercive practice” is impairing or harming, or threatening to impair or harm, directly or indirectly, any party or the property of the party to influence improperly the actions of a party;</w:t>
      </w:r>
    </w:p>
    <w:p w14:paraId="7093D8DE" w14:textId="77777777" w:rsidR="004C4EF7" w:rsidRPr="00987324" w:rsidRDefault="004C4EF7" w:rsidP="00855A28">
      <w:pPr>
        <w:numPr>
          <w:ilvl w:val="0"/>
          <w:numId w:val="82"/>
        </w:numPr>
        <w:autoSpaceDE w:val="0"/>
        <w:autoSpaceDN w:val="0"/>
        <w:adjustRightInd w:val="0"/>
        <w:spacing w:after="120" w:line="259" w:lineRule="auto"/>
        <w:ind w:left="1170" w:right="0" w:hanging="180"/>
        <w:rPr>
          <w:rFonts w:eastAsiaTheme="minorHAnsi" w:cs="Calibri"/>
          <w:color w:val="000000"/>
        </w:rPr>
      </w:pPr>
      <w:r w:rsidRPr="00987324">
        <w:rPr>
          <w:rFonts w:eastAsiaTheme="minorHAnsi" w:cs="Calibri"/>
          <w:color w:val="000000"/>
        </w:rPr>
        <w:t>“obstructive practice” is:</w:t>
      </w:r>
    </w:p>
    <w:p w14:paraId="72F3BD5F" w14:textId="77777777" w:rsidR="004C4EF7" w:rsidRPr="00987324" w:rsidRDefault="004C4EF7" w:rsidP="00855A28">
      <w:pPr>
        <w:numPr>
          <w:ilvl w:val="0"/>
          <w:numId w:val="83"/>
        </w:numPr>
        <w:autoSpaceDE w:val="0"/>
        <w:autoSpaceDN w:val="0"/>
        <w:adjustRightInd w:val="0"/>
        <w:spacing w:after="120" w:line="259" w:lineRule="auto"/>
        <w:ind w:left="1800" w:right="0" w:hanging="540"/>
        <w:rPr>
          <w:rFonts w:eastAsiaTheme="minorHAnsi" w:cs="Calibri"/>
          <w:color w:val="000000"/>
        </w:rPr>
      </w:pPr>
      <w:r w:rsidRPr="00987324">
        <w:rPr>
          <w:rFonts w:eastAsiaTheme="minorHAnsi" w:cs="Calibr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BB4E81E" w14:textId="77777777" w:rsidR="004C4EF7" w:rsidRPr="00987324" w:rsidRDefault="004C4EF7" w:rsidP="00855A28">
      <w:pPr>
        <w:numPr>
          <w:ilvl w:val="0"/>
          <w:numId w:val="83"/>
        </w:numPr>
        <w:autoSpaceDE w:val="0"/>
        <w:autoSpaceDN w:val="0"/>
        <w:adjustRightInd w:val="0"/>
        <w:spacing w:after="120" w:line="259" w:lineRule="auto"/>
        <w:ind w:left="1800" w:right="0" w:hanging="540"/>
        <w:rPr>
          <w:rFonts w:eastAsiaTheme="minorHAnsi" w:cs="Calibri"/>
          <w:color w:val="000000"/>
        </w:rPr>
      </w:pPr>
      <w:r w:rsidRPr="00987324">
        <w:rPr>
          <w:rFonts w:eastAsiaTheme="minorHAnsi" w:cs="Calibri"/>
          <w:color w:val="000000"/>
        </w:rPr>
        <w:t>acts intended to materially impede the exercise of the Bank’s inspection and audit rights provided for under paragraph 2.2 e. below.</w:t>
      </w:r>
    </w:p>
    <w:p w14:paraId="36396B17" w14:textId="77777777" w:rsidR="004C4EF7" w:rsidRPr="00987324" w:rsidRDefault="004C4EF7" w:rsidP="00855A28">
      <w:pPr>
        <w:numPr>
          <w:ilvl w:val="0"/>
          <w:numId w:val="81"/>
        </w:numPr>
        <w:autoSpaceDE w:val="0"/>
        <w:autoSpaceDN w:val="0"/>
        <w:adjustRightInd w:val="0"/>
        <w:spacing w:after="120" w:line="259" w:lineRule="auto"/>
        <w:ind w:left="810" w:right="0"/>
        <w:rPr>
          <w:rFonts w:eastAsiaTheme="minorHAnsi" w:cs="Calibri"/>
          <w:color w:val="000000"/>
        </w:rPr>
      </w:pPr>
      <w:r w:rsidRPr="00987324">
        <w:rPr>
          <w:rFonts w:eastAsiaTheme="minorHAnsi" w:cs="Calibr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53CE20EE" w14:textId="77777777" w:rsidR="004C4EF7" w:rsidRPr="00987324" w:rsidRDefault="004C4EF7" w:rsidP="00855A28">
      <w:pPr>
        <w:numPr>
          <w:ilvl w:val="0"/>
          <w:numId w:val="81"/>
        </w:numPr>
        <w:autoSpaceDE w:val="0"/>
        <w:autoSpaceDN w:val="0"/>
        <w:adjustRightInd w:val="0"/>
        <w:spacing w:after="120" w:line="259" w:lineRule="auto"/>
        <w:ind w:left="810" w:right="0"/>
        <w:rPr>
          <w:rFonts w:eastAsiaTheme="minorHAnsi" w:cs="Calibri"/>
          <w:color w:val="000000"/>
        </w:rPr>
      </w:pPr>
      <w:r w:rsidRPr="00987324">
        <w:rPr>
          <w:rFonts w:eastAsiaTheme="minorHAnsi" w:cs="Calibr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5D2208E" w14:textId="3C565861" w:rsidR="004C4EF7" w:rsidRPr="00987324" w:rsidRDefault="00EA7B7B" w:rsidP="00855A28">
      <w:pPr>
        <w:numPr>
          <w:ilvl w:val="0"/>
          <w:numId w:val="81"/>
        </w:numPr>
        <w:autoSpaceDE w:val="0"/>
        <w:autoSpaceDN w:val="0"/>
        <w:adjustRightInd w:val="0"/>
        <w:spacing w:after="120" w:line="259" w:lineRule="auto"/>
        <w:ind w:left="810" w:right="0"/>
        <w:rPr>
          <w:rFonts w:eastAsiaTheme="minorHAnsi" w:cs="Calibri"/>
          <w:color w:val="000000"/>
        </w:rPr>
      </w:pPr>
      <w:r w:rsidRPr="00987324">
        <w:rPr>
          <w:rFonts w:eastAsiaTheme="minorHAnsi" w:cs="Calibri"/>
          <w:color w:val="000000"/>
        </w:rPr>
        <w:t xml:space="preserve">Pursuant to the Bank’s </w:t>
      </w:r>
      <w:r w:rsidR="00CA4A47" w:rsidRPr="00987324">
        <w:rPr>
          <w:rFonts w:eastAsiaTheme="minorHAnsi" w:cs="Calibri"/>
          <w:color w:val="000000"/>
        </w:rPr>
        <w:t>Integrity Framework</w:t>
      </w:r>
      <w:r w:rsidRPr="00987324">
        <w:rPr>
          <w:rFonts w:eastAsiaTheme="minorHAnsi" w:cs="Calibri"/>
          <w:color w:val="000000"/>
        </w:rPr>
        <w:t xml:space="preserve"> and i</w:t>
      </w:r>
      <w:r w:rsidR="004C4EF7" w:rsidRPr="00987324">
        <w:rPr>
          <w:rFonts w:eastAsiaTheme="minorHAnsi" w:cs="Calibri"/>
          <w:color w:val="000000"/>
        </w:rPr>
        <w:t>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4C4EF7" w:rsidRPr="00987324">
        <w:rPr>
          <w:rFonts w:eastAsiaTheme="minorHAnsi" w:cs="Calibri"/>
          <w:vertAlign w:val="superscript"/>
        </w:rPr>
        <w:footnoteReference w:id="20"/>
      </w:r>
      <w:r w:rsidR="004C4EF7" w:rsidRPr="00987324">
        <w:rPr>
          <w:rFonts w:eastAsiaTheme="minorHAnsi" w:cs="Calibri"/>
          <w:color w:val="000000"/>
        </w:rPr>
        <w:t xml:space="preserve"> (ii) to be a nominated</w:t>
      </w:r>
      <w:r w:rsidR="004C4EF7" w:rsidRPr="00987324">
        <w:rPr>
          <w:rFonts w:eastAsiaTheme="minorHAnsi" w:cs="Calibri"/>
          <w:vertAlign w:val="superscript"/>
        </w:rPr>
        <w:footnoteReference w:id="21"/>
      </w:r>
      <w:r w:rsidR="004C4EF7" w:rsidRPr="00987324">
        <w:rPr>
          <w:rFonts w:eastAsiaTheme="minorHAnsi" w:cs="Calibr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0937B61D" w14:textId="49CB9335" w:rsidR="004C4EF7" w:rsidRPr="00987324" w:rsidRDefault="004C4EF7" w:rsidP="00855A28">
      <w:pPr>
        <w:numPr>
          <w:ilvl w:val="0"/>
          <w:numId w:val="81"/>
        </w:numPr>
        <w:autoSpaceDE w:val="0"/>
        <w:autoSpaceDN w:val="0"/>
        <w:adjustRightInd w:val="0"/>
        <w:spacing w:after="120" w:line="259" w:lineRule="auto"/>
        <w:ind w:left="810" w:right="0"/>
        <w:rPr>
          <w:rFonts w:eastAsiaTheme="minorHAnsi" w:cs="Calibri"/>
          <w:color w:val="000000"/>
        </w:rPr>
      </w:pPr>
      <w:r w:rsidRPr="00987324">
        <w:rPr>
          <w:rFonts w:eastAsiaTheme="minorHAnsi" w:cs="Calibri"/>
          <w:color w:val="000000"/>
        </w:rPr>
        <w:t>Requires that a clause be included in bidding documents and in contracts financed by a Bank loan, requiring (i) bidders</w:t>
      </w:r>
      <w:r w:rsidR="00F33DB7" w:rsidRPr="00987324">
        <w:rPr>
          <w:rFonts w:eastAsiaTheme="minorHAnsi" w:cs="Calibri"/>
          <w:color w:val="000000"/>
        </w:rPr>
        <w:t xml:space="preserve"> (applicants)</w:t>
      </w:r>
      <w:r w:rsidRPr="00987324">
        <w:rPr>
          <w:rFonts w:eastAsiaTheme="minorHAnsi" w:cs="Calibri"/>
          <w:color w:val="000000"/>
        </w:rPr>
        <w:t>, consultants, contractors, and suppliers, and their sub-contractors, sub-consultants, service providers, suppliers, agents personnel, permit the Bank to inspect</w:t>
      </w:r>
      <w:r w:rsidRPr="00987324">
        <w:rPr>
          <w:rStyle w:val="FootnoteReference"/>
          <w:rFonts w:eastAsiaTheme="minorHAnsi" w:cs="Calibri"/>
          <w:color w:val="000000"/>
        </w:rPr>
        <w:footnoteReference w:id="22"/>
      </w:r>
      <w:r w:rsidRPr="00987324">
        <w:rPr>
          <w:rFonts w:eastAsiaTheme="minorHAnsi" w:cs="Calibri"/>
          <w:color w:val="000000"/>
        </w:rPr>
        <w:t xml:space="preserve"> all accounts, records and other documents relating to the </w:t>
      </w:r>
      <w:r w:rsidR="00F33DB7" w:rsidRPr="00987324">
        <w:rPr>
          <w:rFonts w:eastAsiaTheme="minorHAnsi" w:cs="Calibri"/>
          <w:color w:val="000000"/>
        </w:rPr>
        <w:t>procurement process, selection and/or contract execution</w:t>
      </w:r>
      <w:r w:rsidRPr="00987324">
        <w:rPr>
          <w:rFonts w:eastAsiaTheme="minorHAnsi" w:cs="Calibri"/>
          <w:color w:val="000000"/>
        </w:rPr>
        <w:t>, and to have them audited by auditors appointed by the Bank.</w:t>
      </w:r>
    </w:p>
    <w:p w14:paraId="395237CC" w14:textId="77777777" w:rsidR="00F2024C" w:rsidRPr="00987324" w:rsidRDefault="00F2024C" w:rsidP="00D5087F">
      <w:pPr>
        <w:spacing w:after="240"/>
        <w:ind w:right="0"/>
        <w:outlineLvl w:val="5"/>
        <w:rPr>
          <w:rFonts w:cs="Calibri"/>
          <w:b/>
          <w:bCs/>
        </w:rPr>
        <w:sectPr w:rsidR="00F2024C" w:rsidRPr="00987324" w:rsidSect="005C38A4">
          <w:headerReference w:type="default" r:id="rId77"/>
          <w:footerReference w:type="even" r:id="rId78"/>
          <w:footerReference w:type="default" r:id="rId79"/>
          <w:headerReference w:type="first" r:id="rId80"/>
          <w:footerReference w:type="first" r:id="rId81"/>
          <w:footnotePr>
            <w:numRestart w:val="eachSect"/>
          </w:footnotePr>
          <w:type w:val="oddPage"/>
          <w:pgSz w:w="12240" w:h="15840" w:code="1"/>
          <w:pgMar w:top="1440" w:right="1440" w:bottom="1440" w:left="1800" w:header="720" w:footer="720" w:gutter="0"/>
          <w:cols w:space="720"/>
          <w:titlePg/>
          <w:docGrid w:linePitch="326"/>
        </w:sectPr>
      </w:pPr>
    </w:p>
    <w:bookmarkStart w:id="822" w:name="_Hlt125777464"/>
    <w:bookmarkStart w:id="823" w:name="_Hlt158621145"/>
    <w:bookmarkStart w:id="824" w:name="_Toc438529602"/>
    <w:bookmarkStart w:id="825" w:name="_Toc438725758"/>
    <w:bookmarkStart w:id="826" w:name="_Toc438817753"/>
    <w:bookmarkStart w:id="827" w:name="_Toc438954447"/>
    <w:bookmarkStart w:id="828" w:name="_Toc461939622"/>
    <w:bookmarkStart w:id="829" w:name="_Toc433184868"/>
    <w:bookmarkStart w:id="830" w:name="_Toc125954070"/>
    <w:bookmarkStart w:id="831" w:name="_Toc197840925"/>
    <w:bookmarkEnd w:id="822"/>
    <w:bookmarkEnd w:id="823"/>
    <w:p w14:paraId="6354EE75" w14:textId="18BDB813" w:rsidR="00355F8C" w:rsidRPr="00987324" w:rsidRDefault="00355F8C" w:rsidP="00D5087F">
      <w:pPr>
        <w:pStyle w:val="Part1"/>
        <w:jc w:val="both"/>
        <w:rPr>
          <w:rFonts w:cs="Calibri"/>
        </w:rPr>
      </w:pPr>
      <w:r w:rsidRPr="00987324">
        <w:rPr>
          <w:rFonts w:cs="Calibri"/>
          <w:noProof/>
          <w:kern w:val="28"/>
          <w:sz w:val="52"/>
          <w:szCs w:val="20"/>
        </w:rPr>
        <mc:AlternateContent>
          <mc:Choice Requires="wps">
            <w:drawing>
              <wp:anchor distT="0" distB="0" distL="114300" distR="114300" simplePos="0" relativeHeight="251668480" behindDoc="1" locked="0" layoutInCell="1" allowOverlap="1" wp14:anchorId="09499D21" wp14:editId="1CE4CE3B">
                <wp:simplePos x="0" y="0"/>
                <wp:positionH relativeFrom="margin">
                  <wp:align>left</wp:align>
                </wp:positionH>
                <wp:positionV relativeFrom="paragraph">
                  <wp:posOffset>0</wp:posOffset>
                </wp:positionV>
                <wp:extent cx="871855" cy="8220075"/>
                <wp:effectExtent l="0" t="0" r="4445"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8220075"/>
                        </a:xfrm>
                        <a:prstGeom prst="rect">
                          <a:avLst/>
                        </a:prstGeom>
                        <a:solidFill>
                          <a:schemeClr val="tx2">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971EA2" id="Rectangle 7" o:spid="_x0000_s1026" style="position:absolute;margin-left:0;margin-top:0;width:68.65pt;height:647.2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OzdQIAAPUEAAAOAAAAZHJzL2Uyb0RvYy54bWysVE1vGjEQvVfqf7B8bxYQBLrKEqFEqSrR&#10;BCmpcp54bXZV2+PahiX99R17F4LSnqpysDwfO/Pm+Q1X1wej2V760KKt+PhixJm0AuvWbiv+/enu&#10;04KzEMHWoNHKir/KwK+XHz9cda6UE2xQ19IzKmJD2bmKNzG6siiCaKSBcIFOWgoq9AYimX5b1B46&#10;qm50MRmNLosOfe08ChkCeW/7IF/m+kpJER+UCjIyXXHCFvPp8/mSzmJ5BeXWg2taMcCAf0BhoLXU&#10;9FTqFiKwnW//KGVa4TGgihcCTYFKtULmGWia8ejdNI8NOJlnIXKCO9EU/l9Zcb9/dBufoAe3RvEj&#10;ECNF50J5iiQjDDkH5U3KJeDskFl8PbEoD5EJci7m48Vsxpmg0GJCjzSfJZoLKI9fOx/iF4mGpUvF&#10;Pb1SJg/26xD71GNKBoa6re9arbORlCFvtGd7oDeNh0n+VO/MN6x73+WIfv3Lkpvev3dPj25CkvWV&#10;qmRc4byBtqwjJU/mVIMJIE0qDZGuxtUVD3bLGegtiV1En1tbTNiykBLqWwhN3zCX7XGYNpLMdWuI&#10;kgQjwyMc2qaZZBbqMPsb3en2gvXrxjOPvXKDE3ctNVlDiBvwJFUCSesXH+hQGgk5DjfOGvS//uZP&#10;+aQginLWkfRpqp878JIz/dWStj6Pp9O0K9mYzuYTMvx55OU8YnfmBuklxrToTuRryo/6eFUezTNt&#10;6Sp1pRBYQb17/gbjJvYrSXsu5GqV02g/HMS1fXQiFU88JXqfDs/g3aCcSJq7x+OaQPlOQH1u+tLi&#10;ahdRtVldb7wOUqfdyjoY/gfS8p7bOevt32r5GwAA//8DAFBLAwQUAAYACAAAACEAOuyYVuAAAAAL&#10;AQAADwAAAGRycy9kb3ducmV2LnhtbEyPwU7DMBBE70j8g7VI3KhDW2hJ41QVCFAviLYc4ObExo6I&#10;11Fsp+Hv2XKBy2hXo52dV6xH17JB96HxKOB6kgHTWHvVoBHwdni8WgILUaKSrUct4FsHWJfnZ4XM&#10;lT/iTg/7aBiFYMilABtjl3MeaqudDBPfaSTv0/dORlp7w1UvjxTuWj7NslvuZIP0wcpO31tdf+2T&#10;E/BsTLJVqp/SZvuyM6/vH/PD0AlxeTE+rEg2K2BRj/HvAk4M1B9KKlb5hCqwVgDRxF89ebPFDFhF&#10;w/RufgO8LPh/hvIHAAD//wMAUEsBAi0AFAAGAAgAAAAhALaDOJL+AAAA4QEAABMAAAAAAAAAAAAA&#10;AAAAAAAAAFtDb250ZW50X1R5cGVzXS54bWxQSwECLQAUAAYACAAAACEAOP0h/9YAAACUAQAACwAA&#10;AAAAAAAAAAAAAAAvAQAAX3JlbHMvLnJlbHNQSwECLQAUAAYACAAAACEA133Ts3UCAAD1BAAADgAA&#10;AAAAAAAAAAAAAAAuAgAAZHJzL2Uyb0RvYy54bWxQSwECLQAUAAYACAAAACEAOuyYVuAAAAALAQAA&#10;DwAAAAAAAAAAAAAAAADPBAAAZHJzL2Rvd25yZXYueG1sUEsFBgAAAAAEAAQA8wAAANwFAAAAAA==&#10;" fillcolor="#8496b0 [1951]" stroked="f" strokeweight="1pt">
                <w10:wrap anchorx="margin"/>
              </v:rect>
            </w:pict>
          </mc:Fallback>
        </mc:AlternateContent>
      </w:r>
    </w:p>
    <w:p w14:paraId="3A760B96" w14:textId="77777777" w:rsidR="00A629B9" w:rsidRPr="00987324" w:rsidRDefault="00A629B9" w:rsidP="00A629B9">
      <w:pPr>
        <w:spacing w:after="0"/>
        <w:ind w:left="1560" w:right="40" w:hanging="1"/>
        <w:jc w:val="right"/>
        <w:outlineLvl w:val="0"/>
        <w:rPr>
          <w:rFonts w:cs="Calibri"/>
          <w:b/>
          <w:kern w:val="28"/>
          <w:sz w:val="52"/>
          <w:lang w:val="en-GB" w:eastAsia="fr-FR"/>
        </w:rPr>
      </w:pPr>
      <w:bookmarkStart w:id="832" w:name="_Toc59197215"/>
    </w:p>
    <w:p w14:paraId="73DC1C16" w14:textId="77777777" w:rsidR="00A629B9" w:rsidRPr="00987324" w:rsidRDefault="00A629B9" w:rsidP="00A629B9">
      <w:pPr>
        <w:spacing w:after="0"/>
        <w:ind w:left="1560" w:right="40" w:hanging="1"/>
        <w:jc w:val="right"/>
        <w:outlineLvl w:val="0"/>
        <w:rPr>
          <w:rFonts w:cs="Calibri"/>
          <w:b/>
          <w:kern w:val="28"/>
          <w:sz w:val="52"/>
          <w:lang w:val="en-GB" w:eastAsia="fr-FR"/>
        </w:rPr>
      </w:pPr>
    </w:p>
    <w:p w14:paraId="22336EF8" w14:textId="5DA73D00" w:rsidR="00F07D31" w:rsidRPr="00987324" w:rsidRDefault="005B4A5F" w:rsidP="00A629B9">
      <w:pPr>
        <w:spacing w:after="0"/>
        <w:ind w:left="1560" w:right="40" w:hanging="1"/>
        <w:jc w:val="right"/>
        <w:outlineLvl w:val="0"/>
        <w:rPr>
          <w:rFonts w:cs="Calibri"/>
          <w:kern w:val="28"/>
          <w:sz w:val="52"/>
          <w:lang w:val="en-GB" w:eastAsia="fr-FR"/>
        </w:rPr>
      </w:pPr>
      <w:r w:rsidRPr="00987324">
        <w:rPr>
          <w:rFonts w:cs="Calibri"/>
          <w:b/>
          <w:kern w:val="28"/>
          <w:sz w:val="52"/>
          <w:lang w:val="en-GB" w:eastAsia="fr-FR"/>
        </w:rPr>
        <w:t>PART</w:t>
      </w:r>
      <w:r w:rsidR="007E703B" w:rsidRPr="00987324">
        <w:rPr>
          <w:rFonts w:cs="Calibri"/>
          <w:b/>
          <w:kern w:val="28"/>
          <w:sz w:val="52"/>
          <w:lang w:val="en-GB" w:eastAsia="fr-FR"/>
        </w:rPr>
        <w:t xml:space="preserve"> </w:t>
      </w:r>
      <w:r w:rsidRPr="00987324">
        <w:rPr>
          <w:rFonts w:cs="Calibri"/>
          <w:b/>
          <w:kern w:val="28"/>
          <w:sz w:val="52"/>
          <w:lang w:val="en-GB" w:eastAsia="fr-FR"/>
        </w:rPr>
        <w:t>2</w:t>
      </w:r>
      <w:r w:rsidR="007E703B" w:rsidRPr="00987324">
        <w:rPr>
          <w:rFonts w:cs="Calibri"/>
          <w:b/>
          <w:kern w:val="28"/>
          <w:sz w:val="52"/>
          <w:lang w:val="en-GB" w:eastAsia="fr-FR"/>
        </w:rPr>
        <w:t xml:space="preserve"> </w:t>
      </w:r>
      <w:r w:rsidR="00E9708A" w:rsidRPr="00987324">
        <w:rPr>
          <w:rFonts w:cs="Calibri"/>
          <w:b/>
          <w:kern w:val="28"/>
          <w:sz w:val="52"/>
          <w:lang w:val="en-GB" w:eastAsia="fr-FR"/>
        </w:rPr>
        <w:t xml:space="preserve">- </w:t>
      </w:r>
      <w:r w:rsidRPr="00987324">
        <w:rPr>
          <w:rFonts w:cs="Calibri"/>
          <w:b/>
          <w:kern w:val="28"/>
          <w:sz w:val="52"/>
          <w:lang w:val="en-GB" w:eastAsia="fr-FR"/>
        </w:rPr>
        <w:t>Employer’s</w:t>
      </w:r>
      <w:r w:rsidR="007E703B" w:rsidRPr="00987324">
        <w:rPr>
          <w:rFonts w:cs="Calibri"/>
          <w:b/>
          <w:kern w:val="28"/>
          <w:sz w:val="52"/>
          <w:lang w:val="en-GB" w:eastAsia="fr-FR"/>
        </w:rPr>
        <w:t xml:space="preserve"> </w:t>
      </w:r>
      <w:r w:rsidRPr="00987324">
        <w:rPr>
          <w:rFonts w:cs="Calibri"/>
          <w:b/>
          <w:kern w:val="28"/>
          <w:sz w:val="52"/>
          <w:lang w:val="en-GB" w:eastAsia="fr-FR"/>
        </w:rPr>
        <w:t>Requirement</w:t>
      </w:r>
      <w:bookmarkEnd w:id="824"/>
      <w:bookmarkEnd w:id="825"/>
      <w:bookmarkEnd w:id="826"/>
      <w:bookmarkEnd w:id="827"/>
      <w:bookmarkEnd w:id="828"/>
      <w:r w:rsidRPr="00987324">
        <w:rPr>
          <w:rFonts w:cs="Calibri"/>
          <w:b/>
          <w:kern w:val="28"/>
          <w:sz w:val="52"/>
          <w:lang w:val="en-GB" w:eastAsia="fr-FR"/>
        </w:rPr>
        <w:t>s</w:t>
      </w:r>
      <w:bookmarkEnd w:id="829"/>
      <w:bookmarkEnd w:id="830"/>
      <w:bookmarkEnd w:id="831"/>
      <w:bookmarkEnd w:id="832"/>
    </w:p>
    <w:p w14:paraId="62E3BE75" w14:textId="77777777" w:rsidR="00424A6F" w:rsidRPr="00987324" w:rsidRDefault="00424A6F" w:rsidP="00D5087F">
      <w:pPr>
        <w:spacing w:before="3120" w:after="200"/>
        <w:ind w:left="4678" w:right="42" w:hanging="4253"/>
        <w:outlineLvl w:val="0"/>
        <w:rPr>
          <w:rFonts w:cs="Calibri"/>
          <w:kern w:val="28"/>
          <w:sz w:val="52"/>
          <w:lang w:val="en-GB" w:eastAsia="fr-FR"/>
        </w:rPr>
      </w:pPr>
    </w:p>
    <w:p w14:paraId="2A34DC1D" w14:textId="77777777" w:rsidR="00BE226F" w:rsidRPr="00987324" w:rsidRDefault="00BE226F" w:rsidP="001D5093">
      <w:pPr>
        <w:rPr>
          <w:rFonts w:cs="Calibri"/>
          <w:b/>
          <w:sz w:val="32"/>
        </w:rPr>
        <w:sectPr w:rsidR="00BE226F" w:rsidRPr="00987324" w:rsidSect="00D5087F">
          <w:headerReference w:type="first" r:id="rId82"/>
          <w:footerReference w:type="first" r:id="rId83"/>
          <w:footnotePr>
            <w:numRestart w:val="eachSect"/>
          </w:footnotePr>
          <w:type w:val="oddPage"/>
          <w:pgSz w:w="12240" w:h="15840" w:code="1"/>
          <w:pgMar w:top="1440" w:right="2034" w:bottom="1440" w:left="1800" w:header="720" w:footer="720" w:gutter="0"/>
          <w:cols w:space="720"/>
          <w:titlePg/>
          <w:docGrid w:linePitch="326"/>
        </w:sectPr>
      </w:pPr>
    </w:p>
    <w:p w14:paraId="1FD12492" w14:textId="60244C33" w:rsidR="005B4A5F" w:rsidRPr="00987324" w:rsidRDefault="00424A6F" w:rsidP="00D5087F">
      <w:pPr>
        <w:tabs>
          <w:tab w:val="right" w:leader="underscore" w:pos="9360"/>
        </w:tabs>
        <w:spacing w:before="240" w:after="240"/>
        <w:ind w:right="-421"/>
        <w:jc w:val="center"/>
        <w:outlineLvl w:val="0"/>
        <w:rPr>
          <w:rFonts w:cs="Calibri"/>
          <w:b/>
          <w:sz w:val="40"/>
          <w:szCs w:val="40"/>
        </w:rPr>
      </w:pPr>
      <w:bookmarkStart w:id="833" w:name="_Toc59197216"/>
      <w:bookmarkStart w:id="834" w:name="b"/>
      <w:r w:rsidRPr="00987324">
        <w:rPr>
          <w:rFonts w:cs="Calibri"/>
          <w:b/>
          <w:sz w:val="40"/>
          <w:szCs w:val="40"/>
        </w:rPr>
        <w:t>Section VII - Employer’s Requirements</w:t>
      </w:r>
      <w:bookmarkEnd w:id="833"/>
    </w:p>
    <w:p w14:paraId="3574AEF6" w14:textId="3C47CA56" w:rsidR="005B4A5F" w:rsidRPr="00987324" w:rsidRDefault="005B4A5F" w:rsidP="00C51B39">
      <w:pPr>
        <w:pStyle w:val="Subtitle2"/>
        <w:rPr>
          <w:rFonts w:ascii="Calibri" w:hAnsi="Calibri" w:cs="Calibri"/>
        </w:rPr>
      </w:pPr>
      <w:bookmarkStart w:id="835" w:name="_Toc437950089"/>
      <w:bookmarkStart w:id="836" w:name="_Toc437950865"/>
      <w:bookmarkStart w:id="837" w:name="_Toc437951068"/>
      <w:bookmarkStart w:id="838" w:name="_Toc59197217"/>
      <w:r w:rsidRPr="00987324">
        <w:rPr>
          <w:rFonts w:ascii="Calibri" w:hAnsi="Calibri" w:cs="Calibri"/>
        </w:rPr>
        <w:t>Contents</w:t>
      </w:r>
      <w:bookmarkEnd w:id="835"/>
      <w:bookmarkEnd w:id="836"/>
      <w:bookmarkEnd w:id="837"/>
      <w:bookmarkEnd w:id="838"/>
    </w:p>
    <w:p w14:paraId="292A06CE" w14:textId="77777777" w:rsidR="0057177C" w:rsidRPr="00987324" w:rsidRDefault="0057177C" w:rsidP="00C51B39">
      <w:pPr>
        <w:pStyle w:val="Subtitle2"/>
        <w:rPr>
          <w:rFonts w:ascii="Calibri" w:hAnsi="Calibri" w:cs="Calibri"/>
        </w:rPr>
      </w:pPr>
    </w:p>
    <w:bookmarkStart w:id="839" w:name="_Hlt125874163"/>
    <w:bookmarkStart w:id="840" w:name="_Toc437951494"/>
    <w:bookmarkStart w:id="841" w:name="_Toc436551309"/>
    <w:bookmarkStart w:id="842" w:name="_Toc125874274"/>
    <w:bookmarkStart w:id="843" w:name="_Toc190498603"/>
    <w:bookmarkStart w:id="844" w:name="_Toc190498778"/>
    <w:bookmarkEnd w:id="839"/>
    <w:p w14:paraId="33CB770A" w14:textId="1C77B587" w:rsidR="00FC06B7" w:rsidRPr="00987324" w:rsidRDefault="00FC06B7" w:rsidP="00136919">
      <w:pPr>
        <w:pStyle w:val="TOC1"/>
        <w:rPr>
          <w:rFonts w:eastAsiaTheme="minorEastAsia"/>
        </w:rPr>
      </w:pPr>
      <w:r w:rsidRPr="00987324">
        <w:rPr>
          <w:b/>
        </w:rPr>
        <w:fldChar w:fldCharType="begin"/>
      </w:r>
      <w:r w:rsidRPr="00987324">
        <w:instrText xml:space="preserve"> TOC \b SectionVII \* MERGEFORMAT </w:instrText>
      </w:r>
      <w:r w:rsidRPr="00987324">
        <w:rPr>
          <w:b/>
        </w:rPr>
        <w:fldChar w:fldCharType="separate"/>
      </w:r>
      <w:r w:rsidRPr="00987324">
        <w:t>Scope of Supply of Plant and Installation Services by the Contractor</w:t>
      </w:r>
      <w:r w:rsidRPr="00987324">
        <w:tab/>
      </w:r>
      <w:r w:rsidRPr="00987324">
        <w:fldChar w:fldCharType="begin"/>
      </w:r>
      <w:r w:rsidRPr="00987324">
        <w:instrText xml:space="preserve"> PAGEREF _Toc59145462 \h </w:instrText>
      </w:r>
      <w:r w:rsidRPr="00987324">
        <w:fldChar w:fldCharType="separate"/>
      </w:r>
      <w:r w:rsidR="00601847">
        <w:t>156</w:t>
      </w:r>
      <w:r w:rsidRPr="00987324">
        <w:fldChar w:fldCharType="end"/>
      </w:r>
    </w:p>
    <w:p w14:paraId="1FA292E7" w14:textId="377BB3B7" w:rsidR="00FC06B7" w:rsidRPr="00987324" w:rsidRDefault="00FC06B7" w:rsidP="00136919">
      <w:pPr>
        <w:pStyle w:val="TOC1"/>
        <w:rPr>
          <w:rFonts w:eastAsiaTheme="minorEastAsia"/>
        </w:rPr>
      </w:pPr>
      <w:r w:rsidRPr="00987324">
        <w:t>Specification</w:t>
      </w:r>
      <w:r w:rsidRPr="00987324">
        <w:tab/>
      </w:r>
      <w:r w:rsidRPr="00987324">
        <w:fldChar w:fldCharType="begin"/>
      </w:r>
      <w:r w:rsidRPr="00987324">
        <w:instrText xml:space="preserve"> PAGEREF _Toc59145463 \h </w:instrText>
      </w:r>
      <w:r w:rsidRPr="00987324">
        <w:fldChar w:fldCharType="separate"/>
      </w:r>
      <w:r w:rsidR="00601847">
        <w:t>157</w:t>
      </w:r>
      <w:r w:rsidRPr="00987324">
        <w:fldChar w:fldCharType="end"/>
      </w:r>
    </w:p>
    <w:p w14:paraId="3AEA5A58" w14:textId="1FAA4BC0" w:rsidR="00FC06B7" w:rsidRPr="00987324" w:rsidRDefault="00FC06B7" w:rsidP="00136919">
      <w:pPr>
        <w:pStyle w:val="TOC1"/>
        <w:rPr>
          <w:rFonts w:eastAsiaTheme="minorEastAsia"/>
        </w:rPr>
      </w:pPr>
      <w:r w:rsidRPr="00987324">
        <w:t>Environmental and Social (ES) requirements</w:t>
      </w:r>
      <w:r w:rsidRPr="00987324">
        <w:tab/>
      </w:r>
      <w:r w:rsidRPr="00987324">
        <w:fldChar w:fldCharType="begin"/>
      </w:r>
      <w:r w:rsidRPr="00987324">
        <w:instrText xml:space="preserve"> PAGEREF _Toc59145464 \h </w:instrText>
      </w:r>
      <w:r w:rsidRPr="00987324">
        <w:fldChar w:fldCharType="separate"/>
      </w:r>
      <w:r w:rsidR="00601847">
        <w:t>158</w:t>
      </w:r>
      <w:r w:rsidRPr="00987324">
        <w:fldChar w:fldCharType="end"/>
      </w:r>
    </w:p>
    <w:p w14:paraId="4B98C52C" w14:textId="6328B72D" w:rsidR="00FC06B7" w:rsidRPr="00987324" w:rsidRDefault="00FC06B7" w:rsidP="00136919">
      <w:pPr>
        <w:pStyle w:val="TOC1"/>
        <w:rPr>
          <w:rFonts w:eastAsiaTheme="minorEastAsia"/>
        </w:rPr>
      </w:pPr>
      <w:r w:rsidRPr="00987324">
        <w:t>Contractor’s Representative and Key Personnel</w:t>
      </w:r>
      <w:r w:rsidRPr="00987324">
        <w:tab/>
      </w:r>
      <w:r w:rsidRPr="00987324">
        <w:fldChar w:fldCharType="begin"/>
      </w:r>
      <w:r w:rsidRPr="00987324">
        <w:instrText xml:space="preserve"> PAGEREF _Toc59145465 \h </w:instrText>
      </w:r>
      <w:r w:rsidRPr="00987324">
        <w:fldChar w:fldCharType="separate"/>
      </w:r>
      <w:r w:rsidR="00601847">
        <w:t>162</w:t>
      </w:r>
      <w:r w:rsidRPr="00987324">
        <w:fldChar w:fldCharType="end"/>
      </w:r>
    </w:p>
    <w:p w14:paraId="3ED115B5" w14:textId="2C081C8E" w:rsidR="00FC06B7" w:rsidRPr="00987324" w:rsidRDefault="00FC06B7" w:rsidP="00136919">
      <w:pPr>
        <w:pStyle w:val="TOC1"/>
        <w:rPr>
          <w:rFonts w:eastAsiaTheme="minorEastAsia"/>
        </w:rPr>
      </w:pPr>
      <w:r w:rsidRPr="00987324">
        <w:t>Forms and Procedures</w:t>
      </w:r>
      <w:r w:rsidRPr="00987324">
        <w:tab/>
      </w:r>
      <w:r w:rsidRPr="00987324">
        <w:fldChar w:fldCharType="begin"/>
      </w:r>
      <w:r w:rsidRPr="00987324">
        <w:instrText xml:space="preserve"> PAGEREF _Toc59145466 \h </w:instrText>
      </w:r>
      <w:r w:rsidRPr="00987324">
        <w:fldChar w:fldCharType="separate"/>
      </w:r>
      <w:r w:rsidR="00601847">
        <w:t>162</w:t>
      </w:r>
      <w:r w:rsidRPr="00987324">
        <w:fldChar w:fldCharType="end"/>
      </w:r>
    </w:p>
    <w:p w14:paraId="763A89BB" w14:textId="4E3C39F1" w:rsidR="00FC06B7" w:rsidRPr="00987324" w:rsidRDefault="00FC06B7" w:rsidP="00136919">
      <w:pPr>
        <w:pStyle w:val="TOC1"/>
      </w:pPr>
      <w:r w:rsidRPr="00987324">
        <w:t>Form of Completion Certificate</w:t>
      </w:r>
      <w:r w:rsidRPr="00987324">
        <w:tab/>
      </w:r>
      <w:r w:rsidRPr="00987324">
        <w:fldChar w:fldCharType="begin"/>
      </w:r>
      <w:r w:rsidRPr="00987324">
        <w:instrText xml:space="preserve"> PAGEREF _Toc59145467 \h </w:instrText>
      </w:r>
      <w:r w:rsidRPr="00987324">
        <w:fldChar w:fldCharType="separate"/>
      </w:r>
      <w:r w:rsidR="00601847">
        <w:t>162</w:t>
      </w:r>
      <w:r w:rsidRPr="00987324">
        <w:fldChar w:fldCharType="end"/>
      </w:r>
    </w:p>
    <w:p w14:paraId="3EC2C7FD" w14:textId="7787C1E4" w:rsidR="00FC06B7" w:rsidRPr="00987324" w:rsidRDefault="00FC06B7" w:rsidP="00136919">
      <w:pPr>
        <w:pStyle w:val="TOC1"/>
      </w:pPr>
      <w:r w:rsidRPr="00987324">
        <w:t>Form of Operational Acceptance Certificate</w:t>
      </w:r>
      <w:r w:rsidRPr="00987324">
        <w:tab/>
      </w:r>
      <w:r w:rsidRPr="00987324">
        <w:fldChar w:fldCharType="begin"/>
      </w:r>
      <w:r w:rsidRPr="00987324">
        <w:instrText xml:space="preserve"> PAGEREF _Toc59145468 \h </w:instrText>
      </w:r>
      <w:r w:rsidRPr="00987324">
        <w:fldChar w:fldCharType="separate"/>
      </w:r>
      <w:r w:rsidR="00601847">
        <w:t>164</w:t>
      </w:r>
      <w:r w:rsidRPr="00987324">
        <w:fldChar w:fldCharType="end"/>
      </w:r>
    </w:p>
    <w:p w14:paraId="517F14E4" w14:textId="2E2644E3" w:rsidR="00FC06B7" w:rsidRPr="00987324" w:rsidRDefault="00FC06B7" w:rsidP="00136919">
      <w:pPr>
        <w:pStyle w:val="TOC1"/>
      </w:pPr>
      <w:r w:rsidRPr="00987324">
        <w:t>Change Order Procedure and Forms</w:t>
      </w:r>
      <w:r w:rsidRPr="00987324">
        <w:tab/>
      </w:r>
      <w:r w:rsidRPr="00987324">
        <w:fldChar w:fldCharType="begin"/>
      </w:r>
      <w:r w:rsidRPr="00987324">
        <w:instrText xml:space="preserve"> PAGEREF _Toc59145469 \h </w:instrText>
      </w:r>
      <w:r w:rsidRPr="00987324">
        <w:fldChar w:fldCharType="separate"/>
      </w:r>
      <w:r w:rsidR="00601847">
        <w:t>165</w:t>
      </w:r>
      <w:r w:rsidRPr="00987324">
        <w:fldChar w:fldCharType="end"/>
      </w:r>
    </w:p>
    <w:p w14:paraId="135162D2" w14:textId="0D2D7217" w:rsidR="00FC06B7" w:rsidRPr="00987324" w:rsidRDefault="00FC06B7" w:rsidP="00136919">
      <w:pPr>
        <w:pStyle w:val="TOC1"/>
      </w:pPr>
      <w:r w:rsidRPr="00987324">
        <w:t>Change Order Procedure</w:t>
      </w:r>
      <w:r w:rsidRPr="00987324">
        <w:tab/>
      </w:r>
      <w:r w:rsidRPr="00987324">
        <w:fldChar w:fldCharType="begin"/>
      </w:r>
      <w:r w:rsidRPr="00987324">
        <w:instrText xml:space="preserve"> PAGEREF _Toc59145470 \h </w:instrText>
      </w:r>
      <w:r w:rsidRPr="00987324">
        <w:fldChar w:fldCharType="separate"/>
      </w:r>
      <w:r w:rsidR="00601847">
        <w:t>166</w:t>
      </w:r>
      <w:r w:rsidRPr="00987324">
        <w:fldChar w:fldCharType="end"/>
      </w:r>
    </w:p>
    <w:p w14:paraId="3448CCA9" w14:textId="237E839F" w:rsidR="00FC06B7" w:rsidRPr="00987324" w:rsidRDefault="00FC06B7" w:rsidP="00136919">
      <w:pPr>
        <w:pStyle w:val="TOC1"/>
      </w:pPr>
      <w:r w:rsidRPr="00987324">
        <w:t>Annex 1.  Request for Change Proposal</w:t>
      </w:r>
      <w:r w:rsidRPr="00987324">
        <w:tab/>
      </w:r>
      <w:r w:rsidRPr="00987324">
        <w:fldChar w:fldCharType="begin"/>
      </w:r>
      <w:r w:rsidRPr="00987324">
        <w:instrText xml:space="preserve"> PAGEREF _Toc59145471 \h </w:instrText>
      </w:r>
      <w:r w:rsidRPr="00987324">
        <w:fldChar w:fldCharType="separate"/>
      </w:r>
      <w:r w:rsidR="00601847">
        <w:t>167</w:t>
      </w:r>
      <w:r w:rsidRPr="00987324">
        <w:fldChar w:fldCharType="end"/>
      </w:r>
    </w:p>
    <w:p w14:paraId="67E035FA" w14:textId="478C2521" w:rsidR="00FC06B7" w:rsidRPr="00987324" w:rsidRDefault="00FC06B7" w:rsidP="00136919">
      <w:pPr>
        <w:pStyle w:val="TOC1"/>
      </w:pPr>
      <w:r w:rsidRPr="00987324">
        <w:t>Annex 2.  Estimate for Change Proposal</w:t>
      </w:r>
      <w:r w:rsidRPr="00987324">
        <w:tab/>
      </w:r>
      <w:r w:rsidRPr="00987324">
        <w:fldChar w:fldCharType="begin"/>
      </w:r>
      <w:r w:rsidRPr="00987324">
        <w:instrText xml:space="preserve"> PAGEREF _Toc59145472 \h </w:instrText>
      </w:r>
      <w:r w:rsidRPr="00987324">
        <w:fldChar w:fldCharType="separate"/>
      </w:r>
      <w:r w:rsidR="00601847">
        <w:t>169</w:t>
      </w:r>
      <w:r w:rsidRPr="00987324">
        <w:fldChar w:fldCharType="end"/>
      </w:r>
    </w:p>
    <w:p w14:paraId="1F8395B5" w14:textId="66794FEF" w:rsidR="00FC06B7" w:rsidRPr="00987324" w:rsidRDefault="00FC06B7" w:rsidP="00136919">
      <w:pPr>
        <w:pStyle w:val="TOC1"/>
      </w:pPr>
      <w:r w:rsidRPr="00987324">
        <w:t>Annex 3.  Acceptance of Estimate</w:t>
      </w:r>
      <w:r w:rsidRPr="00987324">
        <w:tab/>
      </w:r>
      <w:r w:rsidRPr="00987324">
        <w:fldChar w:fldCharType="begin"/>
      </w:r>
      <w:r w:rsidRPr="00987324">
        <w:instrText xml:space="preserve"> PAGEREF _Toc59145473 \h </w:instrText>
      </w:r>
      <w:r w:rsidRPr="00987324">
        <w:fldChar w:fldCharType="separate"/>
      </w:r>
      <w:r w:rsidR="00601847">
        <w:t>171</w:t>
      </w:r>
      <w:r w:rsidRPr="00987324">
        <w:fldChar w:fldCharType="end"/>
      </w:r>
    </w:p>
    <w:p w14:paraId="16130B16" w14:textId="56FC61B5" w:rsidR="00FC06B7" w:rsidRPr="00987324" w:rsidRDefault="00FC06B7" w:rsidP="00136919">
      <w:pPr>
        <w:pStyle w:val="TOC1"/>
      </w:pPr>
      <w:r w:rsidRPr="00987324">
        <w:t>Annex 4.  Change Proposal</w:t>
      </w:r>
      <w:r w:rsidRPr="00987324">
        <w:tab/>
      </w:r>
      <w:r w:rsidRPr="00987324">
        <w:fldChar w:fldCharType="begin"/>
      </w:r>
      <w:r w:rsidRPr="00987324">
        <w:instrText xml:space="preserve"> PAGEREF _Toc59145474 \h </w:instrText>
      </w:r>
      <w:r w:rsidRPr="00987324">
        <w:fldChar w:fldCharType="separate"/>
      </w:r>
      <w:r w:rsidR="00601847">
        <w:t>173</w:t>
      </w:r>
      <w:r w:rsidRPr="00987324">
        <w:fldChar w:fldCharType="end"/>
      </w:r>
    </w:p>
    <w:p w14:paraId="739D05A9" w14:textId="2B3D4D73" w:rsidR="00FC06B7" w:rsidRPr="00987324" w:rsidRDefault="00FC06B7" w:rsidP="00136919">
      <w:pPr>
        <w:pStyle w:val="TOC1"/>
      </w:pPr>
      <w:r w:rsidRPr="00987324">
        <w:t>Annex 5.  Change Order</w:t>
      </w:r>
      <w:r w:rsidRPr="00987324">
        <w:tab/>
      </w:r>
      <w:r w:rsidRPr="00987324">
        <w:fldChar w:fldCharType="begin"/>
      </w:r>
      <w:r w:rsidRPr="00987324">
        <w:instrText xml:space="preserve"> PAGEREF _Toc59145475 \h </w:instrText>
      </w:r>
      <w:r w:rsidRPr="00987324">
        <w:fldChar w:fldCharType="separate"/>
      </w:r>
      <w:r w:rsidR="00601847">
        <w:t>176</w:t>
      </w:r>
      <w:r w:rsidRPr="00987324">
        <w:fldChar w:fldCharType="end"/>
      </w:r>
    </w:p>
    <w:p w14:paraId="69EF06D9" w14:textId="69D0EF72" w:rsidR="00FC06B7" w:rsidRPr="00987324" w:rsidRDefault="00FC06B7" w:rsidP="00136919">
      <w:pPr>
        <w:pStyle w:val="TOC1"/>
      </w:pPr>
      <w:r w:rsidRPr="00987324">
        <w:t>Annex 6.  Pending Agreement Change Order</w:t>
      </w:r>
      <w:r w:rsidRPr="00987324">
        <w:tab/>
      </w:r>
      <w:r w:rsidRPr="00987324">
        <w:fldChar w:fldCharType="begin"/>
      </w:r>
      <w:r w:rsidRPr="00987324">
        <w:instrText xml:space="preserve"> PAGEREF _Toc59145476 \h </w:instrText>
      </w:r>
      <w:r w:rsidRPr="00987324">
        <w:fldChar w:fldCharType="separate"/>
      </w:r>
      <w:r w:rsidR="00601847">
        <w:t>178</w:t>
      </w:r>
      <w:r w:rsidRPr="00987324">
        <w:fldChar w:fldCharType="end"/>
      </w:r>
    </w:p>
    <w:p w14:paraId="11E6A6C0" w14:textId="0F7ECAE0" w:rsidR="00FC06B7" w:rsidRPr="00987324" w:rsidRDefault="00FC06B7" w:rsidP="00136919">
      <w:pPr>
        <w:pStyle w:val="TOC1"/>
      </w:pPr>
      <w:r w:rsidRPr="00987324">
        <w:t>Annex 7.  Application for Change Proposal</w:t>
      </w:r>
      <w:r w:rsidRPr="00987324">
        <w:tab/>
      </w:r>
      <w:r w:rsidRPr="00987324">
        <w:fldChar w:fldCharType="begin"/>
      </w:r>
      <w:r w:rsidRPr="00987324">
        <w:instrText xml:space="preserve"> PAGEREF _Toc59145477 \h </w:instrText>
      </w:r>
      <w:r w:rsidRPr="00987324">
        <w:fldChar w:fldCharType="separate"/>
      </w:r>
      <w:r w:rsidR="00601847">
        <w:t>180</w:t>
      </w:r>
      <w:r w:rsidRPr="00987324">
        <w:fldChar w:fldCharType="end"/>
      </w:r>
    </w:p>
    <w:p w14:paraId="5897C726" w14:textId="0E399A6A" w:rsidR="00FC06B7" w:rsidRPr="00987324" w:rsidRDefault="00FC06B7" w:rsidP="00136919">
      <w:pPr>
        <w:pStyle w:val="TOC1"/>
        <w:rPr>
          <w:rFonts w:eastAsiaTheme="minorEastAsia"/>
        </w:rPr>
      </w:pPr>
      <w:r w:rsidRPr="00987324">
        <w:t>Drawings</w:t>
      </w:r>
      <w:r w:rsidRPr="00987324">
        <w:tab/>
      </w:r>
      <w:r w:rsidRPr="00987324">
        <w:fldChar w:fldCharType="begin"/>
      </w:r>
      <w:r w:rsidRPr="00987324">
        <w:instrText xml:space="preserve"> PAGEREF _Toc59145478 \h </w:instrText>
      </w:r>
      <w:r w:rsidRPr="00987324">
        <w:fldChar w:fldCharType="separate"/>
      </w:r>
      <w:r w:rsidR="00601847">
        <w:t>182</w:t>
      </w:r>
      <w:r w:rsidRPr="00987324">
        <w:fldChar w:fldCharType="end"/>
      </w:r>
    </w:p>
    <w:p w14:paraId="51BFEDDF" w14:textId="52E5A056" w:rsidR="00FC06B7" w:rsidRPr="00987324" w:rsidRDefault="00FC06B7" w:rsidP="00136919">
      <w:pPr>
        <w:pStyle w:val="TOC1"/>
        <w:rPr>
          <w:rFonts w:eastAsiaTheme="minorEastAsia"/>
        </w:rPr>
      </w:pPr>
      <w:r w:rsidRPr="00987324">
        <w:t>Supplementary Information</w:t>
      </w:r>
      <w:r w:rsidRPr="00987324">
        <w:tab/>
      </w:r>
      <w:r w:rsidRPr="00987324">
        <w:fldChar w:fldCharType="begin"/>
      </w:r>
      <w:r w:rsidRPr="00987324">
        <w:instrText xml:space="preserve"> PAGEREF _Toc59145479 \h </w:instrText>
      </w:r>
      <w:r w:rsidRPr="00987324">
        <w:fldChar w:fldCharType="separate"/>
      </w:r>
      <w:r w:rsidR="00601847">
        <w:t>183</w:t>
      </w:r>
      <w:r w:rsidRPr="00987324">
        <w:fldChar w:fldCharType="end"/>
      </w:r>
    </w:p>
    <w:p w14:paraId="6B266426" w14:textId="6CF09ECF" w:rsidR="00811901" w:rsidRPr="00987324" w:rsidRDefault="00FC06B7" w:rsidP="0057177C">
      <w:pPr>
        <w:tabs>
          <w:tab w:val="right" w:leader="dot" w:pos="9000"/>
        </w:tabs>
        <w:spacing w:before="120" w:after="120" w:line="276" w:lineRule="auto"/>
        <w:ind w:right="-11"/>
        <w:jc w:val="left"/>
        <w:rPr>
          <w:rFonts w:cs="Calibri"/>
          <w:b/>
          <w:sz w:val="36"/>
          <w:szCs w:val="36"/>
        </w:rPr>
      </w:pPr>
      <w:r w:rsidRPr="00987324">
        <w:rPr>
          <w:rFonts w:cs="Calibri"/>
          <w:bCs/>
          <w:iCs/>
          <w:sz w:val="22"/>
          <w:szCs w:val="22"/>
        </w:rPr>
        <w:fldChar w:fldCharType="end"/>
      </w:r>
      <w:r w:rsidR="00A43D1F" w:rsidRPr="00987324">
        <w:rPr>
          <w:rFonts w:cs="Calibri"/>
          <w:szCs w:val="24"/>
        </w:rPr>
        <w:fldChar w:fldCharType="begin"/>
      </w:r>
      <w:r w:rsidR="00A43D1F" w:rsidRPr="00987324">
        <w:rPr>
          <w:rFonts w:cs="Calibri"/>
          <w:szCs w:val="24"/>
        </w:rPr>
        <w:instrText xml:space="preserve"> TOC \h \z \t "Section VII Header1,1,Section VII - Heading 2,2" </w:instrText>
      </w:r>
      <w:r w:rsidR="00A43D1F" w:rsidRPr="00987324">
        <w:rPr>
          <w:rFonts w:cs="Calibri"/>
          <w:szCs w:val="24"/>
        </w:rPr>
        <w:fldChar w:fldCharType="end"/>
      </w:r>
    </w:p>
    <w:p w14:paraId="3ADCEBC8" w14:textId="77777777" w:rsidR="00A92705" w:rsidRPr="00987324" w:rsidRDefault="00A92705" w:rsidP="001D5093">
      <w:pPr>
        <w:jc w:val="left"/>
        <w:rPr>
          <w:rFonts w:cs="Calibri"/>
          <w:b/>
          <w:sz w:val="36"/>
          <w:szCs w:val="36"/>
        </w:rPr>
      </w:pPr>
      <w:bookmarkStart w:id="845" w:name="_Toc437951922"/>
      <w:r w:rsidRPr="00987324">
        <w:rPr>
          <w:rFonts w:cs="Calibri"/>
          <w:b/>
          <w:sz w:val="36"/>
          <w:szCs w:val="36"/>
        </w:rPr>
        <w:br w:type="page"/>
      </w:r>
    </w:p>
    <w:p w14:paraId="484E39BD" w14:textId="77777777" w:rsidR="00811901" w:rsidRPr="00987324" w:rsidRDefault="00811901" w:rsidP="001D5093">
      <w:pPr>
        <w:jc w:val="left"/>
        <w:rPr>
          <w:rFonts w:cs="Calibri"/>
          <w:b/>
          <w:sz w:val="36"/>
          <w:szCs w:val="36"/>
        </w:rPr>
      </w:pPr>
    </w:p>
    <w:p w14:paraId="7C09D894" w14:textId="77777777" w:rsidR="00964CBB" w:rsidRPr="00987324" w:rsidRDefault="00964CBB" w:rsidP="00DD2EB5">
      <w:pPr>
        <w:pStyle w:val="Heading1"/>
      </w:pPr>
      <w:bookmarkStart w:id="846" w:name="_Toc59145462"/>
      <w:bookmarkStart w:id="847" w:name="_Toc59197218"/>
      <w:bookmarkStart w:id="848" w:name="SectionVII"/>
      <w:bookmarkEnd w:id="840"/>
      <w:bookmarkEnd w:id="841"/>
      <w:bookmarkEnd w:id="842"/>
      <w:bookmarkEnd w:id="843"/>
      <w:bookmarkEnd w:id="844"/>
      <w:bookmarkEnd w:id="845"/>
      <w:r w:rsidRPr="00987324">
        <w:t>Scope</w:t>
      </w:r>
      <w:r w:rsidR="007E703B" w:rsidRPr="00987324">
        <w:t xml:space="preserve"> </w:t>
      </w:r>
      <w:r w:rsidRPr="00987324">
        <w:t>of</w:t>
      </w:r>
      <w:r w:rsidR="007E703B" w:rsidRPr="00987324">
        <w:t xml:space="preserve"> </w:t>
      </w:r>
      <w:r w:rsidRPr="00987324">
        <w:t>Supply</w:t>
      </w:r>
      <w:r w:rsidR="007E703B" w:rsidRPr="00987324">
        <w:t xml:space="preserve"> </w:t>
      </w:r>
      <w:r w:rsidRPr="00987324">
        <w:t>of</w:t>
      </w:r>
      <w:r w:rsidR="007E703B" w:rsidRPr="00987324">
        <w:t xml:space="preserve"> </w:t>
      </w:r>
      <w:r w:rsidRPr="00987324">
        <w:t>Plant</w:t>
      </w:r>
      <w:r w:rsidR="007E703B" w:rsidRPr="00987324">
        <w:t xml:space="preserve"> </w:t>
      </w:r>
      <w:r w:rsidRPr="00987324">
        <w:t>and</w:t>
      </w:r>
      <w:r w:rsidR="007E703B" w:rsidRPr="00987324">
        <w:t xml:space="preserve"> </w:t>
      </w:r>
      <w:r w:rsidRPr="00987324">
        <w:t>Installation</w:t>
      </w:r>
      <w:r w:rsidR="007E703B" w:rsidRPr="00987324">
        <w:t xml:space="preserve"> </w:t>
      </w:r>
      <w:r w:rsidRPr="00987324">
        <w:t>Services</w:t>
      </w:r>
      <w:r w:rsidR="007E703B" w:rsidRPr="00987324">
        <w:t xml:space="preserve"> </w:t>
      </w:r>
      <w:r w:rsidRPr="00987324">
        <w:t>by</w:t>
      </w:r>
      <w:r w:rsidR="007E703B" w:rsidRPr="00987324">
        <w:t xml:space="preserve"> </w:t>
      </w:r>
      <w:r w:rsidRPr="00987324">
        <w:t>the</w:t>
      </w:r>
      <w:r w:rsidR="007E703B" w:rsidRPr="00987324">
        <w:t xml:space="preserve"> </w:t>
      </w:r>
      <w:r w:rsidRPr="00987324">
        <w:t>Contractor</w:t>
      </w:r>
      <w:bookmarkEnd w:id="846"/>
      <w:bookmarkEnd w:id="847"/>
    </w:p>
    <w:p w14:paraId="20C6AC90" w14:textId="77777777" w:rsidR="00964CBB" w:rsidRPr="00987324" w:rsidRDefault="00964CBB" w:rsidP="001D5093">
      <w:pPr>
        <w:pStyle w:val="SectionVHeader"/>
        <w:jc w:val="both"/>
        <w:rPr>
          <w:rFonts w:cs="Calibri"/>
        </w:rPr>
      </w:pPr>
    </w:p>
    <w:p w14:paraId="00D6E177" w14:textId="77777777" w:rsidR="00A92705" w:rsidRPr="00987324" w:rsidRDefault="00A92705" w:rsidP="001D5093">
      <w:pPr>
        <w:pStyle w:val="SectionVHeader"/>
        <w:jc w:val="both"/>
        <w:rPr>
          <w:rFonts w:cs="Calibri"/>
        </w:rPr>
      </w:pPr>
      <w:r w:rsidRPr="00987324">
        <w:rPr>
          <w:rFonts w:cs="Calibri"/>
        </w:rPr>
        <w:br w:type="page"/>
      </w:r>
    </w:p>
    <w:p w14:paraId="4E943AD7" w14:textId="77777777" w:rsidR="00B10035" w:rsidRPr="00987324" w:rsidRDefault="00B10035" w:rsidP="00DD2EB5">
      <w:pPr>
        <w:pStyle w:val="Heading1"/>
      </w:pPr>
      <w:bookmarkStart w:id="849" w:name="_Toc436551310"/>
      <w:bookmarkStart w:id="850" w:name="_Toc190498779"/>
      <w:bookmarkStart w:id="851" w:name="_Toc437951495"/>
      <w:bookmarkStart w:id="852" w:name="_Toc437951923"/>
      <w:bookmarkStart w:id="853" w:name="_Toc23233012"/>
      <w:bookmarkStart w:id="854" w:name="_Toc23238061"/>
      <w:bookmarkStart w:id="855" w:name="_Toc41971552"/>
      <w:bookmarkStart w:id="856" w:name="_Toc125874275"/>
      <w:bookmarkStart w:id="857" w:name="_Toc190498604"/>
      <w:bookmarkStart w:id="858" w:name="_Toc59145463"/>
      <w:bookmarkStart w:id="859" w:name="_Toc59197219"/>
      <w:r w:rsidRPr="00987324">
        <w:t>Specification</w:t>
      </w:r>
      <w:bookmarkEnd w:id="849"/>
      <w:bookmarkEnd w:id="850"/>
      <w:bookmarkEnd w:id="851"/>
      <w:bookmarkEnd w:id="852"/>
      <w:bookmarkEnd w:id="853"/>
      <w:bookmarkEnd w:id="854"/>
      <w:bookmarkEnd w:id="855"/>
      <w:bookmarkEnd w:id="856"/>
      <w:bookmarkEnd w:id="857"/>
      <w:bookmarkEnd w:id="858"/>
      <w:bookmarkEnd w:id="859"/>
    </w:p>
    <w:p w14:paraId="27A2352E" w14:textId="77777777" w:rsidR="00593E62" w:rsidRPr="00987324" w:rsidRDefault="00593E62" w:rsidP="001D5093">
      <w:pPr>
        <w:rPr>
          <w:rFonts w:cs="Calibri"/>
          <w:i/>
        </w:rPr>
      </w:pPr>
      <w:r w:rsidRPr="00987324">
        <w:rPr>
          <w:rFonts w:cs="Calibri"/>
          <w:i/>
        </w:rPr>
        <w:t>For</w:t>
      </w:r>
      <w:r w:rsidR="007E703B" w:rsidRPr="00987324">
        <w:rPr>
          <w:rFonts w:cs="Calibri"/>
          <w:i/>
        </w:rPr>
        <w:t xml:space="preserve"> </w:t>
      </w:r>
      <w:r w:rsidRPr="00987324">
        <w:rPr>
          <w:rFonts w:cs="Calibri"/>
          <w:i/>
        </w:rPr>
        <w:t>Bank</w:t>
      </w:r>
      <w:r w:rsidR="007E703B" w:rsidRPr="00987324">
        <w:rPr>
          <w:rFonts w:cs="Calibri"/>
          <w:i/>
        </w:rPr>
        <w:t xml:space="preserve"> </w:t>
      </w:r>
      <w:r w:rsidRPr="00987324">
        <w:rPr>
          <w:rFonts w:cs="Calibri"/>
          <w:i/>
        </w:rPr>
        <w:t>financed</w:t>
      </w:r>
      <w:r w:rsidR="007E703B" w:rsidRPr="00987324">
        <w:rPr>
          <w:rFonts w:cs="Calibri"/>
          <w:i/>
        </w:rPr>
        <w:t xml:space="preserve"> </w:t>
      </w:r>
      <w:r w:rsidRPr="00987324">
        <w:rPr>
          <w:rFonts w:cs="Calibri"/>
          <w:i/>
        </w:rPr>
        <w:t>design,</w:t>
      </w:r>
      <w:r w:rsidR="007E703B" w:rsidRPr="00987324">
        <w:rPr>
          <w:rFonts w:cs="Calibri"/>
          <w:i/>
        </w:rPr>
        <w:t xml:space="preserve"> </w:t>
      </w:r>
      <w:r w:rsidRPr="00987324">
        <w:rPr>
          <w:rFonts w:cs="Calibri"/>
          <w:i/>
        </w:rPr>
        <w:t>supply</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install</w:t>
      </w:r>
      <w:r w:rsidR="007E703B" w:rsidRPr="00987324">
        <w:rPr>
          <w:rFonts w:cs="Calibri"/>
          <w:i/>
        </w:rPr>
        <w:t xml:space="preserve"> </w:t>
      </w:r>
      <w:r w:rsidRPr="00987324">
        <w:rPr>
          <w:rFonts w:cs="Calibri"/>
          <w:i/>
        </w:rPr>
        <w:t>contract</w:t>
      </w:r>
      <w:r w:rsidR="007E703B" w:rsidRPr="00987324">
        <w:rPr>
          <w:rFonts w:cs="Calibri"/>
          <w:i/>
        </w:rPr>
        <w:t xml:space="preserve"> </w:t>
      </w:r>
      <w:r w:rsidRPr="00987324">
        <w:rPr>
          <w:rFonts w:cs="Calibri"/>
          <w:i/>
        </w:rPr>
        <w:t>to</w:t>
      </w:r>
      <w:r w:rsidR="007E703B" w:rsidRPr="00987324">
        <w:rPr>
          <w:rFonts w:cs="Calibri"/>
          <w:i/>
        </w:rPr>
        <w:t xml:space="preserve"> </w:t>
      </w:r>
      <w:r w:rsidRPr="00987324">
        <w:rPr>
          <w:rFonts w:cs="Calibri"/>
          <w:i/>
        </w:rPr>
        <w:t>be</w:t>
      </w:r>
      <w:r w:rsidR="007E703B" w:rsidRPr="00987324">
        <w:rPr>
          <w:rFonts w:cs="Calibri"/>
          <w:i/>
        </w:rPr>
        <w:t xml:space="preserve"> </w:t>
      </w:r>
      <w:r w:rsidRPr="00987324">
        <w:rPr>
          <w:rFonts w:cs="Calibri"/>
          <w:i/>
        </w:rPr>
        <w:t>procured</w:t>
      </w:r>
      <w:r w:rsidR="007E703B" w:rsidRPr="00987324">
        <w:rPr>
          <w:rFonts w:cs="Calibri"/>
          <w:i/>
        </w:rPr>
        <w:t xml:space="preserve"> </w:t>
      </w:r>
      <w:r w:rsidRPr="00987324">
        <w:rPr>
          <w:rFonts w:cs="Calibri"/>
          <w:i/>
        </w:rPr>
        <w:t>through</w:t>
      </w:r>
      <w:r w:rsidR="007E703B" w:rsidRPr="00987324">
        <w:rPr>
          <w:rFonts w:cs="Calibri"/>
          <w:i/>
        </w:rPr>
        <w:t xml:space="preserve"> </w:t>
      </w:r>
      <w:r w:rsidRPr="00987324">
        <w:rPr>
          <w:rFonts w:cs="Calibri"/>
          <w:i/>
        </w:rPr>
        <w:t>international</w:t>
      </w:r>
      <w:r w:rsidR="007E703B" w:rsidRPr="00987324">
        <w:rPr>
          <w:rFonts w:cs="Calibri"/>
          <w:i/>
        </w:rPr>
        <w:t xml:space="preserve"> </w:t>
      </w:r>
      <w:r w:rsidR="00C01739" w:rsidRPr="00987324">
        <w:rPr>
          <w:rFonts w:cs="Calibri"/>
          <w:i/>
        </w:rPr>
        <w:t>competition</w:t>
      </w:r>
      <w:r w:rsidRPr="00987324">
        <w:rPr>
          <w:rFonts w:cs="Calibri"/>
          <w:i/>
        </w:rPr>
        <w:t>,</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Employer’s</w:t>
      </w:r>
      <w:r w:rsidR="007E703B" w:rsidRPr="00987324">
        <w:rPr>
          <w:rFonts w:cs="Calibri"/>
          <w:i/>
        </w:rPr>
        <w:t xml:space="preserve"> </w:t>
      </w:r>
      <w:r w:rsidRPr="00987324">
        <w:rPr>
          <w:rFonts w:cs="Calibri"/>
          <w:i/>
        </w:rPr>
        <w:t>Requirements</w:t>
      </w:r>
      <w:r w:rsidR="007E703B" w:rsidRPr="00987324">
        <w:rPr>
          <w:rFonts w:cs="Calibri"/>
          <w:i/>
        </w:rPr>
        <w:t xml:space="preserve"> </w:t>
      </w:r>
      <w:r w:rsidRPr="00987324">
        <w:rPr>
          <w:rFonts w:cs="Calibri"/>
          <w:i/>
        </w:rPr>
        <w:t>must</w:t>
      </w:r>
      <w:r w:rsidR="007E703B" w:rsidRPr="00987324">
        <w:rPr>
          <w:rFonts w:cs="Calibri"/>
          <w:i/>
        </w:rPr>
        <w:t xml:space="preserve"> </w:t>
      </w:r>
      <w:r w:rsidRPr="00987324">
        <w:rPr>
          <w:rFonts w:cs="Calibri"/>
          <w:i/>
        </w:rPr>
        <w:t>be</w:t>
      </w:r>
      <w:r w:rsidR="007E703B" w:rsidRPr="00987324">
        <w:rPr>
          <w:rFonts w:cs="Calibri"/>
          <w:i/>
        </w:rPr>
        <w:t xml:space="preserve"> </w:t>
      </w:r>
      <w:r w:rsidRPr="00987324">
        <w:rPr>
          <w:rFonts w:cs="Calibri"/>
          <w:i/>
        </w:rPr>
        <w:t>drawn</w:t>
      </w:r>
      <w:r w:rsidR="007E703B" w:rsidRPr="00987324">
        <w:rPr>
          <w:rFonts w:cs="Calibri"/>
          <w:i/>
        </w:rPr>
        <w:t xml:space="preserve"> </w:t>
      </w:r>
      <w:r w:rsidRPr="00987324">
        <w:rPr>
          <w:rFonts w:cs="Calibri"/>
          <w:i/>
        </w:rPr>
        <w:t>up</w:t>
      </w:r>
      <w:r w:rsidR="007E703B" w:rsidRPr="00987324">
        <w:rPr>
          <w:rFonts w:cs="Calibri"/>
          <w:i/>
        </w:rPr>
        <w:t xml:space="preserve"> </w:t>
      </w:r>
      <w:r w:rsidRPr="00987324">
        <w:rPr>
          <w:rFonts w:cs="Calibri"/>
          <w:i/>
        </w:rPr>
        <w:t>to</w:t>
      </w:r>
      <w:r w:rsidR="007E703B" w:rsidRPr="00987324">
        <w:rPr>
          <w:rFonts w:cs="Calibri"/>
          <w:i/>
        </w:rPr>
        <w:t xml:space="preserve"> </w:t>
      </w:r>
      <w:r w:rsidRPr="00987324">
        <w:rPr>
          <w:rFonts w:cs="Calibri"/>
          <w:i/>
        </w:rPr>
        <w:t>permit</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widest,</w:t>
      </w:r>
      <w:r w:rsidR="007E703B" w:rsidRPr="00987324">
        <w:rPr>
          <w:rFonts w:cs="Calibri"/>
          <w:i/>
        </w:rPr>
        <w:t xml:space="preserve"> </w:t>
      </w:r>
      <w:r w:rsidRPr="00987324">
        <w:rPr>
          <w:rFonts w:cs="Calibri"/>
          <w:i/>
        </w:rPr>
        <w:t>possible</w:t>
      </w:r>
      <w:r w:rsidR="007E703B" w:rsidRPr="00987324">
        <w:rPr>
          <w:rFonts w:cs="Calibri"/>
          <w:i/>
        </w:rPr>
        <w:t xml:space="preserve"> </w:t>
      </w:r>
      <w:r w:rsidRPr="00987324">
        <w:rPr>
          <w:rFonts w:cs="Calibri"/>
          <w:i/>
        </w:rPr>
        <w:t>competition</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at</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same</w:t>
      </w:r>
      <w:r w:rsidR="007E703B" w:rsidRPr="00987324">
        <w:rPr>
          <w:rFonts w:cs="Calibri"/>
          <w:i/>
        </w:rPr>
        <w:t xml:space="preserve"> </w:t>
      </w:r>
      <w:r w:rsidRPr="00987324">
        <w:rPr>
          <w:rFonts w:cs="Calibri"/>
          <w:i/>
        </w:rPr>
        <w:t>time,</w:t>
      </w:r>
      <w:r w:rsidR="007E703B" w:rsidRPr="00987324">
        <w:rPr>
          <w:rFonts w:cs="Calibri"/>
          <w:i/>
        </w:rPr>
        <w:t xml:space="preserve"> </w:t>
      </w:r>
      <w:r w:rsidRPr="00987324">
        <w:rPr>
          <w:rFonts w:cs="Calibri"/>
          <w:i/>
        </w:rPr>
        <w:t>present</w:t>
      </w:r>
      <w:r w:rsidR="007E703B" w:rsidRPr="00987324">
        <w:rPr>
          <w:rFonts w:cs="Calibri"/>
          <w:i/>
        </w:rPr>
        <w:t xml:space="preserve"> </w:t>
      </w:r>
      <w:r w:rsidRPr="00987324">
        <w:rPr>
          <w:rFonts w:cs="Calibri"/>
          <w:i/>
        </w:rPr>
        <w:t>a</w:t>
      </w:r>
      <w:r w:rsidR="007E703B" w:rsidRPr="00987324">
        <w:rPr>
          <w:rFonts w:cs="Calibri"/>
          <w:i/>
        </w:rPr>
        <w:t xml:space="preserve"> </w:t>
      </w:r>
      <w:r w:rsidRPr="00987324">
        <w:rPr>
          <w:rFonts w:cs="Calibri"/>
          <w:i/>
        </w:rPr>
        <w:t>clear</w:t>
      </w:r>
      <w:r w:rsidR="007E703B" w:rsidRPr="00987324">
        <w:rPr>
          <w:rFonts w:cs="Calibri"/>
          <w:i/>
        </w:rPr>
        <w:t xml:space="preserve"> </w:t>
      </w:r>
      <w:r w:rsidRPr="00987324">
        <w:rPr>
          <w:rFonts w:cs="Calibri"/>
          <w:i/>
        </w:rPr>
        <w:t>statement</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required</w:t>
      </w:r>
      <w:r w:rsidR="007E703B" w:rsidRPr="00987324">
        <w:rPr>
          <w:rFonts w:cs="Calibri"/>
          <w:i/>
        </w:rPr>
        <w:t xml:space="preserve"> </w:t>
      </w:r>
      <w:r w:rsidRPr="00987324">
        <w:rPr>
          <w:rFonts w:cs="Calibri"/>
          <w:i/>
        </w:rPr>
        <w:t>standards</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workmanship,</w:t>
      </w:r>
      <w:r w:rsidR="007E703B" w:rsidRPr="00987324">
        <w:rPr>
          <w:rFonts w:cs="Calibri"/>
          <w:i/>
        </w:rPr>
        <w:t xml:space="preserve"> </w:t>
      </w:r>
      <w:r w:rsidRPr="00987324">
        <w:rPr>
          <w:rFonts w:cs="Calibri"/>
          <w:i/>
        </w:rPr>
        <w:t>materials</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performance</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Facilities.</w:t>
      </w:r>
      <w:r w:rsidR="007E703B" w:rsidRPr="00987324">
        <w:rPr>
          <w:rFonts w:cs="Calibri"/>
          <w:i/>
        </w:rPr>
        <w:t xml:space="preserve"> </w:t>
      </w:r>
      <w:r w:rsidRPr="00987324">
        <w:rPr>
          <w:rFonts w:cs="Calibri"/>
          <w:i/>
        </w:rPr>
        <w:t>Only</w:t>
      </w:r>
      <w:r w:rsidR="007E703B" w:rsidRPr="00987324">
        <w:rPr>
          <w:rFonts w:cs="Calibri"/>
          <w:i/>
        </w:rPr>
        <w:t xml:space="preserve"> </w:t>
      </w:r>
      <w:r w:rsidRPr="00987324">
        <w:rPr>
          <w:rFonts w:cs="Calibri"/>
          <w:i/>
        </w:rPr>
        <w:t>if</w:t>
      </w:r>
      <w:r w:rsidR="007E703B" w:rsidRPr="00987324">
        <w:rPr>
          <w:rFonts w:cs="Calibri"/>
          <w:i/>
        </w:rPr>
        <w:t xml:space="preserve"> </w:t>
      </w:r>
      <w:r w:rsidRPr="00987324">
        <w:rPr>
          <w:rFonts w:cs="Calibri"/>
          <w:i/>
        </w:rPr>
        <w:t>this</w:t>
      </w:r>
      <w:r w:rsidR="007E703B" w:rsidRPr="00987324">
        <w:rPr>
          <w:rFonts w:cs="Calibri"/>
          <w:i/>
        </w:rPr>
        <w:t xml:space="preserve"> </w:t>
      </w:r>
      <w:r w:rsidRPr="00987324">
        <w:rPr>
          <w:rFonts w:cs="Calibri"/>
          <w:i/>
        </w:rPr>
        <w:t>is</w:t>
      </w:r>
      <w:r w:rsidR="007E703B" w:rsidRPr="00987324">
        <w:rPr>
          <w:rFonts w:cs="Calibri"/>
          <w:i/>
        </w:rPr>
        <w:t xml:space="preserve"> </w:t>
      </w:r>
      <w:r w:rsidRPr="00987324">
        <w:rPr>
          <w:rFonts w:cs="Calibri"/>
          <w:i/>
        </w:rPr>
        <w:t>done</w:t>
      </w:r>
      <w:r w:rsidR="007E703B" w:rsidRPr="00987324">
        <w:rPr>
          <w:rFonts w:cs="Calibri"/>
          <w:i/>
        </w:rPr>
        <w:t xml:space="preserve"> </w:t>
      </w:r>
      <w:r w:rsidRPr="00987324">
        <w:rPr>
          <w:rFonts w:cs="Calibri"/>
          <w:i/>
        </w:rPr>
        <w:t>will</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objectives</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economy,</w:t>
      </w:r>
      <w:r w:rsidR="007E703B" w:rsidRPr="00987324">
        <w:rPr>
          <w:rFonts w:cs="Calibri"/>
          <w:i/>
        </w:rPr>
        <w:t xml:space="preserve"> </w:t>
      </w:r>
      <w:r w:rsidRPr="00987324">
        <w:rPr>
          <w:rFonts w:cs="Calibri"/>
          <w:i/>
        </w:rPr>
        <w:t>efficiency,</w:t>
      </w:r>
      <w:r w:rsidR="007E703B" w:rsidRPr="00987324">
        <w:rPr>
          <w:rFonts w:cs="Calibri"/>
          <w:i/>
        </w:rPr>
        <w:t xml:space="preserve"> </w:t>
      </w:r>
      <w:r w:rsidRPr="00987324">
        <w:rPr>
          <w:rFonts w:cs="Calibri"/>
          <w:i/>
        </w:rPr>
        <w:t>fairness</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transparency</w:t>
      </w:r>
      <w:r w:rsidR="007E703B" w:rsidRPr="00987324">
        <w:rPr>
          <w:rFonts w:cs="Calibri"/>
          <w:i/>
        </w:rPr>
        <w:t xml:space="preserve"> </w:t>
      </w:r>
      <w:r w:rsidRPr="00987324">
        <w:rPr>
          <w:rFonts w:cs="Calibri"/>
          <w:i/>
        </w:rPr>
        <w:t>in</w:t>
      </w:r>
      <w:r w:rsidR="007E703B" w:rsidRPr="00987324">
        <w:rPr>
          <w:rFonts w:cs="Calibri"/>
          <w:i/>
        </w:rPr>
        <w:t xml:space="preserve"> </w:t>
      </w:r>
      <w:r w:rsidRPr="00987324">
        <w:rPr>
          <w:rFonts w:cs="Calibri"/>
          <w:i/>
        </w:rPr>
        <w:t>procurement</w:t>
      </w:r>
      <w:r w:rsidR="007E703B" w:rsidRPr="00987324">
        <w:rPr>
          <w:rFonts w:cs="Calibri"/>
          <w:i/>
        </w:rPr>
        <w:t xml:space="preserve"> </w:t>
      </w:r>
      <w:r w:rsidRPr="00987324">
        <w:rPr>
          <w:rFonts w:cs="Calibri"/>
          <w:i/>
        </w:rPr>
        <w:t>be</w:t>
      </w:r>
      <w:r w:rsidR="007E703B" w:rsidRPr="00987324">
        <w:rPr>
          <w:rFonts w:cs="Calibri"/>
          <w:i/>
        </w:rPr>
        <w:t xml:space="preserve"> </w:t>
      </w:r>
      <w:r w:rsidRPr="00987324">
        <w:rPr>
          <w:rFonts w:cs="Calibri"/>
          <w:i/>
        </w:rPr>
        <w:t>realized,</w:t>
      </w:r>
      <w:r w:rsidR="007E703B" w:rsidRPr="00987324">
        <w:rPr>
          <w:rFonts w:cs="Calibri"/>
          <w:i/>
        </w:rPr>
        <w:t xml:space="preserve"> </w:t>
      </w:r>
      <w:r w:rsidRPr="00987324">
        <w:rPr>
          <w:rFonts w:cs="Calibri"/>
          <w:i/>
        </w:rPr>
        <w:t>responsiveness</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bids</w:t>
      </w:r>
      <w:r w:rsidR="007E703B" w:rsidRPr="00987324">
        <w:rPr>
          <w:rFonts w:cs="Calibri"/>
          <w:i/>
        </w:rPr>
        <w:t xml:space="preserve"> </w:t>
      </w:r>
      <w:r w:rsidRPr="00987324">
        <w:rPr>
          <w:rFonts w:cs="Calibri"/>
          <w:i/>
        </w:rPr>
        <w:t>be</w:t>
      </w:r>
      <w:r w:rsidR="007E703B" w:rsidRPr="00987324">
        <w:rPr>
          <w:rFonts w:cs="Calibri"/>
          <w:i/>
        </w:rPr>
        <w:t xml:space="preserve"> </w:t>
      </w:r>
      <w:r w:rsidRPr="00987324">
        <w:rPr>
          <w:rFonts w:cs="Calibri"/>
          <w:i/>
        </w:rPr>
        <w:t>ensured</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subsequent</w:t>
      </w:r>
      <w:r w:rsidR="007E703B" w:rsidRPr="00987324">
        <w:rPr>
          <w:rFonts w:cs="Calibri"/>
          <w:i/>
        </w:rPr>
        <w:t xml:space="preserve"> </w:t>
      </w:r>
      <w:r w:rsidRPr="00987324">
        <w:rPr>
          <w:rFonts w:cs="Calibri"/>
          <w:i/>
        </w:rPr>
        <w:t>task</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Bid</w:t>
      </w:r>
      <w:r w:rsidR="007E703B" w:rsidRPr="00987324">
        <w:rPr>
          <w:rFonts w:cs="Calibri"/>
          <w:i/>
        </w:rPr>
        <w:t xml:space="preserve"> </w:t>
      </w:r>
      <w:r w:rsidRPr="00987324">
        <w:rPr>
          <w:rFonts w:cs="Calibri"/>
          <w:i/>
        </w:rPr>
        <w:t>evaluation</w:t>
      </w:r>
      <w:r w:rsidR="007E703B" w:rsidRPr="00987324">
        <w:rPr>
          <w:rFonts w:cs="Calibri"/>
          <w:i/>
        </w:rPr>
        <w:t xml:space="preserve"> </w:t>
      </w:r>
      <w:r w:rsidRPr="00987324">
        <w:rPr>
          <w:rFonts w:cs="Calibri"/>
          <w:i/>
        </w:rPr>
        <w:t>facilitated.</w:t>
      </w:r>
    </w:p>
    <w:p w14:paraId="14DEFA4F" w14:textId="77777777" w:rsidR="00593E62" w:rsidRPr="00987324" w:rsidRDefault="00593E62" w:rsidP="001D5093">
      <w:pPr>
        <w:autoSpaceDE w:val="0"/>
        <w:autoSpaceDN w:val="0"/>
        <w:adjustRightInd w:val="0"/>
        <w:rPr>
          <w:rFonts w:cs="Calibri"/>
          <w:i/>
        </w:rPr>
      </w:pPr>
      <w:r w:rsidRPr="00987324">
        <w:rPr>
          <w:rFonts w:cs="Calibri"/>
          <w:i/>
        </w:rPr>
        <w:t>In</w:t>
      </w:r>
      <w:r w:rsidR="007E703B" w:rsidRPr="00987324">
        <w:rPr>
          <w:rFonts w:cs="Calibri"/>
          <w:i/>
        </w:rPr>
        <w:t xml:space="preserve"> </w:t>
      </w:r>
      <w:r w:rsidRPr="00987324">
        <w:rPr>
          <w:rFonts w:cs="Calibri"/>
          <w:i/>
        </w:rPr>
        <w:t>a</w:t>
      </w:r>
      <w:r w:rsidR="007E703B" w:rsidRPr="00987324">
        <w:rPr>
          <w:rFonts w:cs="Calibri"/>
          <w:i/>
        </w:rPr>
        <w:t xml:space="preserve"> </w:t>
      </w:r>
      <w:r w:rsidRPr="00987324">
        <w:rPr>
          <w:rFonts w:cs="Calibri"/>
          <w:i/>
        </w:rPr>
        <w:t>design,</w:t>
      </w:r>
      <w:r w:rsidR="007E703B" w:rsidRPr="00987324">
        <w:rPr>
          <w:rFonts w:cs="Calibri"/>
          <w:i/>
        </w:rPr>
        <w:t xml:space="preserve"> </w:t>
      </w:r>
      <w:r w:rsidRPr="00987324">
        <w:rPr>
          <w:rFonts w:cs="Calibri"/>
          <w:i/>
        </w:rPr>
        <w:t>supply</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install</w:t>
      </w:r>
      <w:r w:rsidR="007E703B" w:rsidRPr="00987324">
        <w:rPr>
          <w:rFonts w:cs="Calibri"/>
          <w:i/>
        </w:rPr>
        <w:t xml:space="preserve"> </w:t>
      </w:r>
      <w:r w:rsidRPr="00987324">
        <w:rPr>
          <w:rFonts w:cs="Calibri"/>
          <w:i/>
        </w:rPr>
        <w:t>approach,</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design</w:t>
      </w:r>
      <w:r w:rsidR="007E703B" w:rsidRPr="00987324">
        <w:rPr>
          <w:rFonts w:cs="Calibri"/>
          <w:i/>
        </w:rPr>
        <w:t xml:space="preserve"> </w:t>
      </w:r>
      <w:r w:rsidRPr="00987324">
        <w:rPr>
          <w:rFonts w:cs="Calibri"/>
          <w:i/>
        </w:rPr>
        <w:t>is</w:t>
      </w:r>
      <w:r w:rsidR="007E703B" w:rsidRPr="00987324">
        <w:rPr>
          <w:rFonts w:cs="Calibri"/>
          <w:i/>
        </w:rPr>
        <w:t xml:space="preserve"> </w:t>
      </w:r>
      <w:r w:rsidRPr="00987324">
        <w:rPr>
          <w:rFonts w:cs="Calibri"/>
          <w:i/>
        </w:rPr>
        <w:t>to</w:t>
      </w:r>
      <w:r w:rsidR="007E703B" w:rsidRPr="00987324">
        <w:rPr>
          <w:rFonts w:cs="Calibri"/>
          <w:i/>
        </w:rPr>
        <w:t xml:space="preserve"> </w:t>
      </w:r>
      <w:r w:rsidRPr="00987324">
        <w:rPr>
          <w:rFonts w:cs="Calibri"/>
          <w:i/>
        </w:rPr>
        <w:t>be</w:t>
      </w:r>
      <w:r w:rsidR="007E703B" w:rsidRPr="00987324">
        <w:rPr>
          <w:rFonts w:cs="Calibri"/>
          <w:i/>
        </w:rPr>
        <w:t xml:space="preserve"> </w:t>
      </w:r>
      <w:r w:rsidRPr="00987324">
        <w:rPr>
          <w:rFonts w:cs="Calibri"/>
          <w:i/>
        </w:rPr>
        <w:t>done</w:t>
      </w:r>
      <w:r w:rsidR="007E703B" w:rsidRPr="00987324">
        <w:rPr>
          <w:rFonts w:cs="Calibri"/>
          <w:i/>
        </w:rPr>
        <w:t xml:space="preserve"> </w:t>
      </w:r>
      <w:r w:rsidRPr="00987324">
        <w:rPr>
          <w:rFonts w:cs="Calibri"/>
          <w:i/>
        </w:rPr>
        <w:t>by</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Contractor.</w:t>
      </w:r>
      <w:r w:rsidR="007E703B" w:rsidRPr="00987324">
        <w:rPr>
          <w:rFonts w:cs="Calibri"/>
          <w:i/>
        </w:rPr>
        <w:t xml:space="preserve"> </w:t>
      </w:r>
      <w:r w:rsidRPr="00987324">
        <w:rPr>
          <w:rFonts w:cs="Calibri"/>
          <w:i/>
        </w:rPr>
        <w:t>No</w:t>
      </w:r>
      <w:r w:rsidR="007E703B" w:rsidRPr="00987324">
        <w:rPr>
          <w:rFonts w:cs="Calibri"/>
          <w:i/>
        </w:rPr>
        <w:t xml:space="preserve"> </w:t>
      </w:r>
      <w:r w:rsidRPr="00987324">
        <w:rPr>
          <w:rFonts w:cs="Calibri"/>
          <w:i/>
        </w:rPr>
        <w:t>detailed</w:t>
      </w:r>
      <w:r w:rsidR="007E703B" w:rsidRPr="00987324">
        <w:rPr>
          <w:rFonts w:cs="Calibri"/>
          <w:i/>
        </w:rPr>
        <w:t xml:space="preserve"> </w:t>
      </w:r>
      <w:r w:rsidRPr="00987324">
        <w:rPr>
          <w:rFonts w:cs="Calibri"/>
          <w:i/>
        </w:rPr>
        <w:t>technical</w:t>
      </w:r>
      <w:r w:rsidR="007E703B" w:rsidRPr="00987324">
        <w:rPr>
          <w:rFonts w:cs="Calibri"/>
          <w:i/>
        </w:rPr>
        <w:t xml:space="preserve"> </w:t>
      </w:r>
      <w:r w:rsidRPr="00987324">
        <w:rPr>
          <w:rFonts w:cs="Calibri"/>
          <w:i/>
        </w:rPr>
        <w:t>specification</w:t>
      </w:r>
      <w:r w:rsidR="007E703B" w:rsidRPr="00987324">
        <w:rPr>
          <w:rFonts w:cs="Calibri"/>
          <w:i/>
        </w:rPr>
        <w:t xml:space="preserve"> </w:t>
      </w:r>
      <w:r w:rsidRPr="00987324">
        <w:rPr>
          <w:rFonts w:cs="Calibri"/>
          <w:i/>
        </w:rPr>
        <w:t>as</w:t>
      </w:r>
      <w:r w:rsidR="007E703B" w:rsidRPr="00987324">
        <w:rPr>
          <w:rFonts w:cs="Calibri"/>
          <w:i/>
        </w:rPr>
        <w:t xml:space="preserve"> </w:t>
      </w:r>
      <w:r w:rsidRPr="00987324">
        <w:rPr>
          <w:rFonts w:cs="Calibri"/>
          <w:i/>
        </w:rPr>
        <w:t>is</w:t>
      </w:r>
      <w:r w:rsidR="007E703B" w:rsidRPr="00987324">
        <w:rPr>
          <w:rFonts w:cs="Calibri"/>
          <w:i/>
        </w:rPr>
        <w:t xml:space="preserve"> </w:t>
      </w:r>
      <w:r w:rsidRPr="00987324">
        <w:rPr>
          <w:rFonts w:cs="Calibri"/>
          <w:i/>
        </w:rPr>
        <w:t>normal</w:t>
      </w:r>
      <w:r w:rsidR="007E703B" w:rsidRPr="00987324">
        <w:rPr>
          <w:rFonts w:cs="Calibri"/>
          <w:i/>
        </w:rPr>
        <w:t xml:space="preserve"> </w:t>
      </w:r>
      <w:r w:rsidRPr="00987324">
        <w:rPr>
          <w:rFonts w:cs="Calibri"/>
          <w:i/>
        </w:rPr>
        <w:t>practice</w:t>
      </w:r>
      <w:r w:rsidR="007E703B" w:rsidRPr="00987324">
        <w:rPr>
          <w:rFonts w:cs="Calibri"/>
          <w:i/>
        </w:rPr>
        <w:t xml:space="preserve"> </w:t>
      </w:r>
      <w:r w:rsidRPr="00987324">
        <w:rPr>
          <w:rFonts w:cs="Calibri"/>
          <w:i/>
        </w:rPr>
        <w:t>is</w:t>
      </w:r>
      <w:r w:rsidR="007E703B" w:rsidRPr="00987324">
        <w:rPr>
          <w:rFonts w:cs="Calibri"/>
          <w:i/>
        </w:rPr>
        <w:t xml:space="preserve"> </w:t>
      </w:r>
      <w:r w:rsidRPr="00987324">
        <w:rPr>
          <w:rFonts w:cs="Calibri"/>
          <w:i/>
        </w:rPr>
        <w:t>developed</w:t>
      </w:r>
      <w:r w:rsidR="007E703B" w:rsidRPr="00987324">
        <w:rPr>
          <w:rFonts w:cs="Calibri"/>
          <w:i/>
        </w:rPr>
        <w:t xml:space="preserve"> </w:t>
      </w:r>
      <w:r w:rsidRPr="00987324">
        <w:rPr>
          <w:rFonts w:cs="Calibri"/>
          <w:i/>
        </w:rPr>
        <w:t>at</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pre-Bid</w:t>
      </w:r>
      <w:r w:rsidR="007E703B" w:rsidRPr="00987324">
        <w:rPr>
          <w:rFonts w:cs="Calibri"/>
          <w:i/>
        </w:rPr>
        <w:t xml:space="preserve"> </w:t>
      </w:r>
      <w:r w:rsidRPr="00987324">
        <w:rPr>
          <w:rFonts w:cs="Calibri"/>
          <w:i/>
        </w:rPr>
        <w:t>stage.</w:t>
      </w:r>
      <w:r w:rsidR="007E703B" w:rsidRPr="00987324">
        <w:rPr>
          <w:rFonts w:cs="Calibri"/>
          <w:i/>
        </w:rPr>
        <w:t xml:space="preserve"> </w:t>
      </w:r>
      <w:r w:rsidRPr="00987324">
        <w:rPr>
          <w:rFonts w:cs="Calibri"/>
          <w:i/>
        </w:rPr>
        <w:t>However,</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Employer</w:t>
      </w:r>
      <w:r w:rsidR="007E703B" w:rsidRPr="00987324">
        <w:rPr>
          <w:rFonts w:cs="Calibri"/>
          <w:i/>
        </w:rPr>
        <w:t xml:space="preserve"> </w:t>
      </w:r>
      <w:r w:rsidRPr="00987324">
        <w:rPr>
          <w:rFonts w:cs="Calibri"/>
          <w:i/>
        </w:rPr>
        <w:t>does</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must</w:t>
      </w:r>
      <w:r w:rsidR="007E703B" w:rsidRPr="00987324">
        <w:rPr>
          <w:rFonts w:cs="Calibri"/>
          <w:i/>
        </w:rPr>
        <w:t xml:space="preserve"> </w:t>
      </w:r>
      <w:r w:rsidRPr="00987324">
        <w:rPr>
          <w:rFonts w:cs="Calibri"/>
          <w:i/>
        </w:rPr>
        <w:t>know</w:t>
      </w:r>
      <w:r w:rsidR="007E703B" w:rsidRPr="00987324">
        <w:rPr>
          <w:rFonts w:cs="Calibri"/>
          <w:i/>
        </w:rPr>
        <w:t xml:space="preserve"> </w:t>
      </w:r>
      <w:r w:rsidRPr="00987324">
        <w:rPr>
          <w:rFonts w:cs="Calibri"/>
          <w:i/>
        </w:rPr>
        <w:t>what</w:t>
      </w:r>
      <w:r w:rsidR="007E703B" w:rsidRPr="00987324">
        <w:rPr>
          <w:rFonts w:cs="Calibri"/>
          <w:i/>
        </w:rPr>
        <w:t xml:space="preserve"> </w:t>
      </w:r>
      <w:r w:rsidRPr="00987324">
        <w:rPr>
          <w:rFonts w:cs="Calibri"/>
          <w:i/>
        </w:rPr>
        <w:t>it</w:t>
      </w:r>
      <w:r w:rsidR="007E703B" w:rsidRPr="00987324">
        <w:rPr>
          <w:rFonts w:cs="Calibri"/>
          <w:i/>
        </w:rPr>
        <w:t xml:space="preserve"> </w:t>
      </w:r>
      <w:r w:rsidRPr="00987324">
        <w:rPr>
          <w:rFonts w:cs="Calibri"/>
          <w:i/>
        </w:rPr>
        <w:t>wants</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must</w:t>
      </w:r>
      <w:r w:rsidR="007E703B" w:rsidRPr="00987324">
        <w:rPr>
          <w:rFonts w:cs="Calibri"/>
          <w:i/>
        </w:rPr>
        <w:t xml:space="preserve"> </w:t>
      </w:r>
      <w:r w:rsidRPr="00987324">
        <w:rPr>
          <w:rFonts w:cs="Calibri"/>
          <w:i/>
        </w:rPr>
        <w:t>communicate</w:t>
      </w:r>
      <w:r w:rsidR="007E703B" w:rsidRPr="00987324">
        <w:rPr>
          <w:rFonts w:cs="Calibri"/>
          <w:i/>
        </w:rPr>
        <w:t xml:space="preserve"> </w:t>
      </w:r>
      <w:r w:rsidRPr="00987324">
        <w:rPr>
          <w:rFonts w:cs="Calibri"/>
          <w:i/>
        </w:rPr>
        <w:t>its</w:t>
      </w:r>
      <w:r w:rsidR="007E703B" w:rsidRPr="00987324">
        <w:rPr>
          <w:rFonts w:cs="Calibri"/>
          <w:i/>
        </w:rPr>
        <w:t xml:space="preserve"> </w:t>
      </w:r>
      <w:r w:rsidRPr="00987324">
        <w:rPr>
          <w:rFonts w:cs="Calibri"/>
          <w:i/>
        </w:rPr>
        <w:t>needs</w:t>
      </w:r>
      <w:r w:rsidR="007E703B" w:rsidRPr="00987324">
        <w:rPr>
          <w:rFonts w:cs="Calibri"/>
          <w:i/>
        </w:rPr>
        <w:t xml:space="preserve"> </w:t>
      </w:r>
      <w:r w:rsidRPr="00987324">
        <w:rPr>
          <w:rFonts w:cs="Calibri"/>
          <w:i/>
        </w:rPr>
        <w:t>to</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Bidders.</w:t>
      </w:r>
      <w:r w:rsidR="007E703B" w:rsidRPr="00987324">
        <w:rPr>
          <w:rFonts w:cs="Calibri"/>
          <w:i/>
        </w:rPr>
        <w:t xml:space="preserve"> </w:t>
      </w:r>
      <w:r w:rsidRPr="00987324">
        <w:rPr>
          <w:rFonts w:cs="Calibri"/>
          <w:i/>
        </w:rPr>
        <w:t>Hence,</w:t>
      </w:r>
      <w:r w:rsidR="007E703B" w:rsidRPr="00987324">
        <w:rPr>
          <w:rFonts w:cs="Calibri"/>
          <w:i/>
        </w:rPr>
        <w:t xml:space="preserve"> </w:t>
      </w:r>
      <w:r w:rsidRPr="00987324">
        <w:rPr>
          <w:rFonts w:cs="Calibri"/>
          <w:i/>
        </w:rPr>
        <w:t>this</w:t>
      </w:r>
      <w:r w:rsidR="007E703B" w:rsidRPr="00987324">
        <w:rPr>
          <w:rFonts w:cs="Calibri"/>
          <w:i/>
        </w:rPr>
        <w:t xml:space="preserve"> </w:t>
      </w:r>
      <w:r w:rsidRPr="00987324">
        <w:rPr>
          <w:rFonts w:cs="Calibri"/>
          <w:i/>
        </w:rPr>
        <w:t>section</w:t>
      </w:r>
      <w:r w:rsidR="007E703B" w:rsidRPr="00987324">
        <w:rPr>
          <w:rFonts w:cs="Calibri"/>
          <w:i/>
        </w:rPr>
        <w:t xml:space="preserve"> </w:t>
      </w:r>
      <w:r w:rsidRPr="00987324">
        <w:rPr>
          <w:rFonts w:cs="Calibri"/>
          <w:i/>
        </w:rPr>
        <w:t>on</w:t>
      </w:r>
      <w:r w:rsidR="007E703B" w:rsidRPr="00987324">
        <w:rPr>
          <w:rFonts w:cs="Calibri"/>
          <w:i/>
        </w:rPr>
        <w:t xml:space="preserve"> </w:t>
      </w:r>
      <w:r w:rsidRPr="00987324">
        <w:rPr>
          <w:rFonts w:cs="Calibri"/>
          <w:i/>
        </w:rPr>
        <w:t>Employer’s</w:t>
      </w:r>
      <w:r w:rsidR="007E703B" w:rsidRPr="00987324">
        <w:rPr>
          <w:rFonts w:cs="Calibri"/>
          <w:i/>
        </w:rPr>
        <w:t xml:space="preserve"> </w:t>
      </w:r>
      <w:r w:rsidRPr="00987324">
        <w:rPr>
          <w:rFonts w:cs="Calibri"/>
          <w:i/>
        </w:rPr>
        <w:t>Requirements</w:t>
      </w:r>
      <w:r w:rsidR="007E703B" w:rsidRPr="00987324">
        <w:rPr>
          <w:rFonts w:cs="Calibri"/>
          <w:i/>
        </w:rPr>
        <w:t xml:space="preserve"> </w:t>
      </w:r>
      <w:r w:rsidRPr="00987324">
        <w:rPr>
          <w:rFonts w:cs="Calibri"/>
          <w:i/>
        </w:rPr>
        <w:t>replaces</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usual</w:t>
      </w:r>
      <w:r w:rsidR="007E703B" w:rsidRPr="00987324">
        <w:rPr>
          <w:rFonts w:cs="Calibri"/>
          <w:i/>
        </w:rPr>
        <w:t xml:space="preserve"> </w:t>
      </w:r>
      <w:r w:rsidRPr="00987324">
        <w:rPr>
          <w:rFonts w:cs="Calibri"/>
          <w:i/>
        </w:rPr>
        <w:t>Technical</w:t>
      </w:r>
      <w:r w:rsidR="007E703B" w:rsidRPr="00987324">
        <w:rPr>
          <w:rFonts w:cs="Calibri"/>
          <w:i/>
        </w:rPr>
        <w:t xml:space="preserve"> </w:t>
      </w:r>
      <w:r w:rsidRPr="00987324">
        <w:rPr>
          <w:rFonts w:cs="Calibri"/>
          <w:i/>
        </w:rPr>
        <w:t>Specifications</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a</w:t>
      </w:r>
      <w:r w:rsidR="007E703B" w:rsidRPr="00987324">
        <w:rPr>
          <w:rFonts w:cs="Calibri"/>
          <w:i/>
        </w:rPr>
        <w:t xml:space="preserve"> </w:t>
      </w:r>
      <w:r w:rsidRPr="00987324">
        <w:rPr>
          <w:rFonts w:cs="Calibri"/>
          <w:i/>
        </w:rPr>
        <w:t>more</w:t>
      </w:r>
      <w:r w:rsidR="007E703B" w:rsidRPr="00987324">
        <w:rPr>
          <w:rFonts w:cs="Calibri"/>
          <w:i/>
        </w:rPr>
        <w:t xml:space="preserve"> </w:t>
      </w:r>
      <w:r w:rsidRPr="00987324">
        <w:rPr>
          <w:rFonts w:cs="Calibri"/>
          <w:i/>
        </w:rPr>
        <w:t>traditional</w:t>
      </w:r>
      <w:r w:rsidR="007E703B" w:rsidRPr="00987324">
        <w:rPr>
          <w:rFonts w:cs="Calibri"/>
          <w:i/>
        </w:rPr>
        <w:t xml:space="preserve"> </w:t>
      </w:r>
      <w:r w:rsidRPr="00987324">
        <w:rPr>
          <w:rFonts w:cs="Calibri"/>
          <w:i/>
        </w:rPr>
        <w:t>approach.</w:t>
      </w:r>
    </w:p>
    <w:p w14:paraId="49355EF2" w14:textId="77777777" w:rsidR="00593E62" w:rsidRPr="00987324" w:rsidRDefault="00593E62" w:rsidP="001D5093">
      <w:pPr>
        <w:autoSpaceDE w:val="0"/>
        <w:autoSpaceDN w:val="0"/>
        <w:adjustRightInd w:val="0"/>
        <w:rPr>
          <w:rFonts w:cs="Calibri"/>
          <w:i/>
        </w:rPr>
      </w:pPr>
      <w:r w:rsidRPr="00987324">
        <w:rPr>
          <w:rFonts w:cs="Calibri"/>
          <w:i/>
        </w:rPr>
        <w:t>While</w:t>
      </w:r>
      <w:r w:rsidR="007E703B" w:rsidRPr="00987324">
        <w:rPr>
          <w:rFonts w:cs="Calibri"/>
          <w:i/>
        </w:rPr>
        <w:t xml:space="preserve"> </w:t>
      </w:r>
      <w:r w:rsidRPr="00987324">
        <w:rPr>
          <w:rFonts w:cs="Calibri"/>
          <w:i/>
        </w:rPr>
        <w:t>this</w:t>
      </w:r>
      <w:r w:rsidR="007E703B" w:rsidRPr="00987324">
        <w:rPr>
          <w:rFonts w:cs="Calibri"/>
          <w:i/>
        </w:rPr>
        <w:t xml:space="preserve"> </w:t>
      </w:r>
      <w:r w:rsidRPr="00987324">
        <w:rPr>
          <w:rFonts w:cs="Calibri"/>
          <w:i/>
        </w:rPr>
        <w:t>section</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the</w:t>
      </w:r>
      <w:r w:rsidR="007E703B" w:rsidRPr="00987324">
        <w:rPr>
          <w:rFonts w:cs="Calibri"/>
          <w:i/>
        </w:rPr>
        <w:t xml:space="preserve"> </w:t>
      </w:r>
      <w:r w:rsidR="00D71DAF" w:rsidRPr="00987324">
        <w:rPr>
          <w:rFonts w:cs="Calibri"/>
          <w:i/>
        </w:rPr>
        <w:t>bidding document</w:t>
      </w:r>
      <w:r w:rsidR="007E703B" w:rsidRPr="00987324">
        <w:rPr>
          <w:rFonts w:cs="Calibri"/>
          <w:i/>
        </w:rPr>
        <w:t xml:space="preserve"> </w:t>
      </w:r>
      <w:r w:rsidRPr="00987324">
        <w:rPr>
          <w:rFonts w:cs="Calibri"/>
          <w:i/>
        </w:rPr>
        <w:t>should</w:t>
      </w:r>
      <w:r w:rsidR="007E703B" w:rsidRPr="00987324">
        <w:rPr>
          <w:rFonts w:cs="Calibri"/>
          <w:i/>
        </w:rPr>
        <w:t xml:space="preserve"> </w:t>
      </w:r>
      <w:r w:rsidRPr="00987324">
        <w:rPr>
          <w:rFonts w:cs="Calibri"/>
          <w:i/>
        </w:rPr>
        <w:t>endeavor</w:t>
      </w:r>
      <w:r w:rsidR="007E703B" w:rsidRPr="00987324">
        <w:rPr>
          <w:rFonts w:cs="Calibri"/>
          <w:i/>
        </w:rPr>
        <w:t xml:space="preserve"> </w:t>
      </w:r>
      <w:r w:rsidRPr="00987324">
        <w:rPr>
          <w:rFonts w:cs="Calibri"/>
          <w:i/>
        </w:rPr>
        <w:t>to</w:t>
      </w:r>
      <w:r w:rsidR="007E703B" w:rsidRPr="00987324">
        <w:rPr>
          <w:rFonts w:cs="Calibri"/>
          <w:i/>
        </w:rPr>
        <w:t xml:space="preserve"> </w:t>
      </w:r>
      <w:r w:rsidRPr="00987324">
        <w:rPr>
          <w:rFonts w:cs="Calibri"/>
          <w:i/>
        </w:rPr>
        <w:t>define</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Employer’s</w:t>
      </w:r>
      <w:r w:rsidR="007E703B" w:rsidRPr="00987324">
        <w:rPr>
          <w:rFonts w:cs="Calibri"/>
          <w:i/>
        </w:rPr>
        <w:t xml:space="preserve"> </w:t>
      </w:r>
      <w:r w:rsidRPr="00987324">
        <w:rPr>
          <w:rFonts w:cs="Calibri"/>
          <w:i/>
        </w:rPr>
        <w:t>Requirements</w:t>
      </w:r>
      <w:r w:rsidR="007E703B" w:rsidRPr="00987324">
        <w:rPr>
          <w:rFonts w:cs="Calibri"/>
          <w:i/>
        </w:rPr>
        <w:t xml:space="preserve"> </w:t>
      </w:r>
      <w:r w:rsidRPr="00987324">
        <w:rPr>
          <w:rFonts w:cs="Calibri"/>
          <w:i/>
        </w:rPr>
        <w:t>as</w:t>
      </w:r>
      <w:r w:rsidR="007E703B" w:rsidRPr="00987324">
        <w:rPr>
          <w:rFonts w:cs="Calibri"/>
          <w:i/>
        </w:rPr>
        <w:t xml:space="preserve"> </w:t>
      </w:r>
      <w:r w:rsidRPr="00987324">
        <w:rPr>
          <w:rFonts w:cs="Calibri"/>
          <w:i/>
        </w:rPr>
        <w:t>precisely</w:t>
      </w:r>
      <w:r w:rsidR="007E703B" w:rsidRPr="00987324">
        <w:rPr>
          <w:rFonts w:cs="Calibri"/>
          <w:i/>
        </w:rPr>
        <w:t xml:space="preserve"> </w:t>
      </w:r>
      <w:r w:rsidRPr="00987324">
        <w:rPr>
          <w:rFonts w:cs="Calibri"/>
          <w:i/>
        </w:rPr>
        <w:t>as</w:t>
      </w:r>
      <w:r w:rsidR="007E703B" w:rsidRPr="00987324">
        <w:rPr>
          <w:rFonts w:cs="Calibri"/>
          <w:i/>
        </w:rPr>
        <w:t xml:space="preserve"> </w:t>
      </w:r>
      <w:r w:rsidRPr="00987324">
        <w:rPr>
          <w:rFonts w:cs="Calibri"/>
          <w:i/>
        </w:rPr>
        <w:t>possible,</w:t>
      </w:r>
      <w:r w:rsidR="007E703B" w:rsidRPr="00987324">
        <w:rPr>
          <w:rFonts w:cs="Calibri"/>
          <w:i/>
        </w:rPr>
        <w:t xml:space="preserve"> </w:t>
      </w:r>
      <w:r w:rsidRPr="00987324">
        <w:rPr>
          <w:rFonts w:cs="Calibri"/>
          <w:i/>
        </w:rPr>
        <w:t>care</w:t>
      </w:r>
      <w:r w:rsidR="007E703B" w:rsidRPr="00987324">
        <w:rPr>
          <w:rFonts w:cs="Calibri"/>
          <w:i/>
        </w:rPr>
        <w:t xml:space="preserve"> </w:t>
      </w:r>
      <w:r w:rsidRPr="00987324">
        <w:rPr>
          <w:rFonts w:cs="Calibri"/>
          <w:i/>
        </w:rPr>
        <w:t>must</w:t>
      </w:r>
      <w:r w:rsidR="007E703B" w:rsidRPr="00987324">
        <w:rPr>
          <w:rFonts w:cs="Calibri"/>
          <w:i/>
        </w:rPr>
        <w:t xml:space="preserve"> </w:t>
      </w:r>
      <w:r w:rsidRPr="00987324">
        <w:rPr>
          <w:rFonts w:cs="Calibri"/>
          <w:i/>
        </w:rPr>
        <w:t>be</w:t>
      </w:r>
      <w:r w:rsidR="007E703B" w:rsidRPr="00987324">
        <w:rPr>
          <w:rFonts w:cs="Calibri"/>
          <w:i/>
        </w:rPr>
        <w:t xml:space="preserve"> </w:t>
      </w:r>
      <w:r w:rsidRPr="00987324">
        <w:rPr>
          <w:rFonts w:cs="Calibri"/>
          <w:i/>
        </w:rPr>
        <w:t>taken</w:t>
      </w:r>
      <w:r w:rsidR="007E703B" w:rsidRPr="00987324">
        <w:rPr>
          <w:rFonts w:cs="Calibri"/>
          <w:i/>
        </w:rPr>
        <w:t xml:space="preserve"> </w:t>
      </w:r>
      <w:r w:rsidRPr="00987324">
        <w:rPr>
          <w:rFonts w:cs="Calibri"/>
          <w:i/>
        </w:rPr>
        <w:t>to</w:t>
      </w:r>
      <w:r w:rsidR="007E703B" w:rsidRPr="00987324">
        <w:rPr>
          <w:rFonts w:cs="Calibri"/>
          <w:i/>
        </w:rPr>
        <w:t xml:space="preserve"> </w:t>
      </w:r>
      <w:r w:rsidRPr="00987324">
        <w:rPr>
          <w:rFonts w:cs="Calibri"/>
          <w:i/>
        </w:rPr>
        <w:t>avoid</w:t>
      </w:r>
      <w:r w:rsidR="007E703B" w:rsidRPr="00987324">
        <w:rPr>
          <w:rFonts w:cs="Calibri"/>
          <w:i/>
        </w:rPr>
        <w:t xml:space="preserve"> </w:t>
      </w:r>
      <w:r w:rsidRPr="00987324">
        <w:rPr>
          <w:rFonts w:cs="Calibri"/>
          <w:i/>
        </w:rPr>
        <w:t>over</w:t>
      </w:r>
      <w:r w:rsidR="007E703B" w:rsidRPr="00987324">
        <w:rPr>
          <w:rFonts w:cs="Calibri"/>
          <w:i/>
        </w:rPr>
        <w:t xml:space="preserve"> </w:t>
      </w:r>
      <w:r w:rsidRPr="00987324">
        <w:rPr>
          <w:rFonts w:cs="Calibri"/>
          <w:i/>
        </w:rPr>
        <w:t>specifying</w:t>
      </w:r>
      <w:r w:rsidR="007E703B" w:rsidRPr="00987324">
        <w:rPr>
          <w:rFonts w:cs="Calibri"/>
          <w:i/>
        </w:rPr>
        <w:t xml:space="preserve"> </w:t>
      </w:r>
      <w:r w:rsidRPr="00987324">
        <w:rPr>
          <w:rFonts w:cs="Calibri"/>
          <w:i/>
        </w:rPr>
        <w:t>details</w:t>
      </w:r>
      <w:r w:rsidR="007E703B" w:rsidRPr="00987324">
        <w:rPr>
          <w:rFonts w:cs="Calibri"/>
          <w:i/>
        </w:rPr>
        <w:t xml:space="preserve"> </w:t>
      </w:r>
      <w:r w:rsidRPr="00987324">
        <w:rPr>
          <w:rFonts w:cs="Calibri"/>
          <w:i/>
        </w:rPr>
        <w:t>to</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extent</w:t>
      </w:r>
      <w:r w:rsidR="007E703B" w:rsidRPr="00987324">
        <w:rPr>
          <w:rFonts w:cs="Calibri"/>
          <w:i/>
        </w:rPr>
        <w:t xml:space="preserve"> </w:t>
      </w:r>
      <w:r w:rsidRPr="00987324">
        <w:rPr>
          <w:rFonts w:cs="Calibri"/>
          <w:i/>
        </w:rPr>
        <w:t>that</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flexibility</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potential</w:t>
      </w:r>
      <w:r w:rsidR="007E703B" w:rsidRPr="00987324">
        <w:rPr>
          <w:rFonts w:cs="Calibri"/>
          <w:i/>
        </w:rPr>
        <w:t xml:space="preserve"> </w:t>
      </w:r>
      <w:r w:rsidRPr="00987324">
        <w:rPr>
          <w:rFonts w:cs="Calibri"/>
          <w:i/>
        </w:rPr>
        <w:t>benefits</w:t>
      </w:r>
      <w:r w:rsidR="007E703B" w:rsidRPr="00987324">
        <w:rPr>
          <w:rFonts w:cs="Calibri"/>
          <w:i/>
        </w:rPr>
        <w:t xml:space="preserve"> </w:t>
      </w:r>
      <w:r w:rsidRPr="00987324">
        <w:rPr>
          <w:rFonts w:cs="Calibri"/>
          <w:i/>
        </w:rPr>
        <w:t>associated</w:t>
      </w:r>
      <w:r w:rsidR="007E703B" w:rsidRPr="00987324">
        <w:rPr>
          <w:rFonts w:cs="Calibri"/>
          <w:i/>
        </w:rPr>
        <w:t xml:space="preserve"> </w:t>
      </w:r>
      <w:r w:rsidRPr="00987324">
        <w:rPr>
          <w:rFonts w:cs="Calibri"/>
          <w:i/>
        </w:rPr>
        <w:t>with</w:t>
      </w:r>
      <w:r w:rsidR="007E703B" w:rsidRPr="00987324">
        <w:rPr>
          <w:rFonts w:cs="Calibri"/>
          <w:i/>
        </w:rPr>
        <w:t xml:space="preserve"> </w:t>
      </w:r>
      <w:r w:rsidRPr="00987324">
        <w:rPr>
          <w:rFonts w:cs="Calibri"/>
          <w:i/>
        </w:rPr>
        <w:t>a</w:t>
      </w:r>
      <w:r w:rsidR="007E703B" w:rsidRPr="00987324">
        <w:rPr>
          <w:rFonts w:cs="Calibri"/>
          <w:i/>
        </w:rPr>
        <w:t xml:space="preserve"> </w:t>
      </w:r>
      <w:r w:rsidRPr="00987324">
        <w:rPr>
          <w:rFonts w:cs="Calibri"/>
          <w:i/>
        </w:rPr>
        <w:t>design,</w:t>
      </w:r>
      <w:r w:rsidR="007E703B" w:rsidRPr="00987324">
        <w:rPr>
          <w:rFonts w:cs="Calibri"/>
          <w:i/>
        </w:rPr>
        <w:t xml:space="preserve"> </w:t>
      </w:r>
      <w:r w:rsidRPr="00987324">
        <w:rPr>
          <w:rFonts w:cs="Calibri"/>
          <w:i/>
        </w:rPr>
        <w:t>supply</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install</w:t>
      </w:r>
      <w:r w:rsidR="007E703B" w:rsidRPr="00987324">
        <w:rPr>
          <w:rFonts w:cs="Calibri"/>
          <w:i/>
        </w:rPr>
        <w:t xml:space="preserve"> </w:t>
      </w:r>
      <w:r w:rsidRPr="00987324">
        <w:rPr>
          <w:rFonts w:cs="Calibri"/>
          <w:i/>
        </w:rPr>
        <w:t>contract</w:t>
      </w:r>
      <w:r w:rsidR="007E703B" w:rsidRPr="00987324">
        <w:rPr>
          <w:rFonts w:cs="Calibri"/>
          <w:i/>
        </w:rPr>
        <w:t xml:space="preserve"> </w:t>
      </w:r>
      <w:r w:rsidRPr="00987324">
        <w:rPr>
          <w:rFonts w:cs="Calibri"/>
          <w:i/>
        </w:rPr>
        <w:t>are</w:t>
      </w:r>
      <w:r w:rsidR="007E703B" w:rsidRPr="00987324">
        <w:rPr>
          <w:rFonts w:cs="Calibri"/>
          <w:i/>
        </w:rPr>
        <w:t xml:space="preserve"> </w:t>
      </w:r>
      <w:r w:rsidRPr="00987324">
        <w:rPr>
          <w:rFonts w:cs="Calibri"/>
          <w:i/>
        </w:rPr>
        <w:t>seriously</w:t>
      </w:r>
      <w:r w:rsidR="007E703B" w:rsidRPr="00987324">
        <w:rPr>
          <w:rFonts w:cs="Calibri"/>
          <w:i/>
        </w:rPr>
        <w:t xml:space="preserve"> </w:t>
      </w:r>
      <w:r w:rsidRPr="00987324">
        <w:rPr>
          <w:rFonts w:cs="Calibri"/>
          <w:i/>
        </w:rPr>
        <w:t>eroded</w:t>
      </w:r>
      <w:r w:rsidR="007E703B" w:rsidRPr="00987324">
        <w:rPr>
          <w:rFonts w:cs="Calibri"/>
          <w:i/>
        </w:rPr>
        <w:t xml:space="preserve"> </w:t>
      </w:r>
      <w:r w:rsidRPr="00987324">
        <w:rPr>
          <w:rFonts w:cs="Calibri"/>
          <w:i/>
        </w:rPr>
        <w:t>or</w:t>
      </w:r>
      <w:r w:rsidR="007E703B" w:rsidRPr="00987324">
        <w:rPr>
          <w:rFonts w:cs="Calibri"/>
          <w:i/>
        </w:rPr>
        <w:t xml:space="preserve"> </w:t>
      </w:r>
      <w:r w:rsidRPr="00987324">
        <w:rPr>
          <w:rFonts w:cs="Calibri"/>
          <w:i/>
        </w:rPr>
        <w:t>threatened.</w:t>
      </w:r>
    </w:p>
    <w:p w14:paraId="1F88573D" w14:textId="77777777" w:rsidR="00706613" w:rsidRPr="00987324" w:rsidRDefault="006A7A5A" w:rsidP="001D5093">
      <w:pPr>
        <w:autoSpaceDE w:val="0"/>
        <w:autoSpaceDN w:val="0"/>
        <w:adjustRightInd w:val="0"/>
        <w:rPr>
          <w:rFonts w:cs="Calibri"/>
          <w:i/>
        </w:rPr>
      </w:pPr>
      <w:r w:rsidRPr="00987324">
        <w:rPr>
          <w:rFonts w:cs="Calibri"/>
          <w:i/>
        </w:rPr>
        <w:t>Care</w:t>
      </w:r>
      <w:r w:rsidR="007E703B" w:rsidRPr="00987324">
        <w:rPr>
          <w:rFonts w:cs="Calibri"/>
          <w:i/>
        </w:rPr>
        <w:t xml:space="preserve"> </w:t>
      </w:r>
      <w:r w:rsidRPr="00987324">
        <w:rPr>
          <w:rFonts w:cs="Calibri"/>
          <w:i/>
        </w:rPr>
        <w:t>must</w:t>
      </w:r>
      <w:r w:rsidR="007E703B" w:rsidRPr="00987324">
        <w:rPr>
          <w:rFonts w:cs="Calibri"/>
          <w:i/>
        </w:rPr>
        <w:t xml:space="preserve"> </w:t>
      </w:r>
      <w:r w:rsidRPr="00987324">
        <w:rPr>
          <w:rFonts w:cs="Calibri"/>
          <w:i/>
        </w:rPr>
        <w:t>be</w:t>
      </w:r>
      <w:r w:rsidR="007E703B" w:rsidRPr="00987324">
        <w:rPr>
          <w:rFonts w:cs="Calibri"/>
          <w:i/>
        </w:rPr>
        <w:t xml:space="preserve"> </w:t>
      </w:r>
      <w:r w:rsidRPr="00987324">
        <w:rPr>
          <w:rFonts w:cs="Calibri"/>
          <w:i/>
        </w:rPr>
        <w:t>taken</w:t>
      </w:r>
      <w:r w:rsidR="007E703B" w:rsidRPr="00987324">
        <w:rPr>
          <w:rFonts w:cs="Calibri"/>
          <w:i/>
        </w:rPr>
        <w:t xml:space="preserve"> </w:t>
      </w:r>
      <w:r w:rsidRPr="00987324">
        <w:rPr>
          <w:rFonts w:cs="Calibri"/>
          <w:i/>
        </w:rPr>
        <w:t>when</w:t>
      </w:r>
      <w:r w:rsidR="007E703B" w:rsidRPr="00987324">
        <w:rPr>
          <w:rFonts w:cs="Calibri"/>
          <w:i/>
        </w:rPr>
        <w:t xml:space="preserve"> </w:t>
      </w:r>
      <w:r w:rsidRPr="00987324">
        <w:rPr>
          <w:rFonts w:cs="Calibri"/>
          <w:i/>
        </w:rPr>
        <w:t>drafting</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Employer’s</w:t>
      </w:r>
      <w:r w:rsidR="007E703B" w:rsidRPr="00987324">
        <w:rPr>
          <w:rFonts w:cs="Calibri"/>
          <w:i/>
        </w:rPr>
        <w:t xml:space="preserve"> </w:t>
      </w:r>
      <w:r w:rsidRPr="00987324">
        <w:rPr>
          <w:rFonts w:cs="Calibri"/>
          <w:i/>
        </w:rPr>
        <w:t>Requirements</w:t>
      </w:r>
      <w:r w:rsidR="007E703B" w:rsidRPr="00987324">
        <w:rPr>
          <w:rFonts w:cs="Calibri"/>
          <w:i/>
        </w:rPr>
        <w:t xml:space="preserve"> </w:t>
      </w:r>
      <w:r w:rsidRPr="00987324">
        <w:rPr>
          <w:rFonts w:cs="Calibri"/>
          <w:i/>
        </w:rPr>
        <w:t>to</w:t>
      </w:r>
      <w:r w:rsidR="007E703B" w:rsidRPr="00987324">
        <w:rPr>
          <w:rFonts w:cs="Calibri"/>
          <w:i/>
        </w:rPr>
        <w:t xml:space="preserve"> </w:t>
      </w:r>
      <w:r w:rsidRPr="00987324">
        <w:rPr>
          <w:rFonts w:cs="Calibri"/>
          <w:i/>
        </w:rPr>
        <w:t>ensure</w:t>
      </w:r>
      <w:r w:rsidR="007E703B" w:rsidRPr="00987324">
        <w:rPr>
          <w:rFonts w:cs="Calibri"/>
          <w:i/>
        </w:rPr>
        <w:t xml:space="preserve"> </w:t>
      </w:r>
      <w:r w:rsidRPr="00987324">
        <w:rPr>
          <w:rFonts w:cs="Calibri"/>
          <w:i/>
        </w:rPr>
        <w:t>that</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requirements</w:t>
      </w:r>
      <w:r w:rsidR="007E703B" w:rsidRPr="00987324">
        <w:rPr>
          <w:rFonts w:cs="Calibri"/>
          <w:i/>
        </w:rPr>
        <w:t xml:space="preserve"> </w:t>
      </w:r>
      <w:r w:rsidRPr="00987324">
        <w:rPr>
          <w:rFonts w:cs="Calibri"/>
          <w:i/>
        </w:rPr>
        <w:t>are</w:t>
      </w:r>
      <w:r w:rsidR="007E703B" w:rsidRPr="00987324">
        <w:rPr>
          <w:rFonts w:cs="Calibri"/>
          <w:i/>
        </w:rPr>
        <w:t xml:space="preserve"> </w:t>
      </w:r>
      <w:r w:rsidRPr="00987324">
        <w:rPr>
          <w:rFonts w:cs="Calibri"/>
          <w:i/>
        </w:rPr>
        <w:t>not</w:t>
      </w:r>
      <w:r w:rsidR="007E703B" w:rsidRPr="00987324">
        <w:rPr>
          <w:rFonts w:cs="Calibri"/>
          <w:i/>
        </w:rPr>
        <w:t xml:space="preserve"> </w:t>
      </w:r>
      <w:r w:rsidRPr="00987324">
        <w:rPr>
          <w:rFonts w:cs="Calibri"/>
          <w:i/>
        </w:rPr>
        <w:t>restrictive.</w:t>
      </w:r>
      <w:r w:rsidR="007E703B" w:rsidRPr="00987324">
        <w:rPr>
          <w:rFonts w:cs="Calibri"/>
          <w:i/>
        </w:rPr>
        <w:t xml:space="preserve"> </w:t>
      </w:r>
      <w:r w:rsidRPr="00987324">
        <w:rPr>
          <w:rFonts w:cs="Calibri"/>
          <w:i/>
        </w:rPr>
        <w:t>Recognized</w:t>
      </w:r>
      <w:r w:rsidR="007E703B" w:rsidRPr="00987324">
        <w:rPr>
          <w:rFonts w:cs="Calibri"/>
          <w:i/>
        </w:rPr>
        <w:t xml:space="preserve"> </w:t>
      </w:r>
      <w:r w:rsidRPr="00987324">
        <w:rPr>
          <w:rFonts w:cs="Calibri"/>
          <w:i/>
        </w:rPr>
        <w:t>international</w:t>
      </w:r>
      <w:r w:rsidR="007E703B" w:rsidRPr="00987324">
        <w:rPr>
          <w:rFonts w:cs="Calibri"/>
          <w:i/>
        </w:rPr>
        <w:t xml:space="preserve"> </w:t>
      </w:r>
      <w:r w:rsidRPr="00987324">
        <w:rPr>
          <w:rFonts w:cs="Calibri"/>
          <w:i/>
        </w:rPr>
        <w:t>standards</w:t>
      </w:r>
      <w:r w:rsidR="007E703B" w:rsidRPr="00987324">
        <w:rPr>
          <w:rFonts w:cs="Calibri"/>
          <w:i/>
        </w:rPr>
        <w:t xml:space="preserve"> </w:t>
      </w:r>
      <w:r w:rsidRPr="00987324">
        <w:rPr>
          <w:rFonts w:cs="Calibri"/>
          <w:i/>
        </w:rPr>
        <w:t>should</w:t>
      </w:r>
      <w:r w:rsidR="007E703B" w:rsidRPr="00987324">
        <w:rPr>
          <w:rFonts w:cs="Calibri"/>
          <w:i/>
        </w:rPr>
        <w:t xml:space="preserve"> </w:t>
      </w:r>
      <w:r w:rsidRPr="00987324">
        <w:rPr>
          <w:rFonts w:cs="Calibri"/>
          <w:i/>
        </w:rPr>
        <w:t>be</w:t>
      </w:r>
      <w:r w:rsidR="007E703B" w:rsidRPr="00987324">
        <w:rPr>
          <w:rFonts w:cs="Calibri"/>
          <w:i/>
        </w:rPr>
        <w:t xml:space="preserve"> </w:t>
      </w:r>
      <w:r w:rsidRPr="00987324">
        <w:rPr>
          <w:rFonts w:cs="Calibri"/>
          <w:i/>
        </w:rPr>
        <w:t>used</w:t>
      </w:r>
      <w:r w:rsidR="007E703B" w:rsidRPr="00987324">
        <w:rPr>
          <w:rFonts w:cs="Calibri"/>
          <w:i/>
        </w:rPr>
        <w:t xml:space="preserve"> </w:t>
      </w:r>
      <w:r w:rsidRPr="00987324">
        <w:rPr>
          <w:rFonts w:cs="Calibri"/>
          <w:i/>
        </w:rPr>
        <w:t>as</w:t>
      </w:r>
      <w:r w:rsidR="007E703B" w:rsidRPr="00987324">
        <w:rPr>
          <w:rFonts w:cs="Calibri"/>
          <w:i/>
        </w:rPr>
        <w:t xml:space="preserve"> </w:t>
      </w:r>
      <w:r w:rsidRPr="00987324">
        <w:rPr>
          <w:rFonts w:cs="Calibri"/>
          <w:i/>
        </w:rPr>
        <w:t>much</w:t>
      </w:r>
      <w:r w:rsidR="007E703B" w:rsidRPr="00987324">
        <w:rPr>
          <w:rFonts w:cs="Calibri"/>
          <w:i/>
        </w:rPr>
        <w:t xml:space="preserve"> </w:t>
      </w:r>
      <w:r w:rsidRPr="00987324">
        <w:rPr>
          <w:rFonts w:cs="Calibri"/>
          <w:i/>
        </w:rPr>
        <w:t>as</w:t>
      </w:r>
      <w:r w:rsidR="007E703B" w:rsidRPr="00987324">
        <w:rPr>
          <w:rFonts w:cs="Calibri"/>
          <w:i/>
        </w:rPr>
        <w:t xml:space="preserve"> </w:t>
      </w:r>
      <w:r w:rsidRPr="00987324">
        <w:rPr>
          <w:rFonts w:cs="Calibri"/>
          <w:i/>
        </w:rPr>
        <w:t>possible</w:t>
      </w:r>
      <w:r w:rsidR="007E703B" w:rsidRPr="00987324">
        <w:rPr>
          <w:rFonts w:cs="Calibri"/>
          <w:i/>
        </w:rPr>
        <w:t xml:space="preserve"> </w:t>
      </w:r>
      <w:r w:rsidRPr="00987324">
        <w:rPr>
          <w:rFonts w:cs="Calibri"/>
          <w:i/>
        </w:rPr>
        <w:t>for</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description</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goods,</w:t>
      </w:r>
      <w:r w:rsidR="007E703B" w:rsidRPr="00987324">
        <w:rPr>
          <w:rFonts w:cs="Calibri"/>
          <w:i/>
        </w:rPr>
        <w:t xml:space="preserve"> </w:t>
      </w:r>
      <w:r w:rsidRPr="00987324">
        <w:rPr>
          <w:rFonts w:cs="Calibri"/>
          <w:i/>
        </w:rPr>
        <w:t>materials</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workmanship.</w:t>
      </w:r>
      <w:r w:rsidR="007E703B" w:rsidRPr="00987324">
        <w:rPr>
          <w:rFonts w:cs="Calibri"/>
          <w:i/>
        </w:rPr>
        <w:t xml:space="preserve"> </w:t>
      </w:r>
      <w:r w:rsidRPr="00987324">
        <w:rPr>
          <w:rFonts w:cs="Calibri"/>
          <w:i/>
        </w:rPr>
        <w:t>Where</w:t>
      </w:r>
      <w:r w:rsidR="007E703B" w:rsidRPr="00987324">
        <w:rPr>
          <w:rFonts w:cs="Calibri"/>
          <w:i/>
        </w:rPr>
        <w:t xml:space="preserve"> </w:t>
      </w:r>
      <w:r w:rsidRPr="00987324">
        <w:rPr>
          <w:rFonts w:cs="Calibri"/>
          <w:i/>
        </w:rPr>
        <w:t>other</w:t>
      </w:r>
      <w:r w:rsidR="007E703B" w:rsidRPr="00987324">
        <w:rPr>
          <w:rFonts w:cs="Calibri"/>
          <w:i/>
        </w:rPr>
        <w:t xml:space="preserve"> </w:t>
      </w:r>
      <w:r w:rsidRPr="00987324">
        <w:rPr>
          <w:rFonts w:cs="Calibri"/>
          <w:i/>
        </w:rPr>
        <w:t>particular</w:t>
      </w:r>
      <w:r w:rsidR="007E703B" w:rsidRPr="00987324">
        <w:rPr>
          <w:rFonts w:cs="Calibri"/>
          <w:i/>
        </w:rPr>
        <w:t xml:space="preserve"> </w:t>
      </w:r>
      <w:r w:rsidRPr="00987324">
        <w:rPr>
          <w:rFonts w:cs="Calibri"/>
          <w:i/>
        </w:rPr>
        <w:t>standards</w:t>
      </w:r>
      <w:r w:rsidR="007E703B" w:rsidRPr="00987324">
        <w:rPr>
          <w:rFonts w:cs="Calibri"/>
          <w:i/>
        </w:rPr>
        <w:t xml:space="preserve"> </w:t>
      </w:r>
      <w:r w:rsidRPr="00987324">
        <w:rPr>
          <w:rFonts w:cs="Calibri"/>
          <w:i/>
        </w:rPr>
        <w:t>are</w:t>
      </w:r>
      <w:r w:rsidR="007E703B" w:rsidRPr="00987324">
        <w:rPr>
          <w:rFonts w:cs="Calibri"/>
          <w:i/>
        </w:rPr>
        <w:t xml:space="preserve"> </w:t>
      </w:r>
      <w:r w:rsidRPr="00987324">
        <w:rPr>
          <w:rFonts w:cs="Calibri"/>
          <w:i/>
        </w:rPr>
        <w:t>specified,</w:t>
      </w:r>
      <w:r w:rsidR="007E703B" w:rsidRPr="00987324">
        <w:rPr>
          <w:rFonts w:cs="Calibri"/>
          <w:i/>
        </w:rPr>
        <w:t xml:space="preserve"> </w:t>
      </w:r>
      <w:r w:rsidRPr="00987324">
        <w:rPr>
          <w:rFonts w:cs="Calibri"/>
          <w:i/>
        </w:rPr>
        <w:t>whether</w:t>
      </w:r>
      <w:r w:rsidR="007E703B" w:rsidRPr="00987324">
        <w:rPr>
          <w:rFonts w:cs="Calibri"/>
          <w:i/>
        </w:rPr>
        <w:t xml:space="preserve"> </w:t>
      </w:r>
      <w:r w:rsidRPr="00987324">
        <w:rPr>
          <w:rFonts w:cs="Calibri"/>
          <w:i/>
        </w:rPr>
        <w:t>national</w:t>
      </w:r>
      <w:r w:rsidR="007E703B" w:rsidRPr="00987324">
        <w:rPr>
          <w:rFonts w:cs="Calibri"/>
          <w:i/>
        </w:rPr>
        <w:t xml:space="preserve"> </w:t>
      </w:r>
      <w:r w:rsidRPr="00987324">
        <w:rPr>
          <w:rFonts w:cs="Calibri"/>
          <w:i/>
        </w:rPr>
        <w:t>standards</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Borrower’s</w:t>
      </w:r>
      <w:r w:rsidR="007E703B" w:rsidRPr="00987324">
        <w:rPr>
          <w:rFonts w:cs="Calibri"/>
          <w:i/>
        </w:rPr>
        <w:t xml:space="preserve"> </w:t>
      </w:r>
      <w:r w:rsidR="002F488A" w:rsidRPr="00987324">
        <w:rPr>
          <w:rFonts w:cs="Calibri"/>
          <w:i/>
        </w:rPr>
        <w:t>C</w:t>
      </w:r>
      <w:r w:rsidRPr="00987324">
        <w:rPr>
          <w:rFonts w:cs="Calibri"/>
          <w:i/>
        </w:rPr>
        <w:t>ountry</w:t>
      </w:r>
      <w:r w:rsidR="007E703B" w:rsidRPr="00987324">
        <w:rPr>
          <w:rFonts w:cs="Calibri"/>
          <w:i/>
        </w:rPr>
        <w:t xml:space="preserve"> </w:t>
      </w:r>
      <w:r w:rsidRPr="00987324">
        <w:rPr>
          <w:rFonts w:cs="Calibri"/>
          <w:i/>
        </w:rPr>
        <w:t>or</w:t>
      </w:r>
      <w:r w:rsidR="007E703B" w:rsidRPr="00987324">
        <w:rPr>
          <w:rFonts w:cs="Calibri"/>
          <w:i/>
        </w:rPr>
        <w:t xml:space="preserve"> </w:t>
      </w:r>
      <w:r w:rsidRPr="00987324">
        <w:rPr>
          <w:rFonts w:cs="Calibri"/>
          <w:i/>
        </w:rPr>
        <w:t>other</w:t>
      </w:r>
      <w:r w:rsidR="007E703B" w:rsidRPr="00987324">
        <w:rPr>
          <w:rFonts w:cs="Calibri"/>
          <w:i/>
        </w:rPr>
        <w:t xml:space="preserve"> </w:t>
      </w:r>
      <w:r w:rsidRPr="00987324">
        <w:rPr>
          <w:rFonts w:cs="Calibri"/>
          <w:i/>
        </w:rPr>
        <w:t>standards,</w:t>
      </w:r>
      <w:r w:rsidR="007E703B" w:rsidRPr="00987324">
        <w:rPr>
          <w:rFonts w:cs="Calibri"/>
          <w:i/>
        </w:rPr>
        <w:t xml:space="preserve"> </w:t>
      </w:r>
      <w:r w:rsidRPr="00987324">
        <w:rPr>
          <w:rFonts w:cs="Calibri"/>
          <w:i/>
        </w:rPr>
        <w:t>it</w:t>
      </w:r>
      <w:r w:rsidR="007E703B" w:rsidRPr="00987324">
        <w:rPr>
          <w:rFonts w:cs="Calibri"/>
          <w:i/>
        </w:rPr>
        <w:t xml:space="preserve"> </w:t>
      </w:r>
      <w:r w:rsidRPr="00987324">
        <w:rPr>
          <w:rFonts w:cs="Calibri"/>
          <w:i/>
        </w:rPr>
        <w:t>should</w:t>
      </w:r>
      <w:r w:rsidR="007E703B" w:rsidRPr="00987324">
        <w:rPr>
          <w:rFonts w:cs="Calibri"/>
          <w:i/>
        </w:rPr>
        <w:t xml:space="preserve"> </w:t>
      </w:r>
      <w:r w:rsidRPr="00987324">
        <w:rPr>
          <w:rFonts w:cs="Calibri"/>
          <w:i/>
        </w:rPr>
        <w:t>be</w:t>
      </w:r>
      <w:r w:rsidR="007E703B" w:rsidRPr="00987324">
        <w:rPr>
          <w:rFonts w:cs="Calibri"/>
          <w:i/>
        </w:rPr>
        <w:t xml:space="preserve"> </w:t>
      </w:r>
      <w:r w:rsidRPr="00987324">
        <w:rPr>
          <w:rFonts w:cs="Calibri"/>
          <w:i/>
        </w:rPr>
        <w:t>stated</w:t>
      </w:r>
      <w:r w:rsidR="007E703B" w:rsidRPr="00987324">
        <w:rPr>
          <w:rFonts w:cs="Calibri"/>
          <w:i/>
        </w:rPr>
        <w:t xml:space="preserve"> </w:t>
      </w:r>
      <w:r w:rsidRPr="00987324">
        <w:rPr>
          <w:rFonts w:cs="Calibri"/>
          <w:i/>
        </w:rPr>
        <w:t>that</w:t>
      </w:r>
      <w:r w:rsidR="007E703B" w:rsidRPr="00987324">
        <w:rPr>
          <w:rFonts w:cs="Calibri"/>
          <w:i/>
        </w:rPr>
        <w:t xml:space="preserve"> </w:t>
      </w:r>
      <w:r w:rsidRPr="00987324">
        <w:rPr>
          <w:rFonts w:cs="Calibri"/>
          <w:i/>
        </w:rPr>
        <w:t>goods,</w:t>
      </w:r>
      <w:r w:rsidR="007E703B" w:rsidRPr="00987324">
        <w:rPr>
          <w:rFonts w:cs="Calibri"/>
          <w:i/>
        </w:rPr>
        <w:t xml:space="preserve"> </w:t>
      </w:r>
      <w:r w:rsidRPr="00987324">
        <w:rPr>
          <w:rFonts w:cs="Calibri"/>
          <w:i/>
        </w:rPr>
        <w:t>materials</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workmanship</w:t>
      </w:r>
      <w:r w:rsidR="007E703B" w:rsidRPr="00987324">
        <w:rPr>
          <w:rFonts w:cs="Calibri"/>
          <w:i/>
        </w:rPr>
        <w:t xml:space="preserve"> </w:t>
      </w:r>
      <w:r w:rsidRPr="00987324">
        <w:rPr>
          <w:rFonts w:cs="Calibri"/>
          <w:i/>
        </w:rPr>
        <w:t>meeting</w:t>
      </w:r>
      <w:r w:rsidR="007E703B" w:rsidRPr="00987324">
        <w:rPr>
          <w:rFonts w:cs="Calibri"/>
          <w:i/>
        </w:rPr>
        <w:t xml:space="preserve"> </w:t>
      </w:r>
      <w:r w:rsidRPr="00987324">
        <w:rPr>
          <w:rFonts w:cs="Calibri"/>
          <w:i/>
        </w:rPr>
        <w:t>other</w:t>
      </w:r>
      <w:r w:rsidR="007E703B" w:rsidRPr="00987324">
        <w:rPr>
          <w:rFonts w:cs="Calibri"/>
          <w:i/>
        </w:rPr>
        <w:t xml:space="preserve"> </w:t>
      </w:r>
      <w:r w:rsidRPr="00987324">
        <w:rPr>
          <w:rFonts w:cs="Calibri"/>
          <w:i/>
        </w:rPr>
        <w:t>authoritative</w:t>
      </w:r>
      <w:r w:rsidR="007E703B" w:rsidRPr="00987324">
        <w:rPr>
          <w:rFonts w:cs="Calibri"/>
          <w:i/>
        </w:rPr>
        <w:t xml:space="preserve"> </w:t>
      </w:r>
      <w:r w:rsidRPr="00987324">
        <w:rPr>
          <w:rFonts w:cs="Calibri"/>
          <w:i/>
        </w:rPr>
        <w:t>standards</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which</w:t>
      </w:r>
      <w:r w:rsidR="007E703B" w:rsidRPr="00987324">
        <w:rPr>
          <w:rFonts w:cs="Calibri"/>
          <w:i/>
        </w:rPr>
        <w:t xml:space="preserve"> </w:t>
      </w:r>
      <w:r w:rsidRPr="00987324">
        <w:rPr>
          <w:rFonts w:cs="Calibri"/>
          <w:i/>
        </w:rPr>
        <w:t>promise</w:t>
      </w:r>
      <w:r w:rsidR="007E703B" w:rsidRPr="00987324">
        <w:rPr>
          <w:rFonts w:cs="Calibri"/>
          <w:i/>
        </w:rPr>
        <w:t xml:space="preserve"> </w:t>
      </w:r>
      <w:r w:rsidRPr="00987324">
        <w:rPr>
          <w:rFonts w:cs="Calibri"/>
          <w:i/>
        </w:rPr>
        <w:t>to</w:t>
      </w:r>
      <w:r w:rsidR="007E703B" w:rsidRPr="00987324">
        <w:rPr>
          <w:rFonts w:cs="Calibri"/>
          <w:i/>
        </w:rPr>
        <w:t xml:space="preserve"> </w:t>
      </w:r>
      <w:r w:rsidRPr="00987324">
        <w:rPr>
          <w:rFonts w:cs="Calibri"/>
          <w:i/>
        </w:rPr>
        <w:t>ensure</w:t>
      </w:r>
      <w:r w:rsidR="007E703B" w:rsidRPr="00987324">
        <w:rPr>
          <w:rFonts w:cs="Calibri"/>
          <w:i/>
        </w:rPr>
        <w:t xml:space="preserve"> </w:t>
      </w:r>
      <w:r w:rsidRPr="00987324">
        <w:rPr>
          <w:rFonts w:cs="Calibri"/>
          <w:i/>
        </w:rPr>
        <w:t>equal</w:t>
      </w:r>
      <w:r w:rsidR="007E703B" w:rsidRPr="00987324">
        <w:rPr>
          <w:rFonts w:cs="Calibri"/>
          <w:i/>
        </w:rPr>
        <w:t xml:space="preserve"> </w:t>
      </w:r>
      <w:r w:rsidRPr="00987324">
        <w:rPr>
          <w:rFonts w:cs="Calibri"/>
          <w:i/>
        </w:rPr>
        <w:t>or</w:t>
      </w:r>
      <w:r w:rsidR="007E703B" w:rsidRPr="00987324">
        <w:rPr>
          <w:rFonts w:cs="Calibri"/>
          <w:i/>
        </w:rPr>
        <w:t xml:space="preserve"> </w:t>
      </w:r>
      <w:r w:rsidRPr="00987324">
        <w:rPr>
          <w:rFonts w:cs="Calibri"/>
          <w:i/>
        </w:rPr>
        <w:t>higher</w:t>
      </w:r>
      <w:r w:rsidR="007E703B" w:rsidRPr="00987324">
        <w:rPr>
          <w:rFonts w:cs="Calibri"/>
          <w:i/>
        </w:rPr>
        <w:t xml:space="preserve"> </w:t>
      </w:r>
      <w:r w:rsidRPr="00987324">
        <w:rPr>
          <w:rFonts w:cs="Calibri"/>
          <w:i/>
        </w:rPr>
        <w:t>quality</w:t>
      </w:r>
      <w:r w:rsidR="007E703B" w:rsidRPr="00987324">
        <w:rPr>
          <w:rFonts w:cs="Calibri"/>
          <w:i/>
        </w:rPr>
        <w:t xml:space="preserve"> </w:t>
      </w:r>
      <w:r w:rsidRPr="00987324">
        <w:rPr>
          <w:rFonts w:cs="Calibri"/>
          <w:i/>
        </w:rPr>
        <w:t>than</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standards</w:t>
      </w:r>
      <w:r w:rsidR="007E703B" w:rsidRPr="00987324">
        <w:rPr>
          <w:rFonts w:cs="Calibri"/>
          <w:i/>
        </w:rPr>
        <w:t xml:space="preserve"> </w:t>
      </w:r>
      <w:r w:rsidRPr="00987324">
        <w:rPr>
          <w:rFonts w:cs="Calibri"/>
          <w:i/>
        </w:rPr>
        <w:t>specified,</w:t>
      </w:r>
      <w:r w:rsidR="007E703B" w:rsidRPr="00987324">
        <w:rPr>
          <w:rFonts w:cs="Calibri"/>
          <w:i/>
        </w:rPr>
        <w:t xml:space="preserve"> </w:t>
      </w:r>
      <w:r w:rsidRPr="00987324">
        <w:rPr>
          <w:rFonts w:cs="Calibri"/>
          <w:i/>
        </w:rPr>
        <w:t>will</w:t>
      </w:r>
      <w:r w:rsidR="007E703B" w:rsidRPr="00987324">
        <w:rPr>
          <w:rFonts w:cs="Calibri"/>
          <w:i/>
        </w:rPr>
        <w:t xml:space="preserve"> </w:t>
      </w:r>
      <w:r w:rsidRPr="00987324">
        <w:rPr>
          <w:rFonts w:cs="Calibri"/>
          <w:i/>
        </w:rPr>
        <w:t>also</w:t>
      </w:r>
      <w:r w:rsidR="007E703B" w:rsidRPr="00987324">
        <w:rPr>
          <w:rFonts w:cs="Calibri"/>
          <w:i/>
        </w:rPr>
        <w:t xml:space="preserve"> </w:t>
      </w:r>
      <w:r w:rsidRPr="00987324">
        <w:rPr>
          <w:rFonts w:cs="Calibri"/>
          <w:i/>
        </w:rPr>
        <w:t>be</w:t>
      </w:r>
      <w:r w:rsidR="007E703B" w:rsidRPr="00987324">
        <w:rPr>
          <w:rFonts w:cs="Calibri"/>
          <w:i/>
        </w:rPr>
        <w:t xml:space="preserve"> </w:t>
      </w:r>
      <w:r w:rsidRPr="00987324">
        <w:rPr>
          <w:rFonts w:cs="Calibri"/>
          <w:i/>
        </w:rPr>
        <w:t>acceptable.</w:t>
      </w:r>
      <w:r w:rsidR="007E703B" w:rsidRPr="00987324">
        <w:rPr>
          <w:rFonts w:cs="Calibri"/>
          <w:i/>
        </w:rPr>
        <w:t xml:space="preserve"> </w:t>
      </w:r>
      <w:r w:rsidRPr="00987324">
        <w:rPr>
          <w:rFonts w:cs="Calibri"/>
          <w:i/>
        </w:rPr>
        <w:t>Where</w:t>
      </w:r>
      <w:r w:rsidR="007E703B" w:rsidRPr="00987324">
        <w:rPr>
          <w:rFonts w:cs="Calibri"/>
          <w:i/>
        </w:rPr>
        <w:t xml:space="preserve"> </w:t>
      </w:r>
      <w:r w:rsidRPr="00987324">
        <w:rPr>
          <w:rFonts w:cs="Calibri"/>
          <w:i/>
        </w:rPr>
        <w:t>a</w:t>
      </w:r>
      <w:r w:rsidR="007E703B" w:rsidRPr="00987324">
        <w:rPr>
          <w:rFonts w:cs="Calibri"/>
          <w:i/>
        </w:rPr>
        <w:t xml:space="preserve"> </w:t>
      </w:r>
      <w:r w:rsidRPr="00987324">
        <w:rPr>
          <w:rFonts w:cs="Calibri"/>
          <w:i/>
        </w:rPr>
        <w:t>brand</w:t>
      </w:r>
      <w:r w:rsidR="007E703B" w:rsidRPr="00987324">
        <w:rPr>
          <w:rFonts w:cs="Calibri"/>
          <w:i/>
        </w:rPr>
        <w:t xml:space="preserve"> </w:t>
      </w:r>
      <w:r w:rsidRPr="00987324">
        <w:rPr>
          <w:rFonts w:cs="Calibri"/>
          <w:i/>
        </w:rPr>
        <w:t>name</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a</w:t>
      </w:r>
      <w:r w:rsidR="007E703B" w:rsidRPr="00987324">
        <w:rPr>
          <w:rFonts w:cs="Calibri"/>
          <w:i/>
        </w:rPr>
        <w:t xml:space="preserve"> </w:t>
      </w:r>
      <w:r w:rsidRPr="00987324">
        <w:rPr>
          <w:rFonts w:cs="Calibri"/>
          <w:i/>
        </w:rPr>
        <w:t>product</w:t>
      </w:r>
      <w:r w:rsidR="007E703B" w:rsidRPr="00987324">
        <w:rPr>
          <w:rFonts w:cs="Calibri"/>
          <w:i/>
        </w:rPr>
        <w:t xml:space="preserve"> </w:t>
      </w:r>
      <w:r w:rsidRPr="00987324">
        <w:rPr>
          <w:rFonts w:cs="Calibri"/>
          <w:i/>
        </w:rPr>
        <w:t>is</w:t>
      </w:r>
      <w:r w:rsidR="007E703B" w:rsidRPr="00987324">
        <w:rPr>
          <w:rFonts w:cs="Calibri"/>
          <w:i/>
        </w:rPr>
        <w:t xml:space="preserve"> </w:t>
      </w:r>
      <w:r w:rsidRPr="00987324">
        <w:rPr>
          <w:rFonts w:cs="Calibri"/>
          <w:i/>
        </w:rPr>
        <w:t>specified</w:t>
      </w:r>
      <w:r w:rsidR="007E703B" w:rsidRPr="00987324">
        <w:rPr>
          <w:rFonts w:cs="Calibri"/>
          <w:i/>
        </w:rPr>
        <w:t xml:space="preserve"> </w:t>
      </w:r>
      <w:r w:rsidRPr="00987324">
        <w:rPr>
          <w:rFonts w:cs="Calibri"/>
          <w:i/>
        </w:rPr>
        <w:t>it</w:t>
      </w:r>
      <w:r w:rsidR="007E703B" w:rsidRPr="00987324">
        <w:rPr>
          <w:rFonts w:cs="Calibri"/>
          <w:i/>
        </w:rPr>
        <w:t xml:space="preserve"> </w:t>
      </w:r>
      <w:r w:rsidRPr="00987324">
        <w:rPr>
          <w:rFonts w:cs="Calibri"/>
          <w:i/>
        </w:rPr>
        <w:t>should</w:t>
      </w:r>
      <w:r w:rsidR="007E703B" w:rsidRPr="00987324">
        <w:rPr>
          <w:rFonts w:cs="Calibri"/>
          <w:i/>
        </w:rPr>
        <w:t xml:space="preserve"> </w:t>
      </w:r>
      <w:r w:rsidRPr="00987324">
        <w:rPr>
          <w:rFonts w:cs="Calibri"/>
          <w:i/>
        </w:rPr>
        <w:t>always</w:t>
      </w:r>
      <w:r w:rsidR="007E703B" w:rsidRPr="00987324">
        <w:rPr>
          <w:rFonts w:cs="Calibri"/>
          <w:i/>
        </w:rPr>
        <w:t xml:space="preserve"> </w:t>
      </w:r>
      <w:r w:rsidRPr="00987324">
        <w:rPr>
          <w:rFonts w:cs="Calibri"/>
          <w:i/>
        </w:rPr>
        <w:t>be</w:t>
      </w:r>
      <w:r w:rsidR="007E703B" w:rsidRPr="00987324">
        <w:rPr>
          <w:rFonts w:cs="Calibri"/>
          <w:i/>
        </w:rPr>
        <w:t xml:space="preserve"> </w:t>
      </w:r>
      <w:r w:rsidRPr="00987324">
        <w:rPr>
          <w:rFonts w:cs="Calibri"/>
          <w:i/>
        </w:rPr>
        <w:t>qualified</w:t>
      </w:r>
      <w:r w:rsidR="007E703B" w:rsidRPr="00987324">
        <w:rPr>
          <w:rFonts w:cs="Calibri"/>
          <w:i/>
        </w:rPr>
        <w:t xml:space="preserve"> </w:t>
      </w:r>
      <w:r w:rsidRPr="00987324">
        <w:rPr>
          <w:rFonts w:cs="Calibri"/>
          <w:i/>
        </w:rPr>
        <w:t>with</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terms</w:t>
      </w:r>
      <w:r w:rsidR="007E703B" w:rsidRPr="00987324">
        <w:rPr>
          <w:rFonts w:cs="Calibri"/>
          <w:i/>
        </w:rPr>
        <w:t xml:space="preserve"> </w:t>
      </w:r>
      <w:r w:rsidRPr="00987324">
        <w:rPr>
          <w:rFonts w:cs="Calibri"/>
          <w:i/>
        </w:rPr>
        <w:t>“or</w:t>
      </w:r>
      <w:r w:rsidR="007E703B" w:rsidRPr="00987324">
        <w:rPr>
          <w:rFonts w:cs="Calibri"/>
          <w:i/>
        </w:rPr>
        <w:t xml:space="preserve"> </w:t>
      </w:r>
      <w:r w:rsidRPr="00987324">
        <w:rPr>
          <w:rFonts w:cs="Calibri"/>
          <w:i/>
        </w:rPr>
        <w:t>equivalent”.</w:t>
      </w:r>
      <w:r w:rsidR="007E703B" w:rsidRPr="00987324">
        <w:rPr>
          <w:rFonts w:cs="Calibri"/>
          <w:i/>
        </w:rPr>
        <w:t xml:space="preserve"> </w:t>
      </w:r>
    </w:p>
    <w:p w14:paraId="4C877329" w14:textId="77777777" w:rsidR="00706613" w:rsidRPr="00987324" w:rsidRDefault="006A7A5A" w:rsidP="001D5093">
      <w:pPr>
        <w:autoSpaceDE w:val="0"/>
        <w:autoSpaceDN w:val="0"/>
        <w:adjustRightInd w:val="0"/>
        <w:rPr>
          <w:rFonts w:cs="Calibri"/>
          <w:i/>
        </w:rPr>
      </w:pPr>
      <w:r w:rsidRPr="00987324">
        <w:rPr>
          <w:rFonts w:cs="Calibri"/>
          <w:i/>
        </w:rPr>
        <w:t>For</w:t>
      </w:r>
      <w:r w:rsidR="007E703B" w:rsidRPr="00987324">
        <w:rPr>
          <w:rFonts w:cs="Calibri"/>
          <w:i/>
        </w:rPr>
        <w:t xml:space="preserve"> </w:t>
      </w:r>
      <w:r w:rsidRPr="00987324">
        <w:rPr>
          <w:rFonts w:cs="Calibri"/>
          <w:i/>
        </w:rPr>
        <w:t>a</w:t>
      </w:r>
      <w:r w:rsidR="007E703B" w:rsidRPr="00987324">
        <w:rPr>
          <w:rFonts w:cs="Calibri"/>
          <w:i/>
        </w:rPr>
        <w:t xml:space="preserve"> </w:t>
      </w:r>
      <w:r w:rsidRPr="00987324">
        <w:rPr>
          <w:rFonts w:cs="Calibri"/>
          <w:i/>
        </w:rPr>
        <w:t>design,</w:t>
      </w:r>
      <w:r w:rsidR="007E703B" w:rsidRPr="00987324">
        <w:rPr>
          <w:rFonts w:cs="Calibri"/>
          <w:i/>
        </w:rPr>
        <w:t xml:space="preserve"> </w:t>
      </w:r>
      <w:r w:rsidRPr="00987324">
        <w:rPr>
          <w:rFonts w:cs="Calibri"/>
          <w:i/>
        </w:rPr>
        <w:t>supply</w:t>
      </w:r>
      <w:r w:rsidR="007E703B" w:rsidRPr="00987324">
        <w:rPr>
          <w:rFonts w:cs="Calibri"/>
          <w:i/>
        </w:rPr>
        <w:t xml:space="preserve"> </w:t>
      </w:r>
      <w:r w:rsidRPr="00987324">
        <w:rPr>
          <w:rFonts w:cs="Calibri"/>
          <w:i/>
        </w:rPr>
        <w:t>and</w:t>
      </w:r>
      <w:r w:rsidR="007E703B" w:rsidRPr="00987324">
        <w:rPr>
          <w:rFonts w:cs="Calibri"/>
          <w:i/>
        </w:rPr>
        <w:t xml:space="preserve"> </w:t>
      </w:r>
      <w:r w:rsidRPr="00987324">
        <w:rPr>
          <w:rFonts w:cs="Calibri"/>
          <w:i/>
        </w:rPr>
        <w:t>install</w:t>
      </w:r>
      <w:r w:rsidR="007E703B" w:rsidRPr="00987324">
        <w:rPr>
          <w:rFonts w:cs="Calibri"/>
          <w:i/>
        </w:rPr>
        <w:t xml:space="preserve"> </w:t>
      </w:r>
      <w:r w:rsidRPr="00987324">
        <w:rPr>
          <w:rFonts w:cs="Calibri"/>
          <w:i/>
        </w:rPr>
        <w:t>contract</w:t>
      </w:r>
      <w:r w:rsidR="007E703B" w:rsidRPr="00987324">
        <w:rPr>
          <w:rFonts w:cs="Calibri"/>
          <w:i/>
        </w:rPr>
        <w:t xml:space="preserve"> </w:t>
      </w:r>
      <w:r w:rsidRPr="00987324">
        <w:rPr>
          <w:rFonts w:cs="Calibri"/>
          <w:i/>
        </w:rPr>
        <w:t>no</w:t>
      </w:r>
      <w:r w:rsidR="007E703B" w:rsidRPr="00987324">
        <w:rPr>
          <w:rFonts w:cs="Calibri"/>
          <w:i/>
        </w:rPr>
        <w:t xml:space="preserve"> </w:t>
      </w:r>
      <w:r w:rsidRPr="00987324">
        <w:rPr>
          <w:rFonts w:cs="Calibri"/>
          <w:i/>
        </w:rPr>
        <w:t>detail</w:t>
      </w:r>
      <w:r w:rsidR="007E703B" w:rsidRPr="00987324">
        <w:rPr>
          <w:rFonts w:cs="Calibri"/>
          <w:i/>
        </w:rPr>
        <w:t xml:space="preserve"> </w:t>
      </w:r>
      <w:r w:rsidRPr="00987324">
        <w:rPr>
          <w:rFonts w:cs="Calibri"/>
          <w:i/>
        </w:rPr>
        <w:t>drawings</w:t>
      </w:r>
      <w:r w:rsidR="007E703B" w:rsidRPr="00987324">
        <w:rPr>
          <w:rFonts w:cs="Calibri"/>
          <w:i/>
        </w:rPr>
        <w:t xml:space="preserve"> </w:t>
      </w:r>
      <w:r w:rsidRPr="00987324">
        <w:rPr>
          <w:rFonts w:cs="Calibri"/>
          <w:i/>
        </w:rPr>
        <w:t>would</w:t>
      </w:r>
      <w:r w:rsidR="007E703B" w:rsidRPr="00987324">
        <w:rPr>
          <w:rFonts w:cs="Calibri"/>
          <w:i/>
        </w:rPr>
        <w:t xml:space="preserve"> </w:t>
      </w:r>
      <w:r w:rsidRPr="00987324">
        <w:rPr>
          <w:rFonts w:cs="Calibri"/>
          <w:i/>
        </w:rPr>
        <w:t>generally</w:t>
      </w:r>
      <w:r w:rsidR="007E703B" w:rsidRPr="00987324">
        <w:rPr>
          <w:rFonts w:cs="Calibri"/>
          <w:i/>
        </w:rPr>
        <w:t xml:space="preserve"> </w:t>
      </w:r>
      <w:r w:rsidRPr="00987324">
        <w:rPr>
          <w:rFonts w:cs="Calibri"/>
          <w:i/>
        </w:rPr>
        <w:t>be</w:t>
      </w:r>
      <w:r w:rsidR="007E703B" w:rsidRPr="00987324">
        <w:rPr>
          <w:rFonts w:cs="Calibri"/>
          <w:i/>
        </w:rPr>
        <w:t xml:space="preserve"> </w:t>
      </w:r>
      <w:r w:rsidRPr="00987324">
        <w:rPr>
          <w:rFonts w:cs="Calibri"/>
          <w:i/>
        </w:rPr>
        <w:t>available</w:t>
      </w:r>
      <w:r w:rsidR="007E703B" w:rsidRPr="00987324">
        <w:rPr>
          <w:rFonts w:cs="Calibri"/>
          <w:i/>
        </w:rPr>
        <w:t xml:space="preserve"> </w:t>
      </w:r>
      <w:r w:rsidRPr="00987324">
        <w:rPr>
          <w:rFonts w:cs="Calibri"/>
          <w:i/>
        </w:rPr>
        <w:t>at</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pre-Bidding</w:t>
      </w:r>
      <w:r w:rsidR="007E703B" w:rsidRPr="00987324">
        <w:rPr>
          <w:rFonts w:cs="Calibri"/>
          <w:i/>
        </w:rPr>
        <w:t xml:space="preserve"> </w:t>
      </w:r>
      <w:r w:rsidRPr="00987324">
        <w:rPr>
          <w:rFonts w:cs="Calibri"/>
          <w:i/>
        </w:rPr>
        <w:t>process</w:t>
      </w:r>
      <w:r w:rsidR="007E703B" w:rsidRPr="00987324">
        <w:rPr>
          <w:rFonts w:cs="Calibri"/>
          <w:i/>
        </w:rPr>
        <w:t xml:space="preserve"> </w:t>
      </w:r>
      <w:r w:rsidRPr="00987324">
        <w:rPr>
          <w:rFonts w:cs="Calibri"/>
          <w:i/>
        </w:rPr>
        <w:t>stage.</w:t>
      </w:r>
      <w:r w:rsidR="007E703B" w:rsidRPr="00987324">
        <w:rPr>
          <w:rFonts w:cs="Calibri"/>
          <w:i/>
        </w:rPr>
        <w:t xml:space="preserve"> </w:t>
      </w:r>
      <w:r w:rsidRPr="00987324">
        <w:rPr>
          <w:rFonts w:cs="Calibri"/>
          <w:i/>
        </w:rPr>
        <w:t>It</w:t>
      </w:r>
      <w:r w:rsidR="007E703B" w:rsidRPr="00987324">
        <w:rPr>
          <w:rFonts w:cs="Calibri"/>
          <w:i/>
        </w:rPr>
        <w:t xml:space="preserve"> </w:t>
      </w:r>
      <w:r w:rsidRPr="00987324">
        <w:rPr>
          <w:rFonts w:cs="Calibri"/>
          <w:i/>
        </w:rPr>
        <w:t>would,</w:t>
      </w:r>
      <w:r w:rsidR="007E703B" w:rsidRPr="00987324">
        <w:rPr>
          <w:rFonts w:cs="Calibri"/>
          <w:i/>
        </w:rPr>
        <w:t xml:space="preserve"> </w:t>
      </w:r>
      <w:r w:rsidRPr="00987324">
        <w:rPr>
          <w:rFonts w:cs="Calibri"/>
          <w:i/>
        </w:rPr>
        <w:t>however,</w:t>
      </w:r>
      <w:r w:rsidR="007E703B" w:rsidRPr="00987324">
        <w:rPr>
          <w:rFonts w:cs="Calibri"/>
          <w:i/>
        </w:rPr>
        <w:t xml:space="preserve"> </w:t>
      </w:r>
      <w:r w:rsidRPr="00987324">
        <w:rPr>
          <w:rFonts w:cs="Calibri"/>
          <w:i/>
        </w:rPr>
        <w:t>be</w:t>
      </w:r>
      <w:r w:rsidR="007E703B" w:rsidRPr="00987324">
        <w:rPr>
          <w:rFonts w:cs="Calibri"/>
          <w:i/>
        </w:rPr>
        <w:t xml:space="preserve"> </w:t>
      </w:r>
      <w:r w:rsidRPr="00987324">
        <w:rPr>
          <w:rFonts w:cs="Calibri"/>
          <w:i/>
        </w:rPr>
        <w:t>useful</w:t>
      </w:r>
      <w:r w:rsidR="007E703B" w:rsidRPr="00987324">
        <w:rPr>
          <w:rFonts w:cs="Calibri"/>
          <w:i/>
        </w:rPr>
        <w:t xml:space="preserve"> </w:t>
      </w:r>
      <w:r w:rsidRPr="00987324">
        <w:rPr>
          <w:rFonts w:cs="Calibri"/>
          <w:i/>
        </w:rPr>
        <w:t>to</w:t>
      </w:r>
      <w:r w:rsidR="007E703B" w:rsidRPr="00987324">
        <w:rPr>
          <w:rFonts w:cs="Calibri"/>
          <w:i/>
        </w:rPr>
        <w:t xml:space="preserve"> </w:t>
      </w:r>
      <w:r w:rsidRPr="00987324">
        <w:rPr>
          <w:rFonts w:cs="Calibri"/>
          <w:i/>
        </w:rPr>
        <w:t>include</w:t>
      </w:r>
      <w:r w:rsidR="007E703B" w:rsidRPr="00987324">
        <w:rPr>
          <w:rFonts w:cs="Calibri"/>
          <w:i/>
        </w:rPr>
        <w:t xml:space="preserve"> </w:t>
      </w:r>
      <w:r w:rsidRPr="00987324">
        <w:rPr>
          <w:rFonts w:cs="Calibri"/>
          <w:i/>
        </w:rPr>
        <w:t>such</w:t>
      </w:r>
      <w:r w:rsidR="007E703B" w:rsidRPr="00987324">
        <w:rPr>
          <w:rFonts w:cs="Calibri"/>
          <w:i/>
        </w:rPr>
        <w:t xml:space="preserve"> </w:t>
      </w:r>
      <w:r w:rsidRPr="00987324">
        <w:rPr>
          <w:rFonts w:cs="Calibri"/>
          <w:i/>
        </w:rPr>
        <w:t>conceptual</w:t>
      </w:r>
      <w:r w:rsidR="007E703B" w:rsidRPr="00987324">
        <w:rPr>
          <w:rFonts w:cs="Calibri"/>
          <w:i/>
        </w:rPr>
        <w:t xml:space="preserve"> </w:t>
      </w:r>
      <w:r w:rsidRPr="00987324">
        <w:rPr>
          <w:rFonts w:cs="Calibri"/>
          <w:i/>
        </w:rPr>
        <w:t>drawings</w:t>
      </w:r>
      <w:r w:rsidR="007E703B" w:rsidRPr="00987324">
        <w:rPr>
          <w:rFonts w:cs="Calibri"/>
          <w:i/>
        </w:rPr>
        <w:t xml:space="preserve"> </w:t>
      </w:r>
      <w:r w:rsidRPr="00987324">
        <w:rPr>
          <w:rFonts w:cs="Calibri"/>
          <w:i/>
        </w:rPr>
        <w:t>as</w:t>
      </w:r>
      <w:r w:rsidR="007E703B" w:rsidRPr="00987324">
        <w:rPr>
          <w:rFonts w:cs="Calibri"/>
          <w:i/>
        </w:rPr>
        <w:t xml:space="preserve"> </w:t>
      </w:r>
      <w:r w:rsidRPr="00987324">
        <w:rPr>
          <w:rFonts w:cs="Calibri"/>
          <w:i/>
        </w:rPr>
        <w:t>are</w:t>
      </w:r>
      <w:r w:rsidR="007E703B" w:rsidRPr="00987324">
        <w:rPr>
          <w:rFonts w:cs="Calibri"/>
          <w:i/>
        </w:rPr>
        <w:t xml:space="preserve"> </w:t>
      </w:r>
      <w:r w:rsidRPr="00987324">
        <w:rPr>
          <w:rFonts w:cs="Calibri"/>
          <w:i/>
        </w:rPr>
        <w:t>appropriate</w:t>
      </w:r>
      <w:r w:rsidR="007E703B" w:rsidRPr="00987324">
        <w:rPr>
          <w:rFonts w:cs="Calibri"/>
          <w:i/>
        </w:rPr>
        <w:t xml:space="preserve"> </w:t>
      </w:r>
      <w:r w:rsidRPr="00987324">
        <w:rPr>
          <w:rFonts w:cs="Calibri"/>
          <w:i/>
        </w:rPr>
        <w:t>to</w:t>
      </w:r>
      <w:r w:rsidR="007E703B" w:rsidRPr="00987324">
        <w:rPr>
          <w:rFonts w:cs="Calibri"/>
          <w:i/>
        </w:rPr>
        <w:t xml:space="preserve"> </w:t>
      </w:r>
      <w:r w:rsidRPr="00987324">
        <w:rPr>
          <w:rFonts w:cs="Calibri"/>
          <w:i/>
        </w:rPr>
        <w:t>supplement</w:t>
      </w:r>
      <w:r w:rsidR="007E703B" w:rsidRPr="00987324">
        <w:rPr>
          <w:rFonts w:cs="Calibri"/>
          <w:i/>
        </w:rPr>
        <w:t xml:space="preserve"> </w:t>
      </w:r>
      <w:r w:rsidRPr="00987324">
        <w:rPr>
          <w:rFonts w:cs="Calibri"/>
          <w:i/>
        </w:rPr>
        <w:t>or</w:t>
      </w:r>
      <w:r w:rsidR="007E703B" w:rsidRPr="00987324">
        <w:rPr>
          <w:rFonts w:cs="Calibri"/>
          <w:i/>
        </w:rPr>
        <w:t xml:space="preserve"> </w:t>
      </w:r>
      <w:r w:rsidRPr="00987324">
        <w:rPr>
          <w:rFonts w:cs="Calibri"/>
          <w:i/>
        </w:rPr>
        <w:t>help</w:t>
      </w:r>
      <w:r w:rsidR="007E703B" w:rsidRPr="00987324">
        <w:rPr>
          <w:rFonts w:cs="Calibri"/>
          <w:i/>
        </w:rPr>
        <w:t xml:space="preserve"> </w:t>
      </w:r>
      <w:r w:rsidRPr="00987324">
        <w:rPr>
          <w:rFonts w:cs="Calibri"/>
          <w:i/>
        </w:rPr>
        <w:t>explain</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general</w:t>
      </w:r>
      <w:r w:rsidR="007E703B" w:rsidRPr="00987324">
        <w:rPr>
          <w:rFonts w:cs="Calibri"/>
          <w:i/>
        </w:rPr>
        <w:t xml:space="preserve"> </w:t>
      </w:r>
      <w:r w:rsidRPr="00987324">
        <w:rPr>
          <w:rFonts w:cs="Calibri"/>
          <w:i/>
        </w:rPr>
        <w:t>concept</w:t>
      </w:r>
      <w:r w:rsidR="007E703B" w:rsidRPr="00987324">
        <w:rPr>
          <w:rFonts w:cs="Calibri"/>
          <w:i/>
        </w:rPr>
        <w:t xml:space="preserve"> </w:t>
      </w:r>
      <w:r w:rsidRPr="00987324">
        <w:rPr>
          <w:rFonts w:cs="Calibri"/>
          <w:i/>
        </w:rPr>
        <w:t>of</w:t>
      </w:r>
      <w:r w:rsidR="007E703B" w:rsidRPr="00987324">
        <w:rPr>
          <w:rFonts w:cs="Calibri"/>
          <w:i/>
        </w:rPr>
        <w:t xml:space="preserve"> </w:t>
      </w:r>
      <w:r w:rsidRPr="00987324">
        <w:rPr>
          <w:rFonts w:cs="Calibri"/>
          <w:i/>
        </w:rPr>
        <w:t>the</w:t>
      </w:r>
      <w:r w:rsidR="007E703B" w:rsidRPr="00987324">
        <w:rPr>
          <w:rFonts w:cs="Calibri"/>
          <w:i/>
        </w:rPr>
        <w:t xml:space="preserve"> </w:t>
      </w:r>
      <w:r w:rsidRPr="00987324">
        <w:rPr>
          <w:rFonts w:cs="Calibri"/>
          <w:i/>
        </w:rPr>
        <w:t>Employer’s</w:t>
      </w:r>
      <w:r w:rsidR="007E703B" w:rsidRPr="00987324">
        <w:rPr>
          <w:rFonts w:cs="Calibri"/>
          <w:i/>
        </w:rPr>
        <w:t xml:space="preserve"> </w:t>
      </w:r>
      <w:r w:rsidRPr="00987324">
        <w:rPr>
          <w:rFonts w:cs="Calibri"/>
          <w:i/>
        </w:rPr>
        <w:t>needs.</w:t>
      </w:r>
    </w:p>
    <w:p w14:paraId="0359C7FC" w14:textId="77777777" w:rsidR="00B10035" w:rsidRPr="00987324" w:rsidRDefault="00B10035" w:rsidP="00B10035">
      <w:pPr>
        <w:autoSpaceDE w:val="0"/>
        <w:autoSpaceDN w:val="0"/>
        <w:adjustRightInd w:val="0"/>
        <w:spacing w:before="240" w:after="240"/>
        <w:rPr>
          <w:rFonts w:cs="Calibri"/>
          <w:i/>
        </w:rPr>
      </w:pPr>
      <w:r w:rsidRPr="00987324">
        <w:rPr>
          <w:rFonts w:cs="Calibri"/>
          <w:i/>
        </w:rPr>
        <w:t xml:space="preserve">The Employer should specify any Environmental, Social, health, and safety requirements as appropriate. </w:t>
      </w:r>
    </w:p>
    <w:p w14:paraId="2659CB17" w14:textId="21DB31DF" w:rsidR="005B4A5F" w:rsidRPr="00987324" w:rsidRDefault="005B4A5F" w:rsidP="001D5093">
      <w:pPr>
        <w:pStyle w:val="ListParagraph"/>
        <w:spacing w:after="180"/>
        <w:ind w:left="0"/>
        <w:jc w:val="both"/>
        <w:rPr>
          <w:rFonts w:cs="Calibri"/>
          <w:i/>
          <w:iCs/>
        </w:rPr>
      </w:pPr>
      <w:r w:rsidRPr="00987324">
        <w:rPr>
          <w:rFonts w:cs="Calibri"/>
          <w:i/>
          <w:iCs/>
        </w:rPr>
        <w:t>Any</w:t>
      </w:r>
      <w:r w:rsidR="007E703B" w:rsidRPr="00987324">
        <w:rPr>
          <w:rFonts w:cs="Calibri"/>
          <w:i/>
          <w:iCs/>
        </w:rPr>
        <w:t xml:space="preserve"> </w:t>
      </w:r>
      <w:r w:rsidRPr="00987324">
        <w:rPr>
          <w:rFonts w:cs="Calibri"/>
          <w:i/>
          <w:iCs/>
        </w:rPr>
        <w:t>sustainable</w:t>
      </w:r>
      <w:r w:rsidR="007E703B" w:rsidRPr="00987324">
        <w:rPr>
          <w:rFonts w:cs="Calibri"/>
          <w:i/>
          <w:iCs/>
        </w:rPr>
        <w:t xml:space="preserve"> </w:t>
      </w:r>
      <w:r w:rsidRPr="00987324">
        <w:rPr>
          <w:rFonts w:cs="Calibri"/>
          <w:i/>
          <w:iCs/>
        </w:rPr>
        <w:t>procurement</w:t>
      </w:r>
      <w:r w:rsidR="007E703B" w:rsidRPr="00987324">
        <w:rPr>
          <w:rFonts w:cs="Calibri"/>
          <w:i/>
          <w:iCs/>
        </w:rPr>
        <w:t xml:space="preserve"> </w:t>
      </w:r>
      <w:r w:rsidRPr="00987324">
        <w:rPr>
          <w:rFonts w:cs="Calibri"/>
          <w:i/>
          <w:iCs/>
        </w:rPr>
        <w:t>technical</w:t>
      </w:r>
      <w:r w:rsidR="007E703B" w:rsidRPr="00987324">
        <w:rPr>
          <w:rFonts w:cs="Calibri"/>
          <w:i/>
          <w:iCs/>
        </w:rPr>
        <w:t xml:space="preserve"> </w:t>
      </w:r>
      <w:r w:rsidRPr="00987324">
        <w:rPr>
          <w:rFonts w:cs="Calibri"/>
          <w:i/>
          <w:iCs/>
        </w:rPr>
        <w:t>requirements</w:t>
      </w:r>
      <w:r w:rsidR="007E703B" w:rsidRPr="00987324">
        <w:rPr>
          <w:rFonts w:cs="Calibri"/>
          <w:i/>
          <w:iCs/>
        </w:rPr>
        <w:t xml:space="preserve"> </w:t>
      </w:r>
      <w:r w:rsidRPr="00987324">
        <w:rPr>
          <w:rFonts w:cs="Calibri"/>
          <w:i/>
          <w:iCs/>
        </w:rPr>
        <w:t>shall</w:t>
      </w:r>
      <w:r w:rsidR="007E703B" w:rsidRPr="00987324">
        <w:rPr>
          <w:rFonts w:cs="Calibri"/>
          <w:i/>
          <w:iCs/>
        </w:rPr>
        <w:t xml:space="preserve"> </w:t>
      </w:r>
      <w:r w:rsidRPr="00987324">
        <w:rPr>
          <w:rFonts w:cs="Calibri"/>
          <w:i/>
          <w:iCs/>
        </w:rPr>
        <w:t>be</w:t>
      </w:r>
      <w:r w:rsidR="007E703B" w:rsidRPr="00987324">
        <w:rPr>
          <w:rFonts w:cs="Calibri"/>
          <w:i/>
          <w:iCs/>
        </w:rPr>
        <w:t xml:space="preserve"> </w:t>
      </w:r>
      <w:r w:rsidRPr="00987324">
        <w:rPr>
          <w:rFonts w:cs="Calibri"/>
          <w:i/>
          <w:iCs/>
        </w:rPr>
        <w:t>clearly</w:t>
      </w:r>
      <w:r w:rsidR="007E703B" w:rsidRPr="00987324">
        <w:rPr>
          <w:rFonts w:cs="Calibri"/>
          <w:i/>
          <w:iCs/>
        </w:rPr>
        <w:t xml:space="preserve"> </w:t>
      </w:r>
      <w:r w:rsidRPr="00987324">
        <w:rPr>
          <w:rFonts w:cs="Calibri"/>
          <w:i/>
          <w:iCs/>
        </w:rPr>
        <w:t>specified.</w:t>
      </w:r>
      <w:r w:rsidR="007E703B" w:rsidRPr="00987324">
        <w:rPr>
          <w:rFonts w:cs="Calibri"/>
          <w:i/>
          <w:iCs/>
        </w:rPr>
        <w:t xml:space="preserve"> </w:t>
      </w:r>
      <w:r w:rsidRPr="00987324">
        <w:rPr>
          <w:rFonts w:cs="Calibri"/>
          <w:i/>
          <w:iCs/>
        </w:rPr>
        <w:t>Please</w:t>
      </w:r>
      <w:r w:rsidR="007E703B" w:rsidRPr="00987324">
        <w:rPr>
          <w:rFonts w:cs="Calibri"/>
          <w:i/>
          <w:iCs/>
        </w:rPr>
        <w:t xml:space="preserve"> </w:t>
      </w:r>
      <w:r w:rsidRPr="00987324">
        <w:rPr>
          <w:rFonts w:cs="Calibri"/>
          <w:i/>
          <w:iCs/>
        </w:rPr>
        <w:t>refer</w:t>
      </w:r>
      <w:r w:rsidR="007E703B" w:rsidRPr="00987324">
        <w:rPr>
          <w:rFonts w:cs="Calibri"/>
          <w:i/>
          <w:iCs/>
        </w:rPr>
        <w:t xml:space="preserve"> </w:t>
      </w:r>
      <w:r w:rsidRPr="00987324">
        <w:rPr>
          <w:rFonts w:cs="Calibri"/>
          <w:i/>
          <w:iCs/>
        </w:rPr>
        <w:t>to</w:t>
      </w:r>
      <w:r w:rsidR="007E703B" w:rsidRPr="00987324">
        <w:rPr>
          <w:rFonts w:cs="Calibri"/>
          <w:i/>
          <w:iCs/>
        </w:rPr>
        <w:t xml:space="preserve"> </w:t>
      </w:r>
      <w:r w:rsidRPr="00987324">
        <w:rPr>
          <w:rFonts w:cs="Calibri"/>
          <w:i/>
          <w:iCs/>
        </w:rPr>
        <w:t>the</w:t>
      </w:r>
      <w:r w:rsidR="007E703B" w:rsidRPr="00987324">
        <w:rPr>
          <w:rFonts w:cs="Calibri"/>
          <w:i/>
          <w:iCs/>
        </w:rPr>
        <w:t xml:space="preserve"> </w:t>
      </w:r>
      <w:r w:rsidRPr="00987324">
        <w:rPr>
          <w:rFonts w:cs="Calibri"/>
          <w:i/>
          <w:iCs/>
        </w:rPr>
        <w:t>Bank’s</w:t>
      </w:r>
      <w:r w:rsidR="007E703B" w:rsidRPr="00987324">
        <w:rPr>
          <w:rFonts w:cs="Calibri"/>
          <w:i/>
          <w:iCs/>
        </w:rPr>
        <w:t xml:space="preserve"> </w:t>
      </w:r>
      <w:r w:rsidRPr="00987324">
        <w:rPr>
          <w:rFonts w:cs="Calibri"/>
          <w:i/>
          <w:iCs/>
        </w:rPr>
        <w:t>Procurement</w:t>
      </w:r>
      <w:r w:rsidR="007E703B" w:rsidRPr="00987324">
        <w:rPr>
          <w:rFonts w:cs="Calibri"/>
          <w:i/>
          <w:iCs/>
        </w:rPr>
        <w:t xml:space="preserve"> </w:t>
      </w:r>
      <w:r w:rsidR="003821E6" w:rsidRPr="00987324">
        <w:rPr>
          <w:rFonts w:cs="Calibri"/>
          <w:i/>
          <w:iCs/>
        </w:rPr>
        <w:t>Framework</w:t>
      </w:r>
      <w:r w:rsidR="007E703B" w:rsidRPr="00987324">
        <w:rPr>
          <w:rFonts w:cs="Calibri"/>
          <w:i/>
          <w:iCs/>
        </w:rPr>
        <w:t xml:space="preserve"> </w:t>
      </w:r>
      <w:r w:rsidRPr="00987324">
        <w:rPr>
          <w:rFonts w:cs="Calibri"/>
          <w:i/>
          <w:iCs/>
        </w:rPr>
        <w:t>for</w:t>
      </w:r>
      <w:r w:rsidR="007E703B" w:rsidRPr="00987324">
        <w:rPr>
          <w:rFonts w:cs="Calibri"/>
          <w:i/>
          <w:iCs/>
        </w:rPr>
        <w:t xml:space="preserve"> </w:t>
      </w:r>
      <w:r w:rsidRPr="00987324">
        <w:rPr>
          <w:rFonts w:cs="Calibri"/>
          <w:i/>
          <w:iCs/>
        </w:rPr>
        <w:t>Borrowers</w:t>
      </w:r>
      <w:r w:rsidR="007E703B" w:rsidRPr="00987324">
        <w:rPr>
          <w:rFonts w:cs="Calibri"/>
          <w:i/>
          <w:iCs/>
        </w:rPr>
        <w:t xml:space="preserve"> </w:t>
      </w:r>
      <w:r w:rsidRPr="00987324">
        <w:rPr>
          <w:rFonts w:cs="Calibri"/>
          <w:i/>
          <w:iCs/>
        </w:rPr>
        <w:t>and</w:t>
      </w:r>
      <w:r w:rsidR="007E703B" w:rsidRPr="00987324">
        <w:rPr>
          <w:rFonts w:cs="Calibri"/>
          <w:i/>
          <w:iCs/>
        </w:rPr>
        <w:t xml:space="preserve"> </w:t>
      </w:r>
      <w:r w:rsidRPr="00987324">
        <w:rPr>
          <w:rFonts w:cs="Calibri"/>
          <w:i/>
          <w:iCs/>
        </w:rPr>
        <w:t>Sustainable</w:t>
      </w:r>
      <w:r w:rsidR="007E703B" w:rsidRPr="00987324">
        <w:rPr>
          <w:rFonts w:cs="Calibri"/>
          <w:i/>
          <w:iCs/>
        </w:rPr>
        <w:t xml:space="preserve"> </w:t>
      </w:r>
      <w:r w:rsidRPr="00987324">
        <w:rPr>
          <w:rFonts w:cs="Calibri"/>
          <w:i/>
          <w:iCs/>
        </w:rPr>
        <w:t>procurement</w:t>
      </w:r>
      <w:r w:rsidR="007E703B" w:rsidRPr="00987324">
        <w:rPr>
          <w:rFonts w:cs="Calibri"/>
          <w:i/>
          <w:iCs/>
        </w:rPr>
        <w:t xml:space="preserve"> </w:t>
      </w:r>
      <w:r w:rsidRPr="00987324">
        <w:rPr>
          <w:rFonts w:cs="Calibri"/>
          <w:i/>
          <w:iCs/>
        </w:rPr>
        <w:t>guidance</w:t>
      </w:r>
      <w:r w:rsidR="007E703B" w:rsidRPr="00987324">
        <w:rPr>
          <w:rFonts w:cs="Calibri"/>
          <w:i/>
          <w:iCs/>
        </w:rPr>
        <w:t xml:space="preserve"> </w:t>
      </w:r>
      <w:r w:rsidRPr="00987324">
        <w:rPr>
          <w:rFonts w:cs="Calibri"/>
          <w:i/>
          <w:iCs/>
        </w:rPr>
        <w:t>notes/tool</w:t>
      </w:r>
      <w:r w:rsidR="007E703B" w:rsidRPr="00987324">
        <w:rPr>
          <w:rFonts w:cs="Calibri"/>
          <w:i/>
          <w:iCs/>
        </w:rPr>
        <w:t xml:space="preserve"> </w:t>
      </w:r>
      <w:r w:rsidRPr="00987324">
        <w:rPr>
          <w:rFonts w:cs="Calibri"/>
          <w:i/>
          <w:iCs/>
        </w:rPr>
        <w:t>kit</w:t>
      </w:r>
      <w:r w:rsidR="007E703B" w:rsidRPr="00987324">
        <w:rPr>
          <w:rFonts w:cs="Calibri"/>
          <w:i/>
          <w:iCs/>
        </w:rPr>
        <w:t xml:space="preserve"> </w:t>
      </w:r>
      <w:r w:rsidRPr="00987324">
        <w:rPr>
          <w:rFonts w:cs="Calibri"/>
          <w:i/>
          <w:iCs/>
        </w:rPr>
        <w:t>for</w:t>
      </w:r>
      <w:r w:rsidR="007E703B" w:rsidRPr="00987324">
        <w:rPr>
          <w:rFonts w:cs="Calibri"/>
          <w:i/>
          <w:iCs/>
        </w:rPr>
        <w:t xml:space="preserve"> </w:t>
      </w:r>
      <w:r w:rsidRPr="00987324">
        <w:rPr>
          <w:rFonts w:cs="Calibri"/>
          <w:i/>
          <w:iCs/>
        </w:rPr>
        <w:t>further</w:t>
      </w:r>
      <w:r w:rsidR="007E703B" w:rsidRPr="00987324">
        <w:rPr>
          <w:rFonts w:cs="Calibri"/>
          <w:i/>
          <w:iCs/>
        </w:rPr>
        <w:t xml:space="preserve"> </w:t>
      </w:r>
      <w:r w:rsidRPr="00987324">
        <w:rPr>
          <w:rFonts w:cs="Calibri"/>
          <w:i/>
          <w:iCs/>
        </w:rPr>
        <w:t>information.</w:t>
      </w:r>
      <w:r w:rsidR="007E703B" w:rsidRPr="00987324">
        <w:rPr>
          <w:rFonts w:cs="Calibri"/>
          <w:i/>
          <w:iCs/>
        </w:rPr>
        <w:t xml:space="preserve"> </w:t>
      </w:r>
      <w:r w:rsidRPr="00987324">
        <w:rPr>
          <w:rFonts w:cs="Calibri"/>
          <w:i/>
          <w:iCs/>
        </w:rPr>
        <w:t>The</w:t>
      </w:r>
      <w:r w:rsidR="007E703B" w:rsidRPr="00987324">
        <w:rPr>
          <w:rFonts w:cs="Calibri"/>
          <w:i/>
          <w:iCs/>
        </w:rPr>
        <w:t xml:space="preserve"> </w:t>
      </w:r>
      <w:r w:rsidRPr="00987324">
        <w:rPr>
          <w:rFonts w:cs="Calibri"/>
          <w:i/>
          <w:iCs/>
        </w:rPr>
        <w:t>requirements</w:t>
      </w:r>
      <w:r w:rsidR="007E703B" w:rsidRPr="00987324">
        <w:rPr>
          <w:rFonts w:cs="Calibri"/>
          <w:i/>
          <w:iCs/>
        </w:rPr>
        <w:t xml:space="preserve"> </w:t>
      </w:r>
      <w:r w:rsidRPr="00987324">
        <w:rPr>
          <w:rFonts w:cs="Calibri"/>
          <w:i/>
          <w:iCs/>
        </w:rPr>
        <w:t>to</w:t>
      </w:r>
      <w:r w:rsidR="007E703B" w:rsidRPr="00987324">
        <w:rPr>
          <w:rFonts w:cs="Calibri"/>
          <w:i/>
          <w:iCs/>
        </w:rPr>
        <w:t xml:space="preserve"> </w:t>
      </w:r>
      <w:r w:rsidRPr="00987324">
        <w:rPr>
          <w:rFonts w:cs="Calibri"/>
          <w:i/>
          <w:iCs/>
        </w:rPr>
        <w:t>be</w:t>
      </w:r>
      <w:r w:rsidR="007E703B" w:rsidRPr="00987324">
        <w:rPr>
          <w:rFonts w:cs="Calibri"/>
          <w:i/>
          <w:iCs/>
        </w:rPr>
        <w:t xml:space="preserve"> </w:t>
      </w:r>
      <w:r w:rsidRPr="00987324">
        <w:rPr>
          <w:rFonts w:cs="Calibri"/>
          <w:i/>
          <w:iCs/>
        </w:rPr>
        <w:t>specified</w:t>
      </w:r>
      <w:r w:rsidR="00A43D1F" w:rsidRPr="00987324">
        <w:rPr>
          <w:rFonts w:cs="Calibri"/>
          <w:i/>
          <w:iCs/>
        </w:rPr>
        <w:t xml:space="preserve"> </w:t>
      </w:r>
      <w:r w:rsidRPr="00987324">
        <w:rPr>
          <w:rFonts w:cs="Calibri"/>
          <w:i/>
          <w:iCs/>
        </w:rPr>
        <w:t>shall</w:t>
      </w:r>
      <w:r w:rsidR="007E703B" w:rsidRPr="00987324">
        <w:rPr>
          <w:rFonts w:cs="Calibri"/>
          <w:i/>
          <w:iCs/>
        </w:rPr>
        <w:t xml:space="preserve"> </w:t>
      </w:r>
      <w:r w:rsidRPr="00987324">
        <w:rPr>
          <w:rFonts w:cs="Calibri"/>
          <w:i/>
          <w:iCs/>
        </w:rPr>
        <w:t>be</w:t>
      </w:r>
      <w:r w:rsidR="007E703B" w:rsidRPr="00987324">
        <w:rPr>
          <w:rFonts w:cs="Calibri"/>
          <w:i/>
          <w:iCs/>
        </w:rPr>
        <w:t xml:space="preserve"> </w:t>
      </w:r>
      <w:r w:rsidRPr="00987324">
        <w:rPr>
          <w:rFonts w:cs="Calibri"/>
          <w:i/>
          <w:iCs/>
        </w:rPr>
        <w:t>specific</w:t>
      </w:r>
      <w:r w:rsidR="007E703B" w:rsidRPr="00987324">
        <w:rPr>
          <w:rFonts w:cs="Calibri"/>
          <w:i/>
          <w:iCs/>
        </w:rPr>
        <w:t xml:space="preserve"> </w:t>
      </w:r>
      <w:r w:rsidRPr="00987324">
        <w:rPr>
          <w:rFonts w:cs="Calibri"/>
          <w:i/>
          <w:iCs/>
        </w:rPr>
        <w:t>enough</w:t>
      </w:r>
      <w:r w:rsidR="007E703B" w:rsidRPr="00987324">
        <w:rPr>
          <w:rFonts w:cs="Calibri"/>
          <w:i/>
          <w:iCs/>
        </w:rPr>
        <w:t xml:space="preserve"> </w:t>
      </w:r>
      <w:r w:rsidRPr="00987324">
        <w:rPr>
          <w:rFonts w:cs="Calibri"/>
          <w:i/>
          <w:iCs/>
        </w:rPr>
        <w:t>to</w:t>
      </w:r>
      <w:r w:rsidR="007E703B" w:rsidRPr="00987324">
        <w:rPr>
          <w:rFonts w:cs="Calibri"/>
          <w:i/>
          <w:iCs/>
        </w:rPr>
        <w:t xml:space="preserve"> </w:t>
      </w:r>
      <w:r w:rsidRPr="00987324">
        <w:rPr>
          <w:rFonts w:cs="Calibri"/>
          <w:i/>
          <w:iCs/>
        </w:rPr>
        <w:t>not</w:t>
      </w:r>
      <w:r w:rsidR="007E703B" w:rsidRPr="00987324">
        <w:rPr>
          <w:rFonts w:cs="Calibri"/>
          <w:i/>
          <w:iCs/>
        </w:rPr>
        <w:t xml:space="preserve"> </w:t>
      </w:r>
      <w:r w:rsidRPr="00987324">
        <w:rPr>
          <w:rFonts w:cs="Calibri"/>
          <w:i/>
          <w:iCs/>
        </w:rPr>
        <w:t>demand</w:t>
      </w:r>
      <w:r w:rsidR="007E703B" w:rsidRPr="00987324">
        <w:rPr>
          <w:rFonts w:cs="Calibri"/>
          <w:i/>
          <w:iCs/>
        </w:rPr>
        <w:t xml:space="preserve"> </w:t>
      </w:r>
      <w:r w:rsidRPr="00987324">
        <w:rPr>
          <w:rFonts w:cs="Calibri"/>
          <w:i/>
          <w:iCs/>
        </w:rPr>
        <w:t>evaluation</w:t>
      </w:r>
      <w:r w:rsidR="007E703B" w:rsidRPr="00987324">
        <w:rPr>
          <w:rFonts w:cs="Calibri"/>
          <w:i/>
          <w:iCs/>
        </w:rPr>
        <w:t xml:space="preserve"> </w:t>
      </w:r>
      <w:r w:rsidRPr="00987324">
        <w:rPr>
          <w:rFonts w:cs="Calibri"/>
          <w:i/>
          <w:iCs/>
        </w:rPr>
        <w:t>based</w:t>
      </w:r>
      <w:r w:rsidR="007E703B" w:rsidRPr="00987324">
        <w:rPr>
          <w:rFonts w:cs="Calibri"/>
          <w:i/>
          <w:iCs/>
        </w:rPr>
        <w:t xml:space="preserve"> </w:t>
      </w:r>
      <w:r w:rsidRPr="00987324">
        <w:rPr>
          <w:rFonts w:cs="Calibri"/>
          <w:i/>
          <w:iCs/>
        </w:rPr>
        <w:t>on</w:t>
      </w:r>
      <w:r w:rsidR="007E703B" w:rsidRPr="00987324">
        <w:rPr>
          <w:rFonts w:cs="Calibri"/>
          <w:i/>
          <w:iCs/>
        </w:rPr>
        <w:t xml:space="preserve"> </w:t>
      </w:r>
      <w:r w:rsidRPr="00987324">
        <w:rPr>
          <w:rFonts w:cs="Calibri"/>
          <w:i/>
          <w:iCs/>
        </w:rPr>
        <w:t>rated</w:t>
      </w:r>
      <w:r w:rsidR="007E703B" w:rsidRPr="00987324">
        <w:rPr>
          <w:rFonts w:cs="Calibri"/>
          <w:i/>
          <w:iCs/>
        </w:rPr>
        <w:t xml:space="preserve"> </w:t>
      </w:r>
      <w:r w:rsidRPr="00987324">
        <w:rPr>
          <w:rFonts w:cs="Calibri"/>
          <w:i/>
          <w:iCs/>
        </w:rPr>
        <w:t>criteria/merit</w:t>
      </w:r>
      <w:r w:rsidR="007E703B" w:rsidRPr="00987324">
        <w:rPr>
          <w:rFonts w:cs="Calibri"/>
          <w:i/>
          <w:iCs/>
        </w:rPr>
        <w:t xml:space="preserve"> </w:t>
      </w:r>
      <w:r w:rsidRPr="00987324">
        <w:rPr>
          <w:rFonts w:cs="Calibri"/>
          <w:i/>
          <w:iCs/>
        </w:rPr>
        <w:t>point</w:t>
      </w:r>
      <w:r w:rsidR="007E703B" w:rsidRPr="00987324">
        <w:rPr>
          <w:rFonts w:cs="Calibri"/>
          <w:i/>
          <w:iCs/>
        </w:rPr>
        <w:t xml:space="preserve"> </w:t>
      </w:r>
      <w:r w:rsidRPr="00987324">
        <w:rPr>
          <w:rFonts w:cs="Calibri"/>
          <w:i/>
          <w:iCs/>
        </w:rPr>
        <w:t>system.</w:t>
      </w:r>
      <w:r w:rsidR="007E703B" w:rsidRPr="00987324">
        <w:rPr>
          <w:rFonts w:cs="Calibri"/>
          <w:i/>
          <w:iCs/>
        </w:rPr>
        <w:t xml:space="preserve"> </w:t>
      </w:r>
      <w:r w:rsidRPr="00987324">
        <w:rPr>
          <w:rFonts w:cs="Calibri"/>
          <w:i/>
          <w:iCs/>
        </w:rPr>
        <w:t>The</w:t>
      </w:r>
      <w:r w:rsidR="007E703B" w:rsidRPr="00987324">
        <w:rPr>
          <w:rFonts w:cs="Calibri"/>
          <w:i/>
          <w:iCs/>
        </w:rPr>
        <w:t xml:space="preserve"> </w:t>
      </w:r>
      <w:r w:rsidRPr="00987324">
        <w:rPr>
          <w:rFonts w:cs="Calibri"/>
          <w:i/>
          <w:iCs/>
        </w:rPr>
        <w:t>sustainable</w:t>
      </w:r>
      <w:r w:rsidR="007E703B" w:rsidRPr="00987324">
        <w:rPr>
          <w:rFonts w:cs="Calibri"/>
          <w:i/>
          <w:iCs/>
        </w:rPr>
        <w:t xml:space="preserve"> </w:t>
      </w:r>
      <w:r w:rsidRPr="00987324">
        <w:rPr>
          <w:rFonts w:cs="Calibri"/>
          <w:i/>
          <w:iCs/>
        </w:rPr>
        <w:t>procurement</w:t>
      </w:r>
      <w:r w:rsidR="007E703B" w:rsidRPr="00987324">
        <w:rPr>
          <w:rFonts w:cs="Calibri"/>
          <w:i/>
          <w:iCs/>
        </w:rPr>
        <w:t xml:space="preserve"> </w:t>
      </w:r>
      <w:r w:rsidRPr="00987324">
        <w:rPr>
          <w:rFonts w:cs="Calibri"/>
          <w:i/>
          <w:iCs/>
        </w:rPr>
        <w:t>requirements</w:t>
      </w:r>
      <w:r w:rsidR="007E703B" w:rsidRPr="00987324">
        <w:rPr>
          <w:rFonts w:cs="Calibri"/>
          <w:i/>
          <w:iCs/>
        </w:rPr>
        <w:t xml:space="preserve"> </w:t>
      </w:r>
      <w:r w:rsidRPr="00987324">
        <w:rPr>
          <w:rFonts w:cs="Calibri"/>
          <w:i/>
          <w:iCs/>
        </w:rPr>
        <w:t>shall</w:t>
      </w:r>
      <w:r w:rsidR="007E703B" w:rsidRPr="00987324">
        <w:rPr>
          <w:rFonts w:cs="Calibri"/>
          <w:i/>
          <w:iCs/>
        </w:rPr>
        <w:t xml:space="preserve"> </w:t>
      </w:r>
      <w:r w:rsidRPr="00987324">
        <w:rPr>
          <w:rFonts w:cs="Calibri"/>
          <w:i/>
          <w:iCs/>
        </w:rPr>
        <w:t>be</w:t>
      </w:r>
      <w:r w:rsidR="007E703B" w:rsidRPr="00987324">
        <w:rPr>
          <w:rFonts w:cs="Calibri"/>
          <w:i/>
          <w:iCs/>
        </w:rPr>
        <w:t xml:space="preserve"> </w:t>
      </w:r>
      <w:r w:rsidRPr="00987324">
        <w:rPr>
          <w:rFonts w:cs="Calibri"/>
          <w:i/>
          <w:iCs/>
        </w:rPr>
        <w:t>specified</w:t>
      </w:r>
      <w:r w:rsidR="007E703B" w:rsidRPr="00987324">
        <w:rPr>
          <w:rFonts w:cs="Calibri"/>
          <w:i/>
          <w:iCs/>
        </w:rPr>
        <w:t xml:space="preserve"> </w:t>
      </w:r>
      <w:r w:rsidRPr="00987324">
        <w:rPr>
          <w:rFonts w:cs="Calibri"/>
          <w:i/>
          <w:iCs/>
        </w:rPr>
        <w:t>to</w:t>
      </w:r>
      <w:r w:rsidR="007E703B" w:rsidRPr="00987324">
        <w:rPr>
          <w:rFonts w:cs="Calibri"/>
          <w:i/>
          <w:iCs/>
        </w:rPr>
        <w:t xml:space="preserve"> </w:t>
      </w:r>
      <w:r w:rsidRPr="00987324">
        <w:rPr>
          <w:rFonts w:cs="Calibri"/>
          <w:i/>
          <w:iCs/>
        </w:rPr>
        <w:t>enable</w:t>
      </w:r>
      <w:r w:rsidR="007E703B" w:rsidRPr="00987324">
        <w:rPr>
          <w:rFonts w:cs="Calibri"/>
          <w:i/>
          <w:iCs/>
        </w:rPr>
        <w:t xml:space="preserve"> </w:t>
      </w:r>
      <w:r w:rsidRPr="00987324">
        <w:rPr>
          <w:rFonts w:cs="Calibri"/>
          <w:i/>
          <w:iCs/>
        </w:rPr>
        <w:t>evaluation</w:t>
      </w:r>
      <w:r w:rsidR="007E703B" w:rsidRPr="00987324">
        <w:rPr>
          <w:rFonts w:cs="Calibri"/>
          <w:i/>
          <w:iCs/>
        </w:rPr>
        <w:t xml:space="preserve"> </w:t>
      </w:r>
      <w:r w:rsidRPr="00987324">
        <w:rPr>
          <w:rFonts w:cs="Calibri"/>
          <w:i/>
          <w:iCs/>
        </w:rPr>
        <w:t>of</w:t>
      </w:r>
      <w:r w:rsidR="007E703B" w:rsidRPr="00987324">
        <w:rPr>
          <w:rFonts w:cs="Calibri"/>
          <w:i/>
          <w:iCs/>
        </w:rPr>
        <w:t xml:space="preserve"> </w:t>
      </w:r>
      <w:r w:rsidRPr="00987324">
        <w:rPr>
          <w:rFonts w:cs="Calibri"/>
          <w:i/>
          <w:iCs/>
        </w:rPr>
        <w:t>such</w:t>
      </w:r>
      <w:r w:rsidR="007E703B" w:rsidRPr="00987324">
        <w:rPr>
          <w:rFonts w:cs="Calibri"/>
          <w:i/>
          <w:iCs/>
        </w:rPr>
        <w:t xml:space="preserve"> </w:t>
      </w:r>
      <w:r w:rsidRPr="00987324">
        <w:rPr>
          <w:rFonts w:cs="Calibri"/>
          <w:i/>
          <w:iCs/>
        </w:rPr>
        <w:t>a</w:t>
      </w:r>
      <w:r w:rsidR="007E703B" w:rsidRPr="00987324">
        <w:rPr>
          <w:rFonts w:cs="Calibri"/>
          <w:i/>
          <w:iCs/>
        </w:rPr>
        <w:t xml:space="preserve"> </w:t>
      </w:r>
      <w:r w:rsidRPr="00987324">
        <w:rPr>
          <w:rFonts w:cs="Calibri"/>
          <w:i/>
          <w:iCs/>
        </w:rPr>
        <w:t>requirement</w:t>
      </w:r>
      <w:r w:rsidR="007E703B" w:rsidRPr="00987324">
        <w:rPr>
          <w:rFonts w:cs="Calibri"/>
          <w:i/>
          <w:iCs/>
        </w:rPr>
        <w:t xml:space="preserve"> </w:t>
      </w:r>
      <w:r w:rsidRPr="00987324">
        <w:rPr>
          <w:rFonts w:cs="Calibri"/>
          <w:i/>
          <w:iCs/>
        </w:rPr>
        <w:t>on</w:t>
      </w:r>
      <w:r w:rsidR="007E703B" w:rsidRPr="00987324">
        <w:rPr>
          <w:rFonts w:cs="Calibri"/>
          <w:i/>
          <w:iCs/>
        </w:rPr>
        <w:t xml:space="preserve"> </w:t>
      </w:r>
      <w:r w:rsidRPr="00987324">
        <w:rPr>
          <w:rFonts w:cs="Calibri"/>
          <w:i/>
          <w:iCs/>
        </w:rPr>
        <w:t>a</w:t>
      </w:r>
      <w:r w:rsidR="007E703B" w:rsidRPr="00987324">
        <w:rPr>
          <w:rFonts w:cs="Calibri"/>
          <w:i/>
          <w:iCs/>
        </w:rPr>
        <w:t xml:space="preserve"> </w:t>
      </w:r>
      <w:r w:rsidRPr="00987324">
        <w:rPr>
          <w:rFonts w:cs="Calibri"/>
          <w:i/>
          <w:iCs/>
        </w:rPr>
        <w:t>pass/fail</w:t>
      </w:r>
      <w:r w:rsidR="007E703B" w:rsidRPr="00987324">
        <w:rPr>
          <w:rFonts w:cs="Calibri"/>
          <w:i/>
          <w:iCs/>
        </w:rPr>
        <w:t xml:space="preserve"> </w:t>
      </w:r>
      <w:r w:rsidRPr="00987324">
        <w:rPr>
          <w:rFonts w:cs="Calibri"/>
          <w:i/>
          <w:iCs/>
        </w:rPr>
        <w:t>basis.</w:t>
      </w:r>
      <w:r w:rsidR="007E703B" w:rsidRPr="00987324">
        <w:rPr>
          <w:rFonts w:cs="Calibri"/>
          <w:i/>
          <w:iCs/>
        </w:rPr>
        <w:t xml:space="preserve"> </w:t>
      </w:r>
      <w:r w:rsidRPr="00987324">
        <w:rPr>
          <w:rFonts w:cs="Calibri"/>
          <w:i/>
          <w:iCs/>
        </w:rPr>
        <w:t>To</w:t>
      </w:r>
      <w:r w:rsidR="007E703B" w:rsidRPr="00987324">
        <w:rPr>
          <w:rFonts w:cs="Calibri"/>
          <w:i/>
          <w:iCs/>
        </w:rPr>
        <w:t xml:space="preserve"> </w:t>
      </w:r>
      <w:r w:rsidRPr="00987324">
        <w:rPr>
          <w:rFonts w:cs="Calibri"/>
          <w:i/>
          <w:iCs/>
        </w:rPr>
        <w:t>encourage</w:t>
      </w:r>
      <w:r w:rsidR="007E703B" w:rsidRPr="00987324">
        <w:rPr>
          <w:rFonts w:cs="Calibri"/>
          <w:i/>
          <w:iCs/>
        </w:rPr>
        <w:t xml:space="preserve"> </w:t>
      </w:r>
      <w:r w:rsidR="000E29E8" w:rsidRPr="00987324">
        <w:rPr>
          <w:rFonts w:cs="Calibri"/>
          <w:i/>
          <w:iCs/>
        </w:rPr>
        <w:t>B</w:t>
      </w:r>
      <w:r w:rsidRPr="00987324">
        <w:rPr>
          <w:rFonts w:cs="Calibri"/>
          <w:i/>
          <w:iCs/>
        </w:rPr>
        <w:t>idders’</w:t>
      </w:r>
      <w:r w:rsidR="007E703B" w:rsidRPr="00987324">
        <w:rPr>
          <w:rFonts w:cs="Calibri"/>
          <w:i/>
          <w:iCs/>
        </w:rPr>
        <w:t xml:space="preserve"> </w:t>
      </w:r>
      <w:r w:rsidRPr="00987324">
        <w:rPr>
          <w:rFonts w:cs="Calibri"/>
          <w:i/>
          <w:iCs/>
        </w:rPr>
        <w:t>innovation</w:t>
      </w:r>
      <w:r w:rsidR="007E703B" w:rsidRPr="00987324">
        <w:rPr>
          <w:rFonts w:cs="Calibri"/>
          <w:i/>
          <w:iCs/>
        </w:rPr>
        <w:t xml:space="preserve"> </w:t>
      </w:r>
      <w:r w:rsidRPr="00987324">
        <w:rPr>
          <w:rFonts w:cs="Calibri"/>
          <w:i/>
          <w:iCs/>
        </w:rPr>
        <w:t>in</w:t>
      </w:r>
      <w:r w:rsidR="007E703B" w:rsidRPr="00987324">
        <w:rPr>
          <w:rFonts w:cs="Calibri"/>
          <w:i/>
          <w:iCs/>
        </w:rPr>
        <w:t xml:space="preserve"> </w:t>
      </w:r>
      <w:r w:rsidRPr="00987324">
        <w:rPr>
          <w:rFonts w:cs="Calibri"/>
          <w:i/>
          <w:iCs/>
        </w:rPr>
        <w:t>addressing</w:t>
      </w:r>
      <w:r w:rsidR="007E703B" w:rsidRPr="00987324">
        <w:rPr>
          <w:rFonts w:cs="Calibri"/>
          <w:i/>
          <w:iCs/>
        </w:rPr>
        <w:t xml:space="preserve"> </w:t>
      </w:r>
      <w:r w:rsidRPr="00987324">
        <w:rPr>
          <w:rFonts w:cs="Calibri"/>
          <w:i/>
          <w:iCs/>
        </w:rPr>
        <w:t>sustainable</w:t>
      </w:r>
      <w:r w:rsidR="007E703B" w:rsidRPr="00987324">
        <w:rPr>
          <w:rFonts w:cs="Calibri"/>
          <w:i/>
          <w:iCs/>
        </w:rPr>
        <w:t xml:space="preserve"> </w:t>
      </w:r>
      <w:r w:rsidRPr="00987324">
        <w:rPr>
          <w:rFonts w:cs="Calibri"/>
          <w:i/>
          <w:iCs/>
        </w:rPr>
        <w:t>procurement</w:t>
      </w:r>
      <w:r w:rsidR="007E703B" w:rsidRPr="00987324">
        <w:rPr>
          <w:rFonts w:cs="Calibri"/>
          <w:i/>
          <w:iCs/>
        </w:rPr>
        <w:t xml:space="preserve"> </w:t>
      </w:r>
      <w:r w:rsidRPr="00987324">
        <w:rPr>
          <w:rFonts w:cs="Calibri"/>
          <w:i/>
          <w:iCs/>
        </w:rPr>
        <w:t>requirements,</w:t>
      </w:r>
      <w:r w:rsidR="007E703B" w:rsidRPr="00987324">
        <w:rPr>
          <w:rFonts w:cs="Calibri"/>
          <w:i/>
          <w:iCs/>
        </w:rPr>
        <w:t xml:space="preserve"> </w:t>
      </w:r>
      <w:r w:rsidRPr="00987324">
        <w:rPr>
          <w:rFonts w:cs="Calibri"/>
          <w:i/>
          <w:iCs/>
        </w:rPr>
        <w:t>as</w:t>
      </w:r>
      <w:r w:rsidR="007E703B" w:rsidRPr="00987324">
        <w:rPr>
          <w:rFonts w:cs="Calibri"/>
          <w:i/>
          <w:iCs/>
        </w:rPr>
        <w:t xml:space="preserve"> </w:t>
      </w:r>
      <w:r w:rsidRPr="00987324">
        <w:rPr>
          <w:rFonts w:cs="Calibri"/>
          <w:i/>
          <w:iCs/>
        </w:rPr>
        <w:t>long</w:t>
      </w:r>
      <w:r w:rsidR="007E703B" w:rsidRPr="00987324">
        <w:rPr>
          <w:rFonts w:cs="Calibri"/>
          <w:i/>
          <w:iCs/>
        </w:rPr>
        <w:t xml:space="preserve"> </w:t>
      </w:r>
      <w:r w:rsidRPr="00987324">
        <w:rPr>
          <w:rFonts w:cs="Calibri"/>
          <w:i/>
          <w:iCs/>
        </w:rPr>
        <w:t>as</w:t>
      </w:r>
      <w:r w:rsidR="007E703B" w:rsidRPr="00987324">
        <w:rPr>
          <w:rFonts w:cs="Calibri"/>
          <w:i/>
          <w:iCs/>
        </w:rPr>
        <w:t xml:space="preserve"> </w:t>
      </w:r>
      <w:r w:rsidRPr="00987324">
        <w:rPr>
          <w:rFonts w:cs="Calibri"/>
          <w:i/>
          <w:iCs/>
        </w:rPr>
        <w:t>the</w:t>
      </w:r>
      <w:r w:rsidR="007E703B" w:rsidRPr="00987324">
        <w:rPr>
          <w:rFonts w:cs="Calibri"/>
          <w:i/>
          <w:iCs/>
        </w:rPr>
        <w:t xml:space="preserve"> </w:t>
      </w:r>
      <w:r w:rsidR="000E29E8" w:rsidRPr="00987324">
        <w:rPr>
          <w:rFonts w:cs="Calibri"/>
          <w:i/>
          <w:iCs/>
        </w:rPr>
        <w:t>Bid</w:t>
      </w:r>
      <w:r w:rsidR="007E703B" w:rsidRPr="00987324">
        <w:rPr>
          <w:rFonts w:cs="Calibri"/>
          <w:i/>
          <w:iCs/>
        </w:rPr>
        <w:t xml:space="preserve"> </w:t>
      </w:r>
      <w:r w:rsidRPr="00987324">
        <w:rPr>
          <w:rFonts w:cs="Calibri"/>
          <w:i/>
          <w:iCs/>
        </w:rPr>
        <w:t>evaluation</w:t>
      </w:r>
      <w:r w:rsidR="007E703B" w:rsidRPr="00987324">
        <w:rPr>
          <w:rFonts w:cs="Calibri"/>
          <w:i/>
          <w:iCs/>
        </w:rPr>
        <w:t xml:space="preserve"> </w:t>
      </w:r>
      <w:r w:rsidRPr="00987324">
        <w:rPr>
          <w:rFonts w:cs="Calibri"/>
          <w:i/>
          <w:iCs/>
        </w:rPr>
        <w:t>criteria</w:t>
      </w:r>
      <w:r w:rsidR="007E703B" w:rsidRPr="00987324">
        <w:rPr>
          <w:rFonts w:cs="Calibri"/>
          <w:i/>
          <w:iCs/>
        </w:rPr>
        <w:t xml:space="preserve"> </w:t>
      </w:r>
      <w:r w:rsidRPr="00987324">
        <w:rPr>
          <w:rFonts w:cs="Calibri"/>
          <w:i/>
          <w:iCs/>
        </w:rPr>
        <w:t>specify</w:t>
      </w:r>
      <w:r w:rsidR="007E703B" w:rsidRPr="00987324">
        <w:rPr>
          <w:rFonts w:cs="Calibri"/>
          <w:i/>
          <w:iCs/>
        </w:rPr>
        <w:t xml:space="preserve"> </w:t>
      </w:r>
      <w:r w:rsidRPr="00987324">
        <w:rPr>
          <w:rFonts w:cs="Calibri"/>
          <w:i/>
          <w:iCs/>
        </w:rPr>
        <w:t>the</w:t>
      </w:r>
      <w:r w:rsidR="007E703B" w:rsidRPr="00987324">
        <w:rPr>
          <w:rFonts w:cs="Calibri"/>
          <w:i/>
          <w:iCs/>
        </w:rPr>
        <w:t xml:space="preserve"> </w:t>
      </w:r>
      <w:r w:rsidRPr="00987324">
        <w:rPr>
          <w:rFonts w:cs="Calibri"/>
          <w:i/>
          <w:iCs/>
        </w:rPr>
        <w:t>mechanism</w:t>
      </w:r>
      <w:r w:rsidR="007E703B" w:rsidRPr="00987324">
        <w:rPr>
          <w:rFonts w:cs="Calibri"/>
          <w:i/>
          <w:iCs/>
        </w:rPr>
        <w:t xml:space="preserve"> </w:t>
      </w:r>
      <w:r w:rsidRPr="00987324">
        <w:rPr>
          <w:rFonts w:cs="Calibri"/>
          <w:i/>
          <w:iCs/>
        </w:rPr>
        <w:t>for</w:t>
      </w:r>
      <w:r w:rsidR="007E703B" w:rsidRPr="00987324">
        <w:rPr>
          <w:rFonts w:cs="Calibri"/>
          <w:i/>
          <w:iCs/>
        </w:rPr>
        <w:t xml:space="preserve"> </w:t>
      </w:r>
      <w:r w:rsidRPr="00987324">
        <w:rPr>
          <w:rFonts w:cs="Calibri"/>
          <w:i/>
          <w:iCs/>
        </w:rPr>
        <w:t>monetary</w:t>
      </w:r>
      <w:r w:rsidR="007E703B" w:rsidRPr="00987324">
        <w:rPr>
          <w:rFonts w:cs="Calibri"/>
          <w:i/>
          <w:iCs/>
        </w:rPr>
        <w:t xml:space="preserve"> </w:t>
      </w:r>
      <w:r w:rsidRPr="00987324">
        <w:rPr>
          <w:rFonts w:cs="Calibri"/>
          <w:i/>
          <w:iCs/>
        </w:rPr>
        <w:t>adjustments</w:t>
      </w:r>
      <w:r w:rsidR="007E703B" w:rsidRPr="00987324">
        <w:rPr>
          <w:rFonts w:cs="Calibri"/>
          <w:i/>
          <w:iCs/>
        </w:rPr>
        <w:t xml:space="preserve"> </w:t>
      </w:r>
      <w:r w:rsidRPr="00987324">
        <w:rPr>
          <w:rFonts w:cs="Calibri"/>
          <w:i/>
          <w:iCs/>
        </w:rPr>
        <w:t>for</w:t>
      </w:r>
      <w:r w:rsidR="007E703B" w:rsidRPr="00987324">
        <w:rPr>
          <w:rFonts w:cs="Calibri"/>
          <w:i/>
          <w:iCs/>
        </w:rPr>
        <w:t xml:space="preserve"> </w:t>
      </w:r>
      <w:r w:rsidRPr="00987324">
        <w:rPr>
          <w:rFonts w:cs="Calibri"/>
          <w:i/>
          <w:iCs/>
        </w:rPr>
        <w:t>the</w:t>
      </w:r>
      <w:r w:rsidR="007E703B" w:rsidRPr="00987324">
        <w:rPr>
          <w:rFonts w:cs="Calibri"/>
          <w:i/>
          <w:iCs/>
        </w:rPr>
        <w:t xml:space="preserve"> </w:t>
      </w:r>
      <w:r w:rsidRPr="00987324">
        <w:rPr>
          <w:rFonts w:cs="Calibri"/>
          <w:i/>
          <w:iCs/>
        </w:rPr>
        <w:t>purpose</w:t>
      </w:r>
      <w:r w:rsidR="007E703B" w:rsidRPr="00987324">
        <w:rPr>
          <w:rFonts w:cs="Calibri"/>
          <w:i/>
          <w:iCs/>
        </w:rPr>
        <w:t xml:space="preserve"> </w:t>
      </w:r>
      <w:r w:rsidRPr="00987324">
        <w:rPr>
          <w:rFonts w:cs="Calibri"/>
          <w:i/>
          <w:iCs/>
        </w:rPr>
        <w:t>of</w:t>
      </w:r>
      <w:r w:rsidR="007E703B" w:rsidRPr="00987324">
        <w:rPr>
          <w:rFonts w:cs="Calibri"/>
          <w:i/>
          <w:iCs/>
        </w:rPr>
        <w:t xml:space="preserve"> </w:t>
      </w:r>
      <w:r w:rsidR="000E29E8" w:rsidRPr="00987324">
        <w:rPr>
          <w:rFonts w:cs="Calibri"/>
          <w:i/>
          <w:iCs/>
        </w:rPr>
        <w:t>B</w:t>
      </w:r>
      <w:r w:rsidRPr="00987324">
        <w:rPr>
          <w:rFonts w:cs="Calibri"/>
          <w:i/>
          <w:iCs/>
        </w:rPr>
        <w:t>id</w:t>
      </w:r>
      <w:r w:rsidR="007E703B" w:rsidRPr="00987324">
        <w:rPr>
          <w:rFonts w:cs="Calibri"/>
          <w:i/>
          <w:iCs/>
        </w:rPr>
        <w:t xml:space="preserve"> </w:t>
      </w:r>
      <w:r w:rsidRPr="00987324">
        <w:rPr>
          <w:rFonts w:cs="Calibri"/>
          <w:i/>
          <w:iCs/>
        </w:rPr>
        <w:t>comparisons,</w:t>
      </w:r>
      <w:r w:rsidR="007E703B" w:rsidRPr="00987324">
        <w:rPr>
          <w:rFonts w:cs="Calibri"/>
          <w:i/>
          <w:iCs/>
        </w:rPr>
        <w:t xml:space="preserve"> </w:t>
      </w:r>
      <w:r w:rsidR="000E29E8" w:rsidRPr="00987324">
        <w:rPr>
          <w:rFonts w:cs="Calibri"/>
          <w:i/>
          <w:iCs/>
        </w:rPr>
        <w:t>B</w:t>
      </w:r>
      <w:r w:rsidRPr="00987324">
        <w:rPr>
          <w:rFonts w:cs="Calibri"/>
          <w:i/>
          <w:iCs/>
        </w:rPr>
        <w:t>idders</w:t>
      </w:r>
      <w:r w:rsidR="007E703B" w:rsidRPr="00987324">
        <w:rPr>
          <w:rFonts w:cs="Calibri"/>
          <w:i/>
          <w:iCs/>
        </w:rPr>
        <w:t xml:space="preserve"> </w:t>
      </w:r>
      <w:r w:rsidRPr="00987324">
        <w:rPr>
          <w:rFonts w:cs="Calibri"/>
          <w:i/>
          <w:iCs/>
        </w:rPr>
        <w:t>may</w:t>
      </w:r>
      <w:r w:rsidR="007E703B" w:rsidRPr="00987324">
        <w:rPr>
          <w:rFonts w:cs="Calibri"/>
          <w:i/>
          <w:iCs/>
        </w:rPr>
        <w:t xml:space="preserve"> </w:t>
      </w:r>
      <w:r w:rsidRPr="00987324">
        <w:rPr>
          <w:rFonts w:cs="Calibri"/>
          <w:i/>
          <w:iCs/>
        </w:rPr>
        <w:t>be</w:t>
      </w:r>
      <w:r w:rsidR="007E703B" w:rsidRPr="00987324">
        <w:rPr>
          <w:rFonts w:cs="Calibri"/>
          <w:i/>
          <w:iCs/>
        </w:rPr>
        <w:t xml:space="preserve"> </w:t>
      </w:r>
      <w:r w:rsidRPr="00987324">
        <w:rPr>
          <w:rFonts w:cs="Calibri"/>
          <w:i/>
          <w:iCs/>
        </w:rPr>
        <w:t>invited</w:t>
      </w:r>
      <w:r w:rsidR="007E703B" w:rsidRPr="00987324">
        <w:rPr>
          <w:rFonts w:cs="Calibri"/>
          <w:i/>
          <w:iCs/>
        </w:rPr>
        <w:t xml:space="preserve"> </w:t>
      </w:r>
      <w:r w:rsidRPr="00987324">
        <w:rPr>
          <w:rFonts w:cs="Calibri"/>
          <w:i/>
          <w:iCs/>
        </w:rPr>
        <w:t>to</w:t>
      </w:r>
      <w:r w:rsidR="007E703B" w:rsidRPr="00987324">
        <w:rPr>
          <w:rFonts w:cs="Calibri"/>
          <w:i/>
          <w:iCs/>
        </w:rPr>
        <w:t xml:space="preserve"> </w:t>
      </w:r>
      <w:r w:rsidRPr="00987324">
        <w:rPr>
          <w:rFonts w:cs="Calibri"/>
          <w:i/>
          <w:iCs/>
        </w:rPr>
        <w:t>offer</w:t>
      </w:r>
      <w:r w:rsidR="007E703B" w:rsidRPr="00987324">
        <w:rPr>
          <w:rFonts w:cs="Calibri"/>
          <w:i/>
          <w:iCs/>
        </w:rPr>
        <w:t xml:space="preserve"> </w:t>
      </w:r>
      <w:r w:rsidRPr="00987324">
        <w:rPr>
          <w:rFonts w:cs="Calibri"/>
          <w:i/>
          <w:iCs/>
        </w:rPr>
        <w:t>Plant</w:t>
      </w:r>
      <w:r w:rsidR="007E703B" w:rsidRPr="00987324">
        <w:rPr>
          <w:rFonts w:cs="Calibri"/>
          <w:i/>
          <w:iCs/>
        </w:rPr>
        <w:t xml:space="preserve"> </w:t>
      </w:r>
      <w:r w:rsidRPr="00987324">
        <w:rPr>
          <w:rFonts w:cs="Calibri"/>
          <w:i/>
          <w:iCs/>
        </w:rPr>
        <w:t>that</w:t>
      </w:r>
      <w:r w:rsidR="007E703B" w:rsidRPr="00987324">
        <w:rPr>
          <w:rFonts w:cs="Calibri"/>
          <w:i/>
          <w:iCs/>
        </w:rPr>
        <w:t xml:space="preserve"> </w:t>
      </w:r>
      <w:r w:rsidRPr="00987324">
        <w:rPr>
          <w:rFonts w:cs="Calibri"/>
          <w:i/>
          <w:iCs/>
        </w:rPr>
        <w:t>exceeds</w:t>
      </w:r>
      <w:r w:rsidR="007E703B" w:rsidRPr="00987324">
        <w:rPr>
          <w:rFonts w:cs="Calibri"/>
          <w:i/>
          <w:iCs/>
        </w:rPr>
        <w:t xml:space="preserve"> </w:t>
      </w:r>
      <w:r w:rsidRPr="00987324">
        <w:rPr>
          <w:rFonts w:cs="Calibri"/>
          <w:i/>
          <w:iCs/>
        </w:rPr>
        <w:t>the</w:t>
      </w:r>
      <w:r w:rsidR="007E703B" w:rsidRPr="00987324">
        <w:rPr>
          <w:rFonts w:cs="Calibri"/>
          <w:i/>
          <w:iCs/>
        </w:rPr>
        <w:t xml:space="preserve"> </w:t>
      </w:r>
      <w:r w:rsidRPr="00987324">
        <w:rPr>
          <w:rFonts w:cs="Calibri"/>
          <w:i/>
          <w:iCs/>
        </w:rPr>
        <w:t>specified</w:t>
      </w:r>
      <w:r w:rsidR="007E703B" w:rsidRPr="00987324">
        <w:rPr>
          <w:rFonts w:cs="Calibri"/>
          <w:i/>
          <w:iCs/>
        </w:rPr>
        <w:t xml:space="preserve"> </w:t>
      </w:r>
      <w:r w:rsidRPr="00987324">
        <w:rPr>
          <w:rFonts w:cs="Calibri"/>
          <w:i/>
          <w:iCs/>
        </w:rPr>
        <w:t>minimum</w:t>
      </w:r>
      <w:r w:rsidR="007E703B" w:rsidRPr="00987324">
        <w:rPr>
          <w:rFonts w:cs="Calibri"/>
          <w:i/>
          <w:iCs/>
        </w:rPr>
        <w:t xml:space="preserve"> </w:t>
      </w:r>
      <w:r w:rsidRPr="00987324">
        <w:rPr>
          <w:rFonts w:cs="Calibri"/>
          <w:i/>
          <w:iCs/>
        </w:rPr>
        <w:t>sustainable</w:t>
      </w:r>
      <w:r w:rsidR="007E703B" w:rsidRPr="00987324">
        <w:rPr>
          <w:rFonts w:cs="Calibri"/>
          <w:i/>
          <w:iCs/>
        </w:rPr>
        <w:t xml:space="preserve"> </w:t>
      </w:r>
      <w:r w:rsidRPr="00987324">
        <w:rPr>
          <w:rFonts w:cs="Calibri"/>
          <w:i/>
          <w:iCs/>
        </w:rPr>
        <w:t>procurement</w:t>
      </w:r>
      <w:r w:rsidR="007E703B" w:rsidRPr="00987324">
        <w:rPr>
          <w:rFonts w:cs="Calibri"/>
          <w:i/>
          <w:iCs/>
        </w:rPr>
        <w:t xml:space="preserve"> </w:t>
      </w:r>
      <w:r w:rsidRPr="00987324">
        <w:rPr>
          <w:rFonts w:cs="Calibri"/>
          <w:i/>
          <w:iCs/>
        </w:rPr>
        <w:t>requirements.</w:t>
      </w:r>
      <w:r w:rsidR="007E703B" w:rsidRPr="00987324">
        <w:rPr>
          <w:rFonts w:cs="Calibri"/>
          <w:i/>
          <w:iCs/>
        </w:rPr>
        <w:t xml:space="preserve"> </w:t>
      </w:r>
    </w:p>
    <w:p w14:paraId="5DD10234" w14:textId="77777777" w:rsidR="00E13989" w:rsidRPr="00987324" w:rsidRDefault="00E13989" w:rsidP="001D5093">
      <w:pPr>
        <w:pStyle w:val="ListParagraph"/>
        <w:spacing w:after="180"/>
        <w:ind w:left="0"/>
        <w:jc w:val="both"/>
        <w:rPr>
          <w:rFonts w:cs="Calibri"/>
          <w:i/>
          <w:iCs/>
        </w:rPr>
      </w:pPr>
    </w:p>
    <w:p w14:paraId="364E5E5B" w14:textId="77777777" w:rsidR="00E13989" w:rsidRPr="00987324" w:rsidRDefault="00E13989" w:rsidP="001D5093">
      <w:pPr>
        <w:spacing w:after="180"/>
        <w:contextualSpacing/>
        <w:rPr>
          <w:rFonts w:cs="Calibri"/>
          <w:i/>
          <w:iCs/>
        </w:rPr>
      </w:pPr>
      <w:r w:rsidRPr="00987324">
        <w:rPr>
          <w:rFonts w:cs="Calibri"/>
          <w:i/>
          <w:iCs/>
        </w:rPr>
        <w:t>Where</w:t>
      </w:r>
      <w:r w:rsidR="007E703B" w:rsidRPr="00987324">
        <w:rPr>
          <w:rFonts w:cs="Calibri"/>
          <w:i/>
          <w:iCs/>
        </w:rPr>
        <w:t xml:space="preserve"> </w:t>
      </w:r>
      <w:r w:rsidRPr="00987324">
        <w:rPr>
          <w:rFonts w:cs="Calibri"/>
          <w:i/>
          <w:iCs/>
        </w:rPr>
        <w:t>Bidders</w:t>
      </w:r>
      <w:r w:rsidR="007E703B" w:rsidRPr="00987324">
        <w:rPr>
          <w:rFonts w:cs="Calibri"/>
          <w:i/>
          <w:iCs/>
        </w:rPr>
        <w:t xml:space="preserve"> </w:t>
      </w:r>
      <w:r w:rsidRPr="00987324">
        <w:rPr>
          <w:rFonts w:cs="Calibri"/>
          <w:i/>
          <w:iCs/>
        </w:rPr>
        <w:t>are</w:t>
      </w:r>
      <w:r w:rsidR="007E703B" w:rsidRPr="00987324">
        <w:rPr>
          <w:rFonts w:cs="Calibri"/>
          <w:i/>
          <w:iCs/>
        </w:rPr>
        <w:t xml:space="preserve"> </w:t>
      </w:r>
      <w:r w:rsidRPr="00987324">
        <w:rPr>
          <w:rFonts w:cs="Calibri"/>
          <w:i/>
          <w:iCs/>
        </w:rPr>
        <w:t>invited</w:t>
      </w:r>
      <w:r w:rsidR="007E703B" w:rsidRPr="00987324">
        <w:rPr>
          <w:rFonts w:cs="Calibri"/>
          <w:i/>
          <w:iCs/>
        </w:rPr>
        <w:t xml:space="preserve"> </w:t>
      </w:r>
      <w:r w:rsidRPr="00987324">
        <w:rPr>
          <w:rFonts w:cs="Calibri"/>
          <w:i/>
          <w:iCs/>
        </w:rPr>
        <w:t>to</w:t>
      </w:r>
      <w:r w:rsidR="007E703B" w:rsidRPr="00987324">
        <w:rPr>
          <w:rFonts w:cs="Calibri"/>
          <w:i/>
          <w:iCs/>
        </w:rPr>
        <w:t xml:space="preserve"> </w:t>
      </w:r>
      <w:r w:rsidRPr="00987324">
        <w:rPr>
          <w:rFonts w:cs="Calibri"/>
          <w:i/>
          <w:iCs/>
        </w:rPr>
        <w:t>submit</w:t>
      </w:r>
      <w:r w:rsidR="007E703B" w:rsidRPr="00987324">
        <w:rPr>
          <w:rFonts w:cs="Calibri"/>
          <w:i/>
          <w:iCs/>
        </w:rPr>
        <w:t xml:space="preserve"> </w:t>
      </w:r>
      <w:r w:rsidRPr="00987324">
        <w:rPr>
          <w:rFonts w:cs="Calibri"/>
          <w:i/>
          <w:iCs/>
        </w:rPr>
        <w:t>alternative</w:t>
      </w:r>
      <w:r w:rsidR="007E703B" w:rsidRPr="00987324">
        <w:rPr>
          <w:rFonts w:cs="Calibri"/>
          <w:i/>
          <w:iCs/>
        </w:rPr>
        <w:t xml:space="preserve"> </w:t>
      </w:r>
      <w:r w:rsidRPr="00987324">
        <w:rPr>
          <w:rFonts w:cs="Calibri"/>
          <w:i/>
          <w:iCs/>
        </w:rPr>
        <w:t>technical</w:t>
      </w:r>
      <w:r w:rsidR="007E703B" w:rsidRPr="00987324">
        <w:rPr>
          <w:rFonts w:cs="Calibri"/>
          <w:i/>
          <w:iCs/>
        </w:rPr>
        <w:t xml:space="preserve"> </w:t>
      </w:r>
      <w:r w:rsidRPr="00987324">
        <w:rPr>
          <w:rFonts w:cs="Calibri"/>
          <w:i/>
          <w:iCs/>
        </w:rPr>
        <w:t>solutions</w:t>
      </w:r>
      <w:r w:rsidR="007E703B" w:rsidRPr="00987324">
        <w:rPr>
          <w:rFonts w:cs="Calibri"/>
          <w:i/>
          <w:iCs/>
        </w:rPr>
        <w:t xml:space="preserve"> </w:t>
      </w:r>
      <w:r w:rsidRPr="00987324">
        <w:rPr>
          <w:rFonts w:cs="Calibri"/>
          <w:i/>
          <w:iCs/>
        </w:rPr>
        <w:t>for</w:t>
      </w:r>
      <w:r w:rsidR="007E703B" w:rsidRPr="00987324">
        <w:rPr>
          <w:rFonts w:cs="Calibri"/>
          <w:i/>
          <w:iCs/>
        </w:rPr>
        <w:t xml:space="preserve"> </w:t>
      </w:r>
      <w:r w:rsidRPr="00987324">
        <w:rPr>
          <w:rFonts w:cs="Calibri"/>
          <w:i/>
          <w:iCs/>
        </w:rPr>
        <w:t>specified</w:t>
      </w:r>
      <w:r w:rsidR="007E703B" w:rsidRPr="00987324">
        <w:rPr>
          <w:rFonts w:cs="Calibri"/>
          <w:i/>
          <w:iCs/>
        </w:rPr>
        <w:t xml:space="preserve"> </w:t>
      </w:r>
      <w:r w:rsidRPr="00987324">
        <w:rPr>
          <w:rFonts w:cs="Calibri"/>
          <w:i/>
          <w:iCs/>
        </w:rPr>
        <w:t>parts</w:t>
      </w:r>
      <w:r w:rsidR="007E703B" w:rsidRPr="00987324">
        <w:rPr>
          <w:rFonts w:cs="Calibri"/>
          <w:i/>
          <w:iCs/>
        </w:rPr>
        <w:t xml:space="preserve"> </w:t>
      </w:r>
      <w:r w:rsidRPr="00987324">
        <w:rPr>
          <w:rFonts w:cs="Calibri"/>
          <w:i/>
          <w:iCs/>
        </w:rPr>
        <w:t>of</w:t>
      </w:r>
      <w:r w:rsidR="007E703B" w:rsidRPr="00987324">
        <w:rPr>
          <w:rFonts w:cs="Calibri"/>
          <w:i/>
          <w:iCs/>
        </w:rPr>
        <w:t xml:space="preserve"> </w:t>
      </w:r>
      <w:r w:rsidRPr="00987324">
        <w:rPr>
          <w:rFonts w:cs="Calibri"/>
          <w:i/>
          <w:iCs/>
        </w:rPr>
        <w:t>the</w:t>
      </w:r>
      <w:r w:rsidR="007E703B" w:rsidRPr="00987324">
        <w:rPr>
          <w:rFonts w:cs="Calibri"/>
          <w:i/>
          <w:iCs/>
        </w:rPr>
        <w:t xml:space="preserve"> </w:t>
      </w:r>
      <w:r w:rsidRPr="00987324">
        <w:rPr>
          <w:rFonts w:cs="Calibri"/>
          <w:i/>
          <w:iCs/>
        </w:rPr>
        <w:t>facilities,</w:t>
      </w:r>
      <w:r w:rsidR="007E703B" w:rsidRPr="00987324">
        <w:rPr>
          <w:rFonts w:cs="Calibri"/>
          <w:i/>
          <w:iCs/>
        </w:rPr>
        <w:t xml:space="preserve"> </w:t>
      </w:r>
      <w:r w:rsidRPr="00987324">
        <w:rPr>
          <w:rFonts w:cs="Calibri"/>
          <w:i/>
          <w:iCs/>
        </w:rPr>
        <w:t>such</w:t>
      </w:r>
      <w:r w:rsidR="007E703B" w:rsidRPr="00987324">
        <w:rPr>
          <w:rFonts w:cs="Calibri"/>
          <w:i/>
          <w:iCs/>
        </w:rPr>
        <w:t xml:space="preserve"> </w:t>
      </w:r>
      <w:r w:rsidRPr="00987324">
        <w:rPr>
          <w:rFonts w:cs="Calibri"/>
          <w:i/>
          <w:iCs/>
        </w:rPr>
        <w:t>parts</w:t>
      </w:r>
      <w:r w:rsidR="007E703B" w:rsidRPr="00987324">
        <w:rPr>
          <w:rFonts w:cs="Calibri"/>
          <w:i/>
          <w:iCs/>
        </w:rPr>
        <w:t xml:space="preserve"> </w:t>
      </w:r>
      <w:r w:rsidRPr="00987324">
        <w:rPr>
          <w:rFonts w:cs="Calibri"/>
          <w:i/>
          <w:iCs/>
        </w:rPr>
        <w:t>shall</w:t>
      </w:r>
      <w:r w:rsidR="007E703B" w:rsidRPr="00987324">
        <w:rPr>
          <w:rFonts w:cs="Calibri"/>
          <w:i/>
          <w:iCs/>
        </w:rPr>
        <w:t xml:space="preserve"> </w:t>
      </w:r>
      <w:r w:rsidRPr="00987324">
        <w:rPr>
          <w:rFonts w:cs="Calibri"/>
          <w:i/>
          <w:iCs/>
        </w:rPr>
        <w:t>be</w:t>
      </w:r>
      <w:r w:rsidR="007E703B" w:rsidRPr="00987324">
        <w:rPr>
          <w:rFonts w:cs="Calibri"/>
          <w:i/>
          <w:iCs/>
        </w:rPr>
        <w:t xml:space="preserve"> </w:t>
      </w:r>
      <w:r w:rsidRPr="00987324">
        <w:rPr>
          <w:rFonts w:cs="Calibri"/>
          <w:i/>
          <w:iCs/>
        </w:rPr>
        <w:t>described</w:t>
      </w:r>
      <w:r w:rsidR="007E703B" w:rsidRPr="00987324">
        <w:rPr>
          <w:rFonts w:cs="Calibri"/>
          <w:i/>
          <w:iCs/>
        </w:rPr>
        <w:t xml:space="preserve"> </w:t>
      </w:r>
      <w:r w:rsidRPr="00987324">
        <w:rPr>
          <w:rFonts w:cs="Calibri"/>
          <w:i/>
          <w:iCs/>
        </w:rPr>
        <w:t>in</w:t>
      </w:r>
      <w:r w:rsidR="007E703B" w:rsidRPr="00987324">
        <w:rPr>
          <w:rFonts w:cs="Calibri"/>
          <w:i/>
          <w:iCs/>
        </w:rPr>
        <w:t xml:space="preserve"> </w:t>
      </w:r>
      <w:r w:rsidRPr="00987324">
        <w:rPr>
          <w:rFonts w:cs="Calibri"/>
          <w:i/>
          <w:iCs/>
        </w:rPr>
        <w:t>this</w:t>
      </w:r>
      <w:r w:rsidR="007E703B" w:rsidRPr="00987324">
        <w:rPr>
          <w:rFonts w:cs="Calibri"/>
          <w:i/>
          <w:iCs/>
        </w:rPr>
        <w:t xml:space="preserve"> </w:t>
      </w:r>
      <w:r w:rsidRPr="00987324">
        <w:rPr>
          <w:rFonts w:cs="Calibri"/>
          <w:i/>
          <w:iCs/>
        </w:rPr>
        <w:t>Specification.</w:t>
      </w:r>
    </w:p>
    <w:p w14:paraId="77869E40" w14:textId="5BFEEC99" w:rsidR="005B4A5F" w:rsidRPr="00987324" w:rsidRDefault="005B4A5F" w:rsidP="001D5093">
      <w:pPr>
        <w:jc w:val="center"/>
        <w:rPr>
          <w:rFonts w:cs="Calibri"/>
          <w:i/>
          <w:iCs/>
        </w:rPr>
      </w:pPr>
    </w:p>
    <w:p w14:paraId="5DC78A50" w14:textId="4B120C02" w:rsidR="003821E6" w:rsidRPr="00987324" w:rsidRDefault="003821E6" w:rsidP="001D5093">
      <w:pPr>
        <w:jc w:val="center"/>
        <w:rPr>
          <w:rFonts w:cs="Calibri"/>
        </w:rPr>
      </w:pPr>
    </w:p>
    <w:p w14:paraId="0E63869D" w14:textId="1B2FFF5E" w:rsidR="003821E6" w:rsidRPr="00987324" w:rsidRDefault="003821E6" w:rsidP="001D5093">
      <w:pPr>
        <w:jc w:val="center"/>
        <w:rPr>
          <w:rFonts w:cs="Calibri"/>
        </w:rPr>
      </w:pPr>
    </w:p>
    <w:p w14:paraId="1B6473D2" w14:textId="77BBFB61" w:rsidR="003821E6" w:rsidRPr="00987324" w:rsidRDefault="003821E6" w:rsidP="001D5093">
      <w:pPr>
        <w:jc w:val="center"/>
        <w:rPr>
          <w:rFonts w:cs="Calibri"/>
        </w:rPr>
      </w:pPr>
    </w:p>
    <w:p w14:paraId="01A7AC02" w14:textId="187E6E45" w:rsidR="003821E6" w:rsidRPr="00987324" w:rsidRDefault="003821E6" w:rsidP="001D5093">
      <w:pPr>
        <w:jc w:val="center"/>
        <w:rPr>
          <w:rFonts w:cs="Calibri"/>
        </w:rPr>
      </w:pPr>
    </w:p>
    <w:p w14:paraId="4559009E" w14:textId="3C0B3492" w:rsidR="003821E6" w:rsidRPr="00987324" w:rsidRDefault="003821E6" w:rsidP="001D5093">
      <w:pPr>
        <w:jc w:val="center"/>
        <w:rPr>
          <w:rFonts w:cs="Calibri"/>
        </w:rPr>
      </w:pPr>
    </w:p>
    <w:p w14:paraId="14EC967D" w14:textId="28FC0749" w:rsidR="003821E6" w:rsidRPr="00987324" w:rsidRDefault="003821E6" w:rsidP="001D5093">
      <w:pPr>
        <w:jc w:val="center"/>
        <w:rPr>
          <w:rFonts w:cs="Calibri"/>
        </w:rPr>
      </w:pPr>
    </w:p>
    <w:p w14:paraId="67B0520F" w14:textId="724901C8" w:rsidR="003821E6" w:rsidRPr="00987324" w:rsidRDefault="003821E6" w:rsidP="001D5093">
      <w:pPr>
        <w:jc w:val="center"/>
        <w:rPr>
          <w:rFonts w:cs="Calibri"/>
        </w:rPr>
      </w:pPr>
    </w:p>
    <w:p w14:paraId="75D64AEB" w14:textId="3904FD8D" w:rsidR="003821E6" w:rsidRPr="00987324" w:rsidRDefault="003821E6" w:rsidP="001D5093">
      <w:pPr>
        <w:jc w:val="center"/>
        <w:rPr>
          <w:rFonts w:cs="Calibri"/>
        </w:rPr>
      </w:pPr>
    </w:p>
    <w:p w14:paraId="0F7FDE85" w14:textId="3788550E" w:rsidR="003821E6" w:rsidRPr="00987324" w:rsidRDefault="003821E6" w:rsidP="001D5093">
      <w:pPr>
        <w:jc w:val="center"/>
        <w:rPr>
          <w:rFonts w:cs="Calibri"/>
        </w:rPr>
      </w:pPr>
    </w:p>
    <w:p w14:paraId="0433D188" w14:textId="52FA00E8" w:rsidR="003821E6" w:rsidRPr="00987324" w:rsidRDefault="003821E6" w:rsidP="001D5093">
      <w:pPr>
        <w:jc w:val="center"/>
        <w:rPr>
          <w:rFonts w:cs="Calibri"/>
        </w:rPr>
      </w:pPr>
    </w:p>
    <w:p w14:paraId="5C01AE74" w14:textId="478E80BE" w:rsidR="003821E6" w:rsidRPr="00987324" w:rsidRDefault="003821E6" w:rsidP="001D5093">
      <w:pPr>
        <w:jc w:val="center"/>
        <w:rPr>
          <w:rFonts w:cs="Calibri"/>
        </w:rPr>
      </w:pPr>
    </w:p>
    <w:p w14:paraId="40EDC261" w14:textId="7C46D668" w:rsidR="003821E6" w:rsidRPr="00987324" w:rsidRDefault="003821E6" w:rsidP="001D5093">
      <w:pPr>
        <w:jc w:val="center"/>
        <w:rPr>
          <w:rFonts w:cs="Calibri"/>
        </w:rPr>
      </w:pPr>
    </w:p>
    <w:p w14:paraId="449C4573" w14:textId="77777777" w:rsidR="003821E6" w:rsidRPr="00987324" w:rsidRDefault="003821E6" w:rsidP="001D5093">
      <w:pPr>
        <w:jc w:val="center"/>
        <w:rPr>
          <w:rFonts w:cs="Calibri"/>
        </w:rPr>
      </w:pPr>
    </w:p>
    <w:p w14:paraId="0CD13F17" w14:textId="526E14AC" w:rsidR="003821E6" w:rsidRPr="00987324" w:rsidRDefault="003821E6" w:rsidP="001D5093">
      <w:pPr>
        <w:jc w:val="center"/>
        <w:rPr>
          <w:rFonts w:cs="Calibri"/>
        </w:rPr>
      </w:pPr>
    </w:p>
    <w:p w14:paraId="641BE79C" w14:textId="3A211562" w:rsidR="003821E6" w:rsidRPr="00987324" w:rsidRDefault="003821E6" w:rsidP="001D5093">
      <w:pPr>
        <w:jc w:val="center"/>
        <w:rPr>
          <w:rFonts w:cs="Calibri"/>
        </w:rPr>
      </w:pPr>
    </w:p>
    <w:p w14:paraId="223E2AD1" w14:textId="45FD6213" w:rsidR="003821E6" w:rsidRPr="00987324" w:rsidRDefault="003821E6" w:rsidP="001D5093">
      <w:pPr>
        <w:jc w:val="center"/>
        <w:rPr>
          <w:rFonts w:cs="Calibri"/>
        </w:rPr>
      </w:pPr>
    </w:p>
    <w:p w14:paraId="24A85E0D" w14:textId="6A2CE8D2" w:rsidR="003821E6" w:rsidRPr="00987324" w:rsidRDefault="003821E6" w:rsidP="001D5093">
      <w:pPr>
        <w:jc w:val="center"/>
        <w:rPr>
          <w:rFonts w:cs="Calibri"/>
        </w:rPr>
      </w:pPr>
    </w:p>
    <w:p w14:paraId="57ECA0CC" w14:textId="2BE18A27" w:rsidR="003821E6" w:rsidRPr="00987324" w:rsidRDefault="003821E6" w:rsidP="001D5093">
      <w:pPr>
        <w:jc w:val="center"/>
        <w:rPr>
          <w:rFonts w:cs="Calibri"/>
        </w:rPr>
      </w:pPr>
    </w:p>
    <w:p w14:paraId="067DBE0F" w14:textId="20F0E84B" w:rsidR="003821E6" w:rsidRPr="00987324" w:rsidRDefault="003821E6" w:rsidP="001D5093">
      <w:pPr>
        <w:jc w:val="center"/>
        <w:rPr>
          <w:rFonts w:cs="Calibri"/>
        </w:rPr>
      </w:pPr>
    </w:p>
    <w:p w14:paraId="616B66B2" w14:textId="704FB099" w:rsidR="003821E6" w:rsidRPr="00987324" w:rsidRDefault="003821E6" w:rsidP="001D5093">
      <w:pPr>
        <w:jc w:val="center"/>
        <w:rPr>
          <w:rFonts w:cs="Calibri"/>
        </w:rPr>
      </w:pPr>
    </w:p>
    <w:p w14:paraId="474C7141" w14:textId="77777777" w:rsidR="00A629B9" w:rsidRPr="00987324" w:rsidRDefault="00A629B9" w:rsidP="00DD2EB5">
      <w:pPr>
        <w:pStyle w:val="Heading1"/>
      </w:pPr>
      <w:bookmarkStart w:id="860" w:name="_Toc59145464"/>
      <w:bookmarkStart w:id="861" w:name="_Toc59197220"/>
      <w:bookmarkStart w:id="862" w:name="_Hlk27229257"/>
    </w:p>
    <w:p w14:paraId="297E7146" w14:textId="77777777" w:rsidR="00DD2EB5" w:rsidRDefault="00DD2EB5">
      <w:pPr>
        <w:rPr>
          <w:rFonts w:cs="Calibri"/>
          <w:b/>
          <w:bCs/>
          <w:kern w:val="28"/>
          <w:szCs w:val="24"/>
        </w:rPr>
      </w:pPr>
      <w:r>
        <w:rPr>
          <w:rFonts w:cs="Calibri"/>
        </w:rPr>
        <w:br w:type="page"/>
      </w:r>
    </w:p>
    <w:p w14:paraId="628E5847" w14:textId="2C2884E1" w:rsidR="003821E6" w:rsidRPr="00987324" w:rsidRDefault="003821E6" w:rsidP="00DD2EB5">
      <w:pPr>
        <w:pStyle w:val="Heading1"/>
      </w:pPr>
      <w:r w:rsidRPr="00987324">
        <w:t>Environmental and Social (ES) requirements</w:t>
      </w:r>
      <w:bookmarkEnd w:id="860"/>
      <w:bookmarkEnd w:id="861"/>
    </w:p>
    <w:p w14:paraId="09DD7EA1" w14:textId="77777777" w:rsidR="003821E6" w:rsidRPr="00987324" w:rsidRDefault="003821E6" w:rsidP="003821E6">
      <w:pPr>
        <w:spacing w:after="120"/>
        <w:rPr>
          <w:rFonts w:cs="Calibri"/>
          <w:i/>
          <w:color w:val="0070C0"/>
        </w:rPr>
      </w:pPr>
      <w:r w:rsidRPr="00987324" w:rsidDel="00A61B14">
        <w:rPr>
          <w:rFonts w:cs="Calibri"/>
          <w:b/>
          <w:i/>
          <w:iCs/>
          <w:color w:val="0070C0"/>
        </w:rPr>
        <w:t xml:space="preserve"> </w:t>
      </w:r>
      <w:r w:rsidRPr="00987324">
        <w:rPr>
          <w:rFonts w:cs="Calibri"/>
          <w:i/>
          <w:color w:val="0070C0"/>
        </w:rPr>
        <w:t xml:space="preserve">[The Employer’s team preparing the ES requirements should include a suitably qualified Environmental and Social specialist/s. </w:t>
      </w:r>
    </w:p>
    <w:p w14:paraId="114F8A02" w14:textId="5A4A7F45" w:rsidR="003821E6" w:rsidRPr="00987324" w:rsidRDefault="003821E6" w:rsidP="003821E6">
      <w:pPr>
        <w:spacing w:after="120"/>
        <w:rPr>
          <w:rFonts w:cs="Calibri"/>
          <w:i/>
          <w:color w:val="0070C0"/>
        </w:rPr>
      </w:pPr>
      <w:r w:rsidRPr="00987324">
        <w:rPr>
          <w:rFonts w:cs="Calibri"/>
          <w:i/>
          <w:color w:val="0070C0"/>
        </w:rPr>
        <w:t xml:space="preserve">In preparing detailed specifications for ES requirements the Borrower should refer to and consider the applicable environmental and social standards in the </w:t>
      </w:r>
      <w:r w:rsidR="00953EC7" w:rsidRPr="00987324">
        <w:rPr>
          <w:rFonts w:cs="Calibri"/>
          <w:i/>
          <w:color w:val="0070C0"/>
        </w:rPr>
        <w:t xml:space="preserve">Integrated Safeguards Systems </w:t>
      </w:r>
      <w:r w:rsidRPr="00987324">
        <w:rPr>
          <w:rFonts w:cs="Calibri"/>
          <w:i/>
          <w:color w:val="0070C0"/>
        </w:rPr>
        <w:t xml:space="preserve">including the specific requirements set out in the </w:t>
      </w:r>
      <w:r w:rsidR="00953EC7" w:rsidRPr="00987324">
        <w:rPr>
          <w:rFonts w:cs="Calibri"/>
          <w:i/>
          <w:color w:val="0070C0"/>
        </w:rPr>
        <w:t>Operational Safeguards</w:t>
      </w:r>
      <w:r w:rsidRPr="00987324">
        <w:rPr>
          <w:rFonts w:cs="Calibri"/>
          <w:i/>
          <w:color w:val="0070C0"/>
        </w:rPr>
        <w:t xml:space="preserve"> </w:t>
      </w:r>
      <w:r w:rsidRPr="00987324">
        <w:rPr>
          <w:rFonts w:cs="Calibri"/>
          <w:i/>
          <w:iCs/>
          <w:color w:val="0070C0"/>
        </w:rPr>
        <w:t>ESIA/ESA/ESMP, EHSGs and other GIIP</w:t>
      </w:r>
      <w:r w:rsidRPr="00987324" w:rsidDel="00335D85">
        <w:rPr>
          <w:rFonts w:cs="Calibri"/>
          <w:color w:val="0070C0"/>
        </w:rPr>
        <w:t xml:space="preserve"> </w:t>
      </w:r>
      <w:r w:rsidRPr="00987324">
        <w:rPr>
          <w:rFonts w:cs="Calibri"/>
          <w:i/>
          <w:color w:val="0070C0"/>
        </w:rPr>
        <w:t>as well as SEA and SH prevention and management obligations. The detail specification for ES should, to the extent possible, describe the intended outcome rather than the method of working.</w:t>
      </w:r>
    </w:p>
    <w:p w14:paraId="336E25F3" w14:textId="77777777" w:rsidR="003821E6" w:rsidRPr="00987324" w:rsidRDefault="003821E6" w:rsidP="003821E6">
      <w:pPr>
        <w:spacing w:after="180"/>
        <w:contextualSpacing/>
        <w:rPr>
          <w:rFonts w:cs="Calibri"/>
          <w:i/>
          <w:color w:val="0070C0"/>
        </w:rPr>
      </w:pPr>
      <w:r w:rsidRPr="00987324">
        <w:rPr>
          <w:rFonts w:cs="Calibri"/>
          <w:i/>
          <w:color w:val="0070C0"/>
        </w:rPr>
        <w:t>The ES requirements should be prepared in manner that does not conflict with the relevant General Conditions of Contract (and the corresponding Particular Conditions of Contract if any) and other parts of the specifications.</w:t>
      </w:r>
    </w:p>
    <w:p w14:paraId="23B2B019" w14:textId="77777777" w:rsidR="003821E6" w:rsidRPr="00987324" w:rsidRDefault="003821E6" w:rsidP="003821E6">
      <w:pPr>
        <w:spacing w:after="180"/>
        <w:contextualSpacing/>
        <w:rPr>
          <w:rFonts w:cs="Calibri"/>
          <w:i/>
          <w:color w:val="0070C0"/>
        </w:rPr>
      </w:pPr>
    </w:p>
    <w:p w14:paraId="191A7A3D" w14:textId="77777777" w:rsidR="003821E6" w:rsidRPr="00987324" w:rsidRDefault="003821E6" w:rsidP="003821E6">
      <w:pPr>
        <w:spacing w:before="240" w:after="120"/>
        <w:rPr>
          <w:rFonts w:cs="Calibri"/>
          <w:i/>
          <w:iCs/>
          <w:strike/>
          <w:color w:val="0070C0"/>
        </w:rPr>
      </w:pPr>
      <w:r w:rsidRPr="00987324">
        <w:rPr>
          <w:rFonts w:cs="Calibri"/>
          <w:i/>
          <w:iCs/>
          <w:color w:val="0070C0"/>
        </w:rPr>
        <w:t xml:space="preserve">The following is a non-exhaustive list of Sub-Clauses of the Conditions of Contract that make reference to ES matters stated in the Specification.] </w:t>
      </w:r>
    </w:p>
    <w:p w14:paraId="27D030C2" w14:textId="77777777" w:rsidR="003821E6" w:rsidRPr="00987324" w:rsidRDefault="003821E6" w:rsidP="003821E6">
      <w:pPr>
        <w:spacing w:after="180"/>
        <w:contextualSpacing/>
        <w:rPr>
          <w:rFonts w:cs="Calibri"/>
          <w:i/>
        </w:rPr>
      </w:pPr>
      <w:r w:rsidRPr="00987324">
        <w:rPr>
          <w:rFonts w:cs="Calibri"/>
          <w:i/>
          <w:iCs/>
        </w:rPr>
        <w:t>.</w:t>
      </w:r>
    </w:p>
    <w:tbl>
      <w:tblPr>
        <w:tblStyle w:val="TableGrid1"/>
        <w:tblW w:w="9346" w:type="dxa"/>
        <w:tblLook w:val="04A0" w:firstRow="1" w:lastRow="0" w:firstColumn="1" w:lastColumn="0" w:noHBand="0" w:noVBand="1"/>
      </w:tblPr>
      <w:tblGrid>
        <w:gridCol w:w="1428"/>
        <w:gridCol w:w="3959"/>
        <w:gridCol w:w="3959"/>
      </w:tblGrid>
      <w:tr w:rsidR="003821E6" w:rsidRPr="00774EF0" w14:paraId="2596CDE7" w14:textId="77777777" w:rsidTr="009A3532">
        <w:trPr>
          <w:tblHeader/>
        </w:trPr>
        <w:tc>
          <w:tcPr>
            <w:tcW w:w="1428" w:type="dxa"/>
            <w:vAlign w:val="bottom"/>
          </w:tcPr>
          <w:p w14:paraId="78EB3799" w14:textId="77777777" w:rsidR="003821E6" w:rsidRPr="00987324" w:rsidRDefault="003821E6" w:rsidP="009A3532">
            <w:pPr>
              <w:suppressAutoHyphens/>
              <w:spacing w:after="120"/>
              <w:rPr>
                <w:rFonts w:cs="Calibri"/>
                <w:noProof/>
              </w:rPr>
            </w:pPr>
            <w:r w:rsidRPr="00987324">
              <w:rPr>
                <w:rFonts w:cs="Calibri"/>
                <w:noProof/>
              </w:rPr>
              <w:t>GCC</w:t>
            </w:r>
          </w:p>
        </w:tc>
        <w:tc>
          <w:tcPr>
            <w:tcW w:w="3959" w:type="dxa"/>
            <w:vAlign w:val="bottom"/>
          </w:tcPr>
          <w:p w14:paraId="72C0E077" w14:textId="77777777" w:rsidR="003821E6" w:rsidRPr="00987324" w:rsidRDefault="003821E6" w:rsidP="009A3532">
            <w:pPr>
              <w:suppressAutoHyphens/>
              <w:spacing w:after="120"/>
              <w:rPr>
                <w:rFonts w:cs="Calibri"/>
                <w:noProof/>
              </w:rPr>
            </w:pPr>
            <w:r w:rsidRPr="00987324">
              <w:rPr>
                <w:rFonts w:cs="Calibri"/>
                <w:noProof/>
              </w:rPr>
              <w:t xml:space="preserve"> Sub-Clause/Clause</w:t>
            </w:r>
          </w:p>
        </w:tc>
        <w:tc>
          <w:tcPr>
            <w:tcW w:w="3959" w:type="dxa"/>
            <w:vAlign w:val="bottom"/>
          </w:tcPr>
          <w:p w14:paraId="6C70270B" w14:textId="77777777" w:rsidR="003821E6" w:rsidRPr="00987324" w:rsidRDefault="003821E6" w:rsidP="009A3532">
            <w:pPr>
              <w:suppressAutoHyphens/>
              <w:spacing w:after="120"/>
              <w:rPr>
                <w:rFonts w:cs="Calibri"/>
                <w:noProof/>
              </w:rPr>
            </w:pPr>
            <w:r w:rsidRPr="00987324">
              <w:rPr>
                <w:rFonts w:cs="Calibri"/>
                <w:noProof/>
              </w:rPr>
              <w:t>Remarks</w:t>
            </w:r>
          </w:p>
        </w:tc>
      </w:tr>
      <w:tr w:rsidR="003821E6" w:rsidRPr="00774EF0" w14:paraId="6627EA4D" w14:textId="77777777" w:rsidTr="009A3532">
        <w:tc>
          <w:tcPr>
            <w:tcW w:w="1428" w:type="dxa"/>
          </w:tcPr>
          <w:p w14:paraId="2565E8F7" w14:textId="77777777" w:rsidR="003821E6" w:rsidRPr="00987324" w:rsidRDefault="003821E6" w:rsidP="009A3532">
            <w:pPr>
              <w:suppressAutoHyphens/>
              <w:spacing w:after="120"/>
              <w:rPr>
                <w:rFonts w:cs="Calibri"/>
                <w:noProof/>
              </w:rPr>
            </w:pPr>
            <w:r w:rsidRPr="00987324">
              <w:rPr>
                <w:rFonts w:cs="Calibri"/>
                <w:noProof/>
              </w:rPr>
              <w:t>9.10</w:t>
            </w:r>
          </w:p>
        </w:tc>
        <w:tc>
          <w:tcPr>
            <w:tcW w:w="3959" w:type="dxa"/>
          </w:tcPr>
          <w:p w14:paraId="51A72199" w14:textId="77777777" w:rsidR="003821E6" w:rsidRPr="00987324" w:rsidRDefault="003821E6" w:rsidP="009A3532">
            <w:pPr>
              <w:suppressAutoHyphens/>
              <w:spacing w:after="120"/>
              <w:jc w:val="left"/>
              <w:rPr>
                <w:rFonts w:cs="Calibri"/>
                <w:noProof/>
              </w:rPr>
            </w:pPr>
            <w:r w:rsidRPr="00987324">
              <w:rPr>
                <w:rFonts w:cs="Calibri"/>
                <w:noProof/>
              </w:rPr>
              <w:t>Traning of Contractor’s and its Subcontractors’ Personnel</w:t>
            </w:r>
          </w:p>
        </w:tc>
        <w:tc>
          <w:tcPr>
            <w:tcW w:w="3959" w:type="dxa"/>
          </w:tcPr>
          <w:p w14:paraId="13C0CA91" w14:textId="77777777" w:rsidR="003821E6" w:rsidRPr="00987324" w:rsidRDefault="003821E6" w:rsidP="00284021">
            <w:pPr>
              <w:spacing w:after="120"/>
              <w:jc w:val="left"/>
              <w:rPr>
                <w:rFonts w:cs="Calibri"/>
                <w:noProof/>
              </w:rPr>
            </w:pPr>
            <w:r w:rsidRPr="00987324">
              <w:rPr>
                <w:rFonts w:cs="Calibri"/>
              </w:rPr>
              <w:t>Specify, as appropriate, details of any training to relevant Contractor’s and its Subcontractors’ Personnel to be provided by the Employer’s personnel and/or Project Manager and/or other personnel assigned by the Employer on environmental and social aspects.</w:t>
            </w:r>
          </w:p>
        </w:tc>
      </w:tr>
      <w:tr w:rsidR="003821E6" w:rsidRPr="00774EF0" w14:paraId="7A277F45" w14:textId="77777777" w:rsidTr="009A3532">
        <w:tc>
          <w:tcPr>
            <w:tcW w:w="1428" w:type="dxa"/>
          </w:tcPr>
          <w:p w14:paraId="24546CB5" w14:textId="77777777" w:rsidR="003821E6" w:rsidRPr="00987324" w:rsidRDefault="003821E6" w:rsidP="009A3532">
            <w:pPr>
              <w:suppressAutoHyphens/>
              <w:spacing w:after="120"/>
              <w:rPr>
                <w:rFonts w:cs="Calibri"/>
                <w:noProof/>
              </w:rPr>
            </w:pPr>
            <w:r w:rsidRPr="00987324">
              <w:rPr>
                <w:rFonts w:cs="Calibri"/>
                <w:noProof/>
              </w:rPr>
              <w:t>20</w:t>
            </w:r>
          </w:p>
        </w:tc>
        <w:tc>
          <w:tcPr>
            <w:tcW w:w="3959" w:type="dxa"/>
          </w:tcPr>
          <w:p w14:paraId="55DB2256" w14:textId="77777777" w:rsidR="003821E6" w:rsidRPr="00987324" w:rsidRDefault="003821E6" w:rsidP="009A3532">
            <w:pPr>
              <w:suppressAutoHyphens/>
              <w:spacing w:after="120"/>
              <w:jc w:val="left"/>
              <w:rPr>
                <w:rFonts w:cs="Calibri"/>
                <w:noProof/>
                <w:szCs w:val="24"/>
              </w:rPr>
            </w:pPr>
            <w:r w:rsidRPr="00987324">
              <w:rPr>
                <w:rFonts w:cs="Calibri"/>
                <w:noProof/>
                <w:szCs w:val="24"/>
              </w:rPr>
              <w:t>Design and Engineering</w:t>
            </w:r>
          </w:p>
        </w:tc>
        <w:tc>
          <w:tcPr>
            <w:tcW w:w="3959" w:type="dxa"/>
          </w:tcPr>
          <w:p w14:paraId="52C11B20" w14:textId="77777777" w:rsidR="003821E6" w:rsidRPr="00987324" w:rsidRDefault="003821E6" w:rsidP="00284021">
            <w:pPr>
              <w:suppressAutoHyphens/>
              <w:spacing w:after="120"/>
              <w:jc w:val="left"/>
              <w:rPr>
                <w:rFonts w:cs="Calibri"/>
                <w:noProof/>
                <w:szCs w:val="24"/>
              </w:rPr>
            </w:pPr>
            <w:r w:rsidRPr="00987324">
              <w:rPr>
                <w:rFonts w:cs="Calibri"/>
                <w:noProof/>
                <w:szCs w:val="24"/>
              </w:rPr>
              <w:t>State any:</w:t>
            </w:r>
          </w:p>
          <w:p w14:paraId="553A8B51" w14:textId="77777777" w:rsidR="003821E6" w:rsidRPr="00987324" w:rsidRDefault="003821E6" w:rsidP="00855A28">
            <w:pPr>
              <w:numPr>
                <w:ilvl w:val="0"/>
                <w:numId w:val="115"/>
              </w:numPr>
              <w:suppressAutoHyphens/>
              <w:spacing w:after="120"/>
              <w:ind w:left="350"/>
              <w:jc w:val="left"/>
              <w:rPr>
                <w:rFonts w:cs="Calibri"/>
                <w:noProof/>
                <w:szCs w:val="24"/>
              </w:rPr>
            </w:pPr>
            <w:r w:rsidRPr="00987324">
              <w:rPr>
                <w:rFonts w:cs="Calibri"/>
                <w:noProof/>
                <w:szCs w:val="24"/>
              </w:rPr>
              <w:t>applicable technical standards and requirements including to address:</w:t>
            </w:r>
          </w:p>
          <w:p w14:paraId="41FF8375" w14:textId="77777777" w:rsidR="003821E6" w:rsidRPr="00987324" w:rsidRDefault="003821E6" w:rsidP="00855A28">
            <w:pPr>
              <w:numPr>
                <w:ilvl w:val="0"/>
                <w:numId w:val="114"/>
              </w:numPr>
              <w:suppressAutoHyphens/>
              <w:spacing w:after="120"/>
              <w:ind w:left="710"/>
              <w:jc w:val="left"/>
              <w:rPr>
                <w:rFonts w:cs="Calibri"/>
                <w:szCs w:val="24"/>
              </w:rPr>
            </w:pPr>
            <w:r w:rsidRPr="00987324">
              <w:rPr>
                <w:rFonts w:cs="Calibri"/>
                <w:noProof/>
                <w:szCs w:val="24"/>
              </w:rPr>
              <w:t>climate change considerations,</w:t>
            </w:r>
          </w:p>
          <w:p w14:paraId="026301F7" w14:textId="77777777" w:rsidR="003821E6" w:rsidRPr="00987324" w:rsidRDefault="003821E6" w:rsidP="00855A28">
            <w:pPr>
              <w:numPr>
                <w:ilvl w:val="0"/>
                <w:numId w:val="114"/>
              </w:numPr>
              <w:suppressAutoHyphens/>
              <w:spacing w:after="120"/>
              <w:ind w:left="710"/>
              <w:jc w:val="left"/>
              <w:rPr>
                <w:rFonts w:cs="Calibri"/>
                <w:szCs w:val="24"/>
              </w:rPr>
            </w:pPr>
            <w:r w:rsidRPr="00987324">
              <w:rPr>
                <w:rFonts w:cs="Calibri"/>
                <w:noProof/>
                <w:szCs w:val="24"/>
              </w:rPr>
              <w:t xml:space="preserve">universal access, </w:t>
            </w:r>
          </w:p>
          <w:p w14:paraId="2B4F07C5" w14:textId="77777777" w:rsidR="003821E6" w:rsidRPr="00987324" w:rsidRDefault="003821E6" w:rsidP="00855A28">
            <w:pPr>
              <w:numPr>
                <w:ilvl w:val="0"/>
                <w:numId w:val="114"/>
              </w:numPr>
              <w:suppressAutoHyphens/>
              <w:spacing w:after="120"/>
              <w:ind w:left="341"/>
              <w:contextualSpacing/>
              <w:jc w:val="left"/>
              <w:rPr>
                <w:rFonts w:cs="Calibri"/>
                <w:noProof/>
                <w:szCs w:val="24"/>
              </w:rPr>
            </w:pPr>
            <w:r w:rsidRPr="00987324">
              <w:rPr>
                <w:rFonts w:cs="Calibri"/>
                <w:szCs w:val="24"/>
              </w:rPr>
              <w:t xml:space="preserve">risks of the public’s potential exposure to operational accidents or natural hazards, including extreme weather events, </w:t>
            </w:r>
            <w:r w:rsidRPr="00987324">
              <w:rPr>
                <w:rFonts w:cs="Calibri"/>
                <w:noProof/>
                <w:szCs w:val="24"/>
              </w:rPr>
              <w:t>applicable certification or approval requriements</w:t>
            </w:r>
          </w:p>
          <w:p w14:paraId="53B8F8A4" w14:textId="08AF0DD5" w:rsidR="003821E6" w:rsidRPr="00987324" w:rsidRDefault="003821E6" w:rsidP="0057177C">
            <w:pPr>
              <w:suppressAutoHyphens/>
              <w:spacing w:after="120"/>
              <w:ind w:left="166"/>
              <w:jc w:val="left"/>
              <w:rPr>
                <w:rFonts w:cs="Calibri"/>
                <w:szCs w:val="24"/>
              </w:rPr>
            </w:pPr>
            <w:r w:rsidRPr="00987324">
              <w:rPr>
                <w:rFonts w:cs="Calibri"/>
                <w:noProof/>
                <w:szCs w:val="24"/>
              </w:rPr>
              <w:t>[ Refer to ESS4 on requirements for design]</w:t>
            </w:r>
          </w:p>
        </w:tc>
      </w:tr>
      <w:tr w:rsidR="003821E6" w:rsidRPr="00774EF0" w14:paraId="0CA14BCD" w14:textId="77777777" w:rsidTr="009A3532">
        <w:tc>
          <w:tcPr>
            <w:tcW w:w="1428" w:type="dxa"/>
          </w:tcPr>
          <w:p w14:paraId="584A7626" w14:textId="77777777" w:rsidR="003821E6" w:rsidRPr="00987324" w:rsidRDefault="003821E6" w:rsidP="009A3532">
            <w:pPr>
              <w:suppressAutoHyphens/>
              <w:spacing w:after="120"/>
              <w:rPr>
                <w:rFonts w:cs="Calibri"/>
                <w:noProof/>
              </w:rPr>
            </w:pPr>
            <w:r w:rsidRPr="00987324">
              <w:rPr>
                <w:rFonts w:cs="Calibri"/>
                <w:noProof/>
              </w:rPr>
              <w:t>22.2.4</w:t>
            </w:r>
          </w:p>
        </w:tc>
        <w:tc>
          <w:tcPr>
            <w:tcW w:w="3959" w:type="dxa"/>
          </w:tcPr>
          <w:p w14:paraId="3BA361DA" w14:textId="77777777" w:rsidR="003821E6" w:rsidRPr="00987324" w:rsidRDefault="003821E6" w:rsidP="009A3532">
            <w:pPr>
              <w:suppressAutoHyphens/>
              <w:spacing w:after="120"/>
              <w:jc w:val="left"/>
              <w:rPr>
                <w:rFonts w:cs="Calibri"/>
                <w:noProof/>
              </w:rPr>
            </w:pPr>
            <w:r w:rsidRPr="00987324">
              <w:rPr>
                <w:rFonts w:cs="Calibri"/>
                <w:noProof/>
              </w:rPr>
              <w:t>Rates of wages and conditions of labor</w:t>
            </w:r>
          </w:p>
        </w:tc>
        <w:tc>
          <w:tcPr>
            <w:tcW w:w="3959" w:type="dxa"/>
          </w:tcPr>
          <w:p w14:paraId="05EDBE11" w14:textId="77777777" w:rsidR="003821E6" w:rsidRPr="00987324" w:rsidRDefault="003821E6" w:rsidP="00284021">
            <w:pPr>
              <w:spacing w:after="120"/>
              <w:jc w:val="left"/>
              <w:rPr>
                <w:rFonts w:cs="Calibri"/>
              </w:rPr>
            </w:pPr>
            <w:r w:rsidRPr="00987324">
              <w:rPr>
                <w:rFonts w:cs="Calibri"/>
              </w:rPr>
              <w:t>State any applicable requirement in accordance with the labor management procedure.</w:t>
            </w:r>
          </w:p>
        </w:tc>
      </w:tr>
      <w:tr w:rsidR="003821E6" w:rsidRPr="00774EF0" w14:paraId="6D1382F0" w14:textId="77777777" w:rsidTr="009A3532">
        <w:tc>
          <w:tcPr>
            <w:tcW w:w="1428" w:type="dxa"/>
          </w:tcPr>
          <w:p w14:paraId="22E59EBD" w14:textId="77777777" w:rsidR="003821E6" w:rsidRPr="00987324" w:rsidRDefault="003821E6" w:rsidP="009A3532">
            <w:pPr>
              <w:suppressAutoHyphens/>
              <w:spacing w:after="120"/>
              <w:rPr>
                <w:rFonts w:cs="Calibri"/>
                <w:noProof/>
              </w:rPr>
            </w:pPr>
            <w:r w:rsidRPr="00987324">
              <w:rPr>
                <w:rFonts w:cs="Calibri"/>
                <w:noProof/>
              </w:rPr>
              <w:t>22.2.6</w:t>
            </w:r>
          </w:p>
        </w:tc>
        <w:tc>
          <w:tcPr>
            <w:tcW w:w="3959" w:type="dxa"/>
          </w:tcPr>
          <w:p w14:paraId="5E077307" w14:textId="77777777" w:rsidR="003821E6" w:rsidRPr="00987324" w:rsidRDefault="003821E6" w:rsidP="009A3532">
            <w:pPr>
              <w:suppressAutoHyphens/>
              <w:spacing w:after="120"/>
              <w:jc w:val="left"/>
              <w:rPr>
                <w:rFonts w:cs="Calibri"/>
                <w:noProof/>
              </w:rPr>
            </w:pPr>
            <w:r w:rsidRPr="00987324">
              <w:rPr>
                <w:rFonts w:cs="Calibri"/>
                <w:noProof/>
              </w:rPr>
              <w:t>Facilities for Staff and Labor</w:t>
            </w:r>
          </w:p>
        </w:tc>
        <w:tc>
          <w:tcPr>
            <w:tcW w:w="3959" w:type="dxa"/>
          </w:tcPr>
          <w:p w14:paraId="5ED4C07D" w14:textId="77777777" w:rsidR="003821E6" w:rsidRPr="00987324" w:rsidRDefault="003821E6" w:rsidP="00284021">
            <w:pPr>
              <w:jc w:val="left"/>
              <w:rPr>
                <w:rFonts w:cs="Calibri"/>
                <w:color w:val="000000"/>
                <w:szCs w:val="24"/>
              </w:rPr>
            </w:pPr>
            <w:r w:rsidRPr="00987324">
              <w:rPr>
                <w:rFonts w:cs="Calibri"/>
                <w:szCs w:val="24"/>
              </w:rPr>
              <w:t>Indicate if access to or provision of services that accommodate physical, social and cultural needs of Contractor’s and Subcontractor’s personnel is required.</w:t>
            </w:r>
          </w:p>
          <w:p w14:paraId="22E9594C" w14:textId="77777777" w:rsidR="003821E6" w:rsidRPr="00987324" w:rsidRDefault="003821E6" w:rsidP="00284021">
            <w:pPr>
              <w:jc w:val="left"/>
              <w:rPr>
                <w:rFonts w:cs="Calibri"/>
                <w:color w:val="000000"/>
                <w:szCs w:val="24"/>
              </w:rPr>
            </w:pPr>
          </w:p>
        </w:tc>
      </w:tr>
      <w:tr w:rsidR="003821E6" w:rsidRPr="00774EF0" w14:paraId="6DCD3409" w14:textId="77777777" w:rsidTr="009A3532">
        <w:tc>
          <w:tcPr>
            <w:tcW w:w="1428" w:type="dxa"/>
          </w:tcPr>
          <w:p w14:paraId="20931239" w14:textId="77777777" w:rsidR="003821E6" w:rsidRPr="00987324" w:rsidRDefault="003821E6" w:rsidP="009A3532">
            <w:pPr>
              <w:suppressAutoHyphens/>
              <w:spacing w:after="120"/>
              <w:rPr>
                <w:rFonts w:cs="Calibri"/>
                <w:noProof/>
              </w:rPr>
            </w:pPr>
            <w:r w:rsidRPr="00987324">
              <w:rPr>
                <w:rFonts w:cs="Calibri"/>
                <w:noProof/>
              </w:rPr>
              <w:t>22.8</w:t>
            </w:r>
          </w:p>
        </w:tc>
        <w:tc>
          <w:tcPr>
            <w:tcW w:w="3959" w:type="dxa"/>
          </w:tcPr>
          <w:p w14:paraId="452ED0E0" w14:textId="77777777" w:rsidR="003821E6" w:rsidRPr="00987324" w:rsidRDefault="003821E6" w:rsidP="009A3532">
            <w:pPr>
              <w:suppressAutoHyphens/>
              <w:spacing w:after="120"/>
              <w:jc w:val="left"/>
              <w:rPr>
                <w:rFonts w:cs="Calibri"/>
                <w:noProof/>
              </w:rPr>
            </w:pPr>
            <w:r w:rsidRPr="00987324">
              <w:rPr>
                <w:rFonts w:cs="Calibri"/>
                <w:noProof/>
              </w:rPr>
              <w:t>Security of the Site</w:t>
            </w:r>
          </w:p>
        </w:tc>
        <w:tc>
          <w:tcPr>
            <w:tcW w:w="3959" w:type="dxa"/>
          </w:tcPr>
          <w:p w14:paraId="6F536817" w14:textId="432C5448" w:rsidR="003821E6" w:rsidRPr="00987324" w:rsidRDefault="003821E6" w:rsidP="00953EC7">
            <w:pPr>
              <w:suppressAutoHyphens/>
              <w:spacing w:after="120"/>
              <w:jc w:val="left"/>
              <w:rPr>
                <w:rFonts w:cs="Calibri"/>
                <w:noProof/>
              </w:rPr>
            </w:pPr>
            <w:r w:rsidRPr="00987324">
              <w:rPr>
                <w:rFonts w:cs="Calibri"/>
                <w:noProof/>
              </w:rPr>
              <w:t>State any requirements for the security arrangements.</w:t>
            </w:r>
          </w:p>
        </w:tc>
      </w:tr>
      <w:tr w:rsidR="003821E6" w:rsidRPr="00774EF0" w14:paraId="0670BF1B" w14:textId="77777777" w:rsidTr="009A3532">
        <w:tc>
          <w:tcPr>
            <w:tcW w:w="1428" w:type="dxa"/>
          </w:tcPr>
          <w:p w14:paraId="74523CDF" w14:textId="77777777" w:rsidR="003821E6" w:rsidRPr="00987324" w:rsidRDefault="003821E6" w:rsidP="009A3532">
            <w:pPr>
              <w:suppressAutoHyphens/>
              <w:spacing w:after="120"/>
              <w:rPr>
                <w:rFonts w:cs="Calibri"/>
                <w:noProof/>
              </w:rPr>
            </w:pPr>
            <w:r w:rsidRPr="00987324">
              <w:rPr>
                <w:rFonts w:cs="Calibri"/>
                <w:noProof/>
              </w:rPr>
              <w:t>22.9</w:t>
            </w:r>
          </w:p>
        </w:tc>
        <w:tc>
          <w:tcPr>
            <w:tcW w:w="3959" w:type="dxa"/>
          </w:tcPr>
          <w:p w14:paraId="11F61DBE" w14:textId="77777777" w:rsidR="003821E6" w:rsidRPr="00987324" w:rsidRDefault="003821E6" w:rsidP="009A3532">
            <w:pPr>
              <w:suppressAutoHyphens/>
              <w:spacing w:after="120"/>
              <w:jc w:val="left"/>
              <w:rPr>
                <w:rFonts w:cs="Calibri"/>
                <w:noProof/>
              </w:rPr>
            </w:pPr>
            <w:r w:rsidRPr="00987324">
              <w:rPr>
                <w:rFonts w:cs="Calibri"/>
                <w:noProof/>
              </w:rPr>
              <w:t>Protection of the Environment</w:t>
            </w:r>
          </w:p>
        </w:tc>
        <w:tc>
          <w:tcPr>
            <w:tcW w:w="3959" w:type="dxa"/>
          </w:tcPr>
          <w:p w14:paraId="29DFB6B3" w14:textId="77777777" w:rsidR="003821E6" w:rsidRPr="00987324" w:rsidRDefault="003821E6" w:rsidP="00953EC7">
            <w:pPr>
              <w:suppressAutoHyphens/>
              <w:spacing w:after="120"/>
              <w:jc w:val="left"/>
              <w:rPr>
                <w:rFonts w:cs="Calibri"/>
                <w:noProof/>
              </w:rPr>
            </w:pPr>
            <w:r w:rsidRPr="00987324">
              <w:rPr>
                <w:rFonts w:cs="Calibri"/>
                <w:noProof/>
              </w:rPr>
              <w:t xml:space="preserve">Specify any values for </w:t>
            </w:r>
            <w:r w:rsidRPr="00987324">
              <w:rPr>
                <w:rFonts w:cs="Calibri"/>
              </w:rPr>
              <w:t>emissions, surface discharges, effluent and any other pollutants from the Contractor’s activities that shall not be exceeded. The Contractor’s MSIP/CESMP shall set out the measures the Contractor will take to ensure compliance with these limit values.</w:t>
            </w:r>
          </w:p>
        </w:tc>
      </w:tr>
      <w:tr w:rsidR="003821E6" w:rsidRPr="00774EF0" w14:paraId="02EFC439" w14:textId="77777777" w:rsidTr="009A3532">
        <w:tc>
          <w:tcPr>
            <w:tcW w:w="1428" w:type="dxa"/>
          </w:tcPr>
          <w:p w14:paraId="2E602CA0" w14:textId="77777777" w:rsidR="003821E6" w:rsidRPr="00987324" w:rsidRDefault="003821E6" w:rsidP="009A3532">
            <w:pPr>
              <w:suppressAutoHyphens/>
              <w:spacing w:after="120"/>
              <w:rPr>
                <w:rFonts w:cs="Calibri"/>
                <w:noProof/>
              </w:rPr>
            </w:pPr>
            <w:r w:rsidRPr="00987324">
              <w:rPr>
                <w:rFonts w:cs="Calibri"/>
                <w:noProof/>
              </w:rPr>
              <w:t xml:space="preserve">22.12 </w:t>
            </w:r>
          </w:p>
        </w:tc>
        <w:tc>
          <w:tcPr>
            <w:tcW w:w="3959" w:type="dxa"/>
          </w:tcPr>
          <w:p w14:paraId="3A9CCA58" w14:textId="77777777" w:rsidR="003821E6" w:rsidRPr="00987324" w:rsidRDefault="003821E6" w:rsidP="009A3532">
            <w:pPr>
              <w:suppressAutoHyphens/>
              <w:spacing w:after="120"/>
              <w:jc w:val="left"/>
              <w:rPr>
                <w:rFonts w:cs="Calibri"/>
                <w:noProof/>
              </w:rPr>
            </w:pPr>
            <w:r w:rsidRPr="00987324">
              <w:rPr>
                <w:rFonts w:cs="Calibri"/>
                <w:noProof/>
              </w:rPr>
              <w:t>Cultural Heritage Findings</w:t>
            </w:r>
          </w:p>
          <w:p w14:paraId="2C0B721A" w14:textId="77777777" w:rsidR="003821E6" w:rsidRPr="00987324" w:rsidRDefault="003821E6" w:rsidP="009A3532">
            <w:pPr>
              <w:suppressAutoHyphens/>
              <w:spacing w:after="120"/>
              <w:jc w:val="left"/>
              <w:rPr>
                <w:rFonts w:cs="Calibri"/>
                <w:noProof/>
              </w:rPr>
            </w:pPr>
          </w:p>
        </w:tc>
        <w:tc>
          <w:tcPr>
            <w:tcW w:w="3959" w:type="dxa"/>
          </w:tcPr>
          <w:p w14:paraId="4E252B02" w14:textId="16AA13B1" w:rsidR="003821E6" w:rsidRPr="00987324" w:rsidRDefault="003821E6" w:rsidP="009A3532">
            <w:pPr>
              <w:suppressAutoHyphens/>
              <w:spacing w:after="120"/>
              <w:jc w:val="left"/>
              <w:rPr>
                <w:rFonts w:cs="Calibri"/>
                <w:noProof/>
              </w:rPr>
            </w:pPr>
            <w:r w:rsidRPr="00987324">
              <w:rPr>
                <w:rFonts w:cs="Calibri"/>
                <w:noProof/>
              </w:rPr>
              <w:t xml:space="preserve">Specify other requirements if any in accordance with the </w:t>
            </w:r>
            <w:r w:rsidR="00953EC7" w:rsidRPr="00987324">
              <w:rPr>
                <w:rFonts w:cs="Calibri"/>
                <w:noProof/>
              </w:rPr>
              <w:t>ISS</w:t>
            </w:r>
          </w:p>
        </w:tc>
      </w:tr>
    </w:tbl>
    <w:p w14:paraId="242E46B2" w14:textId="77777777" w:rsidR="003821E6" w:rsidRPr="00987324" w:rsidRDefault="003821E6" w:rsidP="003821E6">
      <w:pPr>
        <w:spacing w:after="180"/>
        <w:contextualSpacing/>
        <w:rPr>
          <w:rFonts w:cs="Calibri"/>
        </w:rPr>
      </w:pPr>
    </w:p>
    <w:p w14:paraId="1E5AD2CA" w14:textId="77777777" w:rsidR="003821E6" w:rsidRPr="00987324" w:rsidRDefault="003821E6" w:rsidP="003821E6">
      <w:pPr>
        <w:keepNext/>
        <w:autoSpaceDE w:val="0"/>
        <w:autoSpaceDN w:val="0"/>
        <w:adjustRightInd w:val="0"/>
        <w:spacing w:after="120"/>
        <w:rPr>
          <w:rFonts w:cs="Calibri"/>
          <w:b/>
          <w:bCs/>
          <w:i/>
        </w:rPr>
      </w:pPr>
      <w:bookmarkStart w:id="863" w:name="_Hlk531342164"/>
      <w:r w:rsidRPr="00987324">
        <w:rPr>
          <w:rFonts w:cs="Calibri"/>
          <w:b/>
          <w:bCs/>
          <w:i/>
        </w:rPr>
        <w:t>Management and Safety of Hazardous Materials</w:t>
      </w:r>
    </w:p>
    <w:p w14:paraId="1D5544BC" w14:textId="15C2365C" w:rsidR="003821E6" w:rsidRPr="00987324" w:rsidRDefault="003821E6" w:rsidP="003821E6">
      <w:pPr>
        <w:spacing w:after="120"/>
        <w:rPr>
          <w:rFonts w:cs="Calibri"/>
          <w:i/>
          <w:color w:val="000000" w:themeColor="text1"/>
        </w:rPr>
      </w:pPr>
      <w:r w:rsidRPr="00987324">
        <w:rPr>
          <w:rFonts w:cs="Calibri"/>
          <w:i/>
          <w:color w:val="000000" w:themeColor="text1"/>
        </w:rPr>
        <w:t xml:space="preserve">As applicable, specify requirements for the management and safety of hazardous materials (see </w:t>
      </w:r>
      <w:r w:rsidR="00953EC7" w:rsidRPr="00987324">
        <w:rPr>
          <w:rFonts w:cs="Calibri"/>
          <w:i/>
          <w:color w:val="000000" w:themeColor="text1"/>
        </w:rPr>
        <w:t>ISS</w:t>
      </w:r>
      <w:r w:rsidRPr="00987324">
        <w:rPr>
          <w:rFonts w:cs="Calibri"/>
          <w:i/>
          <w:color w:val="000000" w:themeColor="text1"/>
        </w:rPr>
        <w:t xml:space="preserve"> </w:t>
      </w:r>
      <w:bookmarkStart w:id="864" w:name="_Hlk532314871"/>
      <w:r w:rsidRPr="00987324">
        <w:rPr>
          <w:rFonts w:cs="Calibri"/>
          <w:i/>
        </w:rPr>
        <w:t>and relevant guidance notes</w:t>
      </w:r>
      <w:bookmarkEnd w:id="864"/>
      <w:r w:rsidRPr="00987324">
        <w:rPr>
          <w:rFonts w:cs="Calibri"/>
          <w:i/>
          <w:color w:val="000000" w:themeColor="text1"/>
        </w:rPr>
        <w:t>).</w:t>
      </w:r>
    </w:p>
    <w:p w14:paraId="6B3AA05C" w14:textId="77777777" w:rsidR="003821E6" w:rsidRPr="00987324" w:rsidRDefault="003821E6" w:rsidP="003821E6">
      <w:pPr>
        <w:autoSpaceDE w:val="0"/>
        <w:autoSpaceDN w:val="0"/>
        <w:adjustRightInd w:val="0"/>
        <w:spacing w:after="120"/>
        <w:rPr>
          <w:rFonts w:cs="Calibri"/>
          <w:b/>
          <w:bCs/>
          <w:i/>
        </w:rPr>
      </w:pPr>
      <w:r w:rsidRPr="00987324">
        <w:rPr>
          <w:rFonts w:cs="Calibri"/>
          <w:b/>
          <w:bCs/>
          <w:i/>
        </w:rPr>
        <w:t>Resource Efficiency and Pollution Prevention and Management</w:t>
      </w:r>
    </w:p>
    <w:p w14:paraId="4326CEE0" w14:textId="56AC1EB8" w:rsidR="003821E6" w:rsidRPr="00987324" w:rsidRDefault="003821E6" w:rsidP="003821E6">
      <w:pPr>
        <w:autoSpaceDE w:val="0"/>
        <w:autoSpaceDN w:val="0"/>
        <w:adjustRightInd w:val="0"/>
        <w:spacing w:after="120"/>
        <w:rPr>
          <w:rFonts w:cs="Calibri"/>
          <w:b/>
          <w:bCs/>
          <w:i/>
        </w:rPr>
      </w:pPr>
      <w:r w:rsidRPr="00987324">
        <w:rPr>
          <w:rFonts w:cs="Calibri"/>
          <w:i/>
        </w:rPr>
        <w:t xml:space="preserve">As applicable specify Resource Efficiency and Pollution Prevention and Management measures (see </w:t>
      </w:r>
      <w:r w:rsidR="00953EC7" w:rsidRPr="00987324">
        <w:rPr>
          <w:rFonts w:cs="Calibri"/>
          <w:i/>
        </w:rPr>
        <w:t>ISS</w:t>
      </w:r>
      <w:r w:rsidRPr="00987324">
        <w:rPr>
          <w:rFonts w:cs="Calibri"/>
          <w:i/>
        </w:rPr>
        <w:t xml:space="preserve"> and relevant guidance notes). </w:t>
      </w:r>
    </w:p>
    <w:bookmarkEnd w:id="863"/>
    <w:p w14:paraId="42DB3F1E" w14:textId="77777777" w:rsidR="003821E6" w:rsidRPr="00987324" w:rsidRDefault="003821E6" w:rsidP="00855A28">
      <w:pPr>
        <w:numPr>
          <w:ilvl w:val="0"/>
          <w:numId w:val="116"/>
        </w:numPr>
        <w:autoSpaceDE w:val="0"/>
        <w:autoSpaceDN w:val="0"/>
        <w:adjustRightInd w:val="0"/>
        <w:spacing w:after="120"/>
        <w:ind w:left="360" w:right="0"/>
        <w:contextualSpacing/>
        <w:rPr>
          <w:rFonts w:cs="Calibri"/>
          <w:b/>
          <w:bCs/>
          <w:i/>
        </w:rPr>
      </w:pPr>
      <w:r w:rsidRPr="00987324">
        <w:rPr>
          <w:rFonts w:cs="Calibri"/>
          <w:b/>
          <w:bCs/>
          <w:i/>
        </w:rPr>
        <w:t>Resource efficiency</w:t>
      </w:r>
    </w:p>
    <w:p w14:paraId="70113045" w14:textId="77777777" w:rsidR="003821E6" w:rsidRPr="00987324" w:rsidRDefault="003821E6" w:rsidP="003821E6">
      <w:pPr>
        <w:autoSpaceDE w:val="0"/>
        <w:autoSpaceDN w:val="0"/>
        <w:adjustRightInd w:val="0"/>
        <w:spacing w:after="120"/>
        <w:ind w:left="360"/>
        <w:rPr>
          <w:rFonts w:cs="Calibri"/>
          <w:i/>
        </w:rPr>
      </w:pPr>
      <w:r w:rsidRPr="00987324">
        <w:rPr>
          <w:rFonts w:cs="Calibri"/>
          <w:i/>
        </w:rPr>
        <w:t>The Employer shall specify, as applicable, measures for improving efficient consumption of energy, water and raw materials, as well as other resources.</w:t>
      </w:r>
    </w:p>
    <w:p w14:paraId="5E75C71E" w14:textId="77777777" w:rsidR="003821E6" w:rsidRPr="00987324" w:rsidRDefault="003821E6" w:rsidP="00855A28">
      <w:pPr>
        <w:numPr>
          <w:ilvl w:val="0"/>
          <w:numId w:val="112"/>
        </w:numPr>
        <w:autoSpaceDE w:val="0"/>
        <w:autoSpaceDN w:val="0"/>
        <w:adjustRightInd w:val="0"/>
        <w:spacing w:after="120"/>
        <w:ind w:right="0"/>
        <w:contextualSpacing/>
        <w:jc w:val="left"/>
        <w:rPr>
          <w:rFonts w:cs="Calibri"/>
          <w:b/>
          <w:bCs/>
          <w:i/>
        </w:rPr>
      </w:pPr>
      <w:r w:rsidRPr="00987324">
        <w:rPr>
          <w:rFonts w:cs="Calibri"/>
          <w:b/>
          <w:bCs/>
          <w:i/>
        </w:rPr>
        <w:t>Energy:</w:t>
      </w:r>
      <w:r w:rsidRPr="00987324">
        <w:rPr>
          <w:rFonts w:cs="Calibri"/>
          <w:i/>
        </w:rPr>
        <w:t>, specify any applicable measures to optimize energy usage.</w:t>
      </w:r>
    </w:p>
    <w:p w14:paraId="6764B412" w14:textId="2E9351DA" w:rsidR="003821E6" w:rsidRPr="00987324" w:rsidRDefault="003821E6" w:rsidP="00855A28">
      <w:pPr>
        <w:numPr>
          <w:ilvl w:val="0"/>
          <w:numId w:val="112"/>
        </w:numPr>
        <w:autoSpaceDE w:val="0"/>
        <w:autoSpaceDN w:val="0"/>
        <w:adjustRightInd w:val="0"/>
        <w:spacing w:after="120"/>
        <w:ind w:right="0"/>
        <w:contextualSpacing/>
        <w:rPr>
          <w:rFonts w:cs="Calibri"/>
          <w:i/>
        </w:rPr>
      </w:pPr>
      <w:r w:rsidRPr="00987324">
        <w:rPr>
          <w:rFonts w:cs="Calibri"/>
          <w:b/>
          <w:bCs/>
          <w:i/>
        </w:rPr>
        <w:t xml:space="preserve">Water: </w:t>
      </w:r>
      <w:r w:rsidRPr="00987324">
        <w:rPr>
          <w:rFonts w:cs="Calibri"/>
          <w:i/>
        </w:rPr>
        <w:t xml:space="preserve">specify any applicable measures that avoid or minimize water usage, to minimize significant adverse impacts on communities, other users and the environment. </w:t>
      </w:r>
      <w:r w:rsidRPr="00987324">
        <w:rPr>
          <w:rFonts w:cs="Calibri"/>
          <w:b/>
          <w:bCs/>
          <w:i/>
        </w:rPr>
        <w:t xml:space="preserve">Raw materials: </w:t>
      </w:r>
      <w:r w:rsidRPr="00987324">
        <w:rPr>
          <w:rFonts w:cs="Calibri"/>
          <w:i/>
        </w:rPr>
        <w:t xml:space="preserve">When the Facilities have been assessed to involve a potentially significant use of raw materials, specify any applicable measures to support efficient use of raw materials. </w:t>
      </w:r>
    </w:p>
    <w:p w14:paraId="1D5CFF24" w14:textId="77777777" w:rsidR="003821E6" w:rsidRPr="00987324" w:rsidRDefault="003821E6" w:rsidP="003821E6">
      <w:pPr>
        <w:autoSpaceDE w:val="0"/>
        <w:autoSpaceDN w:val="0"/>
        <w:adjustRightInd w:val="0"/>
        <w:spacing w:after="120"/>
        <w:ind w:left="720"/>
        <w:contextualSpacing/>
        <w:rPr>
          <w:rFonts w:cs="Calibri"/>
          <w:i/>
        </w:rPr>
      </w:pPr>
    </w:p>
    <w:p w14:paraId="13B4D170" w14:textId="77777777" w:rsidR="003821E6" w:rsidRPr="00987324" w:rsidRDefault="003821E6" w:rsidP="00855A28">
      <w:pPr>
        <w:numPr>
          <w:ilvl w:val="0"/>
          <w:numId w:val="116"/>
        </w:numPr>
        <w:autoSpaceDE w:val="0"/>
        <w:autoSpaceDN w:val="0"/>
        <w:adjustRightInd w:val="0"/>
        <w:spacing w:after="120"/>
        <w:ind w:left="360" w:right="0"/>
        <w:contextualSpacing/>
        <w:rPr>
          <w:rFonts w:cs="Calibri"/>
          <w:b/>
          <w:bCs/>
          <w:i/>
        </w:rPr>
      </w:pPr>
      <w:r w:rsidRPr="00987324">
        <w:rPr>
          <w:rFonts w:cs="Calibri"/>
          <w:b/>
          <w:bCs/>
          <w:i/>
        </w:rPr>
        <w:t>Pollution prevention and management (</w:t>
      </w:r>
      <w:r w:rsidRPr="00987324">
        <w:rPr>
          <w:rFonts w:cs="Calibri"/>
          <w:i/>
        </w:rPr>
        <w:t>See also GCC Sub-Clause 22.9 and the table above)</w:t>
      </w:r>
    </w:p>
    <w:p w14:paraId="1AD3627F" w14:textId="77777777" w:rsidR="003821E6" w:rsidRPr="00987324" w:rsidRDefault="003821E6" w:rsidP="00855A28">
      <w:pPr>
        <w:numPr>
          <w:ilvl w:val="0"/>
          <w:numId w:val="113"/>
        </w:numPr>
        <w:autoSpaceDE w:val="0"/>
        <w:autoSpaceDN w:val="0"/>
        <w:adjustRightInd w:val="0"/>
        <w:spacing w:after="120"/>
        <w:ind w:right="0"/>
        <w:contextualSpacing/>
        <w:jc w:val="left"/>
        <w:rPr>
          <w:rFonts w:cs="Calibri"/>
          <w:i/>
        </w:rPr>
      </w:pPr>
      <w:r w:rsidRPr="00987324">
        <w:rPr>
          <w:rFonts w:cs="Calibri"/>
          <w:b/>
          <w:bCs/>
          <w:i/>
        </w:rPr>
        <w:t xml:space="preserve">Management of air pollution: </w:t>
      </w:r>
      <w:r w:rsidRPr="00987324">
        <w:rPr>
          <w:rFonts w:cs="Calibri"/>
          <w:i/>
        </w:rPr>
        <w:t xml:space="preserve">specify any measure to avoid or minimize the air pollution.  </w:t>
      </w:r>
    </w:p>
    <w:p w14:paraId="3A766D71" w14:textId="77777777" w:rsidR="003821E6" w:rsidRPr="00987324" w:rsidRDefault="003821E6" w:rsidP="00855A28">
      <w:pPr>
        <w:numPr>
          <w:ilvl w:val="0"/>
          <w:numId w:val="113"/>
        </w:numPr>
        <w:autoSpaceDE w:val="0"/>
        <w:autoSpaceDN w:val="0"/>
        <w:adjustRightInd w:val="0"/>
        <w:spacing w:after="120"/>
        <w:ind w:right="0"/>
        <w:contextualSpacing/>
        <w:jc w:val="left"/>
        <w:rPr>
          <w:rFonts w:cs="Calibri"/>
          <w:b/>
          <w:bCs/>
          <w:i/>
        </w:rPr>
      </w:pPr>
      <w:r w:rsidRPr="00987324">
        <w:rPr>
          <w:rFonts w:cs="Calibri"/>
          <w:b/>
          <w:bCs/>
          <w:i/>
        </w:rPr>
        <w:t xml:space="preserve">Management of hazardous and nonhazardous wastes: </w:t>
      </w:r>
      <w:r w:rsidRPr="00987324">
        <w:rPr>
          <w:rFonts w:cs="Calibri"/>
          <w:i/>
        </w:rPr>
        <w:t>specify any applicable measures to minimize the generation of waste, and reuse, recycle and recover waste in a manner that is safe for human health and the environment including storage, transportation and disposal of hazardous wastes.</w:t>
      </w:r>
    </w:p>
    <w:p w14:paraId="6C515094" w14:textId="77777777" w:rsidR="003821E6" w:rsidRPr="00987324" w:rsidRDefault="003821E6" w:rsidP="00855A28">
      <w:pPr>
        <w:numPr>
          <w:ilvl w:val="0"/>
          <w:numId w:val="113"/>
        </w:numPr>
        <w:autoSpaceDE w:val="0"/>
        <w:autoSpaceDN w:val="0"/>
        <w:adjustRightInd w:val="0"/>
        <w:spacing w:after="120"/>
        <w:ind w:right="0"/>
        <w:contextualSpacing/>
        <w:jc w:val="left"/>
        <w:rPr>
          <w:rFonts w:cs="Calibri"/>
          <w:b/>
          <w:bCs/>
          <w:i/>
        </w:rPr>
      </w:pPr>
      <w:r w:rsidRPr="00987324">
        <w:rPr>
          <w:rFonts w:cs="Calibri"/>
          <w:b/>
          <w:bCs/>
          <w:i/>
        </w:rPr>
        <w:t xml:space="preserve">Management of chemicals and hazardous materials: </w:t>
      </w:r>
      <w:r w:rsidRPr="00987324">
        <w:rPr>
          <w:rFonts w:cs="Calibri"/>
          <w:i/>
        </w:rPr>
        <w:t>specify any applicable measures to</w:t>
      </w:r>
      <w:r w:rsidRPr="00987324">
        <w:rPr>
          <w:rFonts w:cs="Calibri"/>
          <w:b/>
          <w:bCs/>
          <w:i/>
        </w:rPr>
        <w:t xml:space="preserve"> </w:t>
      </w:r>
      <w:r w:rsidRPr="00987324">
        <w:rPr>
          <w:rFonts w:cs="Calibri"/>
          <w:i/>
        </w:rPr>
        <w:t>minimize and control the release and use of hazardous materials.</w:t>
      </w:r>
    </w:p>
    <w:p w14:paraId="068D3761" w14:textId="77777777" w:rsidR="003821E6" w:rsidRPr="00987324" w:rsidRDefault="003821E6" w:rsidP="003821E6">
      <w:pPr>
        <w:autoSpaceDE w:val="0"/>
        <w:autoSpaceDN w:val="0"/>
        <w:adjustRightInd w:val="0"/>
        <w:spacing w:after="120"/>
        <w:ind w:left="720"/>
        <w:contextualSpacing/>
        <w:rPr>
          <w:rFonts w:cs="Calibri"/>
          <w:b/>
          <w:bCs/>
          <w:i/>
        </w:rPr>
      </w:pPr>
    </w:p>
    <w:p w14:paraId="6D50C615" w14:textId="1927F809" w:rsidR="003821E6" w:rsidRPr="00987324" w:rsidRDefault="003821E6" w:rsidP="00855A28">
      <w:pPr>
        <w:numPr>
          <w:ilvl w:val="0"/>
          <w:numId w:val="116"/>
        </w:numPr>
        <w:autoSpaceDE w:val="0"/>
        <w:autoSpaceDN w:val="0"/>
        <w:adjustRightInd w:val="0"/>
        <w:spacing w:after="120"/>
        <w:ind w:left="360" w:right="0"/>
        <w:contextualSpacing/>
        <w:rPr>
          <w:rFonts w:cs="Calibri"/>
          <w:i/>
        </w:rPr>
      </w:pPr>
      <w:r w:rsidRPr="00987324">
        <w:rPr>
          <w:rFonts w:cs="Calibri"/>
          <w:b/>
          <w:bCs/>
          <w:i/>
        </w:rPr>
        <w:t>Biodiversity</w:t>
      </w:r>
      <w:r w:rsidR="00953EC7" w:rsidRPr="00987324">
        <w:rPr>
          <w:rFonts w:cs="Calibri"/>
          <w:b/>
          <w:bCs/>
          <w:i/>
        </w:rPr>
        <w:t>,</w:t>
      </w:r>
      <w:r w:rsidRPr="00987324">
        <w:rPr>
          <w:rFonts w:cs="Calibri"/>
          <w:b/>
          <w:bCs/>
          <w:i/>
        </w:rPr>
        <w:t xml:space="preserve"> </w:t>
      </w:r>
      <w:r w:rsidR="00953EC7" w:rsidRPr="00987324">
        <w:rPr>
          <w:rFonts w:cs="Calibri"/>
          <w:b/>
          <w:bCs/>
          <w:i/>
        </w:rPr>
        <w:t xml:space="preserve">renewable resources and ecosystem services </w:t>
      </w:r>
      <w:r w:rsidRPr="00987324">
        <w:rPr>
          <w:rFonts w:cs="Calibri"/>
          <w:i/>
        </w:rPr>
        <w:t>The Employer shall specify any applicable Biodiversity</w:t>
      </w:r>
      <w:r w:rsidR="00953EC7" w:rsidRPr="00987324">
        <w:rPr>
          <w:rFonts w:cs="Calibri"/>
          <w:i/>
        </w:rPr>
        <w:t>,</w:t>
      </w:r>
      <w:r w:rsidRPr="00987324">
        <w:rPr>
          <w:rFonts w:cs="Calibri"/>
          <w:i/>
        </w:rPr>
        <w:t xml:space="preserve"> </w:t>
      </w:r>
      <w:r w:rsidR="00953EC7" w:rsidRPr="00987324">
        <w:rPr>
          <w:rFonts w:cs="Calibri"/>
          <w:i/>
        </w:rPr>
        <w:t xml:space="preserve">renewable resources and ecosystem services </w:t>
      </w:r>
      <w:r w:rsidRPr="00987324">
        <w:rPr>
          <w:rFonts w:cs="Calibri"/>
          <w:i/>
        </w:rPr>
        <w:t xml:space="preserve">(see </w:t>
      </w:r>
      <w:r w:rsidR="00953EC7" w:rsidRPr="00987324">
        <w:rPr>
          <w:rFonts w:cs="Calibri"/>
          <w:i/>
        </w:rPr>
        <w:t>ISS</w:t>
      </w:r>
      <w:r w:rsidRPr="00987324">
        <w:rPr>
          <w:rFonts w:cs="Calibri"/>
          <w:i/>
        </w:rPr>
        <w:t xml:space="preserve"> and relevant guidance notes). </w:t>
      </w:r>
    </w:p>
    <w:p w14:paraId="4ECC09A4" w14:textId="77777777" w:rsidR="003821E6" w:rsidRPr="00987324" w:rsidRDefault="003821E6" w:rsidP="003821E6">
      <w:pPr>
        <w:autoSpaceDE w:val="0"/>
        <w:autoSpaceDN w:val="0"/>
        <w:adjustRightInd w:val="0"/>
        <w:spacing w:after="120"/>
        <w:ind w:left="720"/>
        <w:contextualSpacing/>
        <w:rPr>
          <w:rFonts w:cs="Calibri"/>
          <w:bCs/>
          <w:i/>
        </w:rPr>
      </w:pPr>
    </w:p>
    <w:p w14:paraId="049AB5B8" w14:textId="77777777" w:rsidR="003821E6" w:rsidRPr="00987324" w:rsidRDefault="003821E6" w:rsidP="00855A28">
      <w:pPr>
        <w:numPr>
          <w:ilvl w:val="0"/>
          <w:numId w:val="116"/>
        </w:numPr>
        <w:autoSpaceDE w:val="0"/>
        <w:autoSpaceDN w:val="0"/>
        <w:adjustRightInd w:val="0"/>
        <w:spacing w:after="120"/>
        <w:ind w:left="360" w:right="0"/>
        <w:contextualSpacing/>
        <w:rPr>
          <w:rFonts w:cs="Calibri"/>
          <w:b/>
          <w:bCs/>
          <w:i/>
        </w:rPr>
      </w:pPr>
      <w:r w:rsidRPr="00987324">
        <w:rPr>
          <w:rFonts w:cs="Calibri"/>
          <w:b/>
          <w:bCs/>
          <w:i/>
        </w:rPr>
        <w:t>Road Safety</w:t>
      </w:r>
    </w:p>
    <w:p w14:paraId="1744378E" w14:textId="1A31C9AF" w:rsidR="003821E6" w:rsidRPr="00987324" w:rsidRDefault="003821E6" w:rsidP="00855A28">
      <w:pPr>
        <w:numPr>
          <w:ilvl w:val="0"/>
          <w:numId w:val="116"/>
        </w:numPr>
        <w:spacing w:before="120" w:after="120"/>
        <w:ind w:right="0"/>
        <w:rPr>
          <w:rFonts w:cs="Calibri"/>
        </w:rPr>
      </w:pPr>
      <w:bookmarkStart w:id="865" w:name="_Hlk25588375"/>
      <w:r w:rsidRPr="00987324">
        <w:rPr>
          <w:rFonts w:cs="Calibri"/>
          <w:i/>
          <w:noProof/>
        </w:rPr>
        <w:t>State any specific traffic and road safety requirement, as applicable.</w:t>
      </w:r>
      <w:r w:rsidRPr="00987324">
        <w:rPr>
          <w:rFonts w:cs="Calibri"/>
          <w:color w:val="000000"/>
          <w:lang w:val="en-GB"/>
        </w:rPr>
        <w:t xml:space="preserve"> </w:t>
      </w:r>
      <w:r w:rsidRPr="00987324">
        <w:rPr>
          <w:rFonts w:cs="Calibri"/>
          <w:i/>
        </w:rPr>
        <w:t xml:space="preserve">See also GCC Sub-Clause 22.10. </w:t>
      </w:r>
      <w:r w:rsidRPr="00987324">
        <w:rPr>
          <w:rFonts w:cs="Calibri"/>
          <w:i/>
          <w:color w:val="000000"/>
          <w:lang w:val="en-GB"/>
        </w:rPr>
        <w:t>For details, refer to the Guidance Note on Road safety.</w:t>
      </w:r>
      <w:bookmarkEnd w:id="862"/>
      <w:bookmarkEnd w:id="865"/>
      <w:r w:rsidR="005B4A5F" w:rsidRPr="00987324">
        <w:rPr>
          <w:rFonts w:cs="Calibri"/>
        </w:rPr>
        <w:br w:type="page"/>
      </w:r>
      <w:bookmarkStart w:id="866" w:name="_Toc436551311"/>
      <w:bookmarkStart w:id="867" w:name="_Toc125874276"/>
      <w:bookmarkStart w:id="868" w:name="_Toc190498605"/>
      <w:bookmarkStart w:id="869" w:name="_Toc190498780"/>
      <w:bookmarkStart w:id="870" w:name="_Toc437951496"/>
      <w:bookmarkStart w:id="871" w:name="_Toc437951924"/>
    </w:p>
    <w:p w14:paraId="20A57FAD" w14:textId="77777777" w:rsidR="003821E6" w:rsidRPr="00987324" w:rsidRDefault="003821E6" w:rsidP="00DD2EB5">
      <w:pPr>
        <w:pStyle w:val="Heading1"/>
      </w:pPr>
      <w:bookmarkStart w:id="872" w:name="_Toc59145465"/>
      <w:bookmarkStart w:id="873" w:name="_Toc59197221"/>
      <w:bookmarkStart w:id="874" w:name="_Hlk27229333"/>
      <w:r w:rsidRPr="00987324">
        <w:t>Contractor’s Representative and Key Personnel</w:t>
      </w:r>
      <w:bookmarkEnd w:id="872"/>
      <w:bookmarkEnd w:id="873"/>
    </w:p>
    <w:p w14:paraId="081FD6CF" w14:textId="77777777" w:rsidR="003821E6" w:rsidRPr="00987324" w:rsidRDefault="003821E6" w:rsidP="003821E6">
      <w:pPr>
        <w:spacing w:before="60" w:after="200"/>
        <w:ind w:left="270"/>
        <w:rPr>
          <w:rFonts w:cs="Calibri"/>
          <w:i/>
          <w:iCs/>
          <w:noProof/>
        </w:rPr>
      </w:pPr>
      <w:r w:rsidRPr="00987324">
        <w:rPr>
          <w:rFonts w:cs="Calibri"/>
          <w:i/>
          <w:noProof/>
        </w:rPr>
        <w:t>[</w:t>
      </w:r>
      <w:r w:rsidRPr="00987324">
        <w:rPr>
          <w:rFonts w:cs="Calibri"/>
          <w:i/>
          <w:iCs/>
          <w:noProof/>
          <w:u w:val="single"/>
        </w:rPr>
        <w:t>Note</w:t>
      </w:r>
      <w:r w:rsidRPr="00987324">
        <w:rPr>
          <w:rFonts w:cs="Calibri"/>
          <w:i/>
          <w:iCs/>
          <w:noProof/>
        </w:rPr>
        <w:t>: Insert in the following table, the minimum key specialists required to execute the contract, taking into account the nature, scope, complexity and risks of the contract.</w:t>
      </w:r>
    </w:p>
    <w:p w14:paraId="48807733" w14:textId="787353A9" w:rsidR="003821E6" w:rsidRPr="00987324" w:rsidRDefault="003821E6" w:rsidP="003821E6">
      <w:pPr>
        <w:tabs>
          <w:tab w:val="right" w:pos="7254"/>
        </w:tabs>
        <w:spacing w:before="60" w:after="200"/>
        <w:ind w:left="270"/>
        <w:rPr>
          <w:rFonts w:cs="Calibri"/>
          <w:iCs/>
        </w:rPr>
      </w:pPr>
      <w:r w:rsidRPr="00987324">
        <w:rPr>
          <w:rFonts w:cs="Calibri"/>
          <w:i/>
          <w:iCs/>
        </w:rPr>
        <w:t xml:space="preserve">Where </w:t>
      </w:r>
      <w:r w:rsidR="00F74062" w:rsidRPr="00987324">
        <w:rPr>
          <w:rFonts w:cs="Calibri"/>
          <w:i/>
          <w:iCs/>
        </w:rPr>
        <w:t>Project SEA risks</w:t>
      </w:r>
      <w:r w:rsidRPr="00987324">
        <w:rPr>
          <w:rFonts w:cs="Calibri"/>
          <w:i/>
          <w:iCs/>
        </w:rPr>
        <w:t xml:space="preserve"> are assessed to be substantial or high, the Employer shall include </w:t>
      </w:r>
      <w:r w:rsidRPr="00987324">
        <w:rPr>
          <w:rFonts w:cs="Calibri"/>
          <w:bCs/>
          <w:i/>
          <w:spacing w:val="-2"/>
          <w:lang w:val="en-GB"/>
        </w:rPr>
        <w:t xml:space="preserve">Sexual Exploitation, Abuse and Harassment </w:t>
      </w:r>
      <w:r w:rsidRPr="00987324">
        <w:rPr>
          <w:rFonts w:cs="Calibri"/>
          <w:i/>
          <w:iCs/>
        </w:rPr>
        <w:t>expert(s]</w:t>
      </w:r>
    </w:p>
    <w:p w14:paraId="0369BB9E" w14:textId="77777777" w:rsidR="003821E6" w:rsidRPr="00987324" w:rsidRDefault="003821E6" w:rsidP="003821E6">
      <w:pPr>
        <w:keepNext/>
        <w:tabs>
          <w:tab w:val="left" w:pos="432"/>
          <w:tab w:val="left" w:pos="2952"/>
          <w:tab w:val="left" w:pos="5832"/>
        </w:tabs>
        <w:spacing w:after="120"/>
        <w:jc w:val="center"/>
        <w:rPr>
          <w:rFonts w:cs="Calibri"/>
          <w:b/>
          <w:iCs/>
          <w:noProof/>
        </w:rPr>
      </w:pPr>
      <w:r w:rsidRPr="00987324">
        <w:rPr>
          <w:rFonts w:cs="Calibri"/>
          <w:b/>
          <w:noProof/>
        </w:rPr>
        <w:t>Contractor’s Representative and</w:t>
      </w:r>
      <w:r w:rsidRPr="00987324">
        <w:rPr>
          <w:rFonts w:cs="Calibri"/>
          <w:noProof/>
        </w:rPr>
        <w:t xml:space="preserve"> </w:t>
      </w:r>
      <w:r w:rsidRPr="00987324">
        <w:rPr>
          <w:rFonts w:cs="Calibri"/>
          <w:b/>
          <w:iCs/>
          <w:noProof/>
        </w:rPr>
        <w:t>Key Personnel</w:t>
      </w: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3058"/>
        <w:gridCol w:w="2744"/>
        <w:gridCol w:w="2563"/>
      </w:tblGrid>
      <w:tr w:rsidR="003821E6" w:rsidRPr="00774EF0" w14:paraId="023D703A" w14:textId="77777777" w:rsidTr="009A3532">
        <w:trPr>
          <w:cantSplit/>
        </w:trPr>
        <w:tc>
          <w:tcPr>
            <w:tcW w:w="900" w:type="dxa"/>
            <w:tcBorders>
              <w:top w:val="single" w:sz="12" w:space="0" w:color="auto"/>
              <w:left w:val="single" w:sz="12" w:space="0" w:color="auto"/>
              <w:bottom w:val="single" w:sz="12" w:space="0" w:color="auto"/>
              <w:right w:val="single" w:sz="12" w:space="0" w:color="auto"/>
            </w:tcBorders>
          </w:tcPr>
          <w:p w14:paraId="0A4F58F2" w14:textId="77777777" w:rsidR="003821E6" w:rsidRPr="00987324" w:rsidRDefault="003821E6" w:rsidP="00D5087F">
            <w:pPr>
              <w:suppressAutoHyphens/>
              <w:spacing w:after="0"/>
              <w:ind w:right="-74"/>
              <w:jc w:val="center"/>
              <w:rPr>
                <w:rFonts w:cs="Calibri"/>
                <w:b/>
                <w:noProof/>
              </w:rPr>
            </w:pPr>
            <w:r w:rsidRPr="00987324">
              <w:rPr>
                <w:rFonts w:cs="Calibri"/>
                <w:b/>
                <w:noProof/>
              </w:rPr>
              <w:t>Item No.</w:t>
            </w:r>
          </w:p>
        </w:tc>
        <w:tc>
          <w:tcPr>
            <w:tcW w:w="3058" w:type="dxa"/>
            <w:tcBorders>
              <w:top w:val="single" w:sz="12" w:space="0" w:color="auto"/>
              <w:left w:val="single" w:sz="12" w:space="0" w:color="auto"/>
              <w:bottom w:val="single" w:sz="12" w:space="0" w:color="auto"/>
              <w:right w:val="single" w:sz="12" w:space="0" w:color="auto"/>
            </w:tcBorders>
            <w:vAlign w:val="center"/>
          </w:tcPr>
          <w:p w14:paraId="2113E667" w14:textId="77777777" w:rsidR="003821E6" w:rsidRPr="00987324" w:rsidRDefault="003821E6" w:rsidP="00D5087F">
            <w:pPr>
              <w:suppressAutoHyphens/>
              <w:spacing w:after="0"/>
              <w:ind w:right="-74"/>
              <w:jc w:val="center"/>
              <w:rPr>
                <w:rFonts w:cs="Calibri"/>
                <w:b/>
                <w:noProof/>
              </w:rPr>
            </w:pPr>
            <w:r w:rsidRPr="00987324">
              <w:rPr>
                <w:rFonts w:cs="Calibri"/>
                <w:b/>
                <w:noProof/>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137AB086" w14:textId="77777777" w:rsidR="003821E6" w:rsidRPr="00987324" w:rsidRDefault="003821E6" w:rsidP="00D5087F">
            <w:pPr>
              <w:suppressAutoHyphens/>
              <w:spacing w:after="0"/>
              <w:ind w:right="-74"/>
              <w:jc w:val="center"/>
              <w:rPr>
                <w:rFonts w:cs="Calibri"/>
                <w:b/>
                <w:noProof/>
              </w:rPr>
            </w:pPr>
            <w:r w:rsidRPr="00987324">
              <w:rPr>
                <w:rFonts w:cs="Calibri"/>
                <w:b/>
                <w:noProof/>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64D2B382" w14:textId="77777777" w:rsidR="003821E6" w:rsidRPr="00987324" w:rsidRDefault="003821E6" w:rsidP="00D5087F">
            <w:pPr>
              <w:suppressAutoHyphens/>
              <w:spacing w:after="0"/>
              <w:ind w:right="-74"/>
              <w:jc w:val="center"/>
              <w:rPr>
                <w:rFonts w:cs="Calibri"/>
                <w:b/>
                <w:noProof/>
              </w:rPr>
            </w:pPr>
            <w:r w:rsidRPr="00987324">
              <w:rPr>
                <w:rFonts w:cs="Calibri"/>
                <w:b/>
                <w:noProof/>
              </w:rPr>
              <w:t>Minimum years of relevant work experience</w:t>
            </w:r>
          </w:p>
        </w:tc>
      </w:tr>
      <w:tr w:rsidR="003821E6" w:rsidRPr="00774EF0" w14:paraId="287015E6" w14:textId="77777777" w:rsidTr="009A3532">
        <w:trPr>
          <w:cantSplit/>
        </w:trPr>
        <w:tc>
          <w:tcPr>
            <w:tcW w:w="900" w:type="dxa"/>
            <w:tcBorders>
              <w:top w:val="single" w:sz="12" w:space="0" w:color="auto"/>
              <w:bottom w:val="single" w:sz="6" w:space="0" w:color="auto"/>
            </w:tcBorders>
          </w:tcPr>
          <w:p w14:paraId="0A070710" w14:textId="77777777" w:rsidR="003821E6" w:rsidRPr="00987324" w:rsidRDefault="003821E6" w:rsidP="00A629B9">
            <w:pPr>
              <w:suppressAutoHyphens/>
              <w:spacing w:after="0"/>
              <w:ind w:right="-74"/>
              <w:jc w:val="center"/>
              <w:rPr>
                <w:rFonts w:cs="Calibri"/>
                <w:bCs/>
                <w:i/>
                <w:noProof/>
                <w:spacing w:val="-2"/>
              </w:rPr>
            </w:pPr>
            <w:r w:rsidRPr="00987324">
              <w:rPr>
                <w:rFonts w:cs="Calibri"/>
                <w:i/>
                <w:iCs/>
              </w:rPr>
              <w:t>1</w:t>
            </w:r>
          </w:p>
        </w:tc>
        <w:tc>
          <w:tcPr>
            <w:tcW w:w="3058" w:type="dxa"/>
            <w:tcBorders>
              <w:top w:val="single" w:sz="12" w:space="0" w:color="auto"/>
              <w:bottom w:val="single" w:sz="6" w:space="0" w:color="auto"/>
            </w:tcBorders>
          </w:tcPr>
          <w:p w14:paraId="4AA6A7D0" w14:textId="77777777" w:rsidR="003821E6" w:rsidRPr="00987324" w:rsidRDefault="003821E6" w:rsidP="00A629B9">
            <w:pPr>
              <w:suppressAutoHyphens/>
              <w:spacing w:after="0"/>
              <w:ind w:right="-74" w:firstLine="3"/>
              <w:jc w:val="left"/>
              <w:rPr>
                <w:rFonts w:cs="Calibri"/>
                <w:bCs/>
                <w:i/>
                <w:noProof/>
                <w:spacing w:val="-2"/>
              </w:rPr>
            </w:pPr>
            <w:r w:rsidRPr="00987324">
              <w:rPr>
                <w:rFonts w:cs="Calibri"/>
              </w:rPr>
              <w:t>Contractor’s Representative</w:t>
            </w:r>
          </w:p>
        </w:tc>
        <w:tc>
          <w:tcPr>
            <w:tcW w:w="2744" w:type="dxa"/>
            <w:tcBorders>
              <w:top w:val="single" w:sz="12" w:space="0" w:color="auto"/>
              <w:bottom w:val="single" w:sz="6" w:space="0" w:color="auto"/>
            </w:tcBorders>
          </w:tcPr>
          <w:p w14:paraId="7680AD78" w14:textId="77777777" w:rsidR="003821E6" w:rsidRPr="00987324" w:rsidRDefault="003821E6" w:rsidP="00A629B9">
            <w:pPr>
              <w:suppressAutoHyphens/>
              <w:spacing w:after="0"/>
              <w:ind w:left="130" w:right="-74"/>
              <w:jc w:val="left"/>
              <w:rPr>
                <w:rFonts w:cs="Calibri"/>
                <w:bCs/>
                <w:i/>
                <w:noProof/>
                <w:spacing w:val="-2"/>
              </w:rPr>
            </w:pPr>
          </w:p>
        </w:tc>
        <w:tc>
          <w:tcPr>
            <w:tcW w:w="2563" w:type="dxa"/>
            <w:tcBorders>
              <w:top w:val="single" w:sz="12" w:space="0" w:color="auto"/>
              <w:bottom w:val="single" w:sz="6" w:space="0" w:color="auto"/>
            </w:tcBorders>
          </w:tcPr>
          <w:p w14:paraId="418BBA1F" w14:textId="77777777" w:rsidR="003821E6" w:rsidRPr="00987324" w:rsidRDefault="003821E6" w:rsidP="00A629B9">
            <w:pPr>
              <w:suppressAutoHyphens/>
              <w:spacing w:after="0"/>
              <w:ind w:left="40" w:right="-74"/>
              <w:jc w:val="left"/>
              <w:rPr>
                <w:rFonts w:cs="Calibri"/>
                <w:bCs/>
                <w:i/>
                <w:noProof/>
                <w:spacing w:val="-2"/>
              </w:rPr>
            </w:pPr>
          </w:p>
        </w:tc>
      </w:tr>
      <w:tr w:rsidR="003821E6" w:rsidRPr="00774EF0" w14:paraId="5B2E05FA" w14:textId="77777777" w:rsidTr="009A3532">
        <w:trPr>
          <w:cantSplit/>
        </w:trPr>
        <w:tc>
          <w:tcPr>
            <w:tcW w:w="900" w:type="dxa"/>
          </w:tcPr>
          <w:p w14:paraId="6F04DBD6" w14:textId="77777777" w:rsidR="003821E6" w:rsidRPr="00987324" w:rsidRDefault="003821E6" w:rsidP="00A629B9">
            <w:pPr>
              <w:suppressAutoHyphens/>
              <w:spacing w:after="0"/>
              <w:ind w:right="-74"/>
              <w:jc w:val="center"/>
              <w:rPr>
                <w:rFonts w:cs="Calibri"/>
                <w:i/>
                <w:iCs/>
              </w:rPr>
            </w:pPr>
            <w:r w:rsidRPr="00987324">
              <w:rPr>
                <w:rFonts w:cs="Calibri"/>
                <w:i/>
                <w:iCs/>
              </w:rPr>
              <w:t>2.</w:t>
            </w:r>
          </w:p>
        </w:tc>
        <w:tc>
          <w:tcPr>
            <w:tcW w:w="3058" w:type="dxa"/>
          </w:tcPr>
          <w:p w14:paraId="2872A54B" w14:textId="77777777" w:rsidR="003821E6" w:rsidRPr="00987324" w:rsidRDefault="003821E6" w:rsidP="00A629B9">
            <w:pPr>
              <w:suppressAutoHyphens/>
              <w:spacing w:after="0"/>
              <w:ind w:right="-74" w:firstLine="3"/>
              <w:jc w:val="left"/>
              <w:rPr>
                <w:rFonts w:cs="Calibri"/>
                <w:i/>
              </w:rPr>
            </w:pPr>
            <w:r w:rsidRPr="00987324">
              <w:rPr>
                <w:rFonts w:cs="Calibri"/>
                <w:i/>
              </w:rPr>
              <w:t>[Construction Manager]</w:t>
            </w:r>
          </w:p>
        </w:tc>
        <w:tc>
          <w:tcPr>
            <w:tcW w:w="2744" w:type="dxa"/>
          </w:tcPr>
          <w:p w14:paraId="513BEE29" w14:textId="77777777" w:rsidR="003821E6" w:rsidRPr="00987324" w:rsidRDefault="003821E6" w:rsidP="00A629B9">
            <w:pPr>
              <w:suppressAutoHyphens/>
              <w:spacing w:after="0"/>
              <w:ind w:right="-74" w:firstLine="3"/>
              <w:jc w:val="left"/>
              <w:rPr>
                <w:rFonts w:cs="Calibri"/>
                <w:i/>
              </w:rPr>
            </w:pPr>
          </w:p>
        </w:tc>
        <w:tc>
          <w:tcPr>
            <w:tcW w:w="2563" w:type="dxa"/>
          </w:tcPr>
          <w:p w14:paraId="032C726A" w14:textId="77777777" w:rsidR="003821E6" w:rsidRPr="00987324" w:rsidRDefault="003821E6" w:rsidP="00A629B9">
            <w:pPr>
              <w:suppressAutoHyphens/>
              <w:spacing w:after="0"/>
              <w:ind w:right="-74" w:firstLine="3"/>
              <w:jc w:val="left"/>
              <w:rPr>
                <w:rFonts w:cs="Calibri"/>
                <w:i/>
              </w:rPr>
            </w:pPr>
          </w:p>
        </w:tc>
      </w:tr>
      <w:tr w:rsidR="003821E6" w:rsidRPr="00774EF0" w14:paraId="1CB01812" w14:textId="77777777" w:rsidTr="009A3532">
        <w:trPr>
          <w:cantSplit/>
        </w:trPr>
        <w:tc>
          <w:tcPr>
            <w:tcW w:w="900" w:type="dxa"/>
          </w:tcPr>
          <w:p w14:paraId="3F285F8C" w14:textId="20637A6E" w:rsidR="003821E6" w:rsidRPr="00987324" w:rsidRDefault="00A629B9" w:rsidP="00A629B9">
            <w:pPr>
              <w:suppressAutoHyphens/>
              <w:spacing w:after="0"/>
              <w:ind w:right="-74"/>
              <w:contextualSpacing/>
              <w:jc w:val="center"/>
              <w:rPr>
                <w:rFonts w:cs="Calibri"/>
                <w:i/>
                <w:iCs/>
              </w:rPr>
            </w:pPr>
            <w:r w:rsidRPr="00987324">
              <w:rPr>
                <w:rFonts w:cs="Calibri"/>
                <w:i/>
                <w:iCs/>
              </w:rPr>
              <w:t>3.</w:t>
            </w:r>
          </w:p>
          <w:p w14:paraId="0FA82DE1" w14:textId="5F5446AE" w:rsidR="00A629B9" w:rsidRPr="00987324" w:rsidRDefault="00A629B9" w:rsidP="00A629B9">
            <w:pPr>
              <w:suppressAutoHyphens/>
              <w:spacing w:after="0"/>
              <w:ind w:right="-74"/>
              <w:contextualSpacing/>
              <w:jc w:val="left"/>
              <w:rPr>
                <w:rFonts w:cs="Calibri"/>
                <w:i/>
                <w:iCs/>
              </w:rPr>
            </w:pPr>
          </w:p>
        </w:tc>
        <w:tc>
          <w:tcPr>
            <w:tcW w:w="3058" w:type="dxa"/>
          </w:tcPr>
          <w:p w14:paraId="41F4C3FD" w14:textId="77777777" w:rsidR="003821E6" w:rsidRPr="00987324" w:rsidRDefault="003821E6" w:rsidP="00A629B9">
            <w:pPr>
              <w:suppressAutoHyphens/>
              <w:spacing w:after="0"/>
              <w:ind w:right="-74" w:firstLine="3"/>
              <w:jc w:val="left"/>
              <w:rPr>
                <w:rFonts w:cs="Calibri"/>
                <w:i/>
              </w:rPr>
            </w:pPr>
            <w:r w:rsidRPr="00987324">
              <w:rPr>
                <w:rFonts w:cs="Calibri"/>
                <w:i/>
              </w:rPr>
              <w:t>[…specify other key personnel as appropriate]</w:t>
            </w:r>
          </w:p>
        </w:tc>
        <w:tc>
          <w:tcPr>
            <w:tcW w:w="2744" w:type="dxa"/>
          </w:tcPr>
          <w:p w14:paraId="660FA40A" w14:textId="77777777" w:rsidR="003821E6" w:rsidRPr="00987324" w:rsidRDefault="003821E6" w:rsidP="00A629B9">
            <w:pPr>
              <w:suppressAutoHyphens/>
              <w:spacing w:after="0"/>
              <w:ind w:right="-74" w:firstLine="3"/>
              <w:jc w:val="left"/>
              <w:rPr>
                <w:rFonts w:cs="Calibri"/>
                <w:i/>
              </w:rPr>
            </w:pPr>
          </w:p>
        </w:tc>
        <w:tc>
          <w:tcPr>
            <w:tcW w:w="2563" w:type="dxa"/>
          </w:tcPr>
          <w:p w14:paraId="0114F964" w14:textId="77777777" w:rsidR="003821E6" w:rsidRPr="00987324" w:rsidRDefault="003821E6" w:rsidP="00A629B9">
            <w:pPr>
              <w:suppressAutoHyphens/>
              <w:spacing w:after="0"/>
              <w:ind w:right="-74" w:firstLine="3"/>
              <w:jc w:val="left"/>
              <w:rPr>
                <w:rFonts w:cs="Calibri"/>
                <w:i/>
              </w:rPr>
            </w:pPr>
          </w:p>
        </w:tc>
      </w:tr>
      <w:tr w:rsidR="003821E6" w:rsidRPr="00774EF0" w14:paraId="3FD2F8C8" w14:textId="77777777" w:rsidTr="009A3532">
        <w:trPr>
          <w:cantSplit/>
        </w:trPr>
        <w:tc>
          <w:tcPr>
            <w:tcW w:w="900" w:type="dxa"/>
          </w:tcPr>
          <w:p w14:paraId="2A981A7F" w14:textId="77777777" w:rsidR="003821E6" w:rsidRPr="00987324" w:rsidRDefault="003821E6" w:rsidP="00A629B9">
            <w:pPr>
              <w:suppressAutoHyphens/>
              <w:spacing w:after="0"/>
              <w:ind w:right="-74"/>
              <w:jc w:val="center"/>
              <w:rPr>
                <w:rFonts w:cs="Calibri"/>
                <w:i/>
                <w:iCs/>
              </w:rPr>
            </w:pPr>
            <w:r w:rsidRPr="00987324">
              <w:rPr>
                <w:rFonts w:cs="Calibri"/>
                <w:i/>
                <w:iCs/>
              </w:rPr>
              <w:t>4</w:t>
            </w:r>
          </w:p>
        </w:tc>
        <w:tc>
          <w:tcPr>
            <w:tcW w:w="3058" w:type="dxa"/>
          </w:tcPr>
          <w:p w14:paraId="283D42B5" w14:textId="77777777" w:rsidR="003821E6" w:rsidRPr="00987324" w:rsidRDefault="003821E6" w:rsidP="00A629B9">
            <w:pPr>
              <w:suppressAutoHyphens/>
              <w:spacing w:after="0"/>
              <w:ind w:right="-74" w:firstLine="3"/>
              <w:jc w:val="left"/>
              <w:rPr>
                <w:rFonts w:cs="Calibri"/>
                <w:bCs/>
                <w:i/>
                <w:spacing w:val="-2"/>
              </w:rPr>
            </w:pPr>
            <w:r w:rsidRPr="00987324">
              <w:rPr>
                <w:rFonts w:cs="Calibri"/>
                <w:i/>
              </w:rPr>
              <w:t xml:space="preserve">[Environmental] </w:t>
            </w:r>
          </w:p>
        </w:tc>
        <w:tc>
          <w:tcPr>
            <w:tcW w:w="2744" w:type="dxa"/>
          </w:tcPr>
          <w:p w14:paraId="5134DD4D" w14:textId="77777777" w:rsidR="003821E6" w:rsidRPr="00987324" w:rsidRDefault="003821E6" w:rsidP="00A629B9">
            <w:pPr>
              <w:suppressAutoHyphens/>
              <w:spacing w:after="0"/>
              <w:ind w:right="-74" w:firstLine="3"/>
              <w:jc w:val="left"/>
              <w:rPr>
                <w:rFonts w:cs="Calibri"/>
                <w:i/>
                <w:noProof/>
              </w:rPr>
            </w:pPr>
            <w:r w:rsidRPr="00987324">
              <w:rPr>
                <w:rFonts w:cs="Calibri"/>
                <w:i/>
              </w:rPr>
              <w:t xml:space="preserve">[e.g. degree in relevant environmental subject] </w:t>
            </w:r>
          </w:p>
        </w:tc>
        <w:tc>
          <w:tcPr>
            <w:tcW w:w="2563" w:type="dxa"/>
          </w:tcPr>
          <w:p w14:paraId="741AB65D" w14:textId="77777777" w:rsidR="003821E6" w:rsidRPr="00987324" w:rsidRDefault="003821E6" w:rsidP="00A629B9">
            <w:pPr>
              <w:suppressAutoHyphens/>
              <w:spacing w:after="0"/>
              <w:ind w:right="-74" w:firstLine="3"/>
              <w:jc w:val="left"/>
              <w:rPr>
                <w:rFonts w:cs="Calibri"/>
                <w:i/>
                <w:noProof/>
              </w:rPr>
            </w:pPr>
            <w:r w:rsidRPr="00987324">
              <w:rPr>
                <w:rFonts w:cs="Calibri"/>
                <w:i/>
              </w:rPr>
              <w:t>[e.g. [years] working on road contracts in similar work environments]</w:t>
            </w:r>
          </w:p>
        </w:tc>
      </w:tr>
      <w:tr w:rsidR="003821E6" w:rsidRPr="00774EF0" w14:paraId="27EFBDB5" w14:textId="77777777" w:rsidTr="009A3532">
        <w:trPr>
          <w:cantSplit/>
        </w:trPr>
        <w:tc>
          <w:tcPr>
            <w:tcW w:w="900" w:type="dxa"/>
          </w:tcPr>
          <w:p w14:paraId="1B9EF92F" w14:textId="77777777" w:rsidR="003821E6" w:rsidRPr="00987324" w:rsidRDefault="003821E6" w:rsidP="00A629B9">
            <w:pPr>
              <w:suppressAutoHyphens/>
              <w:spacing w:after="0"/>
              <w:ind w:right="-74"/>
              <w:jc w:val="center"/>
              <w:rPr>
                <w:rFonts w:cs="Calibri"/>
                <w:bCs/>
                <w:i/>
                <w:noProof/>
                <w:spacing w:val="-2"/>
              </w:rPr>
            </w:pPr>
            <w:r w:rsidRPr="00987324">
              <w:rPr>
                <w:rFonts w:cs="Calibri"/>
                <w:i/>
                <w:iCs/>
              </w:rPr>
              <w:t>5.</w:t>
            </w:r>
          </w:p>
        </w:tc>
        <w:tc>
          <w:tcPr>
            <w:tcW w:w="3058" w:type="dxa"/>
          </w:tcPr>
          <w:p w14:paraId="3CCA4276" w14:textId="77777777" w:rsidR="003821E6" w:rsidRPr="00987324" w:rsidRDefault="003821E6" w:rsidP="00A629B9">
            <w:pPr>
              <w:suppressAutoHyphens/>
              <w:spacing w:after="0"/>
              <w:ind w:right="-74" w:firstLine="3"/>
              <w:jc w:val="left"/>
              <w:rPr>
                <w:rFonts w:cs="Calibri"/>
                <w:bCs/>
                <w:i/>
                <w:noProof/>
                <w:spacing w:val="-2"/>
              </w:rPr>
            </w:pPr>
            <w:r w:rsidRPr="00987324">
              <w:rPr>
                <w:rFonts w:cs="Calibri"/>
                <w:i/>
              </w:rPr>
              <w:t>[Health and Safety]</w:t>
            </w:r>
          </w:p>
        </w:tc>
        <w:tc>
          <w:tcPr>
            <w:tcW w:w="2744" w:type="dxa"/>
          </w:tcPr>
          <w:p w14:paraId="36648029" w14:textId="77777777" w:rsidR="003821E6" w:rsidRPr="00987324" w:rsidRDefault="003821E6" w:rsidP="00A629B9">
            <w:pPr>
              <w:suppressAutoHyphens/>
              <w:spacing w:after="0"/>
              <w:ind w:left="-14" w:right="-74" w:firstLine="14"/>
              <w:jc w:val="left"/>
              <w:rPr>
                <w:rFonts w:cs="Calibri"/>
                <w:i/>
                <w:noProof/>
              </w:rPr>
            </w:pPr>
          </w:p>
        </w:tc>
        <w:tc>
          <w:tcPr>
            <w:tcW w:w="2563" w:type="dxa"/>
          </w:tcPr>
          <w:p w14:paraId="48956FD3" w14:textId="77777777" w:rsidR="003821E6" w:rsidRPr="00987324" w:rsidRDefault="003821E6" w:rsidP="00A629B9">
            <w:pPr>
              <w:suppressAutoHyphens/>
              <w:spacing w:after="0"/>
              <w:ind w:right="-74" w:firstLine="3"/>
              <w:jc w:val="left"/>
              <w:rPr>
                <w:rFonts w:cs="Calibri"/>
                <w:i/>
                <w:noProof/>
              </w:rPr>
            </w:pPr>
          </w:p>
        </w:tc>
      </w:tr>
      <w:tr w:rsidR="003821E6" w:rsidRPr="00774EF0" w14:paraId="33EFC9DE" w14:textId="77777777" w:rsidTr="009A3532">
        <w:trPr>
          <w:cantSplit/>
        </w:trPr>
        <w:tc>
          <w:tcPr>
            <w:tcW w:w="900" w:type="dxa"/>
          </w:tcPr>
          <w:p w14:paraId="334D8A3E" w14:textId="77777777" w:rsidR="003821E6" w:rsidRPr="00987324" w:rsidRDefault="003821E6" w:rsidP="00A629B9">
            <w:pPr>
              <w:suppressAutoHyphens/>
              <w:spacing w:after="0"/>
              <w:ind w:right="-74"/>
              <w:jc w:val="center"/>
              <w:rPr>
                <w:rFonts w:cs="Calibri"/>
                <w:bCs/>
                <w:i/>
                <w:noProof/>
                <w:spacing w:val="-2"/>
              </w:rPr>
            </w:pPr>
            <w:r w:rsidRPr="00987324">
              <w:rPr>
                <w:rFonts w:cs="Calibri"/>
                <w:i/>
              </w:rPr>
              <w:t>6.</w:t>
            </w:r>
          </w:p>
        </w:tc>
        <w:tc>
          <w:tcPr>
            <w:tcW w:w="3058" w:type="dxa"/>
          </w:tcPr>
          <w:p w14:paraId="40BD3CEC" w14:textId="77777777" w:rsidR="003821E6" w:rsidRPr="00987324" w:rsidRDefault="003821E6" w:rsidP="00A629B9">
            <w:pPr>
              <w:suppressAutoHyphens/>
              <w:spacing w:after="0"/>
              <w:ind w:right="-74" w:firstLine="3"/>
              <w:jc w:val="left"/>
              <w:rPr>
                <w:rFonts w:cs="Calibri"/>
                <w:bCs/>
                <w:i/>
                <w:noProof/>
                <w:spacing w:val="-2"/>
              </w:rPr>
            </w:pPr>
            <w:r w:rsidRPr="00987324">
              <w:rPr>
                <w:rFonts w:cs="Calibri"/>
                <w:i/>
                <w:iCs/>
              </w:rPr>
              <w:t xml:space="preserve">[Social] </w:t>
            </w:r>
          </w:p>
        </w:tc>
        <w:tc>
          <w:tcPr>
            <w:tcW w:w="2744" w:type="dxa"/>
          </w:tcPr>
          <w:p w14:paraId="36D6FFC1" w14:textId="77777777" w:rsidR="003821E6" w:rsidRPr="00987324" w:rsidRDefault="003821E6" w:rsidP="00A629B9">
            <w:pPr>
              <w:suppressAutoHyphens/>
              <w:spacing w:after="0"/>
              <w:ind w:left="-14" w:right="-74" w:firstLine="14"/>
              <w:jc w:val="left"/>
              <w:rPr>
                <w:rFonts w:cs="Calibri"/>
                <w:i/>
                <w:noProof/>
              </w:rPr>
            </w:pPr>
          </w:p>
        </w:tc>
        <w:tc>
          <w:tcPr>
            <w:tcW w:w="2563" w:type="dxa"/>
          </w:tcPr>
          <w:p w14:paraId="711E56AB" w14:textId="77777777" w:rsidR="003821E6" w:rsidRPr="00987324" w:rsidRDefault="003821E6" w:rsidP="00A629B9">
            <w:pPr>
              <w:suppressAutoHyphens/>
              <w:spacing w:after="0"/>
              <w:ind w:right="-74" w:firstLine="3"/>
              <w:jc w:val="left"/>
              <w:rPr>
                <w:rFonts w:cs="Calibri"/>
                <w:i/>
                <w:noProof/>
              </w:rPr>
            </w:pPr>
          </w:p>
        </w:tc>
      </w:tr>
      <w:tr w:rsidR="003821E6" w:rsidRPr="00774EF0" w14:paraId="17ADCA00" w14:textId="77777777" w:rsidTr="009A3532">
        <w:trPr>
          <w:cantSplit/>
        </w:trPr>
        <w:tc>
          <w:tcPr>
            <w:tcW w:w="900" w:type="dxa"/>
          </w:tcPr>
          <w:p w14:paraId="11202B48" w14:textId="77777777" w:rsidR="003821E6" w:rsidRPr="00987324" w:rsidRDefault="003821E6" w:rsidP="00A629B9">
            <w:pPr>
              <w:suppressAutoHyphens/>
              <w:spacing w:after="0"/>
              <w:ind w:right="-74"/>
              <w:jc w:val="center"/>
              <w:rPr>
                <w:rFonts w:cs="Calibri"/>
                <w:bCs/>
                <w:i/>
                <w:noProof/>
                <w:spacing w:val="-2"/>
              </w:rPr>
            </w:pPr>
            <w:r w:rsidRPr="00987324">
              <w:rPr>
                <w:rFonts w:cs="Calibri"/>
                <w:i/>
              </w:rPr>
              <w:t>7.</w:t>
            </w:r>
          </w:p>
        </w:tc>
        <w:tc>
          <w:tcPr>
            <w:tcW w:w="3058" w:type="dxa"/>
          </w:tcPr>
          <w:p w14:paraId="1A2936A2" w14:textId="77777777" w:rsidR="003821E6" w:rsidRPr="00987324" w:rsidRDefault="003821E6" w:rsidP="00A629B9">
            <w:pPr>
              <w:suppressAutoHyphens/>
              <w:spacing w:after="0"/>
              <w:ind w:right="-74" w:firstLine="3"/>
              <w:jc w:val="left"/>
              <w:rPr>
                <w:rFonts w:cs="Calibri"/>
                <w:i/>
                <w:iCs/>
                <w:lang w:val="en-GB"/>
              </w:rPr>
            </w:pPr>
            <w:r w:rsidRPr="00987324">
              <w:rPr>
                <w:rFonts w:cs="Calibri"/>
                <w:i/>
                <w:iCs/>
                <w:lang w:val="en-GB"/>
              </w:rPr>
              <w:t>Sexual Exploitation, Abuse and Harassment</w:t>
            </w:r>
          </w:p>
          <w:p w14:paraId="3A21B7A6" w14:textId="77777777" w:rsidR="003821E6" w:rsidRPr="00987324" w:rsidRDefault="003821E6" w:rsidP="00A629B9">
            <w:pPr>
              <w:suppressAutoHyphens/>
              <w:spacing w:after="0"/>
              <w:ind w:right="-74" w:firstLine="3"/>
              <w:jc w:val="left"/>
              <w:rPr>
                <w:rFonts w:cs="Calibri"/>
                <w:i/>
                <w:iCs/>
                <w:noProof/>
              </w:rPr>
            </w:pPr>
            <w:r w:rsidRPr="00987324">
              <w:rPr>
                <w:rFonts w:cs="Calibri"/>
                <w:i/>
                <w:iCs/>
                <w:spacing w:val="-2"/>
              </w:rPr>
              <w:t>[Where a Project SEA risks are assessed to be substantial or high, key personnel shall include an expert/s with relevant experience in addressing sexual exploitation, sexual abuse and sexual harassment cases]</w:t>
            </w:r>
          </w:p>
        </w:tc>
        <w:tc>
          <w:tcPr>
            <w:tcW w:w="2744" w:type="dxa"/>
          </w:tcPr>
          <w:p w14:paraId="3A8F2A21" w14:textId="77777777" w:rsidR="003821E6" w:rsidRPr="00987324" w:rsidRDefault="003821E6" w:rsidP="00A629B9">
            <w:pPr>
              <w:suppressAutoHyphens/>
              <w:spacing w:after="0"/>
              <w:ind w:left="1440" w:right="-74" w:hanging="720"/>
              <w:jc w:val="left"/>
              <w:rPr>
                <w:rFonts w:cs="Calibri"/>
                <w:i/>
                <w:noProof/>
              </w:rPr>
            </w:pPr>
          </w:p>
        </w:tc>
        <w:tc>
          <w:tcPr>
            <w:tcW w:w="2563" w:type="dxa"/>
          </w:tcPr>
          <w:p w14:paraId="21501120" w14:textId="77777777" w:rsidR="003821E6" w:rsidRPr="00987324" w:rsidRDefault="003821E6" w:rsidP="00A629B9">
            <w:pPr>
              <w:suppressAutoHyphens/>
              <w:spacing w:after="0"/>
              <w:ind w:right="-74"/>
              <w:jc w:val="left"/>
              <w:rPr>
                <w:rFonts w:cs="Calibri"/>
                <w:i/>
                <w:noProof/>
              </w:rPr>
            </w:pPr>
            <w:r w:rsidRPr="00987324">
              <w:rPr>
                <w:rFonts w:cs="Calibri"/>
                <w:i/>
              </w:rPr>
              <w:t>[e.g.  5 years of monitoring and managing risks related to gender-based violence, out of which 3 years of relevant experience in addressing issues related to sexual exploitation, sexual abuse and sexual harassment]</w:t>
            </w:r>
          </w:p>
        </w:tc>
      </w:tr>
      <w:tr w:rsidR="003821E6" w:rsidRPr="00774EF0" w14:paraId="405334B3" w14:textId="77777777" w:rsidTr="009A3532">
        <w:trPr>
          <w:cantSplit/>
        </w:trPr>
        <w:tc>
          <w:tcPr>
            <w:tcW w:w="900" w:type="dxa"/>
          </w:tcPr>
          <w:p w14:paraId="012B1F85" w14:textId="77777777" w:rsidR="003821E6" w:rsidRPr="00987324" w:rsidRDefault="003821E6" w:rsidP="00A629B9">
            <w:pPr>
              <w:suppressAutoHyphens/>
              <w:ind w:right="-72"/>
              <w:jc w:val="center"/>
              <w:rPr>
                <w:rFonts w:cs="Calibri"/>
                <w:bCs/>
                <w:i/>
                <w:noProof/>
                <w:spacing w:val="-2"/>
              </w:rPr>
            </w:pPr>
            <w:r w:rsidRPr="00987324">
              <w:rPr>
                <w:rFonts w:cs="Calibri"/>
                <w:i/>
              </w:rPr>
              <w:t>8.</w:t>
            </w:r>
          </w:p>
        </w:tc>
        <w:tc>
          <w:tcPr>
            <w:tcW w:w="3058" w:type="dxa"/>
          </w:tcPr>
          <w:p w14:paraId="6E64E9A9" w14:textId="77777777" w:rsidR="003821E6" w:rsidRPr="00987324" w:rsidRDefault="003821E6" w:rsidP="009A3532">
            <w:pPr>
              <w:suppressAutoHyphens/>
              <w:ind w:right="-72" w:firstLine="3"/>
              <w:rPr>
                <w:rFonts w:cs="Calibri"/>
                <w:bCs/>
                <w:i/>
                <w:noProof/>
                <w:spacing w:val="-2"/>
              </w:rPr>
            </w:pPr>
            <w:r w:rsidRPr="00987324">
              <w:rPr>
                <w:rFonts w:cs="Calibri"/>
                <w:bCs/>
                <w:i/>
                <w:noProof/>
                <w:spacing w:val="-2"/>
              </w:rPr>
              <w:t>[modify as appropriate]</w:t>
            </w:r>
          </w:p>
        </w:tc>
        <w:tc>
          <w:tcPr>
            <w:tcW w:w="2744" w:type="dxa"/>
          </w:tcPr>
          <w:p w14:paraId="3064E904" w14:textId="77777777" w:rsidR="003821E6" w:rsidRPr="00987324" w:rsidRDefault="003821E6" w:rsidP="009A3532">
            <w:pPr>
              <w:suppressAutoHyphens/>
              <w:ind w:left="1440" w:right="-72" w:hanging="1368"/>
              <w:rPr>
                <w:rFonts w:cs="Calibri"/>
                <w:i/>
                <w:noProof/>
              </w:rPr>
            </w:pPr>
          </w:p>
        </w:tc>
        <w:tc>
          <w:tcPr>
            <w:tcW w:w="2563" w:type="dxa"/>
          </w:tcPr>
          <w:p w14:paraId="2A4BFDC5" w14:textId="77777777" w:rsidR="003821E6" w:rsidRPr="00987324" w:rsidRDefault="003821E6" w:rsidP="009A3532">
            <w:pPr>
              <w:suppressAutoHyphens/>
              <w:ind w:left="1440" w:right="-72" w:hanging="720"/>
              <w:rPr>
                <w:rFonts w:cs="Calibri"/>
                <w:i/>
                <w:noProof/>
              </w:rPr>
            </w:pPr>
          </w:p>
        </w:tc>
      </w:tr>
      <w:bookmarkEnd w:id="874"/>
    </w:tbl>
    <w:p w14:paraId="1F3018F4" w14:textId="77777777" w:rsidR="003821E6" w:rsidRPr="00987324" w:rsidRDefault="003821E6">
      <w:pPr>
        <w:pStyle w:val="SectionVII-Heading2"/>
        <w:rPr>
          <w:rFonts w:cs="Calibri"/>
        </w:rPr>
      </w:pPr>
    </w:p>
    <w:p w14:paraId="29A3DCA1" w14:textId="77777777" w:rsidR="00DD2EB5" w:rsidRDefault="00DD2EB5">
      <w:pPr>
        <w:rPr>
          <w:rFonts w:ascii="Segoe UI Symbol" w:hAnsi="Segoe UI Symbol"/>
          <w:b/>
          <w:bCs/>
          <w:kern w:val="28"/>
          <w:szCs w:val="24"/>
        </w:rPr>
      </w:pPr>
      <w:bookmarkStart w:id="875" w:name="_Toc59145466"/>
      <w:bookmarkStart w:id="876" w:name="_Toc59197222"/>
      <w:r>
        <w:br w:type="page"/>
      </w:r>
    </w:p>
    <w:p w14:paraId="0271EB40" w14:textId="42935800" w:rsidR="005B4A5F" w:rsidRPr="00987324" w:rsidRDefault="005B4A5F" w:rsidP="00DD2EB5">
      <w:pPr>
        <w:pStyle w:val="Heading1"/>
      </w:pPr>
      <w:r w:rsidRPr="00987324">
        <w:t>Forms</w:t>
      </w:r>
      <w:r w:rsidR="007E703B" w:rsidRPr="00987324">
        <w:t xml:space="preserve"> </w:t>
      </w:r>
      <w:r w:rsidRPr="00987324">
        <w:t>and</w:t>
      </w:r>
      <w:r w:rsidR="007E703B" w:rsidRPr="00987324">
        <w:t xml:space="preserve"> </w:t>
      </w:r>
      <w:r w:rsidRPr="00987324">
        <w:t>Procedures</w:t>
      </w:r>
      <w:bookmarkEnd w:id="866"/>
      <w:bookmarkEnd w:id="867"/>
      <w:bookmarkEnd w:id="868"/>
      <w:bookmarkEnd w:id="869"/>
      <w:bookmarkEnd w:id="870"/>
      <w:bookmarkEnd w:id="871"/>
      <w:bookmarkEnd w:id="875"/>
      <w:bookmarkEnd w:id="876"/>
    </w:p>
    <w:p w14:paraId="675A9C3D" w14:textId="11B0E569" w:rsidR="005B4A5F" w:rsidRPr="00987324" w:rsidRDefault="005B4A5F" w:rsidP="00D5087F">
      <w:pPr>
        <w:pStyle w:val="Heading4"/>
        <w:jc w:val="center"/>
        <w:rPr>
          <w:rFonts w:cs="Calibri"/>
          <w:szCs w:val="28"/>
        </w:rPr>
      </w:pPr>
      <w:bookmarkStart w:id="877" w:name="_Toc190498352"/>
      <w:bookmarkStart w:id="878" w:name="_Toc190498781"/>
      <w:bookmarkStart w:id="879" w:name="_Toc437950090"/>
      <w:bookmarkStart w:id="880" w:name="_Toc437950866"/>
      <w:bookmarkStart w:id="881" w:name="_Toc437951069"/>
      <w:bookmarkStart w:id="882" w:name="_Toc437951497"/>
      <w:bookmarkStart w:id="883" w:name="_Toc437951925"/>
      <w:bookmarkStart w:id="884" w:name="_Toc190498606"/>
      <w:bookmarkStart w:id="885" w:name="_Toc59145467"/>
      <w:r w:rsidRPr="00987324">
        <w:rPr>
          <w:rFonts w:cs="Calibri"/>
          <w:b/>
          <w:sz w:val="28"/>
          <w:szCs w:val="28"/>
        </w:rPr>
        <w:t>Form</w:t>
      </w:r>
      <w:r w:rsidR="007E703B" w:rsidRPr="00987324">
        <w:rPr>
          <w:rFonts w:cs="Calibri"/>
          <w:b/>
          <w:sz w:val="28"/>
          <w:szCs w:val="28"/>
        </w:rPr>
        <w:t xml:space="preserve"> </w:t>
      </w:r>
      <w:r w:rsidRPr="00987324">
        <w:rPr>
          <w:rFonts w:cs="Calibri"/>
          <w:b/>
          <w:sz w:val="28"/>
          <w:szCs w:val="28"/>
        </w:rPr>
        <w:t>of</w:t>
      </w:r>
      <w:r w:rsidR="007E703B" w:rsidRPr="00987324">
        <w:rPr>
          <w:rFonts w:cs="Calibri"/>
          <w:b/>
          <w:sz w:val="28"/>
          <w:szCs w:val="28"/>
        </w:rPr>
        <w:t xml:space="preserve"> </w:t>
      </w:r>
      <w:r w:rsidRPr="00987324">
        <w:rPr>
          <w:rFonts w:cs="Calibri"/>
          <w:b/>
          <w:sz w:val="28"/>
          <w:szCs w:val="28"/>
        </w:rPr>
        <w:t>Completion</w:t>
      </w:r>
      <w:r w:rsidR="007E703B" w:rsidRPr="00987324">
        <w:rPr>
          <w:rFonts w:cs="Calibri"/>
          <w:b/>
          <w:sz w:val="28"/>
          <w:szCs w:val="28"/>
        </w:rPr>
        <w:t xml:space="preserve"> </w:t>
      </w:r>
      <w:r w:rsidRPr="00987324">
        <w:rPr>
          <w:rFonts w:cs="Calibri"/>
          <w:b/>
          <w:sz w:val="28"/>
          <w:szCs w:val="28"/>
        </w:rPr>
        <w:t>Certificate</w:t>
      </w:r>
      <w:bookmarkEnd w:id="877"/>
      <w:bookmarkEnd w:id="878"/>
      <w:bookmarkEnd w:id="879"/>
      <w:bookmarkEnd w:id="880"/>
      <w:bookmarkEnd w:id="881"/>
      <w:bookmarkEnd w:id="882"/>
      <w:bookmarkEnd w:id="883"/>
      <w:bookmarkEnd w:id="884"/>
      <w:bookmarkEnd w:id="885"/>
    </w:p>
    <w:p w14:paraId="1A28AD87" w14:textId="77777777" w:rsidR="005B4A5F" w:rsidRPr="00987324" w:rsidRDefault="005B4A5F" w:rsidP="001D5093">
      <w:pPr>
        <w:tabs>
          <w:tab w:val="right" w:pos="6480"/>
          <w:tab w:val="left" w:pos="6660"/>
          <w:tab w:val="left" w:pos="9000"/>
        </w:tabs>
        <w:rPr>
          <w:rFonts w:cs="Calibri"/>
        </w:rPr>
      </w:pPr>
      <w:r w:rsidRPr="00987324">
        <w:rPr>
          <w:rFonts w:cs="Calibri"/>
        </w:rPr>
        <w:tab/>
        <w:t>Date:</w:t>
      </w:r>
      <w:r w:rsidRPr="00987324">
        <w:rPr>
          <w:rFonts w:cs="Calibri"/>
        </w:rPr>
        <w:tab/>
      </w:r>
      <w:r w:rsidRPr="00987324">
        <w:rPr>
          <w:rFonts w:cs="Calibri"/>
          <w:u w:val="single"/>
        </w:rPr>
        <w:tab/>
      </w:r>
    </w:p>
    <w:p w14:paraId="2595C499" w14:textId="77777777" w:rsidR="005B4A5F" w:rsidRPr="00987324" w:rsidRDefault="005B4A5F" w:rsidP="001D5093">
      <w:pPr>
        <w:tabs>
          <w:tab w:val="right" w:pos="6480"/>
          <w:tab w:val="left" w:pos="6660"/>
          <w:tab w:val="left" w:pos="9000"/>
        </w:tabs>
        <w:rPr>
          <w:rFonts w:cs="Calibri"/>
        </w:rPr>
      </w:pPr>
      <w:r w:rsidRPr="00987324">
        <w:rPr>
          <w:rFonts w:cs="Calibri"/>
        </w:rPr>
        <w:tab/>
        <w:t>Loan/Credit</w:t>
      </w:r>
      <w:r w:rsidR="007E703B" w:rsidRPr="00987324">
        <w:rPr>
          <w:rFonts w:cs="Calibri"/>
        </w:rPr>
        <w:t xml:space="preserve"> </w:t>
      </w:r>
      <w:r w:rsidRPr="00987324">
        <w:rPr>
          <w:rFonts w:cs="Calibri"/>
        </w:rPr>
        <w:t>N</w:t>
      </w:r>
      <w:r w:rsidRPr="00987324">
        <w:rPr>
          <w:rFonts w:cs="Calibri"/>
          <w:vertAlign w:val="superscript"/>
        </w:rPr>
        <w:t>o</w:t>
      </w:r>
      <w:r w:rsidRPr="00987324">
        <w:rPr>
          <w:rFonts w:cs="Calibri"/>
        </w:rPr>
        <w:t>:</w:t>
      </w:r>
      <w:r w:rsidRPr="00987324">
        <w:rPr>
          <w:rFonts w:cs="Calibri"/>
        </w:rPr>
        <w:tab/>
      </w:r>
      <w:r w:rsidRPr="00987324">
        <w:rPr>
          <w:rFonts w:cs="Calibri"/>
          <w:u w:val="single"/>
        </w:rPr>
        <w:tab/>
      </w:r>
    </w:p>
    <w:p w14:paraId="3B87A5A2" w14:textId="5C6930C4" w:rsidR="005B4A5F" w:rsidRPr="00987324" w:rsidRDefault="005B4A5F" w:rsidP="00733470">
      <w:pPr>
        <w:tabs>
          <w:tab w:val="right" w:pos="6480"/>
          <w:tab w:val="left" w:pos="6660"/>
          <w:tab w:val="left" w:pos="9000"/>
        </w:tabs>
        <w:rPr>
          <w:rFonts w:cs="Calibri"/>
          <w:u w:val="single"/>
        </w:rPr>
      </w:pPr>
      <w:r w:rsidRPr="00987324">
        <w:rPr>
          <w:rFonts w:cs="Calibri"/>
        </w:rPr>
        <w:tab/>
      </w:r>
      <w:r w:rsidR="00BC22EF" w:rsidRPr="00987324">
        <w:rPr>
          <w:rFonts w:cs="Calibri"/>
        </w:rPr>
        <w:t>IFB</w:t>
      </w:r>
      <w:r w:rsidR="007E703B" w:rsidRPr="00987324">
        <w:rPr>
          <w:rFonts w:cs="Calibri"/>
        </w:rPr>
        <w:t xml:space="preserve"> </w:t>
      </w:r>
      <w:r w:rsidRPr="00987324">
        <w:rPr>
          <w:rFonts w:cs="Calibri"/>
        </w:rPr>
        <w:t>N</w:t>
      </w:r>
      <w:r w:rsidRPr="00987324">
        <w:rPr>
          <w:rFonts w:cs="Calibri"/>
          <w:vertAlign w:val="superscript"/>
        </w:rPr>
        <w:t>o</w:t>
      </w:r>
      <w:r w:rsidRPr="00987324">
        <w:rPr>
          <w:rFonts w:cs="Calibri"/>
        </w:rPr>
        <w:t>:</w:t>
      </w:r>
      <w:r w:rsidRPr="00987324">
        <w:rPr>
          <w:rFonts w:cs="Calibri"/>
        </w:rPr>
        <w:tab/>
      </w:r>
      <w:r w:rsidRPr="00987324">
        <w:rPr>
          <w:rFonts w:cs="Calibri"/>
          <w:u w:val="single"/>
        </w:rPr>
        <w:tab/>
      </w:r>
    </w:p>
    <w:p w14:paraId="4A80C404" w14:textId="77777777" w:rsidR="00733470" w:rsidRPr="00987324" w:rsidRDefault="00733470" w:rsidP="00733470">
      <w:pPr>
        <w:tabs>
          <w:tab w:val="right" w:pos="6480"/>
          <w:tab w:val="left" w:pos="6660"/>
          <w:tab w:val="left" w:pos="9000"/>
        </w:tabs>
        <w:rPr>
          <w:rFonts w:cs="Calibri"/>
        </w:rPr>
      </w:pPr>
    </w:p>
    <w:p w14:paraId="5DE9F990" w14:textId="77777777" w:rsidR="005B4A5F" w:rsidRPr="00987324" w:rsidRDefault="005B4A5F" w:rsidP="001D5093">
      <w:pPr>
        <w:rPr>
          <w:rFonts w:cs="Calibri"/>
        </w:rPr>
      </w:pPr>
      <w:r w:rsidRPr="00987324">
        <w:rPr>
          <w:rFonts w:cs="Calibri"/>
        </w:rPr>
        <w:t>To:</w:t>
      </w:r>
      <w:r w:rsidR="007E703B" w:rsidRPr="00987324">
        <w:rPr>
          <w:rFonts w:cs="Calibri"/>
        </w:rPr>
        <w:t xml:space="preserve"> </w:t>
      </w:r>
      <w:r w:rsidRPr="00987324">
        <w:rPr>
          <w:rFonts w:cs="Calibri"/>
        </w:rPr>
        <w:t>_________________________________</w:t>
      </w:r>
    </w:p>
    <w:p w14:paraId="7417EE9D" w14:textId="77777777" w:rsidR="005B4A5F" w:rsidRPr="00987324" w:rsidRDefault="005B4A5F" w:rsidP="001D5093">
      <w:pPr>
        <w:rPr>
          <w:rFonts w:cs="Calibri"/>
        </w:rPr>
      </w:pPr>
    </w:p>
    <w:p w14:paraId="5529ED0D" w14:textId="77777777" w:rsidR="005B4A5F" w:rsidRPr="00987324" w:rsidRDefault="005B4A5F" w:rsidP="001D5093">
      <w:pPr>
        <w:rPr>
          <w:rFonts w:cs="Calibri"/>
        </w:rPr>
      </w:pPr>
      <w:r w:rsidRPr="00987324">
        <w:rPr>
          <w:rFonts w:cs="Calibri"/>
        </w:rPr>
        <w:t>Dear</w:t>
      </w:r>
      <w:r w:rsidR="007E703B" w:rsidRPr="00987324">
        <w:rPr>
          <w:rFonts w:cs="Calibri"/>
        </w:rPr>
        <w:t xml:space="preserve"> </w:t>
      </w:r>
      <w:r w:rsidRPr="00987324">
        <w:rPr>
          <w:rFonts w:cs="Calibri"/>
        </w:rPr>
        <w:t>Ladies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Gentlemen,</w:t>
      </w:r>
    </w:p>
    <w:p w14:paraId="4477FAD7" w14:textId="77777777" w:rsidR="005B4A5F" w:rsidRPr="00987324" w:rsidRDefault="005B4A5F" w:rsidP="00D5087F">
      <w:pPr>
        <w:spacing w:before="240" w:after="240"/>
        <w:ind w:right="-11"/>
        <w:rPr>
          <w:rFonts w:cs="Calibri"/>
        </w:rPr>
      </w:pP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0075078B" w:rsidRPr="00987324">
        <w:rPr>
          <w:rFonts w:cs="Calibri"/>
        </w:rPr>
        <w:t xml:space="preserve">GCC </w:t>
      </w:r>
      <w:r w:rsidRPr="00987324">
        <w:rPr>
          <w:rFonts w:cs="Calibri"/>
        </w:rPr>
        <w:t>Clause</w:t>
      </w:r>
      <w:r w:rsidR="007E703B" w:rsidRPr="00987324">
        <w:rPr>
          <w:rFonts w:cs="Calibri"/>
        </w:rPr>
        <w:t xml:space="preserve"> </w:t>
      </w:r>
      <w:r w:rsidRPr="00987324">
        <w:rPr>
          <w:rFonts w:cs="Calibri"/>
        </w:rPr>
        <w:t>24</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General</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entered</w:t>
      </w:r>
      <w:r w:rsidR="007E703B" w:rsidRPr="00987324">
        <w:rPr>
          <w:rFonts w:cs="Calibri"/>
        </w:rPr>
        <w:t xml:space="preserve"> </w:t>
      </w:r>
      <w:r w:rsidRPr="00987324">
        <w:rPr>
          <w:rFonts w:cs="Calibri"/>
        </w:rPr>
        <w:t>into</w:t>
      </w:r>
      <w:r w:rsidR="007E703B" w:rsidRPr="00987324">
        <w:rPr>
          <w:rFonts w:cs="Calibri"/>
        </w:rPr>
        <w:t xml:space="preserve"> </w:t>
      </w:r>
      <w:r w:rsidRPr="00987324">
        <w:rPr>
          <w:rFonts w:cs="Calibri"/>
        </w:rPr>
        <w:t>between</w:t>
      </w:r>
      <w:r w:rsidR="007E703B" w:rsidRPr="00987324">
        <w:rPr>
          <w:rFonts w:cs="Calibri"/>
        </w:rPr>
        <w:t xml:space="preserve"> </w:t>
      </w:r>
      <w:r w:rsidRPr="00987324">
        <w:rPr>
          <w:rFonts w:cs="Calibri"/>
        </w:rPr>
        <w:t>yourselves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dated</w:t>
      </w:r>
      <w:r w:rsidR="007E703B" w:rsidRPr="00987324">
        <w:rPr>
          <w:rFonts w:cs="Calibri"/>
        </w:rPr>
        <w:t xml:space="preserve"> </w:t>
      </w:r>
      <w:r w:rsidRPr="00987324">
        <w:rPr>
          <w:rFonts w:cs="Calibri"/>
          <w:i/>
          <w:sz w:val="20"/>
        </w:rPr>
        <w:t>_____________</w:t>
      </w:r>
      <w:r w:rsidRPr="00987324">
        <w:rPr>
          <w:rFonts w:cs="Calibri"/>
        </w:rPr>
        <w:t>,</w:t>
      </w:r>
      <w:r w:rsidR="007E703B" w:rsidRPr="00987324">
        <w:rPr>
          <w:rFonts w:cs="Calibri"/>
        </w:rPr>
        <w:t xml:space="preserve"> </w:t>
      </w:r>
      <w:r w:rsidRPr="00987324">
        <w:rPr>
          <w:rFonts w:cs="Calibri"/>
        </w:rPr>
        <w:t>relating</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i/>
          <w:sz w:val="20"/>
        </w:rPr>
        <w:t>____________________,</w:t>
      </w:r>
      <w:r w:rsidR="007E703B" w:rsidRPr="00987324">
        <w:rPr>
          <w:rFonts w:cs="Calibri"/>
          <w:i/>
          <w:sz w:val="20"/>
        </w:rPr>
        <w:t xml:space="preserve"> </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notify</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part(s)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was</w:t>
      </w:r>
      <w:r w:rsidR="007E703B" w:rsidRPr="00987324">
        <w:rPr>
          <w:rFonts w:cs="Calibri"/>
        </w:rPr>
        <w:t xml:space="preserve"> </w:t>
      </w:r>
      <w:r w:rsidRPr="00987324">
        <w:rPr>
          <w:rFonts w:cs="Calibri"/>
        </w:rPr>
        <w:t>(were)</w:t>
      </w:r>
      <w:r w:rsidR="007E703B" w:rsidRPr="00987324">
        <w:rPr>
          <w:rFonts w:cs="Calibri"/>
        </w:rPr>
        <w:t xml:space="preserve"> </w:t>
      </w:r>
      <w:r w:rsidRPr="00987324">
        <w:rPr>
          <w:rFonts w:cs="Calibri"/>
        </w:rPr>
        <w:t>complete</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below,</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terms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takes</w:t>
      </w:r>
      <w:r w:rsidR="007E703B" w:rsidRPr="00987324">
        <w:rPr>
          <w:rFonts w:cs="Calibri"/>
        </w:rPr>
        <w:t xml:space="preserve"> </w:t>
      </w:r>
      <w:r w:rsidRPr="00987324">
        <w:rPr>
          <w:rFonts w:cs="Calibri"/>
        </w:rPr>
        <w:t>over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said</w:t>
      </w:r>
      <w:r w:rsidR="007E703B" w:rsidRPr="00987324">
        <w:rPr>
          <w:rFonts w:cs="Calibri"/>
        </w:rPr>
        <w:t xml:space="preserve"> </w:t>
      </w:r>
      <w:r w:rsidRPr="00987324">
        <w:rPr>
          <w:rFonts w:cs="Calibri"/>
        </w:rPr>
        <w:t>part(s)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together</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responsibility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care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custody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risk</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loss</w:t>
      </w:r>
      <w:r w:rsidR="007E703B" w:rsidRPr="00987324">
        <w:rPr>
          <w:rFonts w:cs="Calibri"/>
        </w:rPr>
        <w:t xml:space="preserve"> </w:t>
      </w:r>
      <w:r w:rsidRPr="00987324">
        <w:rPr>
          <w:rFonts w:cs="Calibri"/>
        </w:rPr>
        <w:t>thereof</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mentioned</w:t>
      </w:r>
      <w:r w:rsidR="007E703B" w:rsidRPr="00987324">
        <w:rPr>
          <w:rFonts w:cs="Calibri"/>
        </w:rPr>
        <w:t xml:space="preserve"> </w:t>
      </w:r>
      <w:r w:rsidRPr="00987324">
        <w:rPr>
          <w:rFonts w:cs="Calibri"/>
        </w:rPr>
        <w:t>below.</w:t>
      </w:r>
    </w:p>
    <w:p w14:paraId="090093E3" w14:textId="77777777" w:rsidR="005B4A5F" w:rsidRPr="00987324" w:rsidRDefault="005B4A5F" w:rsidP="00D5087F">
      <w:pPr>
        <w:spacing w:before="240" w:after="240"/>
        <w:ind w:left="720" w:right="-11"/>
        <w:rPr>
          <w:rFonts w:cs="Calibri"/>
        </w:rPr>
      </w:pPr>
      <w:r w:rsidRPr="00987324">
        <w:rPr>
          <w:rFonts w:cs="Calibri"/>
        </w:rPr>
        <w:t>1.</w:t>
      </w:r>
      <w:r w:rsidRPr="00987324">
        <w:rPr>
          <w:rFonts w:cs="Calibri"/>
        </w:rPr>
        <w:tab/>
        <w:t>Description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thereof:</w:t>
      </w:r>
      <w:r w:rsidR="007E703B" w:rsidRPr="00987324">
        <w:rPr>
          <w:rFonts w:cs="Calibri"/>
        </w:rPr>
        <w:t xml:space="preserve">  </w:t>
      </w:r>
      <w:r w:rsidRPr="00987324">
        <w:rPr>
          <w:rFonts w:cs="Calibri"/>
          <w:i/>
          <w:sz w:val="20"/>
        </w:rPr>
        <w:t>______________________________</w:t>
      </w:r>
    </w:p>
    <w:p w14:paraId="1802960F" w14:textId="77777777" w:rsidR="005B4A5F" w:rsidRPr="00987324" w:rsidRDefault="005B4A5F" w:rsidP="00D5087F">
      <w:pPr>
        <w:spacing w:before="240" w:after="240"/>
        <w:ind w:left="720" w:right="-11"/>
        <w:rPr>
          <w:rFonts w:cs="Calibri"/>
        </w:rPr>
      </w:pPr>
      <w:r w:rsidRPr="00987324">
        <w:rPr>
          <w:rFonts w:cs="Calibri"/>
        </w:rPr>
        <w:t>2.</w:t>
      </w:r>
      <w:r w:rsidRPr="00987324">
        <w:rPr>
          <w:rFonts w:cs="Calibri"/>
        </w:rPr>
        <w:tab/>
        <w:t>Date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i/>
          <w:sz w:val="20"/>
        </w:rPr>
        <w:t>__________________</w:t>
      </w:r>
    </w:p>
    <w:p w14:paraId="54E57F0B" w14:textId="77777777" w:rsidR="005B4A5F" w:rsidRPr="00987324" w:rsidRDefault="005B4A5F" w:rsidP="00D5087F">
      <w:pPr>
        <w:spacing w:before="240" w:after="240"/>
        <w:ind w:right="-11"/>
        <w:rPr>
          <w:rFonts w:cs="Calibri"/>
        </w:rPr>
      </w:pPr>
      <w:r w:rsidRPr="00987324">
        <w:rPr>
          <w:rFonts w:cs="Calibri"/>
        </w:rPr>
        <w:t>However,</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required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complete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outstanding</w:t>
      </w:r>
      <w:r w:rsidR="007E703B" w:rsidRPr="00987324">
        <w:rPr>
          <w:rFonts w:cs="Calibri"/>
        </w:rPr>
        <w:t xml:space="preserve"> </w:t>
      </w:r>
      <w:r w:rsidRPr="00987324">
        <w:rPr>
          <w:rFonts w:cs="Calibri"/>
        </w:rPr>
        <w:t>items</w:t>
      </w:r>
      <w:r w:rsidR="007E703B" w:rsidRPr="00987324">
        <w:rPr>
          <w:rFonts w:cs="Calibri"/>
        </w:rPr>
        <w:t xml:space="preserve"> </w:t>
      </w:r>
      <w:r w:rsidRPr="00987324">
        <w:rPr>
          <w:rFonts w:cs="Calibri"/>
        </w:rPr>
        <w:t>listed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attachment</w:t>
      </w:r>
      <w:r w:rsidR="007E703B" w:rsidRPr="00987324">
        <w:rPr>
          <w:rFonts w:cs="Calibri"/>
        </w:rPr>
        <w:t xml:space="preserve"> </w:t>
      </w:r>
      <w:r w:rsidRPr="00987324">
        <w:rPr>
          <w:rFonts w:cs="Calibri"/>
        </w:rPr>
        <w:t>hereto</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soon</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practicable.</w:t>
      </w:r>
    </w:p>
    <w:p w14:paraId="708EE2C5" w14:textId="77777777" w:rsidR="005B4A5F" w:rsidRPr="00987324" w:rsidRDefault="005B4A5F" w:rsidP="00D5087F">
      <w:pPr>
        <w:spacing w:before="240" w:after="240"/>
        <w:ind w:right="-11"/>
        <w:rPr>
          <w:rFonts w:cs="Calibri"/>
        </w:rPr>
      </w:pPr>
      <w:r w:rsidRPr="00987324">
        <w:rPr>
          <w:rFonts w:cs="Calibri"/>
        </w:rPr>
        <w:t>This</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does</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relieve</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obligation</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complete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execution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nor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obligations</w:t>
      </w:r>
      <w:r w:rsidR="007E703B" w:rsidRPr="00987324">
        <w:rPr>
          <w:rFonts w:cs="Calibri"/>
        </w:rPr>
        <w:t xml:space="preserve"> </w:t>
      </w:r>
      <w:r w:rsidRPr="00987324">
        <w:rPr>
          <w:rFonts w:cs="Calibri"/>
        </w:rPr>
        <w:t>during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Defect</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Period.</w:t>
      </w:r>
    </w:p>
    <w:p w14:paraId="43953A8E" w14:textId="77777777" w:rsidR="005B4A5F" w:rsidRPr="00987324" w:rsidRDefault="005B4A5F" w:rsidP="00D5087F">
      <w:pPr>
        <w:spacing w:before="240" w:after="240"/>
        <w:ind w:right="-11"/>
        <w:rPr>
          <w:rFonts w:cs="Calibri"/>
        </w:rPr>
      </w:pPr>
      <w:r w:rsidRPr="00987324">
        <w:rPr>
          <w:rFonts w:cs="Calibri"/>
        </w:rPr>
        <w:t>Very</w:t>
      </w:r>
      <w:r w:rsidR="007E703B" w:rsidRPr="00987324">
        <w:rPr>
          <w:rFonts w:cs="Calibri"/>
        </w:rPr>
        <w:t xml:space="preserve"> </w:t>
      </w:r>
      <w:r w:rsidRPr="00987324">
        <w:rPr>
          <w:rFonts w:cs="Calibri"/>
        </w:rPr>
        <w:t>truly</w:t>
      </w:r>
      <w:r w:rsidR="007E703B" w:rsidRPr="00987324">
        <w:rPr>
          <w:rFonts w:cs="Calibri"/>
        </w:rPr>
        <w:t xml:space="preserve"> </w:t>
      </w:r>
      <w:r w:rsidRPr="00987324">
        <w:rPr>
          <w:rFonts w:cs="Calibri"/>
        </w:rPr>
        <w:t>yours,</w:t>
      </w:r>
    </w:p>
    <w:p w14:paraId="0671B049" w14:textId="77777777" w:rsidR="005B4A5F" w:rsidRPr="00987324" w:rsidRDefault="005B4A5F" w:rsidP="001D5093">
      <w:pPr>
        <w:tabs>
          <w:tab w:val="left" w:pos="7200"/>
        </w:tabs>
        <w:rPr>
          <w:rFonts w:cs="Calibri"/>
        </w:rPr>
      </w:pPr>
      <w:r w:rsidRPr="00987324">
        <w:rPr>
          <w:rFonts w:cs="Calibri"/>
          <w:u w:val="single"/>
        </w:rPr>
        <w:tab/>
      </w:r>
    </w:p>
    <w:p w14:paraId="52849D36" w14:textId="77777777" w:rsidR="005B4A5F" w:rsidRPr="00987324" w:rsidRDefault="005B4A5F" w:rsidP="001D5093">
      <w:pPr>
        <w:rPr>
          <w:rFonts w:cs="Calibri"/>
        </w:rPr>
      </w:pPr>
      <w:r w:rsidRPr="00987324">
        <w:rPr>
          <w:rFonts w:cs="Calibri"/>
        </w:rPr>
        <w:t>Title</w:t>
      </w:r>
    </w:p>
    <w:p w14:paraId="448FFF67" w14:textId="0910436E" w:rsidR="005B4A5F" w:rsidRPr="00987324" w:rsidRDefault="005B4A5F" w:rsidP="00A629B9">
      <w:pPr>
        <w:jc w:val="left"/>
        <w:rPr>
          <w:rFonts w:cs="Calibri"/>
          <w:b/>
          <w:sz w:val="28"/>
        </w:rPr>
      </w:pPr>
      <w:r w:rsidRPr="00987324">
        <w:rPr>
          <w:rFonts w:cs="Calibri"/>
        </w:rPr>
        <w:t>(Project</w:t>
      </w:r>
      <w:r w:rsidR="007E703B" w:rsidRPr="00987324">
        <w:rPr>
          <w:rFonts w:cs="Calibri"/>
        </w:rPr>
        <w:t xml:space="preserve"> </w:t>
      </w:r>
      <w:r w:rsidRPr="00987324">
        <w:rPr>
          <w:rFonts w:cs="Calibri"/>
        </w:rPr>
        <w:t>Manager)</w:t>
      </w:r>
      <w:r w:rsidR="00166F92" w:rsidRPr="00987324">
        <w:rPr>
          <w:rFonts w:cs="Calibri"/>
        </w:rPr>
        <w:t xml:space="preserve"> </w:t>
      </w:r>
      <w:r w:rsidRPr="00987324">
        <w:rPr>
          <w:rFonts w:cs="Calibri"/>
        </w:rPr>
        <w:br w:type="page"/>
      </w:r>
    </w:p>
    <w:p w14:paraId="212EA899" w14:textId="0AAAD5A8" w:rsidR="00424A6F" w:rsidRPr="00987324" w:rsidRDefault="00424A6F" w:rsidP="00424A6F">
      <w:pPr>
        <w:pStyle w:val="Heading4"/>
        <w:jc w:val="center"/>
        <w:rPr>
          <w:rFonts w:cs="Calibri"/>
          <w:b/>
          <w:sz w:val="28"/>
          <w:szCs w:val="28"/>
        </w:rPr>
      </w:pPr>
      <w:bookmarkStart w:id="886" w:name="_Toc59145468"/>
      <w:r w:rsidRPr="00987324">
        <w:rPr>
          <w:rFonts w:cs="Calibri"/>
          <w:b/>
          <w:sz w:val="28"/>
          <w:szCs w:val="28"/>
        </w:rPr>
        <w:t>Form of Operational Acceptance Certificate</w:t>
      </w:r>
      <w:bookmarkEnd w:id="886"/>
    </w:p>
    <w:p w14:paraId="6345E3A3" w14:textId="77777777" w:rsidR="005B4A5F" w:rsidRPr="00987324" w:rsidRDefault="005B4A5F" w:rsidP="001D5093">
      <w:pPr>
        <w:spacing w:line="360" w:lineRule="atLeast"/>
        <w:rPr>
          <w:rFonts w:cs="Calibri"/>
        </w:rPr>
      </w:pPr>
    </w:p>
    <w:p w14:paraId="0B3AE086" w14:textId="77777777" w:rsidR="005B4A5F" w:rsidRPr="00987324" w:rsidRDefault="005B4A5F" w:rsidP="001D5093">
      <w:pPr>
        <w:tabs>
          <w:tab w:val="right" w:pos="6480"/>
          <w:tab w:val="left" w:pos="6660"/>
          <w:tab w:val="left" w:pos="9000"/>
        </w:tabs>
        <w:rPr>
          <w:rFonts w:cs="Calibri"/>
        </w:rPr>
      </w:pPr>
      <w:r w:rsidRPr="00987324">
        <w:rPr>
          <w:rFonts w:cs="Calibri"/>
        </w:rPr>
        <w:tab/>
        <w:t>Date:</w:t>
      </w:r>
      <w:r w:rsidRPr="00987324">
        <w:rPr>
          <w:rFonts w:cs="Calibri"/>
        </w:rPr>
        <w:tab/>
      </w:r>
      <w:r w:rsidRPr="00987324">
        <w:rPr>
          <w:rFonts w:cs="Calibri"/>
          <w:u w:val="single"/>
        </w:rPr>
        <w:tab/>
      </w:r>
    </w:p>
    <w:p w14:paraId="6CC43544" w14:textId="77777777" w:rsidR="005B4A5F" w:rsidRPr="00987324" w:rsidRDefault="005B4A5F" w:rsidP="001D5093">
      <w:pPr>
        <w:tabs>
          <w:tab w:val="right" w:pos="6480"/>
          <w:tab w:val="left" w:pos="6660"/>
          <w:tab w:val="left" w:pos="9000"/>
        </w:tabs>
        <w:rPr>
          <w:rFonts w:cs="Calibri"/>
        </w:rPr>
      </w:pPr>
      <w:r w:rsidRPr="00987324">
        <w:rPr>
          <w:rFonts w:cs="Calibri"/>
        </w:rPr>
        <w:tab/>
        <w:t>Loan/Credit</w:t>
      </w:r>
      <w:r w:rsidR="007E703B" w:rsidRPr="00987324">
        <w:rPr>
          <w:rFonts w:cs="Calibri"/>
        </w:rPr>
        <w:t xml:space="preserve"> </w:t>
      </w:r>
      <w:r w:rsidRPr="00987324">
        <w:rPr>
          <w:rFonts w:cs="Calibri"/>
        </w:rPr>
        <w:t>N</w:t>
      </w:r>
      <w:r w:rsidRPr="00987324">
        <w:rPr>
          <w:rFonts w:cs="Calibri"/>
          <w:vertAlign w:val="superscript"/>
        </w:rPr>
        <w:t>o</w:t>
      </w:r>
      <w:r w:rsidRPr="00987324">
        <w:rPr>
          <w:rFonts w:cs="Calibri"/>
        </w:rPr>
        <w:t>:</w:t>
      </w:r>
      <w:r w:rsidRPr="00987324">
        <w:rPr>
          <w:rFonts w:cs="Calibri"/>
        </w:rPr>
        <w:tab/>
      </w:r>
      <w:r w:rsidRPr="00987324">
        <w:rPr>
          <w:rFonts w:cs="Calibri"/>
          <w:u w:val="single"/>
        </w:rPr>
        <w:tab/>
      </w:r>
    </w:p>
    <w:p w14:paraId="3E3C6192" w14:textId="55BD0049" w:rsidR="005B4A5F" w:rsidRPr="00987324" w:rsidRDefault="005B4A5F" w:rsidP="001D5093">
      <w:pPr>
        <w:tabs>
          <w:tab w:val="right" w:pos="6480"/>
          <w:tab w:val="left" w:pos="6660"/>
          <w:tab w:val="left" w:pos="9000"/>
        </w:tabs>
        <w:rPr>
          <w:rFonts w:cs="Calibri"/>
        </w:rPr>
      </w:pPr>
      <w:r w:rsidRPr="00987324">
        <w:rPr>
          <w:rFonts w:cs="Calibri"/>
        </w:rPr>
        <w:tab/>
      </w:r>
      <w:r w:rsidR="00BC22EF" w:rsidRPr="00987324">
        <w:rPr>
          <w:rFonts w:cs="Calibri"/>
        </w:rPr>
        <w:t>IFB</w:t>
      </w:r>
      <w:r w:rsidR="007E703B" w:rsidRPr="00987324">
        <w:rPr>
          <w:rFonts w:cs="Calibri"/>
        </w:rPr>
        <w:t xml:space="preserve"> </w:t>
      </w:r>
      <w:r w:rsidRPr="00987324">
        <w:rPr>
          <w:rFonts w:cs="Calibri"/>
        </w:rPr>
        <w:t>N</w:t>
      </w:r>
      <w:r w:rsidRPr="00987324">
        <w:rPr>
          <w:rFonts w:cs="Calibri"/>
          <w:vertAlign w:val="superscript"/>
        </w:rPr>
        <w:t>o</w:t>
      </w:r>
      <w:r w:rsidRPr="00987324">
        <w:rPr>
          <w:rFonts w:cs="Calibri"/>
        </w:rPr>
        <w:t>:</w:t>
      </w:r>
      <w:r w:rsidRPr="00987324">
        <w:rPr>
          <w:rFonts w:cs="Calibri"/>
        </w:rPr>
        <w:tab/>
      </w:r>
      <w:r w:rsidRPr="00987324">
        <w:rPr>
          <w:rFonts w:cs="Calibri"/>
          <w:u w:val="single"/>
        </w:rPr>
        <w:tab/>
      </w:r>
    </w:p>
    <w:p w14:paraId="2D77FF39" w14:textId="77777777" w:rsidR="005B4A5F" w:rsidRPr="00987324" w:rsidRDefault="005B4A5F" w:rsidP="001D5093">
      <w:pPr>
        <w:rPr>
          <w:rFonts w:cs="Calibri"/>
        </w:rPr>
      </w:pPr>
    </w:p>
    <w:p w14:paraId="6F86F7BC" w14:textId="77777777" w:rsidR="005B4A5F" w:rsidRPr="00987324" w:rsidRDefault="005B4A5F" w:rsidP="001D5093">
      <w:pPr>
        <w:rPr>
          <w:rFonts w:cs="Calibri"/>
        </w:rPr>
      </w:pPr>
      <w:r w:rsidRPr="00987324">
        <w:rPr>
          <w:rFonts w:cs="Calibri"/>
          <w:i/>
          <w:sz w:val="20"/>
        </w:rPr>
        <w:t>_________________________________________</w:t>
      </w:r>
    </w:p>
    <w:p w14:paraId="27DAD2D2" w14:textId="77777777" w:rsidR="005B4A5F" w:rsidRPr="00987324" w:rsidRDefault="005B4A5F" w:rsidP="001D5093">
      <w:pPr>
        <w:rPr>
          <w:rFonts w:cs="Calibri"/>
        </w:rPr>
      </w:pPr>
    </w:p>
    <w:p w14:paraId="10D68EF2" w14:textId="77777777" w:rsidR="005B4A5F" w:rsidRPr="00987324" w:rsidRDefault="005B4A5F" w:rsidP="001D5093">
      <w:pPr>
        <w:rPr>
          <w:rFonts w:cs="Calibri"/>
        </w:rPr>
      </w:pPr>
      <w:r w:rsidRPr="00987324">
        <w:rPr>
          <w:rFonts w:cs="Calibri"/>
        </w:rPr>
        <w:t>To:</w:t>
      </w:r>
      <w:r w:rsidR="007E703B" w:rsidRPr="00987324">
        <w:rPr>
          <w:rFonts w:cs="Calibri"/>
        </w:rPr>
        <w:t xml:space="preserve">  </w:t>
      </w:r>
      <w:r w:rsidRPr="00987324">
        <w:rPr>
          <w:rFonts w:cs="Calibri"/>
          <w:i/>
          <w:sz w:val="20"/>
        </w:rPr>
        <w:t>________________________________________</w:t>
      </w:r>
    </w:p>
    <w:p w14:paraId="1236866D" w14:textId="77777777" w:rsidR="005B4A5F" w:rsidRPr="00987324" w:rsidRDefault="005B4A5F" w:rsidP="001D5093">
      <w:pPr>
        <w:rPr>
          <w:rFonts w:cs="Calibri"/>
        </w:rPr>
      </w:pPr>
    </w:p>
    <w:p w14:paraId="50CFB307" w14:textId="77777777" w:rsidR="005B4A5F" w:rsidRPr="00987324" w:rsidRDefault="005B4A5F" w:rsidP="001D5093">
      <w:pPr>
        <w:rPr>
          <w:rFonts w:cs="Calibri"/>
        </w:rPr>
      </w:pPr>
      <w:r w:rsidRPr="00987324">
        <w:rPr>
          <w:rFonts w:cs="Calibri"/>
        </w:rPr>
        <w:t>Dear</w:t>
      </w:r>
      <w:r w:rsidR="007E703B" w:rsidRPr="00987324">
        <w:rPr>
          <w:rFonts w:cs="Calibri"/>
        </w:rPr>
        <w:t xml:space="preserve"> </w:t>
      </w:r>
      <w:r w:rsidRPr="00987324">
        <w:rPr>
          <w:rFonts w:cs="Calibri"/>
        </w:rPr>
        <w:t>Ladies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Gentlemen,</w:t>
      </w:r>
    </w:p>
    <w:p w14:paraId="4B13EC8F" w14:textId="77777777" w:rsidR="005B4A5F" w:rsidRPr="00987324" w:rsidRDefault="005B4A5F" w:rsidP="001D5093">
      <w:pPr>
        <w:rPr>
          <w:rFonts w:cs="Calibri"/>
        </w:rPr>
      </w:pPr>
    </w:p>
    <w:p w14:paraId="5666FBB2" w14:textId="77777777" w:rsidR="005B4A5F" w:rsidRPr="00987324" w:rsidRDefault="005B4A5F" w:rsidP="001D5093">
      <w:pPr>
        <w:rPr>
          <w:rFonts w:cs="Calibri"/>
        </w:rPr>
      </w:pP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0075078B" w:rsidRPr="00987324">
        <w:rPr>
          <w:rFonts w:cs="Calibri"/>
        </w:rPr>
        <w:t xml:space="preserve">GCC </w:t>
      </w:r>
      <w:r w:rsidRPr="00987324">
        <w:rPr>
          <w:rFonts w:cs="Calibri"/>
        </w:rPr>
        <w:t>Sub-Clause</w:t>
      </w:r>
      <w:r w:rsidR="007E703B" w:rsidRPr="00987324">
        <w:rPr>
          <w:rFonts w:cs="Calibri"/>
        </w:rPr>
        <w:t xml:space="preserve"> </w:t>
      </w:r>
      <w:r w:rsidRPr="00987324">
        <w:rPr>
          <w:rFonts w:cs="Calibri"/>
        </w:rPr>
        <w:t>25.3</w:t>
      </w:r>
      <w:r w:rsidR="007E703B" w:rsidRPr="00987324">
        <w:rPr>
          <w:rFonts w:cs="Calibri"/>
        </w:rPr>
        <w:t xml:space="preserve"> </w:t>
      </w:r>
      <w:r w:rsidRPr="00987324">
        <w:rPr>
          <w:rFonts w:cs="Calibri"/>
        </w:rPr>
        <w:t>(Operational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General</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entered</w:t>
      </w:r>
      <w:r w:rsidR="007E703B" w:rsidRPr="00987324">
        <w:rPr>
          <w:rFonts w:cs="Calibri"/>
        </w:rPr>
        <w:t xml:space="preserve"> </w:t>
      </w:r>
      <w:r w:rsidRPr="00987324">
        <w:rPr>
          <w:rFonts w:cs="Calibri"/>
        </w:rPr>
        <w:t>into</w:t>
      </w:r>
      <w:r w:rsidR="007E703B" w:rsidRPr="00987324">
        <w:rPr>
          <w:rFonts w:cs="Calibri"/>
        </w:rPr>
        <w:t xml:space="preserve"> </w:t>
      </w:r>
      <w:r w:rsidRPr="00987324">
        <w:rPr>
          <w:rFonts w:cs="Calibri"/>
        </w:rPr>
        <w:t>between</w:t>
      </w:r>
      <w:r w:rsidR="007E703B" w:rsidRPr="00987324">
        <w:rPr>
          <w:rFonts w:cs="Calibri"/>
        </w:rPr>
        <w:t xml:space="preserve"> </w:t>
      </w:r>
      <w:r w:rsidRPr="00987324">
        <w:rPr>
          <w:rFonts w:cs="Calibri"/>
        </w:rPr>
        <w:t>yourselves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dated</w:t>
      </w:r>
      <w:r w:rsidR="007E703B" w:rsidRPr="00987324">
        <w:rPr>
          <w:rFonts w:cs="Calibri"/>
        </w:rPr>
        <w:t xml:space="preserve"> </w:t>
      </w:r>
      <w:r w:rsidRPr="00987324">
        <w:rPr>
          <w:rFonts w:cs="Calibri"/>
          <w:i/>
          <w:sz w:val="20"/>
        </w:rPr>
        <w:t>_______________</w:t>
      </w:r>
      <w:r w:rsidRPr="00987324">
        <w:rPr>
          <w:rFonts w:cs="Calibri"/>
        </w:rPr>
        <w:t>,</w:t>
      </w:r>
      <w:r w:rsidR="007E703B" w:rsidRPr="00987324">
        <w:rPr>
          <w:rFonts w:cs="Calibri"/>
        </w:rPr>
        <w:t xml:space="preserve"> </w:t>
      </w:r>
      <w:r w:rsidRPr="00987324">
        <w:rPr>
          <w:rFonts w:cs="Calibri"/>
        </w:rPr>
        <w:t>relating</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i/>
          <w:sz w:val="20"/>
        </w:rPr>
        <w:t>___________________________________</w:t>
      </w:r>
      <w:r w:rsidRPr="00987324">
        <w:rPr>
          <w:rFonts w:cs="Calibri"/>
        </w:rPr>
        <w:t>,</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notify</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Functional</w:t>
      </w:r>
      <w:r w:rsidR="007E703B" w:rsidRPr="00987324">
        <w:rPr>
          <w:rFonts w:cs="Calibri"/>
        </w:rPr>
        <w:t xml:space="preserve"> </w:t>
      </w:r>
      <w:r w:rsidRPr="00987324">
        <w:rPr>
          <w:rFonts w:cs="Calibri"/>
        </w:rPr>
        <w:t>Guarantees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part(s)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were</w:t>
      </w:r>
      <w:r w:rsidR="007E703B" w:rsidRPr="00987324">
        <w:rPr>
          <w:rFonts w:cs="Calibri"/>
        </w:rPr>
        <w:t xml:space="preserve"> </w:t>
      </w:r>
      <w:r w:rsidRPr="00987324">
        <w:rPr>
          <w:rFonts w:cs="Calibri"/>
        </w:rPr>
        <w:t>satisfactorily</w:t>
      </w:r>
      <w:r w:rsidR="007E703B" w:rsidRPr="00987324">
        <w:rPr>
          <w:rFonts w:cs="Calibri"/>
        </w:rPr>
        <w:t xml:space="preserve"> </w:t>
      </w:r>
      <w:r w:rsidRPr="00987324">
        <w:rPr>
          <w:rFonts w:cs="Calibri"/>
        </w:rPr>
        <w:t>attained</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below.</w:t>
      </w:r>
      <w:r w:rsidR="007E703B" w:rsidRPr="00987324">
        <w:rPr>
          <w:rFonts w:cs="Calibri"/>
        </w:rPr>
        <w:t xml:space="preserve">  </w:t>
      </w:r>
    </w:p>
    <w:p w14:paraId="47D2BC06" w14:textId="77777777" w:rsidR="005B4A5F" w:rsidRPr="00987324" w:rsidRDefault="005B4A5F" w:rsidP="001D5093">
      <w:pPr>
        <w:rPr>
          <w:rFonts w:cs="Calibri"/>
        </w:rPr>
      </w:pPr>
    </w:p>
    <w:p w14:paraId="7A83FC48" w14:textId="77777777" w:rsidR="005B4A5F" w:rsidRPr="00987324" w:rsidRDefault="005B4A5F" w:rsidP="001D5093">
      <w:pPr>
        <w:ind w:left="720"/>
        <w:rPr>
          <w:rFonts w:cs="Calibri"/>
        </w:rPr>
      </w:pPr>
      <w:r w:rsidRPr="00987324">
        <w:rPr>
          <w:rFonts w:cs="Calibri"/>
        </w:rPr>
        <w:t>1.</w:t>
      </w:r>
      <w:r w:rsidRPr="00987324">
        <w:rPr>
          <w:rFonts w:cs="Calibri"/>
        </w:rPr>
        <w:tab/>
        <w:t>Description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thereof:</w:t>
      </w:r>
      <w:r w:rsidR="007E703B" w:rsidRPr="00987324">
        <w:rPr>
          <w:rFonts w:cs="Calibri"/>
        </w:rPr>
        <w:t xml:space="preserve">  </w:t>
      </w:r>
      <w:r w:rsidRPr="00987324">
        <w:rPr>
          <w:rFonts w:cs="Calibri"/>
          <w:i/>
          <w:sz w:val="20"/>
        </w:rPr>
        <w:t>_______________________________</w:t>
      </w:r>
    </w:p>
    <w:p w14:paraId="347248A6" w14:textId="77777777" w:rsidR="005B4A5F" w:rsidRPr="00987324" w:rsidRDefault="005B4A5F" w:rsidP="001D5093">
      <w:pPr>
        <w:ind w:left="720"/>
        <w:rPr>
          <w:rFonts w:cs="Calibri"/>
        </w:rPr>
      </w:pPr>
      <w:r w:rsidRPr="00987324">
        <w:rPr>
          <w:rFonts w:cs="Calibri"/>
        </w:rPr>
        <w:t>2.</w:t>
      </w:r>
      <w:r w:rsidRPr="00987324">
        <w:rPr>
          <w:rFonts w:cs="Calibri"/>
        </w:rPr>
        <w:tab/>
        <w:t>Date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Operational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i/>
          <w:sz w:val="20"/>
        </w:rPr>
        <w:t>_______________________</w:t>
      </w:r>
    </w:p>
    <w:p w14:paraId="1F59D0C3" w14:textId="77777777" w:rsidR="005B4A5F" w:rsidRPr="00987324" w:rsidRDefault="005B4A5F" w:rsidP="001D5093">
      <w:pPr>
        <w:rPr>
          <w:rFonts w:cs="Calibri"/>
        </w:rPr>
      </w:pPr>
      <w:r w:rsidRPr="00987324">
        <w:rPr>
          <w:rFonts w:cs="Calibri"/>
        </w:rPr>
        <w:t>This</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does</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relieve</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obligation</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complete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execution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nor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obligations</w:t>
      </w:r>
      <w:r w:rsidR="007E703B" w:rsidRPr="00987324">
        <w:rPr>
          <w:rFonts w:cs="Calibri"/>
        </w:rPr>
        <w:t xml:space="preserve"> </w:t>
      </w:r>
      <w:r w:rsidRPr="00987324">
        <w:rPr>
          <w:rFonts w:cs="Calibri"/>
        </w:rPr>
        <w:t>during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Defect</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Period.</w:t>
      </w:r>
    </w:p>
    <w:p w14:paraId="53AA951E" w14:textId="77777777" w:rsidR="005B4A5F" w:rsidRPr="00987324" w:rsidRDefault="005B4A5F" w:rsidP="001D5093">
      <w:pPr>
        <w:rPr>
          <w:rFonts w:cs="Calibri"/>
        </w:rPr>
      </w:pPr>
    </w:p>
    <w:p w14:paraId="5227764A" w14:textId="77777777" w:rsidR="005B4A5F" w:rsidRPr="00987324" w:rsidRDefault="005B4A5F" w:rsidP="001D5093">
      <w:pPr>
        <w:rPr>
          <w:rFonts w:cs="Calibri"/>
        </w:rPr>
      </w:pPr>
      <w:r w:rsidRPr="00987324">
        <w:rPr>
          <w:rFonts w:cs="Calibri"/>
        </w:rPr>
        <w:t>Very</w:t>
      </w:r>
      <w:r w:rsidR="007E703B" w:rsidRPr="00987324">
        <w:rPr>
          <w:rFonts w:cs="Calibri"/>
        </w:rPr>
        <w:t xml:space="preserve"> </w:t>
      </w:r>
      <w:r w:rsidRPr="00987324">
        <w:rPr>
          <w:rFonts w:cs="Calibri"/>
        </w:rPr>
        <w:t>truly</w:t>
      </w:r>
      <w:r w:rsidR="007E703B" w:rsidRPr="00987324">
        <w:rPr>
          <w:rFonts w:cs="Calibri"/>
        </w:rPr>
        <w:t xml:space="preserve"> </w:t>
      </w:r>
      <w:r w:rsidRPr="00987324">
        <w:rPr>
          <w:rFonts w:cs="Calibri"/>
        </w:rPr>
        <w:t>yours,</w:t>
      </w:r>
    </w:p>
    <w:p w14:paraId="4EF1DF48" w14:textId="77777777" w:rsidR="005B4A5F" w:rsidRPr="00987324" w:rsidRDefault="005B4A5F" w:rsidP="001D5093">
      <w:pPr>
        <w:rPr>
          <w:rFonts w:cs="Calibri"/>
        </w:rPr>
      </w:pPr>
    </w:p>
    <w:p w14:paraId="631EDAF6" w14:textId="77777777" w:rsidR="005B4A5F" w:rsidRPr="00987324" w:rsidRDefault="005B4A5F" w:rsidP="001D5093">
      <w:pPr>
        <w:tabs>
          <w:tab w:val="left" w:pos="7200"/>
        </w:tabs>
        <w:rPr>
          <w:rFonts w:cs="Calibri"/>
        </w:rPr>
      </w:pPr>
      <w:r w:rsidRPr="00987324">
        <w:rPr>
          <w:rFonts w:cs="Calibri"/>
          <w:u w:val="single"/>
        </w:rPr>
        <w:tab/>
      </w:r>
    </w:p>
    <w:p w14:paraId="31C30A07" w14:textId="77777777" w:rsidR="005B4A5F" w:rsidRPr="00987324" w:rsidRDefault="005B4A5F" w:rsidP="001D5093">
      <w:pPr>
        <w:rPr>
          <w:rFonts w:cs="Calibri"/>
        </w:rPr>
      </w:pPr>
      <w:r w:rsidRPr="00987324">
        <w:rPr>
          <w:rFonts w:cs="Calibri"/>
        </w:rPr>
        <w:t>Title</w:t>
      </w:r>
    </w:p>
    <w:p w14:paraId="22646F48" w14:textId="77777777" w:rsidR="005B4A5F" w:rsidRPr="00987324" w:rsidRDefault="005B4A5F" w:rsidP="001D5093">
      <w:pPr>
        <w:rPr>
          <w:rFonts w:cs="Calibri"/>
        </w:rPr>
      </w:pPr>
      <w:r w:rsidRPr="00987324">
        <w:rPr>
          <w:rFonts w:cs="Calibri"/>
        </w:rPr>
        <w:t>(Project</w:t>
      </w:r>
      <w:r w:rsidR="007E703B" w:rsidRPr="00987324">
        <w:rPr>
          <w:rFonts w:cs="Calibri"/>
        </w:rPr>
        <w:t xml:space="preserve"> </w:t>
      </w:r>
      <w:r w:rsidRPr="00987324">
        <w:rPr>
          <w:rFonts w:cs="Calibri"/>
        </w:rPr>
        <w:t>Manager)</w:t>
      </w:r>
    </w:p>
    <w:p w14:paraId="6C6D6A72" w14:textId="77777777" w:rsidR="005B4A5F" w:rsidRPr="00987324" w:rsidRDefault="005B4A5F" w:rsidP="00D5087F">
      <w:pPr>
        <w:pStyle w:val="Heading4"/>
        <w:jc w:val="center"/>
        <w:rPr>
          <w:rFonts w:cs="Calibri"/>
        </w:rPr>
      </w:pPr>
      <w:r w:rsidRPr="00987324">
        <w:rPr>
          <w:rFonts w:cs="Calibri"/>
        </w:rPr>
        <w:br w:type="page"/>
      </w:r>
      <w:bookmarkStart w:id="887" w:name="_Toc190498354"/>
      <w:bookmarkStart w:id="888" w:name="_Toc190498783"/>
      <w:bookmarkStart w:id="889" w:name="_Toc437950092"/>
      <w:bookmarkStart w:id="890" w:name="_Toc437950868"/>
      <w:bookmarkStart w:id="891" w:name="_Toc437951071"/>
      <w:bookmarkStart w:id="892" w:name="_Toc437951499"/>
      <w:bookmarkStart w:id="893" w:name="_Toc437951927"/>
      <w:bookmarkStart w:id="894" w:name="_Toc190498608"/>
      <w:bookmarkStart w:id="895" w:name="_Toc59145469"/>
      <w:r w:rsidRPr="00987324">
        <w:rPr>
          <w:rFonts w:cs="Calibri"/>
          <w:b/>
          <w:sz w:val="28"/>
          <w:szCs w:val="28"/>
        </w:rPr>
        <w:t>Change</w:t>
      </w:r>
      <w:r w:rsidR="007E703B" w:rsidRPr="00987324">
        <w:rPr>
          <w:rFonts w:cs="Calibri"/>
          <w:b/>
          <w:sz w:val="28"/>
          <w:szCs w:val="28"/>
        </w:rPr>
        <w:t xml:space="preserve"> </w:t>
      </w:r>
      <w:r w:rsidRPr="00987324">
        <w:rPr>
          <w:rFonts w:cs="Calibri"/>
          <w:b/>
          <w:sz w:val="28"/>
          <w:szCs w:val="28"/>
        </w:rPr>
        <w:t>Order</w:t>
      </w:r>
      <w:r w:rsidR="007E703B" w:rsidRPr="00987324">
        <w:rPr>
          <w:rFonts w:cs="Calibri"/>
          <w:b/>
          <w:sz w:val="28"/>
          <w:szCs w:val="28"/>
        </w:rPr>
        <w:t xml:space="preserve"> </w:t>
      </w:r>
      <w:r w:rsidRPr="00987324">
        <w:rPr>
          <w:rFonts w:cs="Calibri"/>
          <w:b/>
          <w:sz w:val="28"/>
          <w:szCs w:val="28"/>
        </w:rPr>
        <w:t>Procedure</w:t>
      </w:r>
      <w:r w:rsidR="007E703B" w:rsidRPr="00987324">
        <w:rPr>
          <w:rFonts w:cs="Calibri"/>
          <w:b/>
          <w:sz w:val="28"/>
          <w:szCs w:val="28"/>
        </w:rPr>
        <w:t xml:space="preserve"> </w:t>
      </w:r>
      <w:r w:rsidRPr="00987324">
        <w:rPr>
          <w:rFonts w:cs="Calibri"/>
          <w:b/>
          <w:sz w:val="28"/>
          <w:szCs w:val="28"/>
        </w:rPr>
        <w:t>and</w:t>
      </w:r>
      <w:r w:rsidR="007E703B" w:rsidRPr="00987324">
        <w:rPr>
          <w:rFonts w:cs="Calibri"/>
          <w:b/>
          <w:sz w:val="28"/>
          <w:szCs w:val="28"/>
        </w:rPr>
        <w:t xml:space="preserve"> </w:t>
      </w:r>
      <w:r w:rsidRPr="00987324">
        <w:rPr>
          <w:rFonts w:cs="Calibri"/>
          <w:b/>
          <w:sz w:val="28"/>
          <w:szCs w:val="28"/>
        </w:rPr>
        <w:t>Forms</w:t>
      </w:r>
      <w:bookmarkEnd w:id="887"/>
      <w:bookmarkEnd w:id="888"/>
      <w:bookmarkEnd w:id="889"/>
      <w:bookmarkEnd w:id="890"/>
      <w:bookmarkEnd w:id="891"/>
      <w:bookmarkEnd w:id="892"/>
      <w:bookmarkEnd w:id="893"/>
      <w:bookmarkEnd w:id="894"/>
      <w:bookmarkEnd w:id="895"/>
    </w:p>
    <w:p w14:paraId="3C998197" w14:textId="77777777" w:rsidR="005B4A5F" w:rsidRPr="00987324" w:rsidRDefault="005B4A5F" w:rsidP="001D5093">
      <w:pPr>
        <w:tabs>
          <w:tab w:val="right" w:pos="6480"/>
          <w:tab w:val="left" w:pos="6660"/>
          <w:tab w:val="left" w:pos="9000"/>
        </w:tabs>
        <w:rPr>
          <w:rFonts w:cs="Calibri"/>
        </w:rPr>
      </w:pPr>
      <w:r w:rsidRPr="00987324">
        <w:rPr>
          <w:rFonts w:cs="Calibri"/>
        </w:rPr>
        <w:tab/>
        <w:t>Date:</w:t>
      </w:r>
      <w:r w:rsidRPr="00987324">
        <w:rPr>
          <w:rFonts w:cs="Calibri"/>
        </w:rPr>
        <w:tab/>
      </w:r>
      <w:r w:rsidRPr="00987324">
        <w:rPr>
          <w:rFonts w:cs="Calibri"/>
          <w:u w:val="single"/>
        </w:rPr>
        <w:tab/>
      </w:r>
    </w:p>
    <w:p w14:paraId="680D5718" w14:textId="77777777" w:rsidR="005B4A5F" w:rsidRPr="00987324" w:rsidRDefault="005B4A5F" w:rsidP="001D5093">
      <w:pPr>
        <w:tabs>
          <w:tab w:val="right" w:pos="6480"/>
          <w:tab w:val="left" w:pos="6660"/>
          <w:tab w:val="left" w:pos="9000"/>
        </w:tabs>
        <w:rPr>
          <w:rFonts w:cs="Calibri"/>
        </w:rPr>
      </w:pPr>
      <w:r w:rsidRPr="00987324">
        <w:rPr>
          <w:rFonts w:cs="Calibri"/>
        </w:rPr>
        <w:tab/>
        <w:t>Loan/Credit</w:t>
      </w:r>
      <w:r w:rsidR="007E703B" w:rsidRPr="00987324">
        <w:rPr>
          <w:rFonts w:cs="Calibri"/>
        </w:rPr>
        <w:t xml:space="preserve"> </w:t>
      </w:r>
      <w:r w:rsidRPr="00987324">
        <w:rPr>
          <w:rFonts w:cs="Calibri"/>
        </w:rPr>
        <w:t>N</w:t>
      </w:r>
      <w:r w:rsidRPr="00987324">
        <w:rPr>
          <w:rFonts w:cs="Calibri"/>
          <w:vertAlign w:val="superscript"/>
        </w:rPr>
        <w:t>o</w:t>
      </w:r>
      <w:r w:rsidRPr="00987324">
        <w:rPr>
          <w:rFonts w:cs="Calibri"/>
        </w:rPr>
        <w:t>:</w:t>
      </w:r>
      <w:r w:rsidRPr="00987324">
        <w:rPr>
          <w:rFonts w:cs="Calibri"/>
        </w:rPr>
        <w:tab/>
      </w:r>
      <w:r w:rsidRPr="00987324">
        <w:rPr>
          <w:rFonts w:cs="Calibri"/>
          <w:u w:val="single"/>
        </w:rPr>
        <w:tab/>
      </w:r>
    </w:p>
    <w:p w14:paraId="62D31A5E" w14:textId="4EC0CC9B" w:rsidR="005B4A5F" w:rsidRPr="00987324" w:rsidRDefault="005B4A5F" w:rsidP="001D5093">
      <w:pPr>
        <w:tabs>
          <w:tab w:val="right" w:pos="6480"/>
          <w:tab w:val="left" w:pos="6660"/>
          <w:tab w:val="left" w:pos="9000"/>
        </w:tabs>
        <w:rPr>
          <w:rFonts w:cs="Calibri"/>
        </w:rPr>
      </w:pPr>
      <w:r w:rsidRPr="00987324">
        <w:rPr>
          <w:rFonts w:cs="Calibri"/>
        </w:rPr>
        <w:tab/>
      </w:r>
      <w:r w:rsidR="00BC22EF" w:rsidRPr="00987324">
        <w:rPr>
          <w:rFonts w:cs="Calibri"/>
        </w:rPr>
        <w:t>IFB</w:t>
      </w:r>
      <w:r w:rsidR="007E703B" w:rsidRPr="00987324">
        <w:rPr>
          <w:rFonts w:cs="Calibri"/>
        </w:rPr>
        <w:t xml:space="preserve"> </w:t>
      </w:r>
      <w:r w:rsidRPr="00987324">
        <w:rPr>
          <w:rFonts w:cs="Calibri"/>
        </w:rPr>
        <w:t>N</w:t>
      </w:r>
      <w:r w:rsidRPr="00987324">
        <w:rPr>
          <w:rFonts w:cs="Calibri"/>
          <w:vertAlign w:val="superscript"/>
        </w:rPr>
        <w:t>o</w:t>
      </w:r>
      <w:r w:rsidRPr="00987324">
        <w:rPr>
          <w:rFonts w:cs="Calibri"/>
        </w:rPr>
        <w:t>:</w:t>
      </w:r>
      <w:r w:rsidRPr="00987324">
        <w:rPr>
          <w:rFonts w:cs="Calibri"/>
        </w:rPr>
        <w:tab/>
      </w:r>
      <w:r w:rsidRPr="00987324">
        <w:rPr>
          <w:rFonts w:cs="Calibri"/>
          <w:u w:val="single"/>
        </w:rPr>
        <w:tab/>
      </w:r>
    </w:p>
    <w:p w14:paraId="57A78281" w14:textId="77777777" w:rsidR="005B4A5F" w:rsidRPr="00987324" w:rsidRDefault="005B4A5F" w:rsidP="001D5093">
      <w:pPr>
        <w:rPr>
          <w:rFonts w:cs="Calibri"/>
        </w:rPr>
      </w:pPr>
    </w:p>
    <w:p w14:paraId="50468074" w14:textId="77777777" w:rsidR="005B4A5F" w:rsidRPr="00987324" w:rsidRDefault="005B4A5F" w:rsidP="001D5093">
      <w:pPr>
        <w:rPr>
          <w:rFonts w:cs="Calibri"/>
        </w:rPr>
      </w:pPr>
    </w:p>
    <w:p w14:paraId="3BBACA11" w14:textId="77777777" w:rsidR="005B4A5F" w:rsidRPr="00987324" w:rsidRDefault="005B4A5F" w:rsidP="001D5093">
      <w:pPr>
        <w:jc w:val="left"/>
        <w:rPr>
          <w:rFonts w:cs="Calibri"/>
        </w:rPr>
      </w:pPr>
      <w:r w:rsidRPr="00987324">
        <w:rPr>
          <w:rFonts w:cs="Calibri"/>
        </w:rPr>
        <w:t>CONTENTS</w:t>
      </w:r>
    </w:p>
    <w:p w14:paraId="07E6C58C" w14:textId="77777777" w:rsidR="005B4A5F" w:rsidRPr="00987324" w:rsidRDefault="005B4A5F" w:rsidP="001D5093">
      <w:pPr>
        <w:rPr>
          <w:rFonts w:cs="Calibri"/>
        </w:rPr>
      </w:pPr>
    </w:p>
    <w:p w14:paraId="3B353765" w14:textId="77777777" w:rsidR="005B4A5F" w:rsidRPr="00987324" w:rsidRDefault="005B4A5F" w:rsidP="001D5093">
      <w:pPr>
        <w:ind w:left="540" w:hanging="540"/>
        <w:rPr>
          <w:rFonts w:cs="Calibri"/>
        </w:rPr>
      </w:pPr>
      <w:r w:rsidRPr="00987324">
        <w:rPr>
          <w:rFonts w:cs="Calibri"/>
        </w:rPr>
        <w:t>1.</w:t>
      </w:r>
      <w:r w:rsidRPr="00987324">
        <w:rPr>
          <w:rFonts w:cs="Calibri"/>
        </w:rPr>
        <w:tab/>
        <w:t>General</w:t>
      </w:r>
    </w:p>
    <w:p w14:paraId="039AE5A0" w14:textId="77777777" w:rsidR="005B4A5F" w:rsidRPr="00987324" w:rsidRDefault="005B4A5F" w:rsidP="001D5093">
      <w:pPr>
        <w:ind w:left="540" w:hanging="540"/>
        <w:rPr>
          <w:rFonts w:cs="Calibri"/>
        </w:rPr>
      </w:pPr>
      <w:r w:rsidRPr="00987324">
        <w:rPr>
          <w:rFonts w:cs="Calibri"/>
        </w:rPr>
        <w:t>2.</w:t>
      </w:r>
      <w:r w:rsidRPr="00987324">
        <w:rPr>
          <w:rFonts w:cs="Calibri"/>
        </w:rPr>
        <w:tab/>
        <w:t>Change</w:t>
      </w:r>
      <w:r w:rsidR="007E703B" w:rsidRPr="00987324">
        <w:rPr>
          <w:rFonts w:cs="Calibri"/>
        </w:rPr>
        <w:t xml:space="preserve"> </w:t>
      </w:r>
      <w:r w:rsidRPr="00987324">
        <w:rPr>
          <w:rFonts w:cs="Calibri"/>
        </w:rPr>
        <w:t>Order</w:t>
      </w:r>
      <w:r w:rsidR="007E703B" w:rsidRPr="00987324">
        <w:rPr>
          <w:rFonts w:cs="Calibri"/>
        </w:rPr>
        <w:t xml:space="preserve"> </w:t>
      </w:r>
      <w:r w:rsidRPr="00987324">
        <w:rPr>
          <w:rFonts w:cs="Calibri"/>
        </w:rPr>
        <w:t>Log</w:t>
      </w:r>
      <w:r w:rsidR="007E703B" w:rsidRPr="00987324">
        <w:rPr>
          <w:rFonts w:cs="Calibri"/>
        </w:rPr>
        <w:t xml:space="preserve"> </w:t>
      </w:r>
    </w:p>
    <w:p w14:paraId="6867ECFC" w14:textId="77777777" w:rsidR="005B4A5F" w:rsidRPr="00987324" w:rsidRDefault="005B4A5F" w:rsidP="001D5093">
      <w:pPr>
        <w:ind w:left="540" w:hanging="540"/>
        <w:rPr>
          <w:rFonts w:cs="Calibri"/>
        </w:rPr>
      </w:pPr>
      <w:r w:rsidRPr="00987324">
        <w:rPr>
          <w:rFonts w:cs="Calibri"/>
        </w:rPr>
        <w:t>3.</w:t>
      </w:r>
      <w:r w:rsidRPr="00987324">
        <w:rPr>
          <w:rFonts w:cs="Calibri"/>
        </w:rPr>
        <w:tab/>
        <w:t>References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Changes</w:t>
      </w:r>
      <w:r w:rsidR="007E703B" w:rsidRPr="00987324">
        <w:rPr>
          <w:rFonts w:cs="Calibri"/>
        </w:rPr>
        <w:t xml:space="preserve"> </w:t>
      </w:r>
    </w:p>
    <w:p w14:paraId="75FB72C9" w14:textId="77777777" w:rsidR="005B4A5F" w:rsidRPr="00987324" w:rsidRDefault="005B4A5F" w:rsidP="001D5093">
      <w:pPr>
        <w:rPr>
          <w:rFonts w:cs="Calibri"/>
        </w:rPr>
      </w:pPr>
    </w:p>
    <w:p w14:paraId="4A6F70CB" w14:textId="77777777" w:rsidR="005B4A5F" w:rsidRPr="00987324" w:rsidRDefault="005B4A5F" w:rsidP="001D5093">
      <w:pPr>
        <w:rPr>
          <w:rFonts w:cs="Calibri"/>
        </w:rPr>
      </w:pPr>
    </w:p>
    <w:p w14:paraId="30470B9E" w14:textId="77777777" w:rsidR="005B4A5F" w:rsidRPr="00987324" w:rsidRDefault="005B4A5F" w:rsidP="001D5093">
      <w:pPr>
        <w:rPr>
          <w:rFonts w:cs="Calibri"/>
        </w:rPr>
      </w:pPr>
    </w:p>
    <w:p w14:paraId="30956725" w14:textId="77777777" w:rsidR="005B4A5F" w:rsidRPr="00987324" w:rsidRDefault="005B4A5F" w:rsidP="001D5093">
      <w:pPr>
        <w:rPr>
          <w:rFonts w:cs="Calibri"/>
        </w:rPr>
      </w:pPr>
      <w:r w:rsidRPr="00987324">
        <w:rPr>
          <w:rFonts w:cs="Calibri"/>
        </w:rPr>
        <w:t>ANNEXES</w:t>
      </w:r>
    </w:p>
    <w:p w14:paraId="6EA2B980" w14:textId="77777777" w:rsidR="005B4A5F" w:rsidRPr="00987324" w:rsidRDefault="005B4A5F" w:rsidP="001D5093">
      <w:pPr>
        <w:rPr>
          <w:rFonts w:cs="Calibri"/>
        </w:rPr>
      </w:pPr>
    </w:p>
    <w:p w14:paraId="73B35324" w14:textId="77777777" w:rsidR="005B4A5F" w:rsidRPr="00987324" w:rsidRDefault="005B4A5F" w:rsidP="001D5093">
      <w:pPr>
        <w:ind w:left="1080" w:hanging="1080"/>
        <w:rPr>
          <w:rFonts w:cs="Calibri"/>
        </w:rPr>
      </w:pPr>
      <w:r w:rsidRPr="00987324">
        <w:rPr>
          <w:rFonts w:cs="Calibri"/>
        </w:rPr>
        <w:t>Annex</w:t>
      </w:r>
      <w:r w:rsidR="007E703B" w:rsidRPr="00987324">
        <w:rPr>
          <w:rFonts w:cs="Calibri"/>
        </w:rPr>
        <w:t xml:space="preserve"> </w:t>
      </w:r>
      <w:r w:rsidRPr="00987324">
        <w:rPr>
          <w:rFonts w:cs="Calibri"/>
        </w:rPr>
        <w:t>1</w:t>
      </w:r>
      <w:r w:rsidRPr="00987324">
        <w:rPr>
          <w:rFonts w:cs="Calibri"/>
        </w:rPr>
        <w:tab/>
        <w:t>Request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p>
    <w:p w14:paraId="41897ECB" w14:textId="77777777" w:rsidR="005B4A5F" w:rsidRPr="00987324" w:rsidRDefault="005B4A5F" w:rsidP="001D5093">
      <w:pPr>
        <w:ind w:left="1080" w:hanging="1080"/>
        <w:rPr>
          <w:rFonts w:cs="Calibri"/>
        </w:rPr>
      </w:pPr>
      <w:r w:rsidRPr="00987324">
        <w:rPr>
          <w:rFonts w:cs="Calibri"/>
        </w:rPr>
        <w:t>Annex</w:t>
      </w:r>
      <w:r w:rsidR="007E703B" w:rsidRPr="00987324">
        <w:rPr>
          <w:rFonts w:cs="Calibri"/>
        </w:rPr>
        <w:t xml:space="preserve"> </w:t>
      </w:r>
      <w:r w:rsidRPr="00987324">
        <w:rPr>
          <w:rFonts w:cs="Calibri"/>
        </w:rPr>
        <w:t>2</w:t>
      </w:r>
      <w:r w:rsidRPr="00987324">
        <w:rPr>
          <w:rFonts w:cs="Calibri"/>
        </w:rPr>
        <w:tab/>
        <w:t>Estimate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p>
    <w:p w14:paraId="52D20F2E" w14:textId="77777777" w:rsidR="005B4A5F" w:rsidRPr="00987324" w:rsidRDefault="005B4A5F" w:rsidP="001D5093">
      <w:pPr>
        <w:ind w:left="1080" w:hanging="1080"/>
        <w:rPr>
          <w:rFonts w:cs="Calibri"/>
        </w:rPr>
      </w:pPr>
      <w:r w:rsidRPr="00987324">
        <w:rPr>
          <w:rFonts w:cs="Calibri"/>
        </w:rPr>
        <w:t>Annex</w:t>
      </w:r>
      <w:r w:rsidR="007E703B" w:rsidRPr="00987324">
        <w:rPr>
          <w:rFonts w:cs="Calibri"/>
        </w:rPr>
        <w:t xml:space="preserve"> </w:t>
      </w:r>
      <w:r w:rsidRPr="00987324">
        <w:rPr>
          <w:rFonts w:cs="Calibri"/>
        </w:rPr>
        <w:t>3</w:t>
      </w:r>
      <w:r w:rsidRPr="00987324">
        <w:rPr>
          <w:rFonts w:cs="Calibri"/>
        </w:rPr>
        <w:tab/>
        <w:t>Acceptance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Estimate</w:t>
      </w:r>
    </w:p>
    <w:p w14:paraId="5F9D44F4" w14:textId="77777777" w:rsidR="005B4A5F" w:rsidRPr="00987324" w:rsidRDefault="005B4A5F" w:rsidP="001D5093">
      <w:pPr>
        <w:ind w:left="1080" w:hanging="1080"/>
        <w:rPr>
          <w:rFonts w:cs="Calibri"/>
        </w:rPr>
      </w:pPr>
      <w:r w:rsidRPr="00987324">
        <w:rPr>
          <w:rFonts w:cs="Calibri"/>
        </w:rPr>
        <w:t>Annex</w:t>
      </w:r>
      <w:r w:rsidR="007E703B" w:rsidRPr="00987324">
        <w:rPr>
          <w:rFonts w:cs="Calibri"/>
        </w:rPr>
        <w:t xml:space="preserve"> </w:t>
      </w:r>
      <w:r w:rsidRPr="00987324">
        <w:rPr>
          <w:rFonts w:cs="Calibri"/>
        </w:rPr>
        <w:t>4</w:t>
      </w:r>
      <w:r w:rsidRPr="00987324">
        <w:rPr>
          <w:rFonts w:cs="Calibri"/>
        </w:rPr>
        <w:tab/>
        <w:t>Change</w:t>
      </w:r>
      <w:r w:rsidR="007E703B" w:rsidRPr="00987324">
        <w:rPr>
          <w:rFonts w:cs="Calibri"/>
        </w:rPr>
        <w:t xml:space="preserve"> </w:t>
      </w:r>
      <w:r w:rsidRPr="00987324">
        <w:rPr>
          <w:rFonts w:cs="Calibri"/>
        </w:rPr>
        <w:t>Proposal</w:t>
      </w:r>
    </w:p>
    <w:p w14:paraId="2F6B3E67" w14:textId="77777777" w:rsidR="005B4A5F" w:rsidRPr="00987324" w:rsidRDefault="005B4A5F" w:rsidP="001D5093">
      <w:pPr>
        <w:ind w:left="1080" w:hanging="1080"/>
        <w:rPr>
          <w:rFonts w:cs="Calibri"/>
        </w:rPr>
      </w:pPr>
      <w:r w:rsidRPr="00987324">
        <w:rPr>
          <w:rFonts w:cs="Calibri"/>
        </w:rPr>
        <w:t>Annex</w:t>
      </w:r>
      <w:r w:rsidR="007E703B" w:rsidRPr="00987324">
        <w:rPr>
          <w:rFonts w:cs="Calibri"/>
        </w:rPr>
        <w:t xml:space="preserve"> </w:t>
      </w:r>
      <w:r w:rsidRPr="00987324">
        <w:rPr>
          <w:rFonts w:cs="Calibri"/>
        </w:rPr>
        <w:t>5</w:t>
      </w:r>
      <w:r w:rsidRPr="00987324">
        <w:rPr>
          <w:rFonts w:cs="Calibri"/>
        </w:rPr>
        <w:tab/>
        <w:t>Change</w:t>
      </w:r>
      <w:r w:rsidR="007E703B" w:rsidRPr="00987324">
        <w:rPr>
          <w:rFonts w:cs="Calibri"/>
        </w:rPr>
        <w:t xml:space="preserve"> </w:t>
      </w:r>
      <w:r w:rsidRPr="00987324">
        <w:rPr>
          <w:rFonts w:cs="Calibri"/>
        </w:rPr>
        <w:t>Order</w:t>
      </w:r>
    </w:p>
    <w:p w14:paraId="4045AF43" w14:textId="77777777" w:rsidR="005B4A5F" w:rsidRPr="00987324" w:rsidRDefault="005B4A5F" w:rsidP="001D5093">
      <w:pPr>
        <w:ind w:left="1080" w:hanging="1080"/>
        <w:rPr>
          <w:rFonts w:cs="Calibri"/>
        </w:rPr>
      </w:pPr>
      <w:r w:rsidRPr="00987324">
        <w:rPr>
          <w:rFonts w:cs="Calibri"/>
        </w:rPr>
        <w:t>Annex</w:t>
      </w:r>
      <w:r w:rsidR="007E703B" w:rsidRPr="00987324">
        <w:rPr>
          <w:rFonts w:cs="Calibri"/>
        </w:rPr>
        <w:t xml:space="preserve"> </w:t>
      </w:r>
      <w:r w:rsidRPr="00987324">
        <w:rPr>
          <w:rFonts w:cs="Calibri"/>
        </w:rPr>
        <w:t>6</w:t>
      </w:r>
      <w:r w:rsidRPr="00987324">
        <w:rPr>
          <w:rFonts w:cs="Calibri"/>
        </w:rPr>
        <w:tab/>
        <w:t>Pending</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Order</w:t>
      </w:r>
    </w:p>
    <w:p w14:paraId="4C617FDF" w14:textId="77777777" w:rsidR="005B4A5F" w:rsidRPr="00987324" w:rsidRDefault="005B4A5F" w:rsidP="001D5093">
      <w:pPr>
        <w:ind w:left="1080" w:hanging="1080"/>
        <w:rPr>
          <w:rFonts w:cs="Calibri"/>
        </w:rPr>
      </w:pPr>
      <w:r w:rsidRPr="00987324">
        <w:rPr>
          <w:rFonts w:cs="Calibri"/>
        </w:rPr>
        <w:t>Annex</w:t>
      </w:r>
      <w:r w:rsidR="007E703B" w:rsidRPr="00987324">
        <w:rPr>
          <w:rFonts w:cs="Calibri"/>
        </w:rPr>
        <w:t xml:space="preserve"> </w:t>
      </w:r>
      <w:r w:rsidRPr="00987324">
        <w:rPr>
          <w:rFonts w:cs="Calibri"/>
        </w:rPr>
        <w:t>7</w:t>
      </w:r>
      <w:r w:rsidRPr="00987324">
        <w:rPr>
          <w:rFonts w:cs="Calibri"/>
        </w:rPr>
        <w:tab/>
        <w:t>Application</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p>
    <w:p w14:paraId="53736261" w14:textId="77777777" w:rsidR="005B4A5F" w:rsidRPr="00987324" w:rsidRDefault="005B4A5F" w:rsidP="001D5093">
      <w:pPr>
        <w:rPr>
          <w:rFonts w:cs="Calibri"/>
        </w:rPr>
      </w:pPr>
    </w:p>
    <w:p w14:paraId="0C921150" w14:textId="77777777" w:rsidR="005B4A5F" w:rsidRPr="00987324" w:rsidRDefault="005B4A5F" w:rsidP="001D5093">
      <w:pPr>
        <w:rPr>
          <w:rFonts w:cs="Calibri"/>
        </w:rPr>
      </w:pPr>
    </w:p>
    <w:p w14:paraId="5AAED705" w14:textId="77777777" w:rsidR="005B4A5F" w:rsidRPr="00987324" w:rsidRDefault="005B4A5F" w:rsidP="00D5087F">
      <w:pPr>
        <w:pStyle w:val="Heading4"/>
        <w:jc w:val="center"/>
        <w:rPr>
          <w:rFonts w:cs="Calibri"/>
          <w:szCs w:val="28"/>
        </w:rPr>
      </w:pPr>
      <w:r w:rsidRPr="00987324">
        <w:rPr>
          <w:rFonts w:cs="Calibri"/>
        </w:rPr>
        <w:br w:type="page"/>
      </w:r>
      <w:bookmarkStart w:id="896" w:name="_Toc190498355"/>
      <w:bookmarkStart w:id="897" w:name="_Toc190498784"/>
      <w:bookmarkStart w:id="898" w:name="_Toc437951500"/>
      <w:bookmarkStart w:id="899" w:name="_Toc437951928"/>
      <w:bookmarkStart w:id="900" w:name="_Toc190498609"/>
      <w:bookmarkStart w:id="901" w:name="_Toc59145470"/>
      <w:r w:rsidRPr="00987324">
        <w:rPr>
          <w:rFonts w:cs="Calibri"/>
          <w:b/>
          <w:sz w:val="28"/>
          <w:szCs w:val="28"/>
        </w:rPr>
        <w:t>Change</w:t>
      </w:r>
      <w:r w:rsidR="007E703B" w:rsidRPr="00987324">
        <w:rPr>
          <w:rFonts w:cs="Calibri"/>
          <w:b/>
          <w:sz w:val="28"/>
          <w:szCs w:val="28"/>
        </w:rPr>
        <w:t xml:space="preserve"> </w:t>
      </w:r>
      <w:r w:rsidRPr="00987324">
        <w:rPr>
          <w:rFonts w:cs="Calibri"/>
          <w:b/>
          <w:sz w:val="28"/>
          <w:szCs w:val="28"/>
        </w:rPr>
        <w:t>Order</w:t>
      </w:r>
      <w:r w:rsidR="007E703B" w:rsidRPr="00987324">
        <w:rPr>
          <w:rFonts w:cs="Calibri"/>
          <w:b/>
          <w:sz w:val="28"/>
          <w:szCs w:val="28"/>
        </w:rPr>
        <w:t xml:space="preserve"> </w:t>
      </w:r>
      <w:r w:rsidRPr="00987324">
        <w:rPr>
          <w:rFonts w:cs="Calibri"/>
          <w:b/>
          <w:sz w:val="28"/>
          <w:szCs w:val="28"/>
        </w:rPr>
        <w:t>Procedure</w:t>
      </w:r>
      <w:bookmarkEnd w:id="896"/>
      <w:bookmarkEnd w:id="897"/>
      <w:bookmarkEnd w:id="898"/>
      <w:bookmarkEnd w:id="899"/>
      <w:bookmarkEnd w:id="900"/>
      <w:bookmarkEnd w:id="901"/>
    </w:p>
    <w:p w14:paraId="007BB40F" w14:textId="77777777" w:rsidR="005B4A5F" w:rsidRPr="00987324" w:rsidRDefault="005B4A5F" w:rsidP="001D5093">
      <w:pPr>
        <w:ind w:left="540" w:hanging="540"/>
        <w:rPr>
          <w:rFonts w:cs="Calibri"/>
        </w:rPr>
      </w:pPr>
      <w:r w:rsidRPr="00987324">
        <w:rPr>
          <w:rFonts w:cs="Calibri"/>
          <w:b/>
        </w:rPr>
        <w:t>1.</w:t>
      </w:r>
      <w:r w:rsidRPr="00987324">
        <w:rPr>
          <w:rFonts w:cs="Calibri"/>
          <w:b/>
        </w:rPr>
        <w:tab/>
        <w:t>General</w:t>
      </w:r>
    </w:p>
    <w:p w14:paraId="24B763BD" w14:textId="77777777" w:rsidR="005B4A5F" w:rsidRPr="00987324" w:rsidRDefault="005B4A5F" w:rsidP="001D5093">
      <w:pPr>
        <w:ind w:left="540"/>
        <w:rPr>
          <w:rFonts w:cs="Calibri"/>
        </w:rPr>
      </w:pPr>
      <w:r w:rsidRPr="00987324">
        <w:rPr>
          <w:rFonts w:cs="Calibri"/>
        </w:rPr>
        <w:t>This</w:t>
      </w:r>
      <w:r w:rsidR="007E703B" w:rsidRPr="00987324">
        <w:rPr>
          <w:rFonts w:cs="Calibri"/>
        </w:rPr>
        <w:t xml:space="preserve"> </w:t>
      </w:r>
      <w:r w:rsidRPr="00987324">
        <w:rPr>
          <w:rFonts w:cs="Calibri"/>
        </w:rPr>
        <w:t>section</w:t>
      </w:r>
      <w:r w:rsidR="007E703B" w:rsidRPr="00987324">
        <w:rPr>
          <w:rFonts w:cs="Calibri"/>
        </w:rPr>
        <w:t xml:space="preserve"> </w:t>
      </w:r>
      <w:r w:rsidRPr="00987324">
        <w:rPr>
          <w:rFonts w:cs="Calibri"/>
        </w:rPr>
        <w:t>provides</w:t>
      </w:r>
      <w:r w:rsidR="007E703B" w:rsidRPr="00987324">
        <w:rPr>
          <w:rFonts w:cs="Calibri"/>
        </w:rPr>
        <w:t xml:space="preserve"> </w:t>
      </w:r>
      <w:r w:rsidRPr="00987324">
        <w:rPr>
          <w:rFonts w:cs="Calibri"/>
        </w:rPr>
        <w:t>samples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procedures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forms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implementing</w:t>
      </w:r>
      <w:r w:rsidR="007E703B" w:rsidRPr="00987324">
        <w:rPr>
          <w:rFonts w:cs="Calibri"/>
        </w:rPr>
        <w:t xml:space="preserve"> </w:t>
      </w:r>
      <w:r w:rsidRPr="00987324">
        <w:rPr>
          <w:rFonts w:cs="Calibri"/>
        </w:rPr>
        <w:t>changes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during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0075078B" w:rsidRPr="00987324">
        <w:rPr>
          <w:rFonts w:cs="Calibri"/>
        </w:rPr>
        <w:t xml:space="preserve">GCC </w:t>
      </w:r>
      <w:r w:rsidRPr="00987324">
        <w:rPr>
          <w:rFonts w:cs="Calibri"/>
        </w:rPr>
        <w:t>Clause</w:t>
      </w:r>
      <w:r w:rsidR="007E703B" w:rsidRPr="00987324">
        <w:rPr>
          <w:rFonts w:cs="Calibri"/>
        </w:rPr>
        <w:t xml:space="preserve"> </w:t>
      </w:r>
      <w:r w:rsidRPr="00987324">
        <w:rPr>
          <w:rFonts w:cs="Calibri"/>
        </w:rPr>
        <w:t>39</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General</w:t>
      </w:r>
      <w:r w:rsidR="007E703B" w:rsidRPr="00987324">
        <w:rPr>
          <w:rFonts w:cs="Calibri"/>
        </w:rPr>
        <w:t xml:space="preserve"> </w:t>
      </w:r>
      <w:r w:rsidRPr="00987324">
        <w:rPr>
          <w:rFonts w:cs="Calibri"/>
        </w:rPr>
        <w:t>Conditions.</w:t>
      </w:r>
    </w:p>
    <w:p w14:paraId="2A7A1DA8" w14:textId="77777777" w:rsidR="005B4A5F" w:rsidRPr="00987324" w:rsidRDefault="005B4A5F" w:rsidP="001D5093">
      <w:pPr>
        <w:ind w:left="540" w:hanging="540"/>
        <w:rPr>
          <w:rFonts w:cs="Calibri"/>
        </w:rPr>
      </w:pPr>
      <w:r w:rsidRPr="00987324">
        <w:rPr>
          <w:rFonts w:cs="Calibri"/>
          <w:b/>
        </w:rPr>
        <w:t>2.</w:t>
      </w:r>
      <w:r w:rsidRPr="00987324">
        <w:rPr>
          <w:rFonts w:cs="Calibri"/>
          <w:b/>
        </w:rPr>
        <w:tab/>
        <w:t>Change</w:t>
      </w:r>
      <w:r w:rsidR="007E703B" w:rsidRPr="00987324">
        <w:rPr>
          <w:rFonts w:cs="Calibri"/>
          <w:b/>
        </w:rPr>
        <w:t xml:space="preserve"> </w:t>
      </w:r>
      <w:r w:rsidRPr="00987324">
        <w:rPr>
          <w:rFonts w:cs="Calibri"/>
          <w:b/>
        </w:rPr>
        <w:t>Order</w:t>
      </w:r>
      <w:r w:rsidR="007E703B" w:rsidRPr="00987324">
        <w:rPr>
          <w:rFonts w:cs="Calibri"/>
          <w:b/>
        </w:rPr>
        <w:t xml:space="preserve"> </w:t>
      </w:r>
      <w:r w:rsidRPr="00987324">
        <w:rPr>
          <w:rFonts w:cs="Calibri"/>
          <w:b/>
        </w:rPr>
        <w:t>Log</w:t>
      </w:r>
    </w:p>
    <w:p w14:paraId="29D08CC3" w14:textId="77777777" w:rsidR="005B4A5F" w:rsidRPr="00987324" w:rsidRDefault="005B4A5F" w:rsidP="001D5093">
      <w:pPr>
        <w:ind w:left="540"/>
        <w:rPr>
          <w:rFonts w:cs="Calibri"/>
        </w:rPr>
      </w:pP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keep</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up-to-date</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Order</w:t>
      </w:r>
      <w:r w:rsidR="007E703B" w:rsidRPr="00987324">
        <w:rPr>
          <w:rFonts w:cs="Calibri"/>
        </w:rPr>
        <w:t xml:space="preserve"> </w:t>
      </w:r>
      <w:r w:rsidRPr="00987324">
        <w:rPr>
          <w:rFonts w:cs="Calibri"/>
        </w:rPr>
        <w:t>Log</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show</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current</w:t>
      </w:r>
      <w:r w:rsidR="007E703B" w:rsidRPr="00987324">
        <w:rPr>
          <w:rFonts w:cs="Calibri"/>
        </w:rPr>
        <w:t xml:space="preserve"> </w:t>
      </w:r>
      <w:r w:rsidRPr="00987324">
        <w:rPr>
          <w:rFonts w:cs="Calibri"/>
        </w:rPr>
        <w:t>status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Requests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Changes</w:t>
      </w:r>
      <w:r w:rsidR="007E703B" w:rsidRPr="00987324">
        <w:rPr>
          <w:rFonts w:cs="Calibri"/>
        </w:rPr>
        <w:t xml:space="preserve"> </w:t>
      </w:r>
      <w:r w:rsidRPr="00987324">
        <w:rPr>
          <w:rFonts w:cs="Calibri"/>
        </w:rPr>
        <w:t>authorized</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pending,</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Annex</w:t>
      </w:r>
      <w:r w:rsidR="007E703B" w:rsidRPr="00987324">
        <w:rPr>
          <w:rFonts w:cs="Calibri"/>
        </w:rPr>
        <w:t xml:space="preserve"> </w:t>
      </w:r>
      <w:r w:rsidRPr="00987324">
        <w:rPr>
          <w:rFonts w:cs="Calibri"/>
        </w:rPr>
        <w:t>8.</w:t>
      </w:r>
      <w:r w:rsidR="007E703B" w:rsidRPr="00987324">
        <w:rPr>
          <w:rFonts w:cs="Calibri"/>
        </w:rPr>
        <w:t xml:space="preserve">  </w:t>
      </w:r>
      <w:r w:rsidRPr="00987324">
        <w:rPr>
          <w:rFonts w:cs="Calibri"/>
        </w:rPr>
        <w:t>Entries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Changes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Order</w:t>
      </w:r>
      <w:r w:rsidR="007E703B" w:rsidRPr="00987324">
        <w:rPr>
          <w:rFonts w:cs="Calibri"/>
        </w:rPr>
        <w:t xml:space="preserve"> </w:t>
      </w:r>
      <w:r w:rsidRPr="00987324">
        <w:rPr>
          <w:rFonts w:cs="Calibri"/>
        </w:rPr>
        <w:t>Log</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ensure</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log</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up-to-date.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attach</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copy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current</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Order</w:t>
      </w:r>
      <w:r w:rsidR="007E703B" w:rsidRPr="00987324">
        <w:rPr>
          <w:rFonts w:cs="Calibri"/>
        </w:rPr>
        <w:t xml:space="preserve"> </w:t>
      </w:r>
      <w:r w:rsidRPr="00987324">
        <w:rPr>
          <w:rFonts w:cs="Calibri"/>
        </w:rPr>
        <w:t>Log</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monthly</w:t>
      </w:r>
      <w:r w:rsidR="007E703B" w:rsidRPr="00987324">
        <w:rPr>
          <w:rFonts w:cs="Calibri"/>
        </w:rPr>
        <w:t xml:space="preserve"> </w:t>
      </w:r>
      <w:r w:rsidRPr="00987324">
        <w:rPr>
          <w:rFonts w:cs="Calibri"/>
        </w:rPr>
        <w:t>progress</w:t>
      </w:r>
      <w:r w:rsidR="007E703B" w:rsidRPr="00987324">
        <w:rPr>
          <w:rFonts w:cs="Calibri"/>
        </w:rPr>
        <w:t xml:space="preserve"> </w:t>
      </w:r>
      <w:r w:rsidRPr="00987324">
        <w:rPr>
          <w:rFonts w:cs="Calibri"/>
        </w:rPr>
        <w:t>report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submitted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p>
    <w:p w14:paraId="40B4E50D" w14:textId="77777777" w:rsidR="005B4A5F" w:rsidRPr="00987324" w:rsidRDefault="005B4A5F" w:rsidP="001D5093">
      <w:pPr>
        <w:ind w:left="540" w:hanging="540"/>
        <w:rPr>
          <w:rFonts w:cs="Calibri"/>
        </w:rPr>
      </w:pPr>
      <w:r w:rsidRPr="00987324">
        <w:rPr>
          <w:rFonts w:cs="Calibri"/>
          <w:b/>
        </w:rPr>
        <w:t>3.</w:t>
      </w:r>
      <w:r w:rsidRPr="00987324">
        <w:rPr>
          <w:rFonts w:cs="Calibri"/>
          <w:b/>
        </w:rPr>
        <w:tab/>
        <w:t>References</w:t>
      </w:r>
      <w:r w:rsidR="007E703B" w:rsidRPr="00987324">
        <w:rPr>
          <w:rFonts w:cs="Calibri"/>
          <w:b/>
        </w:rPr>
        <w:t xml:space="preserve"> </w:t>
      </w:r>
      <w:r w:rsidRPr="00987324">
        <w:rPr>
          <w:rFonts w:cs="Calibri"/>
          <w:b/>
        </w:rPr>
        <w:t>for</w:t>
      </w:r>
      <w:r w:rsidR="007E703B" w:rsidRPr="00987324">
        <w:rPr>
          <w:rFonts w:cs="Calibri"/>
          <w:b/>
        </w:rPr>
        <w:t xml:space="preserve"> </w:t>
      </w:r>
      <w:r w:rsidRPr="00987324">
        <w:rPr>
          <w:rFonts w:cs="Calibri"/>
          <w:b/>
        </w:rPr>
        <w:t>Changes</w:t>
      </w:r>
    </w:p>
    <w:p w14:paraId="76C3FB80" w14:textId="77777777" w:rsidR="005B4A5F" w:rsidRPr="00987324" w:rsidRDefault="005B4A5F" w:rsidP="001D5093">
      <w:pPr>
        <w:ind w:left="1080" w:hanging="540"/>
        <w:rPr>
          <w:rFonts w:cs="Calibri"/>
        </w:rPr>
      </w:pPr>
      <w:r w:rsidRPr="00987324">
        <w:rPr>
          <w:rFonts w:cs="Calibri"/>
        </w:rPr>
        <w:t>(1)</w:t>
      </w:r>
      <w:r w:rsidRPr="00987324">
        <w:rPr>
          <w:rFonts w:cs="Calibri"/>
        </w:rPr>
        <w:tab/>
        <w:t>Request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referred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in</w:t>
      </w:r>
      <w:r w:rsidR="007E703B" w:rsidRPr="00987324">
        <w:rPr>
          <w:rFonts w:cs="Calibri"/>
        </w:rPr>
        <w:t xml:space="preserve"> </w:t>
      </w:r>
      <w:r w:rsidR="0075078B" w:rsidRPr="00987324">
        <w:rPr>
          <w:rFonts w:cs="Calibri"/>
        </w:rPr>
        <w:t xml:space="preserve">GCC </w:t>
      </w:r>
      <w:r w:rsidRPr="00987324">
        <w:rPr>
          <w:rFonts w:cs="Calibri"/>
        </w:rPr>
        <w:t>Clause</w:t>
      </w:r>
      <w:r w:rsidR="007E703B" w:rsidRPr="00987324">
        <w:rPr>
          <w:rFonts w:cs="Calibri"/>
        </w:rPr>
        <w:t xml:space="preserve"> </w:t>
      </w:r>
      <w:r w:rsidRPr="00987324">
        <w:rPr>
          <w:rFonts w:cs="Calibri"/>
        </w:rPr>
        <w:t>39</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serially</w:t>
      </w:r>
      <w:r w:rsidR="007E703B" w:rsidRPr="00987324">
        <w:rPr>
          <w:rFonts w:cs="Calibri"/>
        </w:rPr>
        <w:t xml:space="preserve"> </w:t>
      </w:r>
      <w:r w:rsidRPr="00987324">
        <w:rPr>
          <w:rFonts w:cs="Calibri"/>
        </w:rPr>
        <w:t>numbered</w:t>
      </w:r>
      <w:r w:rsidR="007E703B" w:rsidRPr="00987324">
        <w:rPr>
          <w:rFonts w:cs="Calibri"/>
        </w:rPr>
        <w:t xml:space="preserve"> </w:t>
      </w:r>
      <w:r w:rsidRPr="00987324">
        <w:rPr>
          <w:rFonts w:cs="Calibri"/>
        </w:rPr>
        <w:t>CR-X-nnn.</w:t>
      </w:r>
    </w:p>
    <w:p w14:paraId="57944281" w14:textId="77777777" w:rsidR="005B4A5F" w:rsidRPr="00987324" w:rsidRDefault="005B4A5F" w:rsidP="001D5093">
      <w:pPr>
        <w:ind w:left="1080" w:hanging="540"/>
        <w:rPr>
          <w:rFonts w:cs="Calibri"/>
        </w:rPr>
      </w:pPr>
      <w:r w:rsidRPr="00987324">
        <w:rPr>
          <w:rFonts w:cs="Calibri"/>
        </w:rPr>
        <w:t>(2)</w:t>
      </w:r>
      <w:r w:rsidRPr="00987324">
        <w:rPr>
          <w:rFonts w:cs="Calibri"/>
        </w:rPr>
        <w:tab/>
        <w:t>Estimate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referred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in</w:t>
      </w:r>
      <w:r w:rsidR="007E703B" w:rsidRPr="00987324">
        <w:rPr>
          <w:rFonts w:cs="Calibri"/>
        </w:rPr>
        <w:t xml:space="preserve"> </w:t>
      </w:r>
      <w:r w:rsidR="0075078B" w:rsidRPr="00987324">
        <w:rPr>
          <w:rFonts w:cs="Calibri"/>
        </w:rPr>
        <w:t xml:space="preserve">GCC </w:t>
      </w:r>
      <w:r w:rsidRPr="00987324">
        <w:rPr>
          <w:rFonts w:cs="Calibri"/>
        </w:rPr>
        <w:t>Clause</w:t>
      </w:r>
      <w:r w:rsidR="007E703B" w:rsidRPr="00987324">
        <w:rPr>
          <w:rFonts w:cs="Calibri"/>
        </w:rPr>
        <w:t xml:space="preserve"> </w:t>
      </w:r>
      <w:r w:rsidRPr="00987324">
        <w:rPr>
          <w:rFonts w:cs="Calibri"/>
        </w:rPr>
        <w:t>39</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serially</w:t>
      </w:r>
      <w:r w:rsidR="007E703B" w:rsidRPr="00987324">
        <w:rPr>
          <w:rFonts w:cs="Calibri"/>
        </w:rPr>
        <w:t xml:space="preserve"> </w:t>
      </w:r>
      <w:r w:rsidRPr="00987324">
        <w:rPr>
          <w:rFonts w:cs="Calibri"/>
        </w:rPr>
        <w:t>numbered</w:t>
      </w:r>
      <w:r w:rsidR="007E703B" w:rsidRPr="00987324">
        <w:rPr>
          <w:rFonts w:cs="Calibri"/>
        </w:rPr>
        <w:t xml:space="preserve"> </w:t>
      </w:r>
      <w:r w:rsidRPr="00987324">
        <w:rPr>
          <w:rFonts w:cs="Calibri"/>
        </w:rPr>
        <w:t>CN-X-nnn.</w:t>
      </w:r>
    </w:p>
    <w:p w14:paraId="6DC82301" w14:textId="77777777" w:rsidR="005B4A5F" w:rsidRPr="00987324" w:rsidRDefault="005B4A5F" w:rsidP="001D5093">
      <w:pPr>
        <w:ind w:left="1080" w:hanging="540"/>
        <w:rPr>
          <w:rFonts w:cs="Calibri"/>
        </w:rPr>
      </w:pPr>
      <w:r w:rsidRPr="00987324">
        <w:rPr>
          <w:rFonts w:cs="Calibri"/>
        </w:rPr>
        <w:t>(3)</w:t>
      </w:r>
      <w:r w:rsidRPr="00987324">
        <w:rPr>
          <w:rFonts w:cs="Calibri"/>
        </w:rPr>
        <w:tab/>
        <w:t>Acceptance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Estimate</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referred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in</w:t>
      </w:r>
      <w:r w:rsidR="007E703B" w:rsidRPr="00987324">
        <w:rPr>
          <w:rFonts w:cs="Calibri"/>
        </w:rPr>
        <w:t xml:space="preserve"> </w:t>
      </w:r>
      <w:r w:rsidR="0075078B" w:rsidRPr="00987324">
        <w:rPr>
          <w:rFonts w:cs="Calibri"/>
        </w:rPr>
        <w:t xml:space="preserve">GCC </w:t>
      </w:r>
      <w:r w:rsidRPr="00987324">
        <w:rPr>
          <w:rFonts w:cs="Calibri"/>
        </w:rPr>
        <w:t>Clause</w:t>
      </w:r>
      <w:r w:rsidR="007E703B" w:rsidRPr="00987324">
        <w:rPr>
          <w:rFonts w:cs="Calibri"/>
        </w:rPr>
        <w:t xml:space="preserve"> </w:t>
      </w:r>
      <w:r w:rsidRPr="00987324">
        <w:rPr>
          <w:rFonts w:cs="Calibri"/>
        </w:rPr>
        <w:t>39</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serially</w:t>
      </w:r>
      <w:r w:rsidR="007E703B" w:rsidRPr="00987324">
        <w:rPr>
          <w:rFonts w:cs="Calibri"/>
        </w:rPr>
        <w:t xml:space="preserve"> </w:t>
      </w:r>
      <w:r w:rsidRPr="00987324">
        <w:rPr>
          <w:rFonts w:cs="Calibri"/>
        </w:rPr>
        <w:t>numbered</w:t>
      </w:r>
      <w:r w:rsidR="007E703B" w:rsidRPr="00987324">
        <w:rPr>
          <w:rFonts w:cs="Calibri"/>
        </w:rPr>
        <w:t xml:space="preserve"> </w:t>
      </w:r>
      <w:r w:rsidRPr="00987324">
        <w:rPr>
          <w:rFonts w:cs="Calibri"/>
        </w:rPr>
        <w:t>CA-X-nnn.</w:t>
      </w:r>
    </w:p>
    <w:p w14:paraId="31F3DCE4" w14:textId="77777777" w:rsidR="005B4A5F" w:rsidRPr="00987324" w:rsidRDefault="005B4A5F" w:rsidP="001D5093">
      <w:pPr>
        <w:ind w:left="1080" w:hanging="540"/>
        <w:rPr>
          <w:rFonts w:cs="Calibri"/>
        </w:rPr>
      </w:pPr>
      <w:r w:rsidRPr="00987324">
        <w:rPr>
          <w:rFonts w:cs="Calibri"/>
        </w:rPr>
        <w:t>(4)</w:t>
      </w:r>
      <w:r w:rsidRPr="00987324">
        <w:rPr>
          <w:rFonts w:cs="Calibri"/>
        </w:rPr>
        <w:tab/>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referred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in</w:t>
      </w:r>
      <w:r w:rsidR="007E703B" w:rsidRPr="00987324">
        <w:rPr>
          <w:rFonts w:cs="Calibri"/>
        </w:rPr>
        <w:t xml:space="preserve"> </w:t>
      </w:r>
      <w:r w:rsidR="0075078B" w:rsidRPr="00987324">
        <w:rPr>
          <w:rFonts w:cs="Calibri"/>
        </w:rPr>
        <w:t xml:space="preserve">GCC </w:t>
      </w:r>
      <w:r w:rsidRPr="00987324">
        <w:rPr>
          <w:rFonts w:cs="Calibri"/>
        </w:rPr>
        <w:t>Clause</w:t>
      </w:r>
      <w:r w:rsidR="007E703B" w:rsidRPr="00987324">
        <w:rPr>
          <w:rFonts w:cs="Calibri"/>
        </w:rPr>
        <w:t xml:space="preserve"> </w:t>
      </w:r>
      <w:r w:rsidRPr="00987324">
        <w:rPr>
          <w:rFonts w:cs="Calibri"/>
        </w:rPr>
        <w:t>39</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serially</w:t>
      </w:r>
      <w:r w:rsidR="007E703B" w:rsidRPr="00987324">
        <w:rPr>
          <w:rFonts w:cs="Calibri"/>
        </w:rPr>
        <w:t xml:space="preserve"> </w:t>
      </w:r>
      <w:r w:rsidRPr="00987324">
        <w:rPr>
          <w:rFonts w:cs="Calibri"/>
        </w:rPr>
        <w:t>numbered</w:t>
      </w:r>
      <w:r w:rsidR="007E703B" w:rsidRPr="00987324">
        <w:rPr>
          <w:rFonts w:cs="Calibri"/>
        </w:rPr>
        <w:t xml:space="preserve"> </w:t>
      </w:r>
      <w:r w:rsidRPr="00987324">
        <w:rPr>
          <w:rFonts w:cs="Calibri"/>
        </w:rPr>
        <w:t>CP-X-nnn.</w:t>
      </w:r>
    </w:p>
    <w:p w14:paraId="736DF6A9" w14:textId="77777777" w:rsidR="005B4A5F" w:rsidRPr="00987324" w:rsidRDefault="005B4A5F" w:rsidP="001D5093">
      <w:pPr>
        <w:ind w:left="1080" w:hanging="540"/>
        <w:rPr>
          <w:rFonts w:cs="Calibri"/>
        </w:rPr>
      </w:pPr>
      <w:r w:rsidRPr="00987324">
        <w:rPr>
          <w:rFonts w:cs="Calibri"/>
        </w:rPr>
        <w:t>(5)</w:t>
      </w:r>
      <w:r w:rsidRPr="00987324">
        <w:rPr>
          <w:rFonts w:cs="Calibri"/>
        </w:rPr>
        <w:tab/>
        <w:t>Change</w:t>
      </w:r>
      <w:r w:rsidR="007E703B" w:rsidRPr="00987324">
        <w:rPr>
          <w:rFonts w:cs="Calibri"/>
        </w:rPr>
        <w:t xml:space="preserve"> </w:t>
      </w:r>
      <w:r w:rsidRPr="00987324">
        <w:rPr>
          <w:rFonts w:cs="Calibri"/>
        </w:rPr>
        <w:t>Order</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referred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in</w:t>
      </w:r>
      <w:r w:rsidR="007E703B" w:rsidRPr="00987324">
        <w:rPr>
          <w:rFonts w:cs="Calibri"/>
        </w:rPr>
        <w:t xml:space="preserve"> </w:t>
      </w:r>
      <w:r w:rsidR="0075078B" w:rsidRPr="00987324">
        <w:rPr>
          <w:rFonts w:cs="Calibri"/>
        </w:rPr>
        <w:t xml:space="preserve">GCC </w:t>
      </w:r>
      <w:r w:rsidRPr="00987324">
        <w:rPr>
          <w:rFonts w:cs="Calibri"/>
        </w:rPr>
        <w:t>Clause</w:t>
      </w:r>
      <w:r w:rsidR="007E703B" w:rsidRPr="00987324">
        <w:rPr>
          <w:rFonts w:cs="Calibri"/>
        </w:rPr>
        <w:t xml:space="preserve"> </w:t>
      </w:r>
      <w:r w:rsidRPr="00987324">
        <w:rPr>
          <w:rFonts w:cs="Calibri"/>
        </w:rPr>
        <w:t>39</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serially</w:t>
      </w:r>
      <w:r w:rsidR="007E703B" w:rsidRPr="00987324">
        <w:rPr>
          <w:rFonts w:cs="Calibri"/>
        </w:rPr>
        <w:t xml:space="preserve"> </w:t>
      </w:r>
      <w:r w:rsidRPr="00987324">
        <w:rPr>
          <w:rFonts w:cs="Calibri"/>
        </w:rPr>
        <w:t>numbered</w:t>
      </w:r>
      <w:r w:rsidR="007E703B" w:rsidRPr="00987324">
        <w:rPr>
          <w:rFonts w:cs="Calibri"/>
        </w:rPr>
        <w:t xml:space="preserve"> </w:t>
      </w:r>
      <w:r w:rsidRPr="00987324">
        <w:rPr>
          <w:rFonts w:cs="Calibri"/>
        </w:rPr>
        <w:t>CO-X-nnn.</w:t>
      </w:r>
    </w:p>
    <w:p w14:paraId="5C9C9772" w14:textId="77777777" w:rsidR="005B4A5F" w:rsidRPr="00987324" w:rsidRDefault="005B4A5F" w:rsidP="001D5093">
      <w:pPr>
        <w:tabs>
          <w:tab w:val="left" w:pos="1260"/>
        </w:tabs>
        <w:ind w:left="1800" w:hanging="1260"/>
        <w:rPr>
          <w:rFonts w:cs="Calibri"/>
        </w:rPr>
      </w:pPr>
      <w:r w:rsidRPr="00987324">
        <w:rPr>
          <w:rFonts w:cs="Calibri"/>
        </w:rPr>
        <w:t>Note:</w:t>
      </w:r>
      <w:r w:rsidRPr="00987324">
        <w:rPr>
          <w:rFonts w:cs="Calibri"/>
        </w:rPr>
        <w:tab/>
        <w:t>(a)</w:t>
      </w:r>
      <w:r w:rsidRPr="00987324">
        <w:rPr>
          <w:rFonts w:cs="Calibri"/>
        </w:rPr>
        <w:tab/>
        <w:t>Requests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issued</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Employer’s</w:t>
      </w:r>
      <w:r w:rsidR="007E703B" w:rsidRPr="00987324">
        <w:rPr>
          <w:rFonts w:cs="Calibri"/>
        </w:rPr>
        <w:t xml:space="preserve"> </w:t>
      </w:r>
      <w:r w:rsidRPr="00987324">
        <w:rPr>
          <w:rFonts w:cs="Calibri"/>
        </w:rPr>
        <w:t>Home</w:t>
      </w:r>
      <w:r w:rsidR="007E703B" w:rsidRPr="00987324">
        <w:rPr>
          <w:rFonts w:cs="Calibri"/>
        </w:rPr>
        <w:t xml:space="preserve"> </w:t>
      </w:r>
      <w:r w:rsidRPr="00987324">
        <w:rPr>
          <w:rFonts w:cs="Calibri"/>
        </w:rPr>
        <w:t>Office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Site</w:t>
      </w:r>
      <w:r w:rsidR="007E703B" w:rsidRPr="00987324">
        <w:rPr>
          <w:rFonts w:cs="Calibri"/>
        </w:rPr>
        <w:t xml:space="preserve"> </w:t>
      </w:r>
      <w:r w:rsidRPr="00987324">
        <w:rPr>
          <w:rFonts w:cs="Calibri"/>
        </w:rPr>
        <w:t>representatives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respective</w:t>
      </w:r>
      <w:r w:rsidR="007E703B" w:rsidRPr="00987324">
        <w:rPr>
          <w:rFonts w:cs="Calibri"/>
        </w:rPr>
        <w:t xml:space="preserve"> </w:t>
      </w:r>
      <w:r w:rsidRPr="00987324">
        <w:rPr>
          <w:rFonts w:cs="Calibri"/>
        </w:rPr>
        <w:t>references:</w:t>
      </w:r>
    </w:p>
    <w:p w14:paraId="7E6AD989" w14:textId="77777777" w:rsidR="005B4A5F" w:rsidRPr="00987324" w:rsidRDefault="005B4A5F" w:rsidP="001D5093">
      <w:pPr>
        <w:ind w:left="1980" w:hanging="720"/>
        <w:rPr>
          <w:rFonts w:cs="Calibri"/>
        </w:rPr>
      </w:pPr>
    </w:p>
    <w:p w14:paraId="642856E7" w14:textId="77777777" w:rsidR="005B4A5F" w:rsidRPr="00987324" w:rsidRDefault="005B4A5F" w:rsidP="001D5093">
      <w:pPr>
        <w:tabs>
          <w:tab w:val="left" w:pos="3600"/>
        </w:tabs>
        <w:ind w:left="1800"/>
        <w:rPr>
          <w:rFonts w:cs="Calibri"/>
        </w:rPr>
      </w:pPr>
      <w:r w:rsidRPr="00987324">
        <w:rPr>
          <w:rFonts w:cs="Calibri"/>
        </w:rPr>
        <w:t>Home</w:t>
      </w:r>
      <w:r w:rsidR="007E703B" w:rsidRPr="00987324">
        <w:rPr>
          <w:rFonts w:cs="Calibri"/>
        </w:rPr>
        <w:t xml:space="preserve"> </w:t>
      </w:r>
      <w:r w:rsidRPr="00987324">
        <w:rPr>
          <w:rFonts w:cs="Calibri"/>
        </w:rPr>
        <w:t>Office</w:t>
      </w:r>
      <w:r w:rsidRPr="00987324">
        <w:rPr>
          <w:rFonts w:cs="Calibri"/>
        </w:rPr>
        <w:tab/>
        <w:t>CR-H-nnn</w:t>
      </w:r>
    </w:p>
    <w:p w14:paraId="7A9AB8C0" w14:textId="77777777" w:rsidR="005B4A5F" w:rsidRPr="00987324" w:rsidRDefault="005B4A5F" w:rsidP="001D5093">
      <w:pPr>
        <w:tabs>
          <w:tab w:val="left" w:pos="3600"/>
        </w:tabs>
        <w:ind w:left="1800"/>
        <w:rPr>
          <w:rFonts w:cs="Calibri"/>
        </w:rPr>
      </w:pPr>
      <w:r w:rsidRPr="00987324">
        <w:rPr>
          <w:rFonts w:cs="Calibri"/>
        </w:rPr>
        <w:t>Site</w:t>
      </w:r>
      <w:r w:rsidRPr="00987324">
        <w:rPr>
          <w:rFonts w:cs="Calibri"/>
        </w:rPr>
        <w:tab/>
        <w:t>CR-S-nnn</w:t>
      </w:r>
    </w:p>
    <w:p w14:paraId="1CAE9FFA" w14:textId="77777777" w:rsidR="005B4A5F" w:rsidRPr="00987324" w:rsidRDefault="005B4A5F" w:rsidP="001D5093">
      <w:pPr>
        <w:ind w:left="1980" w:hanging="720"/>
        <w:rPr>
          <w:rFonts w:cs="Calibri"/>
        </w:rPr>
      </w:pPr>
    </w:p>
    <w:p w14:paraId="723C07F8" w14:textId="77777777" w:rsidR="005B4A5F" w:rsidRPr="00987324" w:rsidRDefault="005B4A5F" w:rsidP="001D5093">
      <w:pPr>
        <w:ind w:left="1800" w:hanging="540"/>
        <w:rPr>
          <w:rFonts w:cs="Calibri"/>
        </w:rPr>
      </w:pPr>
      <w:r w:rsidRPr="00987324">
        <w:rPr>
          <w:rFonts w:cs="Calibri"/>
        </w:rPr>
        <w:t>(b)</w:t>
      </w:r>
      <w:r w:rsidRPr="00987324">
        <w:rPr>
          <w:rFonts w:cs="Calibri"/>
        </w:rPr>
        <w:tab/>
        <w:t>The</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number</w:t>
      </w:r>
      <w:r w:rsidR="007E703B" w:rsidRPr="00987324">
        <w:rPr>
          <w:rFonts w:cs="Calibri"/>
        </w:rPr>
        <w:t xml:space="preserve"> </w:t>
      </w:r>
      <w:r w:rsidRPr="00987324">
        <w:rPr>
          <w:rFonts w:cs="Calibri"/>
        </w:rPr>
        <w:t>“nnn”</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same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Request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Estimate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Estimate,</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Order.</w:t>
      </w:r>
    </w:p>
    <w:p w14:paraId="040AA03F" w14:textId="77777777" w:rsidR="005B4A5F" w:rsidRPr="00987324" w:rsidRDefault="005B4A5F" w:rsidP="00D5087F">
      <w:pPr>
        <w:pStyle w:val="Heading4"/>
        <w:jc w:val="center"/>
        <w:rPr>
          <w:rFonts w:cs="Calibri"/>
        </w:rPr>
      </w:pPr>
      <w:r w:rsidRPr="00987324">
        <w:rPr>
          <w:rFonts w:cs="Calibri"/>
        </w:rPr>
        <w:br w:type="page"/>
      </w:r>
      <w:bookmarkStart w:id="902" w:name="_Hlt197238374"/>
      <w:bookmarkStart w:id="903" w:name="_Toc436551312"/>
      <w:bookmarkStart w:id="904" w:name="_Toc190498356"/>
      <w:bookmarkStart w:id="905" w:name="_Toc190498785"/>
      <w:bookmarkStart w:id="906" w:name="_Toc437948212"/>
      <w:bookmarkStart w:id="907" w:name="_Toc437950093"/>
      <w:bookmarkStart w:id="908" w:name="_Toc437950869"/>
      <w:bookmarkStart w:id="909" w:name="_Toc437951072"/>
      <w:bookmarkStart w:id="910" w:name="_Toc437951501"/>
      <w:bookmarkStart w:id="911" w:name="_Toc437951929"/>
      <w:bookmarkStart w:id="912" w:name="_Toc190498610"/>
      <w:bookmarkStart w:id="913" w:name="_Toc59145471"/>
      <w:bookmarkEnd w:id="902"/>
      <w:r w:rsidRPr="00987324">
        <w:rPr>
          <w:rFonts w:cs="Calibri"/>
          <w:b/>
          <w:sz w:val="28"/>
          <w:szCs w:val="28"/>
        </w:rPr>
        <w:t>Annex</w:t>
      </w:r>
      <w:r w:rsidR="007E703B" w:rsidRPr="00987324">
        <w:rPr>
          <w:rFonts w:cs="Calibri"/>
          <w:b/>
          <w:sz w:val="28"/>
          <w:szCs w:val="28"/>
        </w:rPr>
        <w:t xml:space="preserve"> </w:t>
      </w:r>
      <w:r w:rsidRPr="00987324">
        <w:rPr>
          <w:rFonts w:cs="Calibri"/>
          <w:b/>
          <w:sz w:val="28"/>
          <w:szCs w:val="28"/>
        </w:rPr>
        <w:t>1.</w:t>
      </w:r>
      <w:r w:rsidR="007E703B" w:rsidRPr="00987324">
        <w:rPr>
          <w:rFonts w:cs="Calibri"/>
          <w:b/>
          <w:sz w:val="28"/>
          <w:szCs w:val="28"/>
        </w:rPr>
        <w:t xml:space="preserve">  </w:t>
      </w:r>
      <w:r w:rsidRPr="00987324">
        <w:rPr>
          <w:rFonts w:cs="Calibri"/>
          <w:b/>
          <w:sz w:val="28"/>
          <w:szCs w:val="28"/>
        </w:rPr>
        <w:t>Request</w:t>
      </w:r>
      <w:r w:rsidR="007E703B" w:rsidRPr="00987324">
        <w:rPr>
          <w:rFonts w:cs="Calibri"/>
          <w:b/>
          <w:sz w:val="28"/>
          <w:szCs w:val="28"/>
        </w:rPr>
        <w:t xml:space="preserve"> </w:t>
      </w:r>
      <w:r w:rsidRPr="00987324">
        <w:rPr>
          <w:rFonts w:cs="Calibri"/>
          <w:b/>
          <w:sz w:val="28"/>
          <w:szCs w:val="28"/>
        </w:rPr>
        <w:t>for</w:t>
      </w:r>
      <w:r w:rsidR="007E703B" w:rsidRPr="00987324">
        <w:rPr>
          <w:rFonts w:cs="Calibri"/>
          <w:b/>
          <w:sz w:val="28"/>
          <w:szCs w:val="28"/>
        </w:rPr>
        <w:t xml:space="preserve"> </w:t>
      </w:r>
      <w:r w:rsidRPr="00987324">
        <w:rPr>
          <w:rFonts w:cs="Calibri"/>
          <w:b/>
          <w:sz w:val="28"/>
          <w:szCs w:val="28"/>
        </w:rPr>
        <w:t>Change</w:t>
      </w:r>
      <w:r w:rsidR="007E703B" w:rsidRPr="00987324">
        <w:rPr>
          <w:rFonts w:cs="Calibri"/>
          <w:b/>
          <w:sz w:val="28"/>
          <w:szCs w:val="28"/>
        </w:rPr>
        <w:t xml:space="preserve"> </w:t>
      </w:r>
      <w:r w:rsidRPr="00987324">
        <w:rPr>
          <w:rFonts w:cs="Calibri"/>
          <w:b/>
          <w:sz w:val="28"/>
          <w:szCs w:val="28"/>
        </w:rPr>
        <w:t>Proposal</w:t>
      </w:r>
      <w:bookmarkEnd w:id="903"/>
      <w:bookmarkEnd w:id="904"/>
      <w:bookmarkEnd w:id="905"/>
      <w:bookmarkEnd w:id="906"/>
      <w:bookmarkEnd w:id="907"/>
      <w:bookmarkEnd w:id="908"/>
      <w:bookmarkEnd w:id="909"/>
      <w:bookmarkEnd w:id="910"/>
      <w:bookmarkEnd w:id="911"/>
      <w:bookmarkEnd w:id="912"/>
      <w:bookmarkEnd w:id="913"/>
    </w:p>
    <w:p w14:paraId="26B23AC6" w14:textId="77777777" w:rsidR="005B4A5F" w:rsidRPr="00987324" w:rsidRDefault="005B4A5F" w:rsidP="001D5093">
      <w:pPr>
        <w:jc w:val="center"/>
        <w:rPr>
          <w:rFonts w:cs="Calibri"/>
        </w:rPr>
      </w:pPr>
      <w:r w:rsidRPr="00987324">
        <w:rPr>
          <w:rFonts w:cs="Calibri"/>
        </w:rPr>
        <w:t>(Employer’s</w:t>
      </w:r>
      <w:r w:rsidR="007E703B" w:rsidRPr="00987324">
        <w:rPr>
          <w:rFonts w:cs="Calibri"/>
        </w:rPr>
        <w:t xml:space="preserve"> </w:t>
      </w:r>
      <w:r w:rsidRPr="00987324">
        <w:rPr>
          <w:rFonts w:cs="Calibri"/>
        </w:rPr>
        <w:t>Letterhead)</w:t>
      </w:r>
    </w:p>
    <w:p w14:paraId="1E858603" w14:textId="77777777" w:rsidR="005B4A5F" w:rsidRPr="00987324" w:rsidRDefault="005B4A5F" w:rsidP="001D5093">
      <w:pPr>
        <w:rPr>
          <w:rFonts w:cs="Calibri"/>
        </w:rPr>
      </w:pPr>
    </w:p>
    <w:p w14:paraId="0372F0E4" w14:textId="77777777" w:rsidR="005B4A5F" w:rsidRPr="00987324" w:rsidRDefault="005B4A5F" w:rsidP="001D5093">
      <w:pPr>
        <w:tabs>
          <w:tab w:val="left" w:pos="6480"/>
          <w:tab w:val="left" w:pos="9000"/>
        </w:tabs>
        <w:rPr>
          <w:rFonts w:cs="Calibri"/>
        </w:rPr>
      </w:pPr>
      <w:r w:rsidRPr="00987324">
        <w:rPr>
          <w:rFonts w:cs="Calibri"/>
        </w:rPr>
        <w:t>To:</w:t>
      </w:r>
      <w:r w:rsidR="007E703B" w:rsidRPr="00987324">
        <w:rPr>
          <w:rFonts w:cs="Calibri"/>
        </w:rPr>
        <w:t xml:space="preserve">  </w:t>
      </w:r>
      <w:r w:rsidRPr="00987324">
        <w:rPr>
          <w:rFonts w:cs="Calibri"/>
          <w:i/>
          <w:sz w:val="20"/>
        </w:rPr>
        <w:t>____________________________________</w:t>
      </w:r>
      <w:r w:rsidRPr="00987324">
        <w:rPr>
          <w:rFonts w:cs="Calibri"/>
        </w:rPr>
        <w:tab/>
        <w:t>Date:</w:t>
      </w:r>
      <w:r w:rsidR="007E703B" w:rsidRPr="00987324">
        <w:rPr>
          <w:rFonts w:cs="Calibri"/>
        </w:rPr>
        <w:t xml:space="preserve"> </w:t>
      </w:r>
      <w:r w:rsidRPr="00987324">
        <w:rPr>
          <w:rFonts w:cs="Calibri"/>
          <w:u w:val="single"/>
        </w:rPr>
        <w:tab/>
      </w:r>
    </w:p>
    <w:p w14:paraId="6B901F76" w14:textId="77777777" w:rsidR="005B4A5F" w:rsidRPr="00987324" w:rsidRDefault="005B4A5F" w:rsidP="001D5093">
      <w:pPr>
        <w:rPr>
          <w:rFonts w:cs="Calibri"/>
        </w:rPr>
      </w:pPr>
    </w:p>
    <w:p w14:paraId="1313DA65" w14:textId="77777777" w:rsidR="005B4A5F" w:rsidRPr="00987324" w:rsidRDefault="005B4A5F" w:rsidP="001D5093">
      <w:pPr>
        <w:rPr>
          <w:rFonts w:cs="Calibri"/>
        </w:rPr>
      </w:pPr>
      <w:r w:rsidRPr="00987324">
        <w:rPr>
          <w:rFonts w:cs="Calibri"/>
        </w:rPr>
        <w:t>Attention:</w:t>
      </w:r>
      <w:r w:rsidR="007E703B" w:rsidRPr="00987324">
        <w:rPr>
          <w:rFonts w:cs="Calibri"/>
        </w:rPr>
        <w:t xml:space="preserve">  </w:t>
      </w:r>
      <w:r w:rsidRPr="00987324">
        <w:rPr>
          <w:rFonts w:cs="Calibri"/>
          <w:i/>
          <w:sz w:val="20"/>
        </w:rPr>
        <w:t>______________________________________</w:t>
      </w:r>
    </w:p>
    <w:p w14:paraId="60BB116D" w14:textId="77777777" w:rsidR="005B4A5F" w:rsidRPr="00987324" w:rsidRDefault="005B4A5F" w:rsidP="001D5093">
      <w:pPr>
        <w:rPr>
          <w:rFonts w:cs="Calibri"/>
        </w:rPr>
      </w:pPr>
      <w:r w:rsidRPr="00987324">
        <w:rPr>
          <w:rFonts w:cs="Calibri"/>
        </w:rPr>
        <w:t>Contract</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i/>
          <w:sz w:val="20"/>
        </w:rPr>
        <w:t>_________________________________</w:t>
      </w:r>
    </w:p>
    <w:p w14:paraId="03986FEC" w14:textId="77777777" w:rsidR="005B4A5F" w:rsidRPr="00987324" w:rsidRDefault="005B4A5F" w:rsidP="001D5093">
      <w:pPr>
        <w:rPr>
          <w:rFonts w:cs="Calibri"/>
        </w:rPr>
      </w:pPr>
      <w:r w:rsidRPr="00987324">
        <w:rPr>
          <w:rFonts w:cs="Calibri"/>
        </w:rPr>
        <w:t>Contract</w:t>
      </w:r>
      <w:r w:rsidR="007E703B" w:rsidRPr="00987324">
        <w:rPr>
          <w:rFonts w:cs="Calibri"/>
        </w:rPr>
        <w:t xml:space="preserve"> </w:t>
      </w:r>
      <w:r w:rsidRPr="00987324">
        <w:rPr>
          <w:rFonts w:cs="Calibri"/>
        </w:rPr>
        <w:t>Number:</w:t>
      </w:r>
      <w:r w:rsidR="007E703B" w:rsidRPr="00987324">
        <w:rPr>
          <w:rFonts w:cs="Calibri"/>
        </w:rPr>
        <w:t xml:space="preserve">  </w:t>
      </w:r>
      <w:r w:rsidRPr="00987324">
        <w:rPr>
          <w:rFonts w:cs="Calibri"/>
          <w:i/>
          <w:sz w:val="20"/>
        </w:rPr>
        <w:t>_______________________________</w:t>
      </w:r>
    </w:p>
    <w:p w14:paraId="0A0A64BD" w14:textId="77777777" w:rsidR="005B4A5F" w:rsidRPr="00987324" w:rsidRDefault="005B4A5F" w:rsidP="001D5093">
      <w:pPr>
        <w:rPr>
          <w:rFonts w:cs="Calibri"/>
        </w:rPr>
      </w:pPr>
    </w:p>
    <w:p w14:paraId="4BC75C62" w14:textId="77777777" w:rsidR="005B4A5F" w:rsidRPr="00987324" w:rsidRDefault="005B4A5F" w:rsidP="001D5093">
      <w:pPr>
        <w:rPr>
          <w:rFonts w:cs="Calibri"/>
        </w:rPr>
      </w:pPr>
      <w:r w:rsidRPr="00987324">
        <w:rPr>
          <w:rFonts w:cs="Calibri"/>
        </w:rPr>
        <w:t>Dear</w:t>
      </w:r>
      <w:r w:rsidR="007E703B" w:rsidRPr="00987324">
        <w:rPr>
          <w:rFonts w:cs="Calibri"/>
        </w:rPr>
        <w:t xml:space="preserve"> </w:t>
      </w:r>
      <w:r w:rsidRPr="00987324">
        <w:rPr>
          <w:rFonts w:cs="Calibri"/>
        </w:rPr>
        <w:t>Ladies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Gentlemen:</w:t>
      </w:r>
    </w:p>
    <w:p w14:paraId="3A2FFE82" w14:textId="77777777" w:rsidR="005B4A5F" w:rsidRPr="00987324" w:rsidRDefault="005B4A5F" w:rsidP="001D5093">
      <w:pPr>
        <w:rPr>
          <w:rFonts w:cs="Calibri"/>
        </w:rPr>
      </w:pPr>
    </w:p>
    <w:p w14:paraId="5E439213" w14:textId="77777777" w:rsidR="005B4A5F" w:rsidRPr="00987324" w:rsidRDefault="005B4A5F" w:rsidP="001D5093">
      <w:pPr>
        <w:rPr>
          <w:rFonts w:cs="Calibri"/>
        </w:rPr>
      </w:pPr>
      <w:r w:rsidRPr="00987324">
        <w:rPr>
          <w:rFonts w:cs="Calibri"/>
        </w:rPr>
        <w:t>With</w:t>
      </w:r>
      <w:r w:rsidR="007E703B" w:rsidRPr="00987324">
        <w:rPr>
          <w:rFonts w:cs="Calibri"/>
        </w:rPr>
        <w:t xml:space="preserve"> </w:t>
      </w:r>
      <w:r w:rsidRPr="00987324">
        <w:rPr>
          <w:rFonts w:cs="Calibri"/>
        </w:rPr>
        <w:t>reference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captioned</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prepare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submit</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noted</w:t>
      </w:r>
      <w:r w:rsidR="007E703B" w:rsidRPr="00987324">
        <w:rPr>
          <w:rFonts w:cs="Calibri"/>
        </w:rPr>
        <w:t xml:space="preserve"> </w:t>
      </w:r>
      <w:r w:rsidRPr="00987324">
        <w:rPr>
          <w:rFonts w:cs="Calibri"/>
        </w:rPr>
        <w:t>below</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instructions</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i/>
          <w:sz w:val="20"/>
        </w:rPr>
        <w:t>_______________</w:t>
      </w:r>
      <w:r w:rsidR="007E703B" w:rsidRPr="00987324">
        <w:rPr>
          <w:rFonts w:cs="Calibri"/>
          <w:i/>
          <w:sz w:val="20"/>
        </w:rPr>
        <w:t xml:space="preserve"> </w:t>
      </w:r>
      <w:r w:rsidRPr="00987324">
        <w:rPr>
          <w:rFonts w:cs="Calibri"/>
        </w:rPr>
        <w:t>days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letter</w:t>
      </w:r>
      <w:r w:rsidRPr="00987324">
        <w:rPr>
          <w:rFonts w:cs="Calibri"/>
          <w:i/>
          <w:sz w:val="20"/>
        </w:rPr>
        <w:t>____________________</w:t>
      </w:r>
      <w:r w:rsidRPr="00987324">
        <w:rPr>
          <w:rFonts w:cs="Calibri"/>
        </w:rPr>
        <w:t>.</w:t>
      </w:r>
    </w:p>
    <w:p w14:paraId="6147BC5D" w14:textId="77777777" w:rsidR="005B4A5F" w:rsidRPr="00987324" w:rsidRDefault="005B4A5F" w:rsidP="001D5093">
      <w:pPr>
        <w:rPr>
          <w:rFonts w:cs="Calibri"/>
        </w:rPr>
      </w:pPr>
    </w:p>
    <w:p w14:paraId="18123758" w14:textId="77777777" w:rsidR="005B4A5F" w:rsidRPr="00987324" w:rsidRDefault="005B4A5F" w:rsidP="001D5093">
      <w:pPr>
        <w:ind w:left="540" w:hanging="540"/>
        <w:rPr>
          <w:rFonts w:cs="Calibri"/>
        </w:rPr>
      </w:pPr>
      <w:r w:rsidRPr="00987324">
        <w:rPr>
          <w:rFonts w:cs="Calibri"/>
        </w:rPr>
        <w:t>1.</w:t>
      </w:r>
      <w:r w:rsidRPr="00987324">
        <w:rPr>
          <w:rFonts w:cs="Calibri"/>
        </w:rPr>
        <w:tab/>
        <w:t>Title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w:t>
      </w:r>
    </w:p>
    <w:p w14:paraId="0DE1F29B" w14:textId="77777777" w:rsidR="005B4A5F" w:rsidRPr="00987324" w:rsidRDefault="005B4A5F" w:rsidP="001D5093">
      <w:pPr>
        <w:ind w:left="540" w:hanging="540"/>
        <w:rPr>
          <w:rFonts w:cs="Calibri"/>
        </w:rPr>
      </w:pPr>
      <w:r w:rsidRPr="00987324">
        <w:rPr>
          <w:rFonts w:cs="Calibri"/>
        </w:rPr>
        <w:t>2.</w:t>
      </w:r>
      <w:r w:rsidRPr="00987324">
        <w:rPr>
          <w:rFonts w:cs="Calibri"/>
        </w:rPr>
        <w:tab/>
        <w:t>Change</w:t>
      </w:r>
      <w:r w:rsidR="007E703B" w:rsidRPr="00987324">
        <w:rPr>
          <w:rFonts w:cs="Calibri"/>
        </w:rPr>
        <w:t xml:space="preserve"> </w:t>
      </w:r>
      <w:r w:rsidRPr="00987324">
        <w:rPr>
          <w:rFonts w:cs="Calibri"/>
        </w:rPr>
        <w:t>Request</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__________________</w:t>
      </w:r>
    </w:p>
    <w:p w14:paraId="3024CA4C" w14:textId="77777777" w:rsidR="005B4A5F" w:rsidRPr="00987324" w:rsidRDefault="005B4A5F" w:rsidP="001D5093">
      <w:pPr>
        <w:ind w:left="540" w:hanging="540"/>
        <w:rPr>
          <w:rFonts w:cs="Calibri"/>
        </w:rPr>
      </w:pPr>
      <w:r w:rsidRPr="00987324">
        <w:rPr>
          <w:rFonts w:cs="Calibri"/>
        </w:rPr>
        <w:t>3.</w:t>
      </w:r>
      <w:r w:rsidRPr="00987324">
        <w:rPr>
          <w:rFonts w:cs="Calibri"/>
        </w:rPr>
        <w:tab/>
        <w:t>Originator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Pr="00987324">
        <w:rPr>
          <w:rFonts w:cs="Calibri"/>
        </w:rPr>
        <w:tab/>
        <w:t>Employer:</w:t>
      </w:r>
      <w:r w:rsidR="007E703B" w:rsidRPr="00987324">
        <w:rPr>
          <w:rFonts w:cs="Calibri"/>
        </w:rPr>
        <w:t xml:space="preserve">  </w:t>
      </w:r>
      <w:r w:rsidRPr="00987324">
        <w:rPr>
          <w:rFonts w:cs="Calibri"/>
          <w:i/>
          <w:sz w:val="20"/>
        </w:rPr>
        <w:t>_______________________________</w:t>
      </w:r>
    </w:p>
    <w:p w14:paraId="0E71A2F9" w14:textId="77777777" w:rsidR="005B4A5F" w:rsidRPr="00987324" w:rsidRDefault="005B4A5F" w:rsidP="001D5093">
      <w:pPr>
        <w:ind w:left="2880"/>
        <w:rPr>
          <w:rFonts w:cs="Calibri"/>
        </w:rPr>
      </w:pPr>
      <w:r w:rsidRPr="00987324">
        <w:rPr>
          <w:rFonts w:cs="Calibri"/>
        </w:rPr>
        <w:t>Contractor</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Application</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i/>
          <w:sz w:val="20"/>
        </w:rPr>
        <w:t>_______</w:t>
      </w:r>
      <w:r w:rsidRPr="00987324">
        <w:rPr>
          <w:rStyle w:val="FootnoteReference"/>
          <w:rFonts w:cs="Calibri"/>
        </w:rPr>
        <w:footnoteReference w:id="23"/>
      </w:r>
      <w:r w:rsidRPr="00987324">
        <w:rPr>
          <w:rFonts w:cs="Calibri"/>
        </w:rPr>
        <w:t>:</w:t>
      </w:r>
      <w:r w:rsidR="007E703B" w:rsidRPr="00987324">
        <w:rPr>
          <w:rFonts w:cs="Calibri"/>
        </w:rPr>
        <w:t xml:space="preserve">  </w:t>
      </w:r>
    </w:p>
    <w:p w14:paraId="3885EA5F" w14:textId="77777777" w:rsidR="005B4A5F" w:rsidRPr="00987324" w:rsidRDefault="005B4A5F" w:rsidP="001D5093">
      <w:pPr>
        <w:ind w:left="540" w:hanging="540"/>
        <w:rPr>
          <w:rFonts w:cs="Calibri"/>
        </w:rPr>
      </w:pPr>
      <w:r w:rsidRPr="00987324">
        <w:rPr>
          <w:rFonts w:cs="Calibri"/>
        </w:rPr>
        <w:t>4.</w:t>
      </w:r>
      <w:r w:rsidRPr="00987324">
        <w:rPr>
          <w:rFonts w:cs="Calibri"/>
        </w:rPr>
        <w:tab/>
        <w:t>Brief</w:t>
      </w:r>
      <w:r w:rsidR="007E703B" w:rsidRPr="00987324">
        <w:rPr>
          <w:rFonts w:cs="Calibri"/>
        </w:rPr>
        <w:t xml:space="preserve"> </w:t>
      </w:r>
      <w:r w:rsidRPr="00987324">
        <w:rPr>
          <w:rFonts w:cs="Calibri"/>
        </w:rPr>
        <w:t>Description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_________________________________________________</w:t>
      </w:r>
    </w:p>
    <w:p w14:paraId="047D1608" w14:textId="77777777" w:rsidR="005B4A5F" w:rsidRPr="00987324" w:rsidRDefault="005B4A5F" w:rsidP="001D5093">
      <w:pPr>
        <w:ind w:left="540" w:hanging="540"/>
        <w:rPr>
          <w:rFonts w:cs="Calibri"/>
        </w:rPr>
      </w:pPr>
      <w:r w:rsidRPr="00987324">
        <w:rPr>
          <w:rFonts w:cs="Calibri"/>
        </w:rPr>
        <w:t>5.</w:t>
      </w:r>
      <w:r w:rsidRPr="00987324">
        <w:rPr>
          <w:rFonts w:cs="Calibri"/>
        </w:rPr>
        <w:tab/>
        <w:t>Facilities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Item</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equipment</w:t>
      </w:r>
      <w:r w:rsidR="007E703B" w:rsidRPr="00987324">
        <w:rPr>
          <w:rFonts w:cs="Calibri"/>
        </w:rPr>
        <w:t xml:space="preserve"> </w:t>
      </w:r>
      <w:r w:rsidRPr="00987324">
        <w:rPr>
          <w:rFonts w:cs="Calibri"/>
        </w:rPr>
        <w:t>related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w:t>
      </w:r>
    </w:p>
    <w:p w14:paraId="4DC2EA60" w14:textId="77777777" w:rsidR="005B4A5F" w:rsidRPr="00987324" w:rsidRDefault="005B4A5F" w:rsidP="001D5093">
      <w:pPr>
        <w:ind w:left="540" w:hanging="540"/>
        <w:rPr>
          <w:rFonts w:cs="Calibri"/>
        </w:rPr>
      </w:pPr>
      <w:r w:rsidRPr="00987324">
        <w:rPr>
          <w:rFonts w:cs="Calibri"/>
        </w:rPr>
        <w:t>6.</w:t>
      </w:r>
      <w:r w:rsidRPr="00987324">
        <w:rPr>
          <w:rFonts w:cs="Calibri"/>
        </w:rPr>
        <w:tab/>
        <w:t>Reference</w:t>
      </w:r>
      <w:r w:rsidR="007E703B" w:rsidRPr="00987324">
        <w:rPr>
          <w:rFonts w:cs="Calibri"/>
        </w:rPr>
        <w:t xml:space="preserve"> </w:t>
      </w:r>
      <w:r w:rsidRPr="00987324">
        <w:rPr>
          <w:rFonts w:cs="Calibri"/>
        </w:rPr>
        <w:t>drawings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technical</w:t>
      </w:r>
      <w:r w:rsidR="007E703B" w:rsidRPr="00987324">
        <w:rPr>
          <w:rFonts w:cs="Calibri"/>
        </w:rPr>
        <w:t xml:space="preserve"> </w:t>
      </w:r>
      <w:r w:rsidRPr="00987324">
        <w:rPr>
          <w:rFonts w:cs="Calibri"/>
        </w:rPr>
        <w:t>documents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request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p>
    <w:p w14:paraId="49A64AED" w14:textId="77777777" w:rsidR="005B4A5F" w:rsidRPr="00987324" w:rsidRDefault="005B4A5F" w:rsidP="001D5093">
      <w:pPr>
        <w:tabs>
          <w:tab w:val="left" w:pos="4320"/>
        </w:tabs>
        <w:ind w:left="540"/>
        <w:rPr>
          <w:rFonts w:cs="Calibri"/>
        </w:rPr>
      </w:pPr>
      <w:r w:rsidRPr="00987324">
        <w:rPr>
          <w:rFonts w:cs="Calibri"/>
          <w:u w:val="single"/>
        </w:rPr>
        <w:t>Drawing</w:t>
      </w:r>
      <w:r w:rsidR="007E703B" w:rsidRPr="00987324">
        <w:rPr>
          <w:rFonts w:cs="Calibri"/>
          <w:u w:val="single"/>
        </w:rPr>
        <w:t xml:space="preserve"> </w:t>
      </w:r>
      <w:r w:rsidRPr="00987324">
        <w:rPr>
          <w:rFonts w:cs="Calibri"/>
          <w:u w:val="single"/>
        </w:rPr>
        <w:t>No./Document</w:t>
      </w:r>
      <w:r w:rsidR="007E703B" w:rsidRPr="00987324">
        <w:rPr>
          <w:rFonts w:cs="Calibri"/>
          <w:u w:val="single"/>
        </w:rPr>
        <w:t xml:space="preserve"> </w:t>
      </w:r>
      <w:r w:rsidRPr="00987324">
        <w:rPr>
          <w:rFonts w:cs="Calibri"/>
          <w:u w:val="single"/>
        </w:rPr>
        <w:t>No.</w:t>
      </w:r>
      <w:r w:rsidRPr="00987324">
        <w:rPr>
          <w:rFonts w:cs="Calibri"/>
        </w:rPr>
        <w:tab/>
      </w:r>
      <w:r w:rsidRPr="00987324">
        <w:rPr>
          <w:rFonts w:cs="Calibri"/>
          <w:u w:val="single"/>
        </w:rPr>
        <w:t>Description</w:t>
      </w:r>
    </w:p>
    <w:p w14:paraId="0B954F13" w14:textId="77777777" w:rsidR="005B4A5F" w:rsidRPr="00987324" w:rsidRDefault="005B4A5F" w:rsidP="001D5093">
      <w:pPr>
        <w:ind w:left="540" w:hanging="540"/>
        <w:rPr>
          <w:rFonts w:cs="Calibri"/>
        </w:rPr>
      </w:pPr>
    </w:p>
    <w:p w14:paraId="7A0751BB" w14:textId="77777777" w:rsidR="005B4A5F" w:rsidRPr="00987324" w:rsidRDefault="005B4A5F" w:rsidP="001D5093">
      <w:pPr>
        <w:ind w:left="540" w:hanging="540"/>
        <w:rPr>
          <w:rFonts w:cs="Calibri"/>
        </w:rPr>
      </w:pPr>
      <w:r w:rsidRPr="00987324">
        <w:rPr>
          <w:rFonts w:cs="Calibri"/>
        </w:rPr>
        <w:t>7.</w:t>
      </w:r>
      <w:r w:rsidRPr="00987324">
        <w:rPr>
          <w:rFonts w:cs="Calibri"/>
        </w:rPr>
        <w:tab/>
        <w:t>Detailed</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special</w:t>
      </w:r>
      <w:r w:rsidR="007E703B" w:rsidRPr="00987324">
        <w:rPr>
          <w:rFonts w:cs="Calibri"/>
        </w:rPr>
        <w:t xml:space="preserve"> </w:t>
      </w:r>
      <w:r w:rsidRPr="00987324">
        <w:rPr>
          <w:rFonts w:cs="Calibri"/>
        </w:rPr>
        <w:t>requirements</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w:t>
      </w:r>
    </w:p>
    <w:p w14:paraId="05D77E3B" w14:textId="77777777" w:rsidR="005B4A5F" w:rsidRPr="00987324" w:rsidRDefault="005B4A5F" w:rsidP="001D5093">
      <w:pPr>
        <w:ind w:left="540" w:hanging="540"/>
        <w:rPr>
          <w:rFonts w:cs="Calibri"/>
        </w:rPr>
      </w:pPr>
      <w:r w:rsidRPr="00987324">
        <w:rPr>
          <w:rFonts w:cs="Calibri"/>
        </w:rPr>
        <w:t>8.</w:t>
      </w:r>
      <w:r w:rsidRPr="00987324">
        <w:rPr>
          <w:rFonts w:cs="Calibri"/>
        </w:rPr>
        <w:tab/>
        <w:t>General</w:t>
      </w:r>
      <w:r w:rsidR="007E703B" w:rsidRPr="00987324">
        <w:rPr>
          <w:rFonts w:cs="Calibri"/>
        </w:rPr>
        <w:t xml:space="preserve"> </w:t>
      </w:r>
      <w:r w:rsidRPr="00987324">
        <w:rPr>
          <w:rFonts w:cs="Calibri"/>
        </w:rPr>
        <w:t>Terms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Conditions:</w:t>
      </w:r>
    </w:p>
    <w:p w14:paraId="37124452" w14:textId="77777777" w:rsidR="005B4A5F" w:rsidRPr="00987324" w:rsidRDefault="005B4A5F" w:rsidP="001D5093">
      <w:pPr>
        <w:ind w:left="1080" w:hanging="540"/>
        <w:rPr>
          <w:rFonts w:cs="Calibri"/>
        </w:rPr>
      </w:pPr>
      <w:r w:rsidRPr="00987324">
        <w:rPr>
          <w:rFonts w:cs="Calibri"/>
        </w:rPr>
        <w:t>(a)</w:t>
      </w:r>
      <w:r w:rsidRPr="00987324">
        <w:rPr>
          <w:rFonts w:cs="Calibri"/>
        </w:rPr>
        <w:tab/>
        <w:t>Please</w:t>
      </w:r>
      <w:r w:rsidR="007E703B" w:rsidRPr="00987324">
        <w:rPr>
          <w:rFonts w:cs="Calibri"/>
        </w:rPr>
        <w:t xml:space="preserve"> </w:t>
      </w:r>
      <w:r w:rsidRPr="00987324">
        <w:rPr>
          <w:rFonts w:cs="Calibri"/>
        </w:rPr>
        <w:t>submit</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estimate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us</w:t>
      </w:r>
      <w:r w:rsidR="007E703B" w:rsidRPr="00987324">
        <w:rPr>
          <w:rFonts w:cs="Calibri"/>
        </w:rPr>
        <w:t xml:space="preserve"> </w:t>
      </w:r>
      <w:r w:rsidRPr="00987324">
        <w:rPr>
          <w:rFonts w:cs="Calibri"/>
        </w:rPr>
        <w:t>showing</w:t>
      </w:r>
      <w:r w:rsidR="007E703B" w:rsidRPr="00987324">
        <w:rPr>
          <w:rFonts w:cs="Calibri"/>
        </w:rPr>
        <w:t xml:space="preserve"> </w:t>
      </w:r>
      <w:r w:rsidRPr="00987324">
        <w:rPr>
          <w:rFonts w:cs="Calibri"/>
        </w:rPr>
        <w:t>what</w:t>
      </w:r>
      <w:r w:rsidR="007E703B" w:rsidRPr="00987324">
        <w:rPr>
          <w:rFonts w:cs="Calibri"/>
        </w:rPr>
        <w:t xml:space="preserve"> </w:t>
      </w:r>
      <w:r w:rsidRPr="00987324">
        <w:rPr>
          <w:rFonts w:cs="Calibri"/>
        </w:rPr>
        <w:t>effect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p>
    <w:p w14:paraId="52D3E20B" w14:textId="77777777" w:rsidR="005B4A5F" w:rsidRPr="00987324" w:rsidRDefault="005B4A5F" w:rsidP="001D5093">
      <w:pPr>
        <w:ind w:left="1080" w:hanging="540"/>
        <w:rPr>
          <w:rFonts w:cs="Calibri"/>
        </w:rPr>
      </w:pPr>
      <w:r w:rsidRPr="00987324">
        <w:rPr>
          <w:rFonts w:cs="Calibri"/>
        </w:rPr>
        <w:t>(b)</w:t>
      </w:r>
      <w:r w:rsidRPr="00987324">
        <w:rPr>
          <w:rFonts w:cs="Calibri"/>
        </w:rPr>
        <w:tab/>
        <w:t>Your</w:t>
      </w:r>
      <w:r w:rsidR="007E703B" w:rsidRPr="00987324">
        <w:rPr>
          <w:rFonts w:cs="Calibri"/>
        </w:rPr>
        <w:t xml:space="preserve"> </w:t>
      </w:r>
      <w:r w:rsidRPr="00987324">
        <w:rPr>
          <w:rFonts w:cs="Calibri"/>
        </w:rPr>
        <w:t>estimate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include</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claim</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additional</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Change.</w:t>
      </w:r>
    </w:p>
    <w:p w14:paraId="25939B30" w14:textId="77777777" w:rsidR="005B4A5F" w:rsidRPr="00987324" w:rsidRDefault="005B4A5F" w:rsidP="001D5093">
      <w:pPr>
        <w:ind w:left="1080" w:hanging="540"/>
        <w:rPr>
          <w:rFonts w:cs="Calibri"/>
        </w:rPr>
      </w:pPr>
      <w:r w:rsidRPr="00987324">
        <w:rPr>
          <w:rFonts w:cs="Calibri"/>
        </w:rPr>
        <w:t>(c)</w:t>
      </w:r>
      <w:r w:rsidRPr="00987324">
        <w:rPr>
          <w:rFonts w:cs="Calibri"/>
        </w:rPr>
        <w:tab/>
        <w:t>If</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opinion</w:t>
      </w:r>
      <w:r w:rsidR="007E703B" w:rsidRPr="00987324">
        <w:rPr>
          <w:rFonts w:cs="Calibri"/>
        </w:rPr>
        <w:t xml:space="preserve"> </w:t>
      </w:r>
      <w:r w:rsidRPr="00987324">
        <w:rPr>
          <w:rFonts w:cs="Calibri"/>
        </w:rPr>
        <w:t>negative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adoption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connection</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conformability</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provisions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safety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Plant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please</w:t>
      </w:r>
      <w:r w:rsidR="007E703B" w:rsidRPr="00987324">
        <w:rPr>
          <w:rFonts w:cs="Calibri"/>
        </w:rPr>
        <w:t xml:space="preserve"> </w:t>
      </w:r>
      <w:r w:rsidRPr="00987324">
        <w:rPr>
          <w:rFonts w:cs="Calibri"/>
        </w:rPr>
        <w:t>inform</w:t>
      </w:r>
      <w:r w:rsidR="007E703B" w:rsidRPr="00987324">
        <w:rPr>
          <w:rFonts w:cs="Calibri"/>
        </w:rPr>
        <w:t xml:space="preserve"> </w:t>
      </w:r>
      <w:r w:rsidRPr="00987324">
        <w:rPr>
          <w:rFonts w:cs="Calibri"/>
        </w:rPr>
        <w:t>us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opinion</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revised</w:t>
      </w:r>
      <w:r w:rsidR="007E703B" w:rsidRPr="00987324">
        <w:rPr>
          <w:rFonts w:cs="Calibri"/>
        </w:rPr>
        <w:t xml:space="preserve"> </w:t>
      </w:r>
      <w:r w:rsidRPr="00987324">
        <w:rPr>
          <w:rFonts w:cs="Calibri"/>
        </w:rPr>
        <w:t>provisions.</w:t>
      </w:r>
    </w:p>
    <w:p w14:paraId="2AB53616" w14:textId="77777777" w:rsidR="005B4A5F" w:rsidRPr="00987324" w:rsidRDefault="005B4A5F" w:rsidP="001D5093">
      <w:pPr>
        <w:ind w:left="1080" w:hanging="540"/>
        <w:rPr>
          <w:rFonts w:cs="Calibri"/>
        </w:rPr>
      </w:pPr>
      <w:r w:rsidRPr="00987324">
        <w:rPr>
          <w:rFonts w:cs="Calibri"/>
        </w:rPr>
        <w:t>(d)</w:t>
      </w:r>
      <w:r w:rsidRPr="00987324">
        <w:rPr>
          <w:rFonts w:cs="Calibri"/>
        </w:rPr>
        <w:tab/>
        <w:t>Any</w:t>
      </w:r>
      <w:r w:rsidR="007E703B" w:rsidRPr="00987324">
        <w:rPr>
          <w:rFonts w:cs="Calibri"/>
        </w:rPr>
        <w:t xml:space="preserve"> </w:t>
      </w:r>
      <w:r w:rsidRPr="00987324">
        <w:rPr>
          <w:rFonts w:cs="Calibri"/>
        </w:rPr>
        <w:t>increase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decrease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work</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relating</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services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personnel</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calculated.</w:t>
      </w:r>
    </w:p>
    <w:p w14:paraId="04E8C5EF" w14:textId="77777777" w:rsidR="005B4A5F" w:rsidRPr="00987324" w:rsidRDefault="005B4A5F" w:rsidP="001D5093">
      <w:pPr>
        <w:ind w:left="1080" w:hanging="540"/>
        <w:rPr>
          <w:rFonts w:cs="Calibri"/>
        </w:rPr>
      </w:pPr>
      <w:r w:rsidRPr="00987324">
        <w:rPr>
          <w:rFonts w:cs="Calibri"/>
        </w:rPr>
        <w:t>(e)</w:t>
      </w:r>
      <w:r w:rsidRPr="00987324">
        <w:rPr>
          <w:rFonts w:cs="Calibri"/>
        </w:rPr>
        <w:tab/>
        <w:t>You</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proceed</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execution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work</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until</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accepted</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confirmed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nature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writing.</w:t>
      </w:r>
    </w:p>
    <w:p w14:paraId="70FE106D" w14:textId="77777777" w:rsidR="005B4A5F" w:rsidRPr="00987324" w:rsidRDefault="005B4A5F" w:rsidP="001D5093">
      <w:pPr>
        <w:rPr>
          <w:rFonts w:cs="Calibri"/>
        </w:rPr>
      </w:pPr>
    </w:p>
    <w:p w14:paraId="089F3C84" w14:textId="77777777" w:rsidR="005B4A5F" w:rsidRPr="00987324" w:rsidRDefault="005B4A5F" w:rsidP="001D5093">
      <w:pPr>
        <w:tabs>
          <w:tab w:val="left" w:pos="7200"/>
        </w:tabs>
        <w:rPr>
          <w:rFonts w:cs="Calibri"/>
        </w:rPr>
      </w:pPr>
      <w:r w:rsidRPr="00987324">
        <w:rPr>
          <w:rFonts w:cs="Calibri"/>
          <w:u w:val="single"/>
        </w:rPr>
        <w:tab/>
      </w:r>
    </w:p>
    <w:p w14:paraId="5FE150CB" w14:textId="77777777" w:rsidR="005B4A5F" w:rsidRPr="00987324" w:rsidRDefault="005B4A5F" w:rsidP="001D5093">
      <w:pPr>
        <w:rPr>
          <w:rFonts w:cs="Calibri"/>
        </w:rPr>
      </w:pPr>
      <w:r w:rsidRPr="00987324">
        <w:rPr>
          <w:rFonts w:cs="Calibri"/>
        </w:rPr>
        <w:t>(Employer’s</w:t>
      </w:r>
      <w:r w:rsidR="007E703B" w:rsidRPr="00987324">
        <w:rPr>
          <w:rFonts w:cs="Calibri"/>
        </w:rPr>
        <w:t xml:space="preserve"> </w:t>
      </w:r>
      <w:r w:rsidRPr="00987324">
        <w:rPr>
          <w:rFonts w:cs="Calibri"/>
        </w:rPr>
        <w:t>Name)</w:t>
      </w:r>
    </w:p>
    <w:p w14:paraId="61E56877" w14:textId="77777777" w:rsidR="005B4A5F" w:rsidRPr="00987324" w:rsidRDefault="005B4A5F" w:rsidP="001D5093">
      <w:pPr>
        <w:rPr>
          <w:rFonts w:cs="Calibri"/>
        </w:rPr>
      </w:pPr>
    </w:p>
    <w:p w14:paraId="594EBA18" w14:textId="77777777" w:rsidR="005B4A5F" w:rsidRPr="00987324" w:rsidRDefault="005B4A5F" w:rsidP="001D5093">
      <w:pPr>
        <w:tabs>
          <w:tab w:val="left" w:pos="7200"/>
        </w:tabs>
        <w:rPr>
          <w:rFonts w:cs="Calibri"/>
        </w:rPr>
      </w:pPr>
      <w:r w:rsidRPr="00987324">
        <w:rPr>
          <w:rFonts w:cs="Calibri"/>
          <w:u w:val="single"/>
        </w:rPr>
        <w:tab/>
      </w:r>
    </w:p>
    <w:p w14:paraId="3C460AA1" w14:textId="77777777" w:rsidR="005B4A5F" w:rsidRPr="00987324" w:rsidRDefault="005B4A5F" w:rsidP="001D5093">
      <w:pPr>
        <w:rPr>
          <w:rFonts w:cs="Calibri"/>
        </w:rPr>
      </w:pPr>
      <w:r w:rsidRPr="00987324">
        <w:rPr>
          <w:rFonts w:cs="Calibri"/>
        </w:rPr>
        <w:t>(Signature)</w:t>
      </w:r>
    </w:p>
    <w:p w14:paraId="7024354B" w14:textId="77777777" w:rsidR="005B4A5F" w:rsidRPr="00987324" w:rsidRDefault="005B4A5F" w:rsidP="001D5093">
      <w:pPr>
        <w:rPr>
          <w:rFonts w:cs="Calibri"/>
        </w:rPr>
      </w:pPr>
    </w:p>
    <w:p w14:paraId="381D6AD1" w14:textId="77777777" w:rsidR="005B4A5F" w:rsidRPr="00987324" w:rsidRDefault="005B4A5F" w:rsidP="001D5093">
      <w:pPr>
        <w:tabs>
          <w:tab w:val="left" w:pos="7200"/>
        </w:tabs>
        <w:rPr>
          <w:rFonts w:cs="Calibri"/>
        </w:rPr>
      </w:pPr>
      <w:r w:rsidRPr="00987324">
        <w:rPr>
          <w:rFonts w:cs="Calibri"/>
          <w:u w:val="single"/>
        </w:rPr>
        <w:tab/>
      </w:r>
    </w:p>
    <w:p w14:paraId="5B97B568" w14:textId="77777777" w:rsidR="005B4A5F" w:rsidRPr="00987324" w:rsidRDefault="005B4A5F" w:rsidP="001D5093">
      <w:pPr>
        <w:rPr>
          <w:rFonts w:cs="Calibri"/>
        </w:rPr>
      </w:pPr>
      <w:r w:rsidRPr="00987324">
        <w:rPr>
          <w:rFonts w:cs="Calibri"/>
        </w:rPr>
        <w:t>(Name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signatory)</w:t>
      </w:r>
    </w:p>
    <w:p w14:paraId="66173CAF" w14:textId="77777777" w:rsidR="005B4A5F" w:rsidRPr="00987324" w:rsidRDefault="005B4A5F" w:rsidP="001D5093">
      <w:pPr>
        <w:rPr>
          <w:rFonts w:cs="Calibri"/>
        </w:rPr>
      </w:pPr>
    </w:p>
    <w:p w14:paraId="58D8B51C" w14:textId="77777777" w:rsidR="005B4A5F" w:rsidRPr="00987324" w:rsidRDefault="005B4A5F" w:rsidP="001D5093">
      <w:pPr>
        <w:tabs>
          <w:tab w:val="left" w:pos="7200"/>
        </w:tabs>
        <w:rPr>
          <w:rFonts w:cs="Calibri"/>
        </w:rPr>
      </w:pPr>
      <w:r w:rsidRPr="00987324">
        <w:rPr>
          <w:rFonts w:cs="Calibri"/>
          <w:u w:val="single"/>
        </w:rPr>
        <w:tab/>
      </w:r>
    </w:p>
    <w:p w14:paraId="0CA8D75B" w14:textId="77777777" w:rsidR="005B4A5F" w:rsidRPr="00987324" w:rsidRDefault="005B4A5F" w:rsidP="001D5093">
      <w:pPr>
        <w:rPr>
          <w:rFonts w:cs="Calibri"/>
        </w:rPr>
      </w:pPr>
      <w:r w:rsidRPr="00987324">
        <w:rPr>
          <w:rFonts w:cs="Calibri"/>
        </w:rPr>
        <w:t>(Title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signatory)</w:t>
      </w:r>
    </w:p>
    <w:p w14:paraId="445A6BEA" w14:textId="77777777" w:rsidR="005B4A5F" w:rsidRPr="00987324" w:rsidRDefault="005B4A5F" w:rsidP="001D5093">
      <w:pPr>
        <w:rPr>
          <w:rFonts w:cs="Calibri"/>
        </w:rPr>
      </w:pPr>
    </w:p>
    <w:p w14:paraId="5BEAD024" w14:textId="77777777" w:rsidR="005B4A5F" w:rsidRPr="00987324" w:rsidRDefault="005B4A5F" w:rsidP="00D5087F">
      <w:pPr>
        <w:pStyle w:val="Heading4"/>
        <w:jc w:val="center"/>
        <w:rPr>
          <w:rFonts w:cs="Calibri"/>
        </w:rPr>
      </w:pPr>
      <w:r w:rsidRPr="00987324">
        <w:rPr>
          <w:rFonts w:cs="Calibri"/>
        </w:rPr>
        <w:br w:type="page"/>
      </w:r>
      <w:bookmarkStart w:id="914" w:name="_Toc436551313"/>
      <w:bookmarkStart w:id="915" w:name="_Toc190498357"/>
      <w:bookmarkStart w:id="916" w:name="_Toc190498786"/>
      <w:bookmarkStart w:id="917" w:name="_Toc437948213"/>
      <w:bookmarkStart w:id="918" w:name="_Toc437950094"/>
      <w:bookmarkStart w:id="919" w:name="_Toc437950870"/>
      <w:bookmarkStart w:id="920" w:name="_Toc437951073"/>
      <w:bookmarkStart w:id="921" w:name="_Toc437951930"/>
      <w:bookmarkStart w:id="922" w:name="_Toc190498611"/>
      <w:bookmarkStart w:id="923" w:name="_Toc59145472"/>
      <w:r w:rsidRPr="00987324">
        <w:rPr>
          <w:rFonts w:cs="Calibri"/>
          <w:b/>
          <w:sz w:val="28"/>
          <w:szCs w:val="28"/>
        </w:rPr>
        <w:t>Annex</w:t>
      </w:r>
      <w:r w:rsidR="007E703B" w:rsidRPr="00987324">
        <w:rPr>
          <w:rFonts w:cs="Calibri"/>
          <w:b/>
          <w:sz w:val="28"/>
          <w:szCs w:val="28"/>
        </w:rPr>
        <w:t xml:space="preserve"> </w:t>
      </w:r>
      <w:r w:rsidRPr="00987324">
        <w:rPr>
          <w:rFonts w:cs="Calibri"/>
          <w:b/>
          <w:sz w:val="28"/>
          <w:szCs w:val="28"/>
        </w:rPr>
        <w:t>2.</w:t>
      </w:r>
      <w:r w:rsidR="007E703B" w:rsidRPr="00987324">
        <w:rPr>
          <w:rFonts w:cs="Calibri"/>
          <w:b/>
          <w:sz w:val="28"/>
          <w:szCs w:val="28"/>
        </w:rPr>
        <w:t xml:space="preserve">  </w:t>
      </w:r>
      <w:r w:rsidRPr="00987324">
        <w:rPr>
          <w:rFonts w:cs="Calibri"/>
          <w:b/>
          <w:sz w:val="28"/>
          <w:szCs w:val="28"/>
        </w:rPr>
        <w:t>Estimate</w:t>
      </w:r>
      <w:r w:rsidR="007E703B" w:rsidRPr="00987324">
        <w:rPr>
          <w:rFonts w:cs="Calibri"/>
          <w:b/>
          <w:sz w:val="28"/>
          <w:szCs w:val="28"/>
        </w:rPr>
        <w:t xml:space="preserve"> </w:t>
      </w:r>
      <w:r w:rsidRPr="00987324">
        <w:rPr>
          <w:rFonts w:cs="Calibri"/>
          <w:b/>
          <w:sz w:val="28"/>
          <w:szCs w:val="28"/>
        </w:rPr>
        <w:t>for</w:t>
      </w:r>
      <w:r w:rsidR="007E703B" w:rsidRPr="00987324">
        <w:rPr>
          <w:rFonts w:cs="Calibri"/>
          <w:b/>
          <w:sz w:val="28"/>
          <w:szCs w:val="28"/>
        </w:rPr>
        <w:t xml:space="preserve"> </w:t>
      </w:r>
      <w:r w:rsidRPr="00987324">
        <w:rPr>
          <w:rFonts w:cs="Calibri"/>
          <w:b/>
          <w:sz w:val="28"/>
          <w:szCs w:val="28"/>
        </w:rPr>
        <w:t>Chang</w:t>
      </w:r>
      <w:bookmarkStart w:id="924" w:name="_Hlt139095564"/>
      <w:bookmarkEnd w:id="924"/>
      <w:r w:rsidRPr="00987324">
        <w:rPr>
          <w:rFonts w:cs="Calibri"/>
          <w:b/>
          <w:sz w:val="28"/>
          <w:szCs w:val="28"/>
        </w:rPr>
        <w:t>e</w:t>
      </w:r>
      <w:r w:rsidR="007E703B" w:rsidRPr="00987324">
        <w:rPr>
          <w:rFonts w:cs="Calibri"/>
          <w:b/>
          <w:sz w:val="28"/>
          <w:szCs w:val="28"/>
        </w:rPr>
        <w:t xml:space="preserve"> </w:t>
      </w:r>
      <w:r w:rsidRPr="00987324">
        <w:rPr>
          <w:rFonts w:cs="Calibri"/>
          <w:b/>
          <w:sz w:val="28"/>
          <w:szCs w:val="28"/>
        </w:rPr>
        <w:t>Proposal</w:t>
      </w:r>
      <w:bookmarkEnd w:id="914"/>
      <w:bookmarkEnd w:id="915"/>
      <w:bookmarkEnd w:id="916"/>
      <w:bookmarkEnd w:id="917"/>
      <w:bookmarkEnd w:id="918"/>
      <w:bookmarkEnd w:id="919"/>
      <w:bookmarkEnd w:id="920"/>
      <w:bookmarkEnd w:id="921"/>
      <w:bookmarkEnd w:id="922"/>
      <w:bookmarkEnd w:id="923"/>
    </w:p>
    <w:p w14:paraId="5A3FD0A4" w14:textId="77777777" w:rsidR="005B4A5F" w:rsidRPr="00987324" w:rsidRDefault="005B4A5F" w:rsidP="001D5093">
      <w:pPr>
        <w:jc w:val="center"/>
        <w:rPr>
          <w:rFonts w:cs="Calibri"/>
        </w:rPr>
      </w:pPr>
      <w:r w:rsidRPr="00987324">
        <w:rPr>
          <w:rFonts w:cs="Calibri"/>
        </w:rPr>
        <w:t>(Contractor’s</w:t>
      </w:r>
      <w:r w:rsidR="007E703B" w:rsidRPr="00987324">
        <w:rPr>
          <w:rFonts w:cs="Calibri"/>
        </w:rPr>
        <w:t xml:space="preserve"> </w:t>
      </w:r>
      <w:r w:rsidRPr="00987324">
        <w:rPr>
          <w:rFonts w:cs="Calibri"/>
        </w:rPr>
        <w:t>Letterhead)</w:t>
      </w:r>
    </w:p>
    <w:p w14:paraId="5D33FC11" w14:textId="77777777" w:rsidR="005B4A5F" w:rsidRPr="00987324" w:rsidRDefault="005B4A5F" w:rsidP="001D5093">
      <w:pPr>
        <w:rPr>
          <w:rFonts w:cs="Calibri"/>
        </w:rPr>
      </w:pPr>
    </w:p>
    <w:p w14:paraId="2E5A05DF" w14:textId="77777777" w:rsidR="005B4A5F" w:rsidRPr="00987324" w:rsidRDefault="005B4A5F" w:rsidP="001D5093">
      <w:pPr>
        <w:tabs>
          <w:tab w:val="left" w:pos="6480"/>
          <w:tab w:val="left" w:pos="9000"/>
        </w:tabs>
        <w:rPr>
          <w:rFonts w:cs="Calibri"/>
        </w:rPr>
      </w:pPr>
      <w:r w:rsidRPr="00987324">
        <w:rPr>
          <w:rFonts w:cs="Calibri"/>
        </w:rPr>
        <w:t>To:</w:t>
      </w:r>
      <w:r w:rsidR="007E703B" w:rsidRPr="00987324">
        <w:rPr>
          <w:rFonts w:cs="Calibri"/>
        </w:rPr>
        <w:t xml:space="preserve"> </w:t>
      </w:r>
      <w:r w:rsidRPr="00987324">
        <w:rPr>
          <w:rFonts w:cs="Calibri"/>
          <w:i/>
          <w:sz w:val="20"/>
        </w:rPr>
        <w:t>______________________________</w:t>
      </w:r>
      <w:r w:rsidRPr="00987324">
        <w:rPr>
          <w:rFonts w:cs="Calibri"/>
        </w:rPr>
        <w:tab/>
        <w:t>Date:</w:t>
      </w:r>
      <w:r w:rsidR="007E703B" w:rsidRPr="00987324">
        <w:rPr>
          <w:rFonts w:cs="Calibri"/>
        </w:rPr>
        <w:t xml:space="preserve"> </w:t>
      </w:r>
      <w:r w:rsidRPr="00987324">
        <w:rPr>
          <w:rFonts w:cs="Calibri"/>
          <w:u w:val="single"/>
        </w:rPr>
        <w:tab/>
      </w:r>
    </w:p>
    <w:p w14:paraId="4EA012DA" w14:textId="77777777" w:rsidR="005B4A5F" w:rsidRPr="00987324" w:rsidRDefault="005B4A5F" w:rsidP="001D5093">
      <w:pPr>
        <w:rPr>
          <w:rFonts w:cs="Calibri"/>
        </w:rPr>
      </w:pPr>
    </w:p>
    <w:p w14:paraId="6E00230A" w14:textId="77777777" w:rsidR="005B4A5F" w:rsidRPr="00987324" w:rsidRDefault="005B4A5F" w:rsidP="001D5093">
      <w:pPr>
        <w:rPr>
          <w:rFonts w:cs="Calibri"/>
        </w:rPr>
      </w:pPr>
      <w:r w:rsidRPr="00987324">
        <w:rPr>
          <w:rFonts w:cs="Calibri"/>
        </w:rPr>
        <w:t>Attention:</w:t>
      </w:r>
      <w:r w:rsidR="007E703B" w:rsidRPr="00987324">
        <w:rPr>
          <w:rFonts w:cs="Calibri"/>
        </w:rPr>
        <w:t xml:space="preserve">  </w:t>
      </w:r>
      <w:r w:rsidRPr="00987324">
        <w:rPr>
          <w:rFonts w:cs="Calibri"/>
          <w:i/>
          <w:sz w:val="20"/>
        </w:rPr>
        <w:t>_______________________________</w:t>
      </w:r>
    </w:p>
    <w:p w14:paraId="164D1B6A" w14:textId="77777777" w:rsidR="005B4A5F" w:rsidRPr="00987324" w:rsidRDefault="005B4A5F" w:rsidP="001D5093">
      <w:pPr>
        <w:rPr>
          <w:rFonts w:cs="Calibri"/>
        </w:rPr>
      </w:pPr>
    </w:p>
    <w:p w14:paraId="272170D3" w14:textId="77777777" w:rsidR="005B4A5F" w:rsidRPr="00987324" w:rsidRDefault="005B4A5F" w:rsidP="001D5093">
      <w:pPr>
        <w:rPr>
          <w:rFonts w:cs="Calibri"/>
        </w:rPr>
      </w:pPr>
      <w:r w:rsidRPr="00987324">
        <w:rPr>
          <w:rFonts w:cs="Calibri"/>
        </w:rPr>
        <w:t>Contract</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i/>
          <w:sz w:val="20"/>
        </w:rPr>
        <w:t>_______________________________</w:t>
      </w:r>
    </w:p>
    <w:p w14:paraId="48F214C9" w14:textId="77777777" w:rsidR="005B4A5F" w:rsidRPr="00987324" w:rsidRDefault="005B4A5F" w:rsidP="001D5093">
      <w:pPr>
        <w:rPr>
          <w:rFonts w:cs="Calibri"/>
        </w:rPr>
      </w:pPr>
      <w:r w:rsidRPr="00987324">
        <w:rPr>
          <w:rFonts w:cs="Calibri"/>
        </w:rPr>
        <w:t>Contract</w:t>
      </w:r>
      <w:r w:rsidR="007E703B" w:rsidRPr="00987324">
        <w:rPr>
          <w:rFonts w:cs="Calibri"/>
        </w:rPr>
        <w:t xml:space="preserve"> </w:t>
      </w:r>
      <w:r w:rsidRPr="00987324">
        <w:rPr>
          <w:rFonts w:cs="Calibri"/>
        </w:rPr>
        <w:t>Number:</w:t>
      </w:r>
      <w:r w:rsidR="007E703B" w:rsidRPr="00987324">
        <w:rPr>
          <w:rFonts w:cs="Calibri"/>
        </w:rPr>
        <w:t xml:space="preserve">  </w:t>
      </w:r>
      <w:r w:rsidRPr="00987324">
        <w:rPr>
          <w:rFonts w:cs="Calibri"/>
          <w:i/>
          <w:sz w:val="20"/>
        </w:rPr>
        <w:t>_____________________________</w:t>
      </w:r>
    </w:p>
    <w:p w14:paraId="0A143D76" w14:textId="77777777" w:rsidR="005B4A5F" w:rsidRPr="00987324" w:rsidRDefault="005B4A5F" w:rsidP="001D5093">
      <w:pPr>
        <w:rPr>
          <w:rFonts w:cs="Calibri"/>
        </w:rPr>
      </w:pPr>
    </w:p>
    <w:p w14:paraId="4586948F" w14:textId="77777777" w:rsidR="005B4A5F" w:rsidRPr="00987324" w:rsidRDefault="005B4A5F" w:rsidP="001D5093">
      <w:pPr>
        <w:spacing w:after="200"/>
        <w:rPr>
          <w:rFonts w:cs="Calibri"/>
        </w:rPr>
      </w:pPr>
      <w:r w:rsidRPr="00987324">
        <w:rPr>
          <w:rFonts w:cs="Calibri"/>
        </w:rPr>
        <w:t>Dear</w:t>
      </w:r>
      <w:r w:rsidR="007E703B" w:rsidRPr="00987324">
        <w:rPr>
          <w:rFonts w:cs="Calibri"/>
        </w:rPr>
        <w:t xml:space="preserve"> </w:t>
      </w:r>
      <w:r w:rsidRPr="00987324">
        <w:rPr>
          <w:rFonts w:cs="Calibri"/>
        </w:rPr>
        <w:t>Ladies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Gentlemen:</w:t>
      </w:r>
    </w:p>
    <w:p w14:paraId="56FE10BC" w14:textId="77777777" w:rsidR="005B4A5F" w:rsidRPr="00987324" w:rsidRDefault="005B4A5F" w:rsidP="001D5093">
      <w:pPr>
        <w:spacing w:after="200"/>
        <w:rPr>
          <w:rFonts w:cs="Calibri"/>
        </w:rPr>
      </w:pPr>
      <w:r w:rsidRPr="00987324">
        <w:rPr>
          <w:rFonts w:cs="Calibri"/>
        </w:rPr>
        <w:t>With</w:t>
      </w:r>
      <w:r w:rsidR="007E703B" w:rsidRPr="00987324">
        <w:rPr>
          <w:rFonts w:cs="Calibri"/>
        </w:rPr>
        <w:t xml:space="preserve"> </w:t>
      </w:r>
      <w:r w:rsidRPr="00987324">
        <w:rPr>
          <w:rFonts w:cs="Calibri"/>
        </w:rPr>
        <w:t>reference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Request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pleased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notify</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approximate</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preparing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below-referenced</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0075078B" w:rsidRPr="00987324">
        <w:rPr>
          <w:rFonts w:cs="Calibri"/>
        </w:rPr>
        <w:t xml:space="preserve">GCC </w:t>
      </w:r>
      <w:r w:rsidRPr="00987324">
        <w:rPr>
          <w:rFonts w:cs="Calibri"/>
        </w:rPr>
        <w:t>Sub-Clause</w:t>
      </w:r>
      <w:r w:rsidR="007E703B" w:rsidRPr="00987324">
        <w:rPr>
          <w:rFonts w:cs="Calibri"/>
        </w:rPr>
        <w:t xml:space="preserve"> </w:t>
      </w:r>
      <w:r w:rsidRPr="00987324">
        <w:rPr>
          <w:rFonts w:cs="Calibri"/>
        </w:rPr>
        <w:t>39.2.1</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General</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acknowledge</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preparing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0075078B" w:rsidRPr="00987324">
        <w:rPr>
          <w:rFonts w:cs="Calibri"/>
        </w:rPr>
        <w:t xml:space="preserve">GCC </w:t>
      </w:r>
      <w:r w:rsidRPr="00987324">
        <w:rPr>
          <w:rFonts w:cs="Calibri"/>
        </w:rPr>
        <w:t>Sub-Clause</w:t>
      </w:r>
      <w:r w:rsidR="007E703B" w:rsidRPr="00987324">
        <w:rPr>
          <w:rFonts w:cs="Calibri"/>
        </w:rPr>
        <w:t xml:space="preserve"> </w:t>
      </w:r>
      <w:r w:rsidRPr="00987324">
        <w:rPr>
          <w:rFonts w:cs="Calibri"/>
        </w:rPr>
        <w:t>39.2.2,</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required</w:t>
      </w:r>
      <w:r w:rsidR="007E703B" w:rsidRPr="00987324">
        <w:rPr>
          <w:rFonts w:cs="Calibri"/>
        </w:rPr>
        <w:t xml:space="preserve"> </w:t>
      </w:r>
      <w:r w:rsidRPr="00987324">
        <w:rPr>
          <w:rFonts w:cs="Calibri"/>
        </w:rPr>
        <w:t>before</w:t>
      </w:r>
      <w:r w:rsidR="007E703B" w:rsidRPr="00987324">
        <w:rPr>
          <w:rFonts w:cs="Calibri"/>
        </w:rPr>
        <w:t xml:space="preserve"> </w:t>
      </w:r>
      <w:r w:rsidRPr="00987324">
        <w:rPr>
          <w:rFonts w:cs="Calibri"/>
        </w:rPr>
        <w:t>estimating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work.</w:t>
      </w:r>
    </w:p>
    <w:p w14:paraId="6BD4CD84" w14:textId="77777777" w:rsidR="005B4A5F" w:rsidRPr="00987324" w:rsidRDefault="005B4A5F" w:rsidP="001D5093">
      <w:pPr>
        <w:spacing w:after="200"/>
        <w:ind w:left="540" w:hanging="540"/>
        <w:rPr>
          <w:rFonts w:cs="Calibri"/>
        </w:rPr>
      </w:pPr>
      <w:r w:rsidRPr="00987324">
        <w:rPr>
          <w:rFonts w:cs="Calibri"/>
        </w:rPr>
        <w:t>1.</w:t>
      </w:r>
      <w:r w:rsidRPr="00987324">
        <w:rPr>
          <w:rFonts w:cs="Calibri"/>
        </w:rPr>
        <w:tab/>
        <w:t>Title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w:t>
      </w:r>
    </w:p>
    <w:p w14:paraId="5DDD3D42" w14:textId="77777777" w:rsidR="005B4A5F" w:rsidRPr="00987324" w:rsidRDefault="005B4A5F" w:rsidP="001D5093">
      <w:pPr>
        <w:spacing w:after="200"/>
        <w:ind w:left="540" w:hanging="540"/>
        <w:rPr>
          <w:rFonts w:cs="Calibri"/>
        </w:rPr>
      </w:pPr>
      <w:r w:rsidRPr="00987324">
        <w:rPr>
          <w:rFonts w:cs="Calibri"/>
        </w:rPr>
        <w:t>2.</w:t>
      </w:r>
      <w:r w:rsidRPr="00987324">
        <w:rPr>
          <w:rFonts w:cs="Calibri"/>
        </w:rPr>
        <w:tab/>
        <w:t>Change</w:t>
      </w:r>
      <w:r w:rsidR="007E703B" w:rsidRPr="00987324">
        <w:rPr>
          <w:rFonts w:cs="Calibri"/>
        </w:rPr>
        <w:t xml:space="preserve"> </w:t>
      </w:r>
      <w:r w:rsidRPr="00987324">
        <w:rPr>
          <w:rFonts w:cs="Calibri"/>
        </w:rPr>
        <w:t>Request</w:t>
      </w:r>
      <w:r w:rsidR="007E703B" w:rsidRPr="00987324">
        <w:rPr>
          <w:rFonts w:cs="Calibri"/>
        </w:rPr>
        <w:t xml:space="preserve"> </w:t>
      </w:r>
      <w:r w:rsidRPr="00987324">
        <w:rPr>
          <w:rFonts w:cs="Calibri"/>
        </w:rPr>
        <w:t>No./Rev.:</w:t>
      </w:r>
      <w:r w:rsidR="007E703B" w:rsidRPr="00987324">
        <w:rPr>
          <w:rFonts w:cs="Calibri"/>
        </w:rPr>
        <w:t xml:space="preserve">  </w:t>
      </w:r>
      <w:r w:rsidRPr="00987324">
        <w:rPr>
          <w:rFonts w:cs="Calibri"/>
          <w:i/>
          <w:sz w:val="20"/>
        </w:rPr>
        <w:t>____________________________</w:t>
      </w:r>
    </w:p>
    <w:p w14:paraId="0B83F402" w14:textId="77777777" w:rsidR="005B4A5F" w:rsidRPr="00987324" w:rsidRDefault="005B4A5F" w:rsidP="001D5093">
      <w:pPr>
        <w:spacing w:after="200"/>
        <w:ind w:left="540" w:hanging="540"/>
        <w:rPr>
          <w:rFonts w:cs="Calibri"/>
        </w:rPr>
      </w:pPr>
      <w:r w:rsidRPr="00987324">
        <w:rPr>
          <w:rFonts w:cs="Calibri"/>
        </w:rPr>
        <w:t>3.</w:t>
      </w:r>
      <w:r w:rsidRPr="00987324">
        <w:rPr>
          <w:rFonts w:cs="Calibri"/>
        </w:rPr>
        <w:tab/>
        <w:t>Brief</w:t>
      </w:r>
      <w:r w:rsidR="007E703B" w:rsidRPr="00987324">
        <w:rPr>
          <w:rFonts w:cs="Calibri"/>
        </w:rPr>
        <w:t xml:space="preserve"> </w:t>
      </w:r>
      <w:r w:rsidRPr="00987324">
        <w:rPr>
          <w:rFonts w:cs="Calibri"/>
        </w:rPr>
        <w:t>Description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w:t>
      </w:r>
    </w:p>
    <w:p w14:paraId="60349AD6" w14:textId="77777777" w:rsidR="005B4A5F" w:rsidRPr="00987324" w:rsidRDefault="005B4A5F" w:rsidP="001D5093">
      <w:pPr>
        <w:spacing w:after="200"/>
        <w:ind w:left="540" w:hanging="540"/>
        <w:rPr>
          <w:rFonts w:cs="Calibri"/>
        </w:rPr>
      </w:pPr>
      <w:r w:rsidRPr="00987324">
        <w:rPr>
          <w:rFonts w:cs="Calibri"/>
        </w:rPr>
        <w:t>4.</w:t>
      </w:r>
      <w:r w:rsidRPr="00987324">
        <w:rPr>
          <w:rFonts w:cs="Calibri"/>
        </w:rPr>
        <w:tab/>
        <w:t>Scheduled</w:t>
      </w:r>
      <w:r w:rsidR="007E703B" w:rsidRPr="00987324">
        <w:rPr>
          <w:rFonts w:cs="Calibri"/>
        </w:rPr>
        <w:t xml:space="preserve"> </w:t>
      </w:r>
      <w:r w:rsidRPr="00987324">
        <w:rPr>
          <w:rFonts w:cs="Calibri"/>
        </w:rPr>
        <w:t>Impact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___________________________</w:t>
      </w:r>
    </w:p>
    <w:p w14:paraId="5D24E0BA" w14:textId="77777777" w:rsidR="005B4A5F" w:rsidRPr="00987324" w:rsidRDefault="005B4A5F" w:rsidP="001D5093">
      <w:pPr>
        <w:spacing w:after="200"/>
        <w:ind w:left="540" w:hanging="540"/>
        <w:rPr>
          <w:rFonts w:cs="Calibri"/>
        </w:rPr>
      </w:pPr>
      <w:r w:rsidRPr="00987324">
        <w:rPr>
          <w:rFonts w:cs="Calibri"/>
        </w:rPr>
        <w:t>5.</w:t>
      </w:r>
      <w:r w:rsidRPr="00987324">
        <w:rPr>
          <w:rFonts w:cs="Calibri"/>
        </w:rPr>
        <w:tab/>
        <w:t>Cost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Preparation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i/>
          <w:sz w:val="20"/>
        </w:rPr>
        <w:t>_______________</w:t>
      </w:r>
      <w:r w:rsidRPr="00987324">
        <w:rPr>
          <w:rStyle w:val="FootnoteReference"/>
          <w:rFonts w:cs="Calibri"/>
          <w:sz w:val="20"/>
        </w:rPr>
        <w:footnoteReference w:id="24"/>
      </w:r>
    </w:p>
    <w:p w14:paraId="6ACE295E" w14:textId="77777777" w:rsidR="005B4A5F" w:rsidRPr="00987324" w:rsidRDefault="005B4A5F" w:rsidP="001D5093">
      <w:pPr>
        <w:tabs>
          <w:tab w:val="left" w:pos="6300"/>
        </w:tabs>
        <w:spacing w:after="200"/>
        <w:ind w:left="1080" w:hanging="540"/>
        <w:rPr>
          <w:rFonts w:cs="Calibri"/>
        </w:rPr>
      </w:pPr>
      <w:r w:rsidRPr="00987324">
        <w:rPr>
          <w:rFonts w:cs="Calibri"/>
        </w:rPr>
        <w:t>(a)</w:t>
      </w:r>
      <w:r w:rsidRPr="00987324">
        <w:rPr>
          <w:rFonts w:cs="Calibri"/>
        </w:rPr>
        <w:tab/>
        <w:t>Engineering</w:t>
      </w:r>
      <w:r w:rsidRPr="00987324">
        <w:rPr>
          <w:rFonts w:cs="Calibri"/>
        </w:rPr>
        <w:tab/>
        <w:t>(Amount)</w:t>
      </w:r>
    </w:p>
    <w:p w14:paraId="0215E746" w14:textId="77777777" w:rsidR="005B4A5F" w:rsidRPr="00987324" w:rsidRDefault="005B4A5F" w:rsidP="001D5093">
      <w:pPr>
        <w:tabs>
          <w:tab w:val="left" w:pos="3240"/>
          <w:tab w:val="left" w:pos="3960"/>
          <w:tab w:val="left" w:pos="5220"/>
          <w:tab w:val="left" w:pos="6300"/>
          <w:tab w:val="left" w:pos="7200"/>
        </w:tabs>
        <w:spacing w:after="200"/>
        <w:ind w:left="1620" w:hanging="540"/>
        <w:rPr>
          <w:rFonts w:cs="Calibri"/>
        </w:rPr>
      </w:pPr>
      <w:r w:rsidRPr="00987324">
        <w:rPr>
          <w:rFonts w:cs="Calibri"/>
        </w:rPr>
        <w:t>(i)</w:t>
      </w:r>
      <w:r w:rsidRPr="00987324">
        <w:rPr>
          <w:rFonts w:cs="Calibri"/>
        </w:rPr>
        <w:tab/>
        <w:t>Engineer</w:t>
      </w:r>
      <w:r w:rsidRPr="00987324">
        <w:rPr>
          <w:rFonts w:cs="Calibri"/>
        </w:rPr>
        <w:tab/>
      </w:r>
      <w:r w:rsidRPr="00987324">
        <w:rPr>
          <w:rFonts w:cs="Calibri"/>
          <w:u w:val="single"/>
        </w:rPr>
        <w:tab/>
      </w:r>
      <w:r w:rsidR="007E703B" w:rsidRPr="00987324">
        <w:rPr>
          <w:rFonts w:cs="Calibri"/>
        </w:rPr>
        <w:t xml:space="preserve"> </w:t>
      </w:r>
      <w:r w:rsidRPr="00987324">
        <w:rPr>
          <w:rFonts w:cs="Calibri"/>
        </w:rPr>
        <w:t>hrs</w:t>
      </w:r>
      <w:r w:rsidR="007E703B" w:rsidRPr="00987324">
        <w:rPr>
          <w:rFonts w:cs="Calibri"/>
        </w:rPr>
        <w:t xml:space="preserve"> </w:t>
      </w:r>
      <w:r w:rsidRPr="00987324">
        <w:rPr>
          <w:rFonts w:cs="Calibri"/>
        </w:rPr>
        <w:t>x</w:t>
      </w:r>
      <w:r w:rsidR="007E703B" w:rsidRPr="00987324">
        <w:rPr>
          <w:rFonts w:cs="Calibri"/>
        </w:rPr>
        <w:t xml:space="preserve"> </w:t>
      </w:r>
      <w:r w:rsidRPr="00987324">
        <w:rPr>
          <w:rFonts w:cs="Calibri"/>
          <w:u w:val="single"/>
        </w:rPr>
        <w:tab/>
      </w:r>
      <w:r w:rsidR="007E703B" w:rsidRPr="00987324">
        <w:rPr>
          <w:rFonts w:cs="Calibri"/>
        </w:rPr>
        <w:t xml:space="preserve"> </w:t>
      </w:r>
      <w:r w:rsidRPr="00987324">
        <w:rPr>
          <w:rFonts w:cs="Calibri"/>
        </w:rPr>
        <w:t>rate/hr</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rPr>
        <w:tab/>
      </w:r>
      <w:r w:rsidRPr="00987324">
        <w:rPr>
          <w:rFonts w:cs="Calibri"/>
          <w:u w:val="single"/>
        </w:rPr>
        <w:tab/>
      </w:r>
    </w:p>
    <w:p w14:paraId="1D56201B" w14:textId="77777777" w:rsidR="005B4A5F" w:rsidRPr="00987324" w:rsidRDefault="005B4A5F" w:rsidP="001D5093">
      <w:pPr>
        <w:tabs>
          <w:tab w:val="left" w:pos="3240"/>
          <w:tab w:val="left" w:pos="3960"/>
          <w:tab w:val="left" w:pos="5220"/>
          <w:tab w:val="left" w:pos="6300"/>
          <w:tab w:val="left" w:pos="7200"/>
        </w:tabs>
        <w:spacing w:after="200"/>
        <w:ind w:left="1620" w:hanging="540"/>
        <w:rPr>
          <w:rFonts w:cs="Calibri"/>
        </w:rPr>
      </w:pPr>
      <w:r w:rsidRPr="00987324">
        <w:rPr>
          <w:rFonts w:cs="Calibri"/>
        </w:rPr>
        <w:t>(ii)</w:t>
      </w:r>
      <w:r w:rsidRPr="00987324">
        <w:rPr>
          <w:rFonts w:cs="Calibri"/>
        </w:rPr>
        <w:tab/>
        <w:t>Draftsperson</w:t>
      </w:r>
      <w:r w:rsidRPr="00987324">
        <w:rPr>
          <w:rFonts w:cs="Calibri"/>
        </w:rPr>
        <w:tab/>
      </w:r>
      <w:r w:rsidRPr="00987324">
        <w:rPr>
          <w:rFonts w:cs="Calibri"/>
          <w:u w:val="single"/>
        </w:rPr>
        <w:tab/>
      </w:r>
      <w:r w:rsidR="007E703B" w:rsidRPr="00987324">
        <w:rPr>
          <w:rFonts w:cs="Calibri"/>
        </w:rPr>
        <w:t xml:space="preserve"> </w:t>
      </w:r>
      <w:r w:rsidRPr="00987324">
        <w:rPr>
          <w:rFonts w:cs="Calibri"/>
        </w:rPr>
        <w:t>hrs</w:t>
      </w:r>
      <w:r w:rsidR="007E703B" w:rsidRPr="00987324">
        <w:rPr>
          <w:rFonts w:cs="Calibri"/>
        </w:rPr>
        <w:t xml:space="preserve"> </w:t>
      </w:r>
      <w:r w:rsidRPr="00987324">
        <w:rPr>
          <w:rFonts w:cs="Calibri"/>
        </w:rPr>
        <w:t>x</w:t>
      </w:r>
      <w:r w:rsidR="007E703B" w:rsidRPr="00987324">
        <w:rPr>
          <w:rFonts w:cs="Calibri"/>
        </w:rPr>
        <w:t xml:space="preserve"> </w:t>
      </w:r>
      <w:r w:rsidRPr="00987324">
        <w:rPr>
          <w:rFonts w:cs="Calibri"/>
          <w:u w:val="single"/>
        </w:rPr>
        <w:tab/>
      </w:r>
      <w:r w:rsidR="007E703B" w:rsidRPr="00987324">
        <w:rPr>
          <w:rFonts w:cs="Calibri"/>
        </w:rPr>
        <w:t xml:space="preserve"> </w:t>
      </w:r>
      <w:r w:rsidRPr="00987324">
        <w:rPr>
          <w:rFonts w:cs="Calibri"/>
        </w:rPr>
        <w:t>rate/hr</w:t>
      </w:r>
      <w:r w:rsidR="007E703B" w:rsidRPr="00987324">
        <w:rPr>
          <w:rFonts w:cs="Calibri"/>
        </w:rPr>
        <w:t xml:space="preserve"> </w:t>
      </w:r>
      <w:r w:rsidRPr="00987324">
        <w:rPr>
          <w:rFonts w:cs="Calibri"/>
        </w:rPr>
        <w:t>=</w:t>
      </w:r>
      <w:r w:rsidRPr="00987324">
        <w:rPr>
          <w:rFonts w:cs="Calibri"/>
        </w:rPr>
        <w:tab/>
      </w:r>
      <w:r w:rsidRPr="00987324">
        <w:rPr>
          <w:rFonts w:cs="Calibri"/>
          <w:u w:val="single"/>
        </w:rPr>
        <w:tab/>
      </w:r>
    </w:p>
    <w:p w14:paraId="0C1A5DB7" w14:textId="77777777" w:rsidR="005B4A5F" w:rsidRPr="00987324" w:rsidRDefault="005B4A5F" w:rsidP="001D5093">
      <w:pPr>
        <w:tabs>
          <w:tab w:val="left" w:pos="3240"/>
          <w:tab w:val="left" w:pos="3960"/>
          <w:tab w:val="left" w:pos="6300"/>
          <w:tab w:val="left" w:pos="7200"/>
        </w:tabs>
        <w:spacing w:after="200"/>
        <w:ind w:left="1620"/>
        <w:rPr>
          <w:rFonts w:cs="Calibri"/>
        </w:rPr>
      </w:pPr>
      <w:r w:rsidRPr="00987324">
        <w:rPr>
          <w:rFonts w:cs="Calibri"/>
        </w:rPr>
        <w:t>Sub-total</w:t>
      </w:r>
      <w:r w:rsidRPr="00987324">
        <w:rPr>
          <w:rFonts w:cs="Calibri"/>
        </w:rPr>
        <w:tab/>
      </w:r>
      <w:r w:rsidRPr="00987324">
        <w:rPr>
          <w:rFonts w:cs="Calibri"/>
          <w:u w:val="single"/>
        </w:rPr>
        <w:tab/>
      </w:r>
      <w:r w:rsidR="007E703B" w:rsidRPr="00987324">
        <w:rPr>
          <w:rFonts w:cs="Calibri"/>
        </w:rPr>
        <w:t xml:space="preserve"> </w:t>
      </w:r>
      <w:r w:rsidRPr="00987324">
        <w:rPr>
          <w:rFonts w:cs="Calibri"/>
        </w:rPr>
        <w:t>hrs</w:t>
      </w:r>
      <w:r w:rsidRPr="00987324">
        <w:rPr>
          <w:rFonts w:cs="Calibri"/>
        </w:rPr>
        <w:tab/>
      </w:r>
      <w:r w:rsidRPr="00987324">
        <w:rPr>
          <w:rFonts w:cs="Calibri"/>
          <w:u w:val="single"/>
        </w:rPr>
        <w:tab/>
      </w:r>
    </w:p>
    <w:p w14:paraId="6A89FEE8" w14:textId="77777777" w:rsidR="005B4A5F" w:rsidRPr="00987324" w:rsidRDefault="005B4A5F" w:rsidP="001D5093">
      <w:pPr>
        <w:tabs>
          <w:tab w:val="left" w:pos="6300"/>
          <w:tab w:val="left" w:pos="7200"/>
        </w:tabs>
        <w:spacing w:after="200"/>
        <w:ind w:left="1620"/>
        <w:rPr>
          <w:rFonts w:cs="Calibri"/>
        </w:rPr>
      </w:pPr>
      <w:r w:rsidRPr="00987324">
        <w:rPr>
          <w:rFonts w:cs="Calibri"/>
        </w:rPr>
        <w:t>Total</w:t>
      </w:r>
      <w:r w:rsidR="007E703B" w:rsidRPr="00987324">
        <w:rPr>
          <w:rFonts w:cs="Calibri"/>
        </w:rPr>
        <w:t xml:space="preserve"> </w:t>
      </w:r>
      <w:r w:rsidRPr="00987324">
        <w:rPr>
          <w:rFonts w:cs="Calibri"/>
        </w:rPr>
        <w:t>Engineering</w:t>
      </w:r>
      <w:r w:rsidR="007E703B" w:rsidRPr="00987324">
        <w:rPr>
          <w:rFonts w:cs="Calibri"/>
        </w:rPr>
        <w:t xml:space="preserve"> </w:t>
      </w:r>
      <w:r w:rsidRPr="00987324">
        <w:rPr>
          <w:rFonts w:cs="Calibri"/>
        </w:rPr>
        <w:t>Cost</w:t>
      </w:r>
      <w:r w:rsidRPr="00987324">
        <w:rPr>
          <w:rFonts w:cs="Calibri"/>
        </w:rPr>
        <w:tab/>
      </w:r>
      <w:r w:rsidRPr="00987324">
        <w:rPr>
          <w:rFonts w:cs="Calibri"/>
          <w:u w:val="single"/>
        </w:rPr>
        <w:tab/>
      </w:r>
    </w:p>
    <w:p w14:paraId="4B050AC8" w14:textId="77777777" w:rsidR="005B4A5F" w:rsidRPr="00987324" w:rsidRDefault="005B4A5F" w:rsidP="001D5093">
      <w:pPr>
        <w:tabs>
          <w:tab w:val="left" w:pos="6300"/>
          <w:tab w:val="left" w:pos="7200"/>
        </w:tabs>
        <w:spacing w:after="200"/>
        <w:ind w:left="1080" w:hanging="540"/>
        <w:rPr>
          <w:rFonts w:cs="Calibri"/>
        </w:rPr>
      </w:pPr>
      <w:r w:rsidRPr="00987324">
        <w:rPr>
          <w:rFonts w:cs="Calibri"/>
        </w:rPr>
        <w:t>(b)</w:t>
      </w:r>
      <w:r w:rsidRPr="00987324">
        <w:rPr>
          <w:rFonts w:cs="Calibri"/>
        </w:rPr>
        <w:tab/>
        <w:t>Other</w:t>
      </w:r>
      <w:r w:rsidR="007E703B" w:rsidRPr="00987324">
        <w:rPr>
          <w:rFonts w:cs="Calibri"/>
        </w:rPr>
        <w:t xml:space="preserve"> </w:t>
      </w:r>
      <w:r w:rsidRPr="00987324">
        <w:rPr>
          <w:rFonts w:cs="Calibri"/>
        </w:rPr>
        <w:t>Cost</w:t>
      </w:r>
      <w:r w:rsidRPr="00987324">
        <w:rPr>
          <w:rFonts w:cs="Calibri"/>
        </w:rPr>
        <w:tab/>
      </w:r>
      <w:r w:rsidRPr="00987324">
        <w:rPr>
          <w:rFonts w:cs="Calibri"/>
          <w:u w:val="single"/>
        </w:rPr>
        <w:tab/>
      </w:r>
    </w:p>
    <w:p w14:paraId="1B7B8834" w14:textId="77777777" w:rsidR="005B4A5F" w:rsidRPr="00987324" w:rsidRDefault="005B4A5F" w:rsidP="001D5093">
      <w:pPr>
        <w:tabs>
          <w:tab w:val="left" w:pos="6300"/>
          <w:tab w:val="left" w:pos="7200"/>
        </w:tabs>
        <w:spacing w:after="200"/>
        <w:ind w:left="540"/>
        <w:rPr>
          <w:rFonts w:cs="Calibri"/>
        </w:rPr>
      </w:pPr>
      <w:r w:rsidRPr="00987324">
        <w:rPr>
          <w:rFonts w:cs="Calibri"/>
        </w:rPr>
        <w:t>Total</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rPr>
        <w:t>(b)</w:t>
      </w:r>
      <w:r w:rsidRPr="00987324">
        <w:rPr>
          <w:rFonts w:cs="Calibri"/>
        </w:rPr>
        <w:tab/>
      </w:r>
      <w:r w:rsidRPr="00987324">
        <w:rPr>
          <w:rFonts w:cs="Calibri"/>
          <w:u w:val="single"/>
        </w:rPr>
        <w:tab/>
      </w:r>
    </w:p>
    <w:p w14:paraId="6D24FBCB" w14:textId="77777777" w:rsidR="005B4A5F" w:rsidRPr="00987324" w:rsidRDefault="005B4A5F" w:rsidP="001D5093">
      <w:pPr>
        <w:rPr>
          <w:rFonts w:cs="Calibri"/>
        </w:rPr>
      </w:pPr>
    </w:p>
    <w:p w14:paraId="3EDC90D5" w14:textId="77777777" w:rsidR="005B4A5F" w:rsidRPr="00987324" w:rsidRDefault="005B4A5F" w:rsidP="001D5093">
      <w:pPr>
        <w:rPr>
          <w:rFonts w:cs="Calibri"/>
        </w:rPr>
      </w:pPr>
    </w:p>
    <w:p w14:paraId="2EAD1F69" w14:textId="77777777" w:rsidR="005B4A5F" w:rsidRPr="00987324" w:rsidRDefault="005B4A5F" w:rsidP="001D5093">
      <w:pPr>
        <w:tabs>
          <w:tab w:val="left" w:pos="7200"/>
        </w:tabs>
        <w:rPr>
          <w:rFonts w:cs="Calibri"/>
        </w:rPr>
      </w:pPr>
      <w:r w:rsidRPr="00987324">
        <w:rPr>
          <w:rFonts w:cs="Calibri"/>
          <w:u w:val="single"/>
        </w:rPr>
        <w:tab/>
      </w:r>
    </w:p>
    <w:p w14:paraId="429AC56D" w14:textId="77777777" w:rsidR="005B4A5F" w:rsidRPr="00987324" w:rsidRDefault="005B4A5F" w:rsidP="001D5093">
      <w:pPr>
        <w:rPr>
          <w:rFonts w:cs="Calibri"/>
        </w:rPr>
      </w:pPr>
      <w:r w:rsidRPr="00987324">
        <w:rPr>
          <w:rFonts w:cs="Calibri"/>
        </w:rPr>
        <w:t>(Contractor’s</w:t>
      </w:r>
      <w:r w:rsidR="007E703B" w:rsidRPr="00987324">
        <w:rPr>
          <w:rFonts w:cs="Calibri"/>
        </w:rPr>
        <w:t xml:space="preserve"> </w:t>
      </w:r>
      <w:r w:rsidRPr="00987324">
        <w:rPr>
          <w:rFonts w:cs="Calibri"/>
        </w:rPr>
        <w:t>Name)</w:t>
      </w:r>
    </w:p>
    <w:p w14:paraId="4694CEF9" w14:textId="77777777" w:rsidR="005B4A5F" w:rsidRPr="00987324" w:rsidRDefault="005B4A5F" w:rsidP="001D5093">
      <w:pPr>
        <w:rPr>
          <w:rFonts w:cs="Calibri"/>
        </w:rPr>
      </w:pPr>
    </w:p>
    <w:p w14:paraId="55D50145" w14:textId="77777777" w:rsidR="005B4A5F" w:rsidRPr="00987324" w:rsidRDefault="005B4A5F" w:rsidP="001D5093">
      <w:pPr>
        <w:tabs>
          <w:tab w:val="left" w:pos="7200"/>
        </w:tabs>
        <w:rPr>
          <w:rFonts w:cs="Calibri"/>
        </w:rPr>
      </w:pPr>
      <w:r w:rsidRPr="00987324">
        <w:rPr>
          <w:rFonts w:cs="Calibri"/>
          <w:u w:val="single"/>
        </w:rPr>
        <w:tab/>
      </w:r>
    </w:p>
    <w:p w14:paraId="679E9399" w14:textId="77777777" w:rsidR="005B4A5F" w:rsidRPr="00987324" w:rsidRDefault="005B4A5F" w:rsidP="001D5093">
      <w:pPr>
        <w:rPr>
          <w:rFonts w:cs="Calibri"/>
        </w:rPr>
      </w:pPr>
      <w:r w:rsidRPr="00987324">
        <w:rPr>
          <w:rFonts w:cs="Calibri"/>
        </w:rPr>
        <w:t>(Signature)</w:t>
      </w:r>
    </w:p>
    <w:p w14:paraId="49914520" w14:textId="77777777" w:rsidR="005B4A5F" w:rsidRPr="00987324" w:rsidRDefault="005B4A5F" w:rsidP="001D5093">
      <w:pPr>
        <w:rPr>
          <w:rFonts w:cs="Calibri"/>
        </w:rPr>
      </w:pPr>
    </w:p>
    <w:p w14:paraId="6515AFB8" w14:textId="77777777" w:rsidR="005B4A5F" w:rsidRPr="00987324" w:rsidRDefault="005B4A5F" w:rsidP="001D5093">
      <w:pPr>
        <w:tabs>
          <w:tab w:val="left" w:pos="7200"/>
        </w:tabs>
        <w:rPr>
          <w:rFonts w:cs="Calibri"/>
        </w:rPr>
      </w:pPr>
      <w:r w:rsidRPr="00987324">
        <w:rPr>
          <w:rFonts w:cs="Calibri"/>
          <w:u w:val="single"/>
        </w:rPr>
        <w:tab/>
      </w:r>
    </w:p>
    <w:p w14:paraId="0C03108C" w14:textId="77777777" w:rsidR="005B4A5F" w:rsidRPr="00987324" w:rsidRDefault="005B4A5F" w:rsidP="001D5093">
      <w:pPr>
        <w:rPr>
          <w:rFonts w:cs="Calibri"/>
        </w:rPr>
      </w:pPr>
      <w:r w:rsidRPr="00987324">
        <w:rPr>
          <w:rFonts w:cs="Calibri"/>
        </w:rPr>
        <w:t>(Name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signatory)</w:t>
      </w:r>
    </w:p>
    <w:p w14:paraId="6C9E7125" w14:textId="77777777" w:rsidR="005B4A5F" w:rsidRPr="00987324" w:rsidRDefault="005B4A5F" w:rsidP="001D5093">
      <w:pPr>
        <w:rPr>
          <w:rFonts w:cs="Calibri"/>
        </w:rPr>
      </w:pPr>
    </w:p>
    <w:p w14:paraId="414C6FCA" w14:textId="77777777" w:rsidR="005B4A5F" w:rsidRPr="00987324" w:rsidRDefault="005B4A5F" w:rsidP="001D5093">
      <w:pPr>
        <w:rPr>
          <w:rFonts w:cs="Calibri"/>
        </w:rPr>
      </w:pPr>
    </w:p>
    <w:p w14:paraId="2C697F56" w14:textId="77777777" w:rsidR="005B4A5F" w:rsidRPr="00987324" w:rsidRDefault="005B4A5F" w:rsidP="001D5093">
      <w:pPr>
        <w:tabs>
          <w:tab w:val="left" w:pos="7200"/>
        </w:tabs>
        <w:rPr>
          <w:rFonts w:cs="Calibri"/>
        </w:rPr>
      </w:pPr>
      <w:r w:rsidRPr="00987324">
        <w:rPr>
          <w:rFonts w:cs="Calibri"/>
          <w:u w:val="single"/>
        </w:rPr>
        <w:tab/>
      </w:r>
    </w:p>
    <w:p w14:paraId="6646CFBF" w14:textId="77777777" w:rsidR="005B4A5F" w:rsidRPr="00987324" w:rsidRDefault="005B4A5F" w:rsidP="001D5093">
      <w:pPr>
        <w:rPr>
          <w:rFonts w:cs="Calibri"/>
        </w:rPr>
      </w:pPr>
      <w:r w:rsidRPr="00987324">
        <w:rPr>
          <w:rFonts w:cs="Calibri"/>
        </w:rPr>
        <w:t>(Title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signatory)</w:t>
      </w:r>
    </w:p>
    <w:p w14:paraId="459CB37E" w14:textId="77777777" w:rsidR="00A43D1F" w:rsidRPr="00987324" w:rsidRDefault="00A43D1F" w:rsidP="001D5093">
      <w:pPr>
        <w:rPr>
          <w:rFonts w:cs="Calibri"/>
        </w:rPr>
      </w:pPr>
      <w:r w:rsidRPr="00987324">
        <w:rPr>
          <w:rFonts w:cs="Calibri"/>
        </w:rPr>
        <w:br w:type="page"/>
      </w:r>
    </w:p>
    <w:p w14:paraId="12F2B7CF" w14:textId="77777777" w:rsidR="005B4A5F" w:rsidRPr="00987324" w:rsidRDefault="005B4A5F" w:rsidP="00D5087F">
      <w:pPr>
        <w:pStyle w:val="Heading4"/>
        <w:jc w:val="center"/>
        <w:rPr>
          <w:rFonts w:cs="Calibri"/>
          <w:szCs w:val="28"/>
        </w:rPr>
      </w:pPr>
      <w:bookmarkStart w:id="925" w:name="_Toc436551314"/>
      <w:bookmarkStart w:id="926" w:name="_Toc190498358"/>
      <w:bookmarkStart w:id="927" w:name="_Toc190498787"/>
      <w:bookmarkStart w:id="928" w:name="_Toc437948214"/>
      <w:bookmarkStart w:id="929" w:name="_Toc437950095"/>
      <w:bookmarkStart w:id="930" w:name="_Toc437950871"/>
      <w:bookmarkStart w:id="931" w:name="_Toc437951074"/>
      <w:bookmarkStart w:id="932" w:name="_Toc437951931"/>
      <w:bookmarkStart w:id="933" w:name="_Toc190498612"/>
      <w:bookmarkStart w:id="934" w:name="_Toc59145473"/>
      <w:r w:rsidRPr="00987324">
        <w:rPr>
          <w:rFonts w:cs="Calibri"/>
          <w:b/>
          <w:sz w:val="28"/>
          <w:szCs w:val="28"/>
        </w:rPr>
        <w:t>Annex</w:t>
      </w:r>
      <w:r w:rsidR="007E703B" w:rsidRPr="00987324">
        <w:rPr>
          <w:rFonts w:cs="Calibri"/>
          <w:b/>
          <w:sz w:val="28"/>
          <w:szCs w:val="28"/>
        </w:rPr>
        <w:t xml:space="preserve"> </w:t>
      </w:r>
      <w:r w:rsidRPr="00987324">
        <w:rPr>
          <w:rFonts w:cs="Calibri"/>
          <w:b/>
          <w:sz w:val="28"/>
          <w:szCs w:val="28"/>
        </w:rPr>
        <w:t>3.</w:t>
      </w:r>
      <w:r w:rsidR="007E703B" w:rsidRPr="00987324">
        <w:rPr>
          <w:rFonts w:cs="Calibri"/>
          <w:b/>
          <w:sz w:val="28"/>
          <w:szCs w:val="28"/>
        </w:rPr>
        <w:t xml:space="preserve">  </w:t>
      </w:r>
      <w:r w:rsidRPr="00987324">
        <w:rPr>
          <w:rFonts w:cs="Calibri"/>
          <w:b/>
          <w:sz w:val="28"/>
          <w:szCs w:val="28"/>
        </w:rPr>
        <w:t>Acceptance</w:t>
      </w:r>
      <w:r w:rsidR="007E703B" w:rsidRPr="00987324">
        <w:rPr>
          <w:rFonts w:cs="Calibri"/>
          <w:b/>
          <w:sz w:val="28"/>
          <w:szCs w:val="28"/>
        </w:rPr>
        <w:t xml:space="preserve"> </w:t>
      </w:r>
      <w:r w:rsidRPr="00987324">
        <w:rPr>
          <w:rFonts w:cs="Calibri"/>
          <w:b/>
          <w:sz w:val="28"/>
          <w:szCs w:val="28"/>
        </w:rPr>
        <w:t>of</w:t>
      </w:r>
      <w:r w:rsidR="007E703B" w:rsidRPr="00987324">
        <w:rPr>
          <w:rFonts w:cs="Calibri"/>
          <w:b/>
          <w:sz w:val="28"/>
          <w:szCs w:val="28"/>
        </w:rPr>
        <w:t xml:space="preserve"> </w:t>
      </w:r>
      <w:r w:rsidRPr="00987324">
        <w:rPr>
          <w:rFonts w:cs="Calibri"/>
          <w:b/>
          <w:sz w:val="28"/>
          <w:szCs w:val="28"/>
        </w:rPr>
        <w:t>Estimate</w:t>
      </w:r>
      <w:bookmarkEnd w:id="925"/>
      <w:bookmarkEnd w:id="926"/>
      <w:bookmarkEnd w:id="927"/>
      <w:bookmarkEnd w:id="928"/>
      <w:bookmarkEnd w:id="929"/>
      <w:bookmarkEnd w:id="930"/>
      <w:bookmarkEnd w:id="931"/>
      <w:bookmarkEnd w:id="932"/>
      <w:bookmarkEnd w:id="933"/>
      <w:bookmarkEnd w:id="934"/>
    </w:p>
    <w:p w14:paraId="04824C68" w14:textId="77777777" w:rsidR="005B4A5F" w:rsidRPr="00987324" w:rsidRDefault="005B4A5F" w:rsidP="001D5093">
      <w:pPr>
        <w:rPr>
          <w:rFonts w:cs="Calibri"/>
        </w:rPr>
      </w:pPr>
    </w:p>
    <w:p w14:paraId="15B9DAD8" w14:textId="77777777" w:rsidR="005B4A5F" w:rsidRPr="00987324" w:rsidRDefault="005B4A5F" w:rsidP="001D5093">
      <w:pPr>
        <w:jc w:val="center"/>
        <w:rPr>
          <w:rFonts w:cs="Calibri"/>
        </w:rPr>
      </w:pPr>
      <w:r w:rsidRPr="00987324">
        <w:rPr>
          <w:rFonts w:cs="Calibri"/>
        </w:rPr>
        <w:t>(Employer’s</w:t>
      </w:r>
      <w:r w:rsidR="007E703B" w:rsidRPr="00987324">
        <w:rPr>
          <w:rFonts w:cs="Calibri"/>
        </w:rPr>
        <w:t xml:space="preserve"> </w:t>
      </w:r>
      <w:r w:rsidRPr="00987324">
        <w:rPr>
          <w:rFonts w:cs="Calibri"/>
        </w:rPr>
        <w:t>Letterhead)</w:t>
      </w:r>
    </w:p>
    <w:p w14:paraId="160D58A1" w14:textId="77777777" w:rsidR="005B4A5F" w:rsidRPr="00987324" w:rsidRDefault="005B4A5F" w:rsidP="001D5093">
      <w:pPr>
        <w:rPr>
          <w:rFonts w:cs="Calibri"/>
        </w:rPr>
      </w:pPr>
    </w:p>
    <w:p w14:paraId="190DC8E5" w14:textId="77777777" w:rsidR="005B4A5F" w:rsidRPr="00987324" w:rsidRDefault="005B4A5F" w:rsidP="001D5093">
      <w:pPr>
        <w:tabs>
          <w:tab w:val="left" w:pos="6480"/>
          <w:tab w:val="left" w:pos="9000"/>
        </w:tabs>
        <w:rPr>
          <w:rFonts w:cs="Calibri"/>
        </w:rPr>
      </w:pPr>
      <w:r w:rsidRPr="00987324">
        <w:rPr>
          <w:rFonts w:cs="Calibri"/>
        </w:rPr>
        <w:t>To:</w:t>
      </w:r>
      <w:r w:rsidR="007E703B" w:rsidRPr="00987324">
        <w:rPr>
          <w:rFonts w:cs="Calibri"/>
        </w:rPr>
        <w:t xml:space="preserve">  </w:t>
      </w:r>
      <w:r w:rsidRPr="00987324">
        <w:rPr>
          <w:rFonts w:cs="Calibri"/>
          <w:i/>
          <w:sz w:val="20"/>
        </w:rPr>
        <w:t>______________________________</w:t>
      </w:r>
      <w:r w:rsidRPr="00987324">
        <w:rPr>
          <w:rFonts w:cs="Calibri"/>
        </w:rPr>
        <w:tab/>
        <w:t>Date:</w:t>
      </w:r>
      <w:r w:rsidR="007E703B" w:rsidRPr="00987324">
        <w:rPr>
          <w:rFonts w:cs="Calibri"/>
        </w:rPr>
        <w:t xml:space="preserve"> </w:t>
      </w:r>
      <w:r w:rsidRPr="00987324">
        <w:rPr>
          <w:rFonts w:cs="Calibri"/>
          <w:u w:val="single"/>
        </w:rPr>
        <w:tab/>
      </w:r>
    </w:p>
    <w:p w14:paraId="40E0B9B4" w14:textId="77777777" w:rsidR="005B4A5F" w:rsidRPr="00987324" w:rsidRDefault="005B4A5F" w:rsidP="001D5093">
      <w:pPr>
        <w:rPr>
          <w:rFonts w:cs="Calibri"/>
        </w:rPr>
      </w:pPr>
    </w:p>
    <w:p w14:paraId="0841174B" w14:textId="77777777" w:rsidR="005B4A5F" w:rsidRPr="00987324" w:rsidRDefault="005B4A5F" w:rsidP="001D5093">
      <w:pPr>
        <w:rPr>
          <w:rFonts w:cs="Calibri"/>
        </w:rPr>
      </w:pPr>
      <w:r w:rsidRPr="00987324">
        <w:rPr>
          <w:rFonts w:cs="Calibri"/>
        </w:rPr>
        <w:t>Attention:</w:t>
      </w:r>
      <w:r w:rsidR="007E703B" w:rsidRPr="00987324">
        <w:rPr>
          <w:rFonts w:cs="Calibri"/>
        </w:rPr>
        <w:t xml:space="preserve">  </w:t>
      </w:r>
      <w:r w:rsidRPr="00987324">
        <w:rPr>
          <w:rFonts w:cs="Calibri"/>
          <w:i/>
          <w:sz w:val="20"/>
        </w:rPr>
        <w:t>________________________________</w:t>
      </w:r>
    </w:p>
    <w:p w14:paraId="4427571C" w14:textId="77777777" w:rsidR="005B4A5F" w:rsidRPr="00987324" w:rsidRDefault="005B4A5F" w:rsidP="001D5093">
      <w:pPr>
        <w:rPr>
          <w:rFonts w:cs="Calibri"/>
        </w:rPr>
      </w:pPr>
    </w:p>
    <w:p w14:paraId="3445B639" w14:textId="77777777" w:rsidR="005B4A5F" w:rsidRPr="00987324" w:rsidRDefault="005B4A5F" w:rsidP="001D5093">
      <w:pPr>
        <w:rPr>
          <w:rFonts w:cs="Calibri"/>
        </w:rPr>
      </w:pPr>
      <w:r w:rsidRPr="00987324">
        <w:rPr>
          <w:rFonts w:cs="Calibri"/>
        </w:rPr>
        <w:t>Contract</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i/>
          <w:sz w:val="20"/>
        </w:rPr>
        <w:t>_____________________________</w:t>
      </w:r>
    </w:p>
    <w:p w14:paraId="716C7581" w14:textId="77777777" w:rsidR="005B4A5F" w:rsidRPr="00987324" w:rsidRDefault="005B4A5F" w:rsidP="001D5093">
      <w:pPr>
        <w:rPr>
          <w:rFonts w:cs="Calibri"/>
        </w:rPr>
      </w:pPr>
      <w:r w:rsidRPr="00987324">
        <w:rPr>
          <w:rFonts w:cs="Calibri"/>
        </w:rPr>
        <w:t>Contract</w:t>
      </w:r>
      <w:r w:rsidR="007E703B" w:rsidRPr="00987324">
        <w:rPr>
          <w:rFonts w:cs="Calibri"/>
        </w:rPr>
        <w:t xml:space="preserve"> </w:t>
      </w:r>
      <w:r w:rsidRPr="00987324">
        <w:rPr>
          <w:rFonts w:cs="Calibri"/>
        </w:rPr>
        <w:t>Number:</w:t>
      </w:r>
      <w:r w:rsidR="007E703B" w:rsidRPr="00987324">
        <w:rPr>
          <w:rFonts w:cs="Calibri"/>
        </w:rPr>
        <w:t xml:space="preserve">  </w:t>
      </w:r>
      <w:r w:rsidRPr="00987324">
        <w:rPr>
          <w:rFonts w:cs="Calibri"/>
          <w:i/>
          <w:sz w:val="20"/>
        </w:rPr>
        <w:t>___________________________</w:t>
      </w:r>
    </w:p>
    <w:p w14:paraId="68E4DD08" w14:textId="77777777" w:rsidR="005B4A5F" w:rsidRPr="00987324" w:rsidRDefault="005B4A5F" w:rsidP="001D5093">
      <w:pPr>
        <w:rPr>
          <w:rFonts w:cs="Calibri"/>
        </w:rPr>
      </w:pPr>
    </w:p>
    <w:p w14:paraId="2F006FD2" w14:textId="77777777" w:rsidR="005B4A5F" w:rsidRPr="00987324" w:rsidRDefault="005B4A5F" w:rsidP="001D5093">
      <w:pPr>
        <w:rPr>
          <w:rFonts w:cs="Calibri"/>
        </w:rPr>
      </w:pPr>
      <w:r w:rsidRPr="00987324">
        <w:rPr>
          <w:rFonts w:cs="Calibri"/>
        </w:rPr>
        <w:t>Dear</w:t>
      </w:r>
      <w:r w:rsidR="007E703B" w:rsidRPr="00987324">
        <w:rPr>
          <w:rFonts w:cs="Calibri"/>
        </w:rPr>
        <w:t xml:space="preserve"> </w:t>
      </w:r>
      <w:r w:rsidRPr="00987324">
        <w:rPr>
          <w:rFonts w:cs="Calibri"/>
        </w:rPr>
        <w:t>Ladies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Gentlemen:</w:t>
      </w:r>
    </w:p>
    <w:p w14:paraId="3ECEA50E" w14:textId="77777777" w:rsidR="005B4A5F" w:rsidRPr="00987324" w:rsidRDefault="005B4A5F" w:rsidP="001D5093">
      <w:pPr>
        <w:rPr>
          <w:rFonts w:cs="Calibri"/>
        </w:rPr>
      </w:pPr>
    </w:p>
    <w:p w14:paraId="189ED4CB" w14:textId="77777777" w:rsidR="005B4A5F" w:rsidRPr="00987324" w:rsidRDefault="005B4A5F" w:rsidP="001D5093">
      <w:pPr>
        <w:rPr>
          <w:rFonts w:cs="Calibri"/>
        </w:rPr>
      </w:pPr>
      <w:r w:rsidRPr="00987324">
        <w:rPr>
          <w:rFonts w:cs="Calibri"/>
        </w:rPr>
        <w:t>We</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accept</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Estimate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agree</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should</w:t>
      </w:r>
      <w:r w:rsidR="007E703B" w:rsidRPr="00987324">
        <w:rPr>
          <w:rFonts w:cs="Calibri"/>
        </w:rPr>
        <w:t xml:space="preserve"> </w:t>
      </w:r>
      <w:r w:rsidRPr="00987324">
        <w:rPr>
          <w:rFonts w:cs="Calibri"/>
        </w:rPr>
        <w:t>proceed</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preparation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p>
    <w:p w14:paraId="205626E5" w14:textId="77777777" w:rsidR="005B4A5F" w:rsidRPr="00987324" w:rsidRDefault="005B4A5F" w:rsidP="001D5093">
      <w:pPr>
        <w:rPr>
          <w:rFonts w:cs="Calibri"/>
        </w:rPr>
      </w:pPr>
    </w:p>
    <w:p w14:paraId="241EED0B" w14:textId="77777777" w:rsidR="005B4A5F" w:rsidRPr="00987324" w:rsidRDefault="005B4A5F" w:rsidP="001D5093">
      <w:pPr>
        <w:ind w:left="540" w:hanging="540"/>
        <w:rPr>
          <w:rFonts w:cs="Calibri"/>
        </w:rPr>
      </w:pPr>
      <w:r w:rsidRPr="00987324">
        <w:rPr>
          <w:rFonts w:cs="Calibri"/>
        </w:rPr>
        <w:t>1.</w:t>
      </w:r>
      <w:r w:rsidRPr="00987324">
        <w:rPr>
          <w:rFonts w:cs="Calibri"/>
        </w:rPr>
        <w:tab/>
        <w:t>Title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___________________________</w:t>
      </w:r>
    </w:p>
    <w:p w14:paraId="51788E45" w14:textId="77777777" w:rsidR="005B4A5F" w:rsidRPr="00987324" w:rsidRDefault="005B4A5F" w:rsidP="001D5093">
      <w:pPr>
        <w:ind w:left="540" w:hanging="540"/>
        <w:rPr>
          <w:rFonts w:cs="Calibri"/>
        </w:rPr>
      </w:pPr>
    </w:p>
    <w:p w14:paraId="18F6CDA7" w14:textId="77777777" w:rsidR="005B4A5F" w:rsidRPr="00987324" w:rsidRDefault="005B4A5F" w:rsidP="001D5093">
      <w:pPr>
        <w:ind w:left="540" w:hanging="540"/>
        <w:rPr>
          <w:rFonts w:cs="Calibri"/>
        </w:rPr>
      </w:pPr>
      <w:r w:rsidRPr="00987324">
        <w:rPr>
          <w:rFonts w:cs="Calibri"/>
        </w:rPr>
        <w:t>2.</w:t>
      </w:r>
      <w:r w:rsidRPr="00987324">
        <w:rPr>
          <w:rFonts w:cs="Calibri"/>
        </w:rPr>
        <w:tab/>
        <w:t>Change</w:t>
      </w:r>
      <w:r w:rsidR="007E703B" w:rsidRPr="00987324">
        <w:rPr>
          <w:rFonts w:cs="Calibri"/>
        </w:rPr>
        <w:t xml:space="preserve"> </w:t>
      </w:r>
      <w:r w:rsidRPr="00987324">
        <w:rPr>
          <w:rFonts w:cs="Calibri"/>
        </w:rPr>
        <w:t>Request</w:t>
      </w:r>
      <w:r w:rsidR="007E703B" w:rsidRPr="00987324">
        <w:rPr>
          <w:rFonts w:cs="Calibri"/>
        </w:rPr>
        <w:t xml:space="preserve"> </w:t>
      </w:r>
      <w:r w:rsidRPr="00987324">
        <w:rPr>
          <w:rFonts w:cs="Calibri"/>
        </w:rPr>
        <w:t>No./Rev.:</w:t>
      </w:r>
      <w:r w:rsidR="007E703B" w:rsidRPr="00987324">
        <w:rPr>
          <w:rFonts w:cs="Calibri"/>
        </w:rPr>
        <w:t xml:space="preserve">  </w:t>
      </w:r>
      <w:r w:rsidRPr="00987324">
        <w:rPr>
          <w:rFonts w:cs="Calibri"/>
          <w:i/>
          <w:sz w:val="20"/>
        </w:rPr>
        <w:t>_______________________________</w:t>
      </w:r>
    </w:p>
    <w:p w14:paraId="4F3C3850" w14:textId="77777777" w:rsidR="005B4A5F" w:rsidRPr="00987324" w:rsidRDefault="005B4A5F" w:rsidP="001D5093">
      <w:pPr>
        <w:ind w:left="540" w:hanging="540"/>
        <w:rPr>
          <w:rFonts w:cs="Calibri"/>
        </w:rPr>
      </w:pPr>
    </w:p>
    <w:p w14:paraId="54493B30" w14:textId="77777777" w:rsidR="005B4A5F" w:rsidRPr="00987324" w:rsidRDefault="005B4A5F" w:rsidP="001D5093">
      <w:pPr>
        <w:ind w:left="540" w:hanging="540"/>
        <w:rPr>
          <w:rFonts w:cs="Calibri"/>
        </w:rPr>
      </w:pPr>
      <w:r w:rsidRPr="00987324">
        <w:rPr>
          <w:rFonts w:cs="Calibri"/>
        </w:rPr>
        <w:t>3.</w:t>
      </w:r>
      <w:r w:rsidRPr="00987324">
        <w:rPr>
          <w:rFonts w:cs="Calibri"/>
        </w:rPr>
        <w:tab/>
        <w:t>Estimate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No./Rev.:</w:t>
      </w:r>
      <w:r w:rsidR="007E703B" w:rsidRPr="00987324">
        <w:rPr>
          <w:rFonts w:cs="Calibri"/>
        </w:rPr>
        <w:t xml:space="preserve">  </w:t>
      </w:r>
      <w:r w:rsidRPr="00987324">
        <w:rPr>
          <w:rFonts w:cs="Calibri"/>
          <w:i/>
          <w:sz w:val="20"/>
        </w:rPr>
        <w:t>_______________________________</w:t>
      </w:r>
    </w:p>
    <w:p w14:paraId="18709062" w14:textId="77777777" w:rsidR="005B4A5F" w:rsidRPr="00987324" w:rsidRDefault="005B4A5F" w:rsidP="001D5093">
      <w:pPr>
        <w:ind w:left="540" w:hanging="540"/>
        <w:rPr>
          <w:rFonts w:cs="Calibri"/>
        </w:rPr>
      </w:pPr>
    </w:p>
    <w:p w14:paraId="315FC151" w14:textId="77777777" w:rsidR="005B4A5F" w:rsidRPr="00987324" w:rsidRDefault="005B4A5F" w:rsidP="001D5093">
      <w:pPr>
        <w:ind w:left="540" w:hanging="540"/>
        <w:rPr>
          <w:rFonts w:cs="Calibri"/>
        </w:rPr>
      </w:pPr>
      <w:r w:rsidRPr="00987324">
        <w:rPr>
          <w:rFonts w:cs="Calibri"/>
        </w:rPr>
        <w:t>4.</w:t>
      </w:r>
      <w:r w:rsidRPr="00987324">
        <w:rPr>
          <w:rFonts w:cs="Calibri"/>
        </w:rPr>
        <w:tab/>
        <w:t>Acceptance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Estimate</w:t>
      </w:r>
      <w:r w:rsidR="007E703B" w:rsidRPr="00987324">
        <w:rPr>
          <w:rFonts w:cs="Calibri"/>
        </w:rPr>
        <w:t xml:space="preserve"> </w:t>
      </w:r>
      <w:r w:rsidRPr="00987324">
        <w:rPr>
          <w:rFonts w:cs="Calibri"/>
        </w:rPr>
        <w:t>No./Rev.:</w:t>
      </w:r>
      <w:r w:rsidR="007E703B" w:rsidRPr="00987324">
        <w:rPr>
          <w:rFonts w:cs="Calibri"/>
        </w:rPr>
        <w:t xml:space="preserve">  </w:t>
      </w:r>
      <w:r w:rsidRPr="00987324">
        <w:rPr>
          <w:rFonts w:cs="Calibri"/>
          <w:i/>
          <w:sz w:val="20"/>
        </w:rPr>
        <w:t>_______________________________</w:t>
      </w:r>
    </w:p>
    <w:p w14:paraId="4187FF5E" w14:textId="77777777" w:rsidR="005B4A5F" w:rsidRPr="00987324" w:rsidRDefault="005B4A5F" w:rsidP="001D5093">
      <w:pPr>
        <w:ind w:left="540" w:hanging="540"/>
        <w:rPr>
          <w:rFonts w:cs="Calibri"/>
        </w:rPr>
      </w:pPr>
    </w:p>
    <w:p w14:paraId="195C82CE" w14:textId="77777777" w:rsidR="005B4A5F" w:rsidRPr="00987324" w:rsidRDefault="005B4A5F" w:rsidP="001D5093">
      <w:pPr>
        <w:ind w:left="540" w:hanging="540"/>
        <w:rPr>
          <w:rFonts w:cs="Calibri"/>
        </w:rPr>
      </w:pPr>
      <w:r w:rsidRPr="00987324">
        <w:rPr>
          <w:rFonts w:cs="Calibri"/>
        </w:rPr>
        <w:t>5.</w:t>
      </w:r>
      <w:r w:rsidRPr="00987324">
        <w:rPr>
          <w:rFonts w:cs="Calibri"/>
        </w:rPr>
        <w:tab/>
        <w:t>Brief</w:t>
      </w:r>
      <w:r w:rsidR="007E703B" w:rsidRPr="00987324">
        <w:rPr>
          <w:rFonts w:cs="Calibri"/>
        </w:rPr>
        <w:t xml:space="preserve"> </w:t>
      </w:r>
      <w:r w:rsidRPr="00987324">
        <w:rPr>
          <w:rFonts w:cs="Calibri"/>
        </w:rPr>
        <w:t>Description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_______________________________</w:t>
      </w:r>
    </w:p>
    <w:p w14:paraId="0D12E185" w14:textId="77777777" w:rsidR="005B4A5F" w:rsidRPr="00987324" w:rsidRDefault="005B4A5F" w:rsidP="001D5093">
      <w:pPr>
        <w:ind w:left="540" w:hanging="540"/>
        <w:rPr>
          <w:rFonts w:cs="Calibri"/>
        </w:rPr>
      </w:pPr>
    </w:p>
    <w:p w14:paraId="28626623" w14:textId="77777777" w:rsidR="005B4A5F" w:rsidRPr="00987324" w:rsidRDefault="005B4A5F" w:rsidP="001D5093">
      <w:pPr>
        <w:ind w:left="540" w:hanging="540"/>
        <w:rPr>
          <w:rFonts w:cs="Calibri"/>
        </w:rPr>
      </w:pPr>
      <w:r w:rsidRPr="00987324">
        <w:rPr>
          <w:rFonts w:cs="Calibri"/>
        </w:rPr>
        <w:t>6.</w:t>
      </w:r>
      <w:r w:rsidRPr="00987324">
        <w:rPr>
          <w:rFonts w:cs="Calibri"/>
        </w:rPr>
        <w:tab/>
        <w:t>Other</w:t>
      </w:r>
      <w:r w:rsidR="007E703B" w:rsidRPr="00987324">
        <w:rPr>
          <w:rFonts w:cs="Calibri"/>
        </w:rPr>
        <w:t xml:space="preserve"> </w:t>
      </w:r>
      <w:r w:rsidRPr="00987324">
        <w:rPr>
          <w:rFonts w:cs="Calibri"/>
        </w:rPr>
        <w:t>Terms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event</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decide</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order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accepted,</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entitled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compensation</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preparation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described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Estimate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mentioned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para.</w:t>
      </w:r>
      <w:r w:rsidR="007E703B" w:rsidRPr="00987324">
        <w:rPr>
          <w:rFonts w:cs="Calibri"/>
        </w:rPr>
        <w:t xml:space="preserve"> </w:t>
      </w:r>
      <w:r w:rsidRPr="00987324">
        <w:rPr>
          <w:rFonts w:cs="Calibri"/>
        </w:rPr>
        <w:t>3</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0075078B" w:rsidRPr="00987324">
        <w:rPr>
          <w:rFonts w:cs="Calibri"/>
        </w:rPr>
        <w:t xml:space="preserve">GCC </w:t>
      </w:r>
      <w:r w:rsidRPr="00987324">
        <w:rPr>
          <w:rFonts w:cs="Calibri"/>
        </w:rPr>
        <w:t>Clause</w:t>
      </w:r>
      <w:r w:rsidR="007E703B" w:rsidRPr="00987324">
        <w:rPr>
          <w:rFonts w:cs="Calibri"/>
        </w:rPr>
        <w:t xml:space="preserve"> </w:t>
      </w:r>
      <w:r w:rsidRPr="00987324">
        <w:rPr>
          <w:rFonts w:cs="Calibri"/>
        </w:rPr>
        <w:t>39</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General</w:t>
      </w:r>
      <w:r w:rsidR="007E703B" w:rsidRPr="00987324">
        <w:rPr>
          <w:rFonts w:cs="Calibri"/>
        </w:rPr>
        <w:t xml:space="preserve"> </w:t>
      </w:r>
      <w:r w:rsidRPr="00987324">
        <w:rPr>
          <w:rFonts w:cs="Calibri"/>
        </w:rPr>
        <w:t>Conditions.</w:t>
      </w:r>
    </w:p>
    <w:p w14:paraId="61F516BE" w14:textId="77777777" w:rsidR="005B4A5F" w:rsidRPr="00987324" w:rsidRDefault="005B4A5F" w:rsidP="001D5093">
      <w:pPr>
        <w:tabs>
          <w:tab w:val="left" w:pos="7200"/>
        </w:tabs>
        <w:rPr>
          <w:rFonts w:cs="Calibri"/>
        </w:rPr>
      </w:pPr>
      <w:r w:rsidRPr="00987324">
        <w:rPr>
          <w:rFonts w:cs="Calibri"/>
          <w:u w:val="single"/>
        </w:rPr>
        <w:tab/>
      </w:r>
    </w:p>
    <w:p w14:paraId="1276628C" w14:textId="77777777" w:rsidR="005B4A5F" w:rsidRPr="00987324" w:rsidRDefault="005B4A5F" w:rsidP="001D5093">
      <w:pPr>
        <w:rPr>
          <w:rFonts w:cs="Calibri"/>
        </w:rPr>
      </w:pPr>
      <w:r w:rsidRPr="00987324">
        <w:rPr>
          <w:rFonts w:cs="Calibri"/>
        </w:rPr>
        <w:t>(Employer’s</w:t>
      </w:r>
      <w:r w:rsidR="007E703B" w:rsidRPr="00987324">
        <w:rPr>
          <w:rFonts w:cs="Calibri"/>
        </w:rPr>
        <w:t xml:space="preserve"> </w:t>
      </w:r>
      <w:r w:rsidRPr="00987324">
        <w:rPr>
          <w:rFonts w:cs="Calibri"/>
        </w:rPr>
        <w:t>Name)</w:t>
      </w:r>
    </w:p>
    <w:p w14:paraId="62AF616F" w14:textId="77777777" w:rsidR="005B4A5F" w:rsidRPr="00987324" w:rsidRDefault="005B4A5F" w:rsidP="001D5093">
      <w:pPr>
        <w:rPr>
          <w:rFonts w:cs="Calibri"/>
        </w:rPr>
      </w:pPr>
    </w:p>
    <w:p w14:paraId="7D39D196" w14:textId="77777777" w:rsidR="005B4A5F" w:rsidRPr="00987324" w:rsidRDefault="005B4A5F" w:rsidP="001D5093">
      <w:pPr>
        <w:rPr>
          <w:rFonts w:cs="Calibri"/>
        </w:rPr>
      </w:pPr>
    </w:p>
    <w:p w14:paraId="2E2A67C5" w14:textId="77777777" w:rsidR="005B4A5F" w:rsidRPr="00987324" w:rsidRDefault="005B4A5F" w:rsidP="001D5093">
      <w:pPr>
        <w:tabs>
          <w:tab w:val="left" w:pos="7200"/>
        </w:tabs>
        <w:rPr>
          <w:rFonts w:cs="Calibri"/>
        </w:rPr>
      </w:pPr>
      <w:r w:rsidRPr="00987324">
        <w:rPr>
          <w:rFonts w:cs="Calibri"/>
          <w:u w:val="single"/>
        </w:rPr>
        <w:tab/>
      </w:r>
    </w:p>
    <w:p w14:paraId="2BDBC935" w14:textId="77777777" w:rsidR="005B4A5F" w:rsidRPr="00987324" w:rsidRDefault="005B4A5F" w:rsidP="001D5093">
      <w:pPr>
        <w:rPr>
          <w:rFonts w:cs="Calibri"/>
        </w:rPr>
      </w:pPr>
      <w:r w:rsidRPr="00987324">
        <w:rPr>
          <w:rFonts w:cs="Calibri"/>
        </w:rPr>
        <w:t>(Signature)</w:t>
      </w:r>
    </w:p>
    <w:p w14:paraId="29C2CB86" w14:textId="77777777" w:rsidR="005B4A5F" w:rsidRPr="00987324" w:rsidRDefault="005B4A5F" w:rsidP="001D5093">
      <w:pPr>
        <w:rPr>
          <w:rFonts w:cs="Calibri"/>
        </w:rPr>
      </w:pPr>
    </w:p>
    <w:p w14:paraId="3106A248" w14:textId="77777777" w:rsidR="005B4A5F" w:rsidRPr="00987324" w:rsidRDefault="005B4A5F" w:rsidP="001D5093">
      <w:pPr>
        <w:rPr>
          <w:rFonts w:cs="Calibri"/>
        </w:rPr>
      </w:pPr>
    </w:p>
    <w:p w14:paraId="668C6C63" w14:textId="77777777" w:rsidR="005B4A5F" w:rsidRPr="00987324" w:rsidRDefault="005B4A5F" w:rsidP="001D5093">
      <w:pPr>
        <w:tabs>
          <w:tab w:val="left" w:pos="7200"/>
        </w:tabs>
        <w:rPr>
          <w:rFonts w:cs="Calibri"/>
        </w:rPr>
      </w:pPr>
      <w:r w:rsidRPr="00987324">
        <w:rPr>
          <w:rFonts w:cs="Calibri"/>
          <w:u w:val="single"/>
        </w:rPr>
        <w:tab/>
      </w:r>
    </w:p>
    <w:p w14:paraId="3426EFB4" w14:textId="77777777" w:rsidR="005B4A5F" w:rsidRPr="00987324" w:rsidRDefault="005B4A5F" w:rsidP="001D5093">
      <w:pPr>
        <w:rPr>
          <w:rFonts w:cs="Calibri"/>
        </w:rPr>
      </w:pPr>
      <w:r w:rsidRPr="00987324">
        <w:rPr>
          <w:rFonts w:cs="Calibri"/>
        </w:rPr>
        <w:t>(Name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Title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signatory)</w:t>
      </w:r>
    </w:p>
    <w:p w14:paraId="54C688C8" w14:textId="77777777" w:rsidR="005B4A5F" w:rsidRPr="00987324" w:rsidRDefault="005B4A5F" w:rsidP="001D5093">
      <w:pPr>
        <w:rPr>
          <w:rFonts w:cs="Calibri"/>
        </w:rPr>
      </w:pPr>
    </w:p>
    <w:p w14:paraId="5F7A49EE" w14:textId="77777777" w:rsidR="005B4A5F" w:rsidRPr="00987324" w:rsidRDefault="005B4A5F" w:rsidP="00D5087F">
      <w:pPr>
        <w:pStyle w:val="Heading4"/>
        <w:jc w:val="center"/>
        <w:rPr>
          <w:rFonts w:cs="Calibri"/>
        </w:rPr>
      </w:pPr>
      <w:r w:rsidRPr="00987324">
        <w:rPr>
          <w:rFonts w:cs="Calibri"/>
        </w:rPr>
        <w:br w:type="page"/>
      </w:r>
      <w:bookmarkStart w:id="935" w:name="_Toc436551315"/>
      <w:bookmarkStart w:id="936" w:name="_Toc190498359"/>
      <w:bookmarkStart w:id="937" w:name="_Toc190498788"/>
      <w:bookmarkStart w:id="938" w:name="_Toc437948215"/>
      <w:bookmarkStart w:id="939" w:name="_Toc437950096"/>
      <w:bookmarkStart w:id="940" w:name="_Toc437950872"/>
      <w:bookmarkStart w:id="941" w:name="_Toc437951075"/>
      <w:bookmarkStart w:id="942" w:name="_Toc437951932"/>
      <w:bookmarkStart w:id="943" w:name="_Toc190498613"/>
      <w:bookmarkStart w:id="944" w:name="_Toc59145474"/>
      <w:r w:rsidRPr="00987324">
        <w:rPr>
          <w:rFonts w:cs="Calibri"/>
          <w:b/>
          <w:sz w:val="28"/>
          <w:szCs w:val="28"/>
        </w:rPr>
        <w:t>Annex</w:t>
      </w:r>
      <w:r w:rsidR="007E703B" w:rsidRPr="00987324">
        <w:rPr>
          <w:rFonts w:cs="Calibri"/>
          <w:b/>
          <w:sz w:val="28"/>
          <w:szCs w:val="28"/>
        </w:rPr>
        <w:t xml:space="preserve"> </w:t>
      </w:r>
      <w:r w:rsidRPr="00987324">
        <w:rPr>
          <w:rFonts w:cs="Calibri"/>
          <w:b/>
          <w:sz w:val="28"/>
          <w:szCs w:val="28"/>
        </w:rPr>
        <w:t>4.</w:t>
      </w:r>
      <w:r w:rsidR="007E703B" w:rsidRPr="00987324">
        <w:rPr>
          <w:rFonts w:cs="Calibri"/>
          <w:b/>
          <w:sz w:val="28"/>
          <w:szCs w:val="28"/>
        </w:rPr>
        <w:t xml:space="preserve">  </w:t>
      </w:r>
      <w:r w:rsidRPr="00987324">
        <w:rPr>
          <w:rFonts w:cs="Calibri"/>
          <w:b/>
          <w:sz w:val="28"/>
          <w:szCs w:val="28"/>
        </w:rPr>
        <w:t>Change</w:t>
      </w:r>
      <w:r w:rsidR="007E703B" w:rsidRPr="00987324">
        <w:rPr>
          <w:rFonts w:cs="Calibri"/>
          <w:b/>
          <w:sz w:val="28"/>
          <w:szCs w:val="28"/>
        </w:rPr>
        <w:t xml:space="preserve"> </w:t>
      </w:r>
      <w:r w:rsidRPr="00987324">
        <w:rPr>
          <w:rFonts w:cs="Calibri"/>
          <w:b/>
          <w:sz w:val="28"/>
          <w:szCs w:val="28"/>
        </w:rPr>
        <w:t>Pr</w:t>
      </w:r>
      <w:r w:rsidRPr="00987324">
        <w:rPr>
          <w:rFonts w:cs="Calibri"/>
          <w:sz w:val="28"/>
          <w:szCs w:val="28"/>
        </w:rPr>
        <w:t>o</w:t>
      </w:r>
      <w:r w:rsidRPr="00987324">
        <w:rPr>
          <w:rFonts w:cs="Calibri"/>
          <w:b/>
          <w:sz w:val="28"/>
          <w:szCs w:val="28"/>
        </w:rPr>
        <w:t>posal</w:t>
      </w:r>
      <w:bookmarkEnd w:id="935"/>
      <w:bookmarkEnd w:id="936"/>
      <w:bookmarkEnd w:id="937"/>
      <w:bookmarkEnd w:id="938"/>
      <w:bookmarkEnd w:id="939"/>
      <w:bookmarkEnd w:id="940"/>
      <w:bookmarkEnd w:id="941"/>
      <w:bookmarkEnd w:id="942"/>
      <w:bookmarkEnd w:id="943"/>
      <w:bookmarkEnd w:id="944"/>
    </w:p>
    <w:p w14:paraId="7173112A" w14:textId="77777777" w:rsidR="005B4A5F" w:rsidRPr="00987324" w:rsidRDefault="005B4A5F" w:rsidP="001D5093">
      <w:pPr>
        <w:jc w:val="center"/>
        <w:rPr>
          <w:rFonts w:cs="Calibri"/>
        </w:rPr>
      </w:pPr>
      <w:r w:rsidRPr="00987324">
        <w:rPr>
          <w:rFonts w:cs="Calibri"/>
        </w:rPr>
        <w:t>(Contractor’s</w:t>
      </w:r>
      <w:r w:rsidR="007E703B" w:rsidRPr="00987324">
        <w:rPr>
          <w:rFonts w:cs="Calibri"/>
        </w:rPr>
        <w:t xml:space="preserve"> </w:t>
      </w:r>
      <w:r w:rsidRPr="00987324">
        <w:rPr>
          <w:rFonts w:cs="Calibri"/>
        </w:rPr>
        <w:t>Letterhead)</w:t>
      </w:r>
    </w:p>
    <w:p w14:paraId="66667310" w14:textId="77777777" w:rsidR="005B4A5F" w:rsidRPr="00987324" w:rsidRDefault="005B4A5F" w:rsidP="001D5093">
      <w:pPr>
        <w:rPr>
          <w:rFonts w:cs="Calibri"/>
        </w:rPr>
      </w:pPr>
    </w:p>
    <w:p w14:paraId="035921EE" w14:textId="77777777" w:rsidR="005B4A5F" w:rsidRPr="00987324" w:rsidRDefault="005B4A5F" w:rsidP="001D5093">
      <w:pPr>
        <w:tabs>
          <w:tab w:val="left" w:pos="6480"/>
          <w:tab w:val="left" w:pos="9000"/>
        </w:tabs>
        <w:rPr>
          <w:rFonts w:cs="Calibri"/>
        </w:rPr>
      </w:pPr>
      <w:r w:rsidRPr="00987324">
        <w:rPr>
          <w:rFonts w:cs="Calibri"/>
        </w:rPr>
        <w:t>To:</w:t>
      </w:r>
      <w:r w:rsidR="007E703B" w:rsidRPr="00987324">
        <w:rPr>
          <w:rFonts w:cs="Calibri"/>
        </w:rPr>
        <w:t xml:space="preserve">  </w:t>
      </w:r>
      <w:r w:rsidRPr="00987324">
        <w:rPr>
          <w:rFonts w:cs="Calibri"/>
          <w:i/>
          <w:sz w:val="20"/>
        </w:rPr>
        <w:t>_______________________________</w:t>
      </w:r>
      <w:r w:rsidRPr="00987324">
        <w:rPr>
          <w:rFonts w:cs="Calibri"/>
        </w:rPr>
        <w:tab/>
        <w:t>Date:</w:t>
      </w:r>
      <w:r w:rsidR="007E703B" w:rsidRPr="00987324">
        <w:rPr>
          <w:rFonts w:cs="Calibri"/>
        </w:rPr>
        <w:t xml:space="preserve"> </w:t>
      </w:r>
      <w:r w:rsidRPr="00987324">
        <w:rPr>
          <w:rFonts w:cs="Calibri"/>
          <w:u w:val="single"/>
        </w:rPr>
        <w:tab/>
      </w:r>
    </w:p>
    <w:p w14:paraId="0D775745" w14:textId="77777777" w:rsidR="005B4A5F" w:rsidRPr="00987324" w:rsidRDefault="005B4A5F" w:rsidP="001D5093">
      <w:pPr>
        <w:rPr>
          <w:rFonts w:cs="Calibri"/>
        </w:rPr>
      </w:pPr>
    </w:p>
    <w:p w14:paraId="365BA132" w14:textId="77777777" w:rsidR="005B4A5F" w:rsidRPr="00987324" w:rsidRDefault="005B4A5F" w:rsidP="001D5093">
      <w:pPr>
        <w:rPr>
          <w:rFonts w:cs="Calibri"/>
        </w:rPr>
      </w:pPr>
      <w:r w:rsidRPr="00987324">
        <w:rPr>
          <w:rFonts w:cs="Calibri"/>
        </w:rPr>
        <w:t>Attention:</w:t>
      </w:r>
      <w:r w:rsidR="007E703B" w:rsidRPr="00987324">
        <w:rPr>
          <w:rFonts w:cs="Calibri"/>
        </w:rPr>
        <w:t xml:space="preserve">  </w:t>
      </w:r>
      <w:r w:rsidRPr="00987324">
        <w:rPr>
          <w:rFonts w:cs="Calibri"/>
          <w:i/>
          <w:sz w:val="20"/>
        </w:rPr>
        <w:t>_______________________________</w:t>
      </w:r>
    </w:p>
    <w:p w14:paraId="7443DEAA" w14:textId="77777777" w:rsidR="005B4A5F" w:rsidRPr="00987324" w:rsidRDefault="005B4A5F" w:rsidP="001D5093">
      <w:pPr>
        <w:rPr>
          <w:rFonts w:cs="Calibri"/>
        </w:rPr>
      </w:pPr>
    </w:p>
    <w:p w14:paraId="6AC2285A" w14:textId="77777777" w:rsidR="005B4A5F" w:rsidRPr="00987324" w:rsidRDefault="005B4A5F" w:rsidP="001D5093">
      <w:pPr>
        <w:rPr>
          <w:rFonts w:cs="Calibri"/>
        </w:rPr>
      </w:pPr>
      <w:r w:rsidRPr="00987324">
        <w:rPr>
          <w:rFonts w:cs="Calibri"/>
        </w:rPr>
        <w:t>Contract</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i/>
          <w:sz w:val="20"/>
        </w:rPr>
        <w:t>_______________________________</w:t>
      </w:r>
    </w:p>
    <w:p w14:paraId="3592E3A1" w14:textId="77777777" w:rsidR="005B4A5F" w:rsidRPr="00987324" w:rsidRDefault="005B4A5F" w:rsidP="001D5093">
      <w:pPr>
        <w:rPr>
          <w:rFonts w:cs="Calibri"/>
        </w:rPr>
      </w:pPr>
      <w:r w:rsidRPr="00987324">
        <w:rPr>
          <w:rFonts w:cs="Calibri"/>
        </w:rPr>
        <w:t>Contract</w:t>
      </w:r>
      <w:r w:rsidR="007E703B" w:rsidRPr="00987324">
        <w:rPr>
          <w:rFonts w:cs="Calibri"/>
        </w:rPr>
        <w:t xml:space="preserve"> </w:t>
      </w:r>
      <w:r w:rsidRPr="00987324">
        <w:rPr>
          <w:rFonts w:cs="Calibri"/>
        </w:rPr>
        <w:t>Number:</w:t>
      </w:r>
      <w:r w:rsidR="007E703B" w:rsidRPr="00987324">
        <w:rPr>
          <w:rFonts w:cs="Calibri"/>
        </w:rPr>
        <w:t xml:space="preserve">  </w:t>
      </w:r>
      <w:r w:rsidRPr="00987324">
        <w:rPr>
          <w:rFonts w:cs="Calibri"/>
          <w:i/>
          <w:sz w:val="20"/>
        </w:rPr>
        <w:t>_______________________________</w:t>
      </w:r>
    </w:p>
    <w:p w14:paraId="5F3376A5" w14:textId="77777777" w:rsidR="005B4A5F" w:rsidRPr="00987324" w:rsidRDefault="005B4A5F" w:rsidP="001D5093">
      <w:pPr>
        <w:rPr>
          <w:rFonts w:cs="Calibri"/>
        </w:rPr>
      </w:pPr>
    </w:p>
    <w:p w14:paraId="545B8C01" w14:textId="77777777" w:rsidR="005B4A5F" w:rsidRPr="00987324" w:rsidRDefault="005B4A5F" w:rsidP="001D5093">
      <w:pPr>
        <w:rPr>
          <w:rFonts w:cs="Calibri"/>
        </w:rPr>
      </w:pPr>
      <w:r w:rsidRPr="00987324">
        <w:rPr>
          <w:rFonts w:cs="Calibri"/>
        </w:rPr>
        <w:t>Dear</w:t>
      </w:r>
      <w:r w:rsidR="007E703B" w:rsidRPr="00987324">
        <w:rPr>
          <w:rFonts w:cs="Calibri"/>
        </w:rPr>
        <w:t xml:space="preserve"> </w:t>
      </w:r>
      <w:r w:rsidRPr="00987324">
        <w:rPr>
          <w:rFonts w:cs="Calibri"/>
        </w:rPr>
        <w:t>Ladies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Gentlemen:</w:t>
      </w:r>
    </w:p>
    <w:p w14:paraId="5716EA10" w14:textId="77777777" w:rsidR="005B4A5F" w:rsidRPr="00987324" w:rsidRDefault="005B4A5F" w:rsidP="001D5093">
      <w:pPr>
        <w:rPr>
          <w:rFonts w:cs="Calibri"/>
        </w:rPr>
      </w:pPr>
    </w:p>
    <w:p w14:paraId="251E50A4" w14:textId="77777777" w:rsidR="005B4A5F" w:rsidRPr="00987324" w:rsidRDefault="005B4A5F" w:rsidP="001D5093">
      <w:pPr>
        <w:spacing w:after="200"/>
        <w:rPr>
          <w:rFonts w:cs="Calibri"/>
        </w:rPr>
      </w:pPr>
      <w:r w:rsidRPr="00987324">
        <w:rPr>
          <w:rFonts w:cs="Calibri"/>
        </w:rPr>
        <w:t>In</w:t>
      </w:r>
      <w:r w:rsidR="007E703B" w:rsidRPr="00987324">
        <w:rPr>
          <w:rFonts w:cs="Calibri"/>
        </w:rPr>
        <w:t xml:space="preserve"> </w:t>
      </w:r>
      <w:r w:rsidRPr="00987324">
        <w:rPr>
          <w:rFonts w:cs="Calibri"/>
        </w:rPr>
        <w:t>response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Request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i/>
          <w:sz w:val="20"/>
        </w:rPr>
        <w:t>_______________________________</w:t>
      </w:r>
      <w:r w:rsidRPr="00987324">
        <w:rPr>
          <w:rFonts w:cs="Calibri"/>
        </w:rPr>
        <w:t>,</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submit</w:t>
      </w:r>
      <w:r w:rsidR="007E703B" w:rsidRPr="00987324">
        <w:rPr>
          <w:rFonts w:cs="Calibri"/>
        </w:rPr>
        <w:t xml:space="preserve"> </w:t>
      </w:r>
      <w:r w:rsidRPr="00987324">
        <w:rPr>
          <w:rFonts w:cs="Calibri"/>
        </w:rPr>
        <w:t>our</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follows:</w:t>
      </w:r>
    </w:p>
    <w:p w14:paraId="17085B7A" w14:textId="77777777" w:rsidR="005B4A5F" w:rsidRPr="00987324" w:rsidRDefault="005B4A5F" w:rsidP="001D5093">
      <w:pPr>
        <w:spacing w:after="200"/>
        <w:ind w:left="540" w:hanging="540"/>
        <w:rPr>
          <w:rFonts w:cs="Calibri"/>
        </w:rPr>
      </w:pPr>
      <w:r w:rsidRPr="00987324">
        <w:rPr>
          <w:rFonts w:cs="Calibri"/>
        </w:rPr>
        <w:t>1.</w:t>
      </w:r>
      <w:r w:rsidRPr="00987324">
        <w:rPr>
          <w:rFonts w:cs="Calibri"/>
        </w:rPr>
        <w:tab/>
        <w:t>Title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_______________________________</w:t>
      </w:r>
    </w:p>
    <w:p w14:paraId="36AA1E21" w14:textId="77777777" w:rsidR="005B4A5F" w:rsidRPr="00987324" w:rsidRDefault="005B4A5F" w:rsidP="001D5093">
      <w:pPr>
        <w:spacing w:after="200"/>
        <w:ind w:left="540" w:hanging="540"/>
        <w:rPr>
          <w:rFonts w:cs="Calibri"/>
        </w:rPr>
      </w:pPr>
      <w:r w:rsidRPr="00987324">
        <w:rPr>
          <w:rFonts w:cs="Calibri"/>
        </w:rPr>
        <w:t>2.</w:t>
      </w:r>
      <w:r w:rsidRPr="00987324">
        <w:rPr>
          <w:rFonts w:cs="Calibri"/>
        </w:rPr>
        <w:tab/>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No./Rev.:</w:t>
      </w:r>
      <w:r w:rsidR="007E703B" w:rsidRPr="00987324">
        <w:rPr>
          <w:rFonts w:cs="Calibri"/>
        </w:rPr>
        <w:t xml:space="preserve">  </w:t>
      </w:r>
      <w:r w:rsidRPr="00987324">
        <w:rPr>
          <w:rFonts w:cs="Calibri"/>
          <w:i/>
          <w:sz w:val="20"/>
        </w:rPr>
        <w:t>_______________________________</w:t>
      </w:r>
    </w:p>
    <w:p w14:paraId="3752A46A" w14:textId="77777777" w:rsidR="005B4A5F" w:rsidRPr="00987324" w:rsidRDefault="005B4A5F" w:rsidP="001D5093">
      <w:pPr>
        <w:spacing w:after="200"/>
        <w:ind w:left="540" w:hanging="540"/>
        <w:rPr>
          <w:rFonts w:cs="Calibri"/>
        </w:rPr>
      </w:pPr>
      <w:r w:rsidRPr="00987324">
        <w:rPr>
          <w:rFonts w:cs="Calibri"/>
        </w:rPr>
        <w:t>3.</w:t>
      </w:r>
      <w:r w:rsidRPr="00987324">
        <w:rPr>
          <w:rFonts w:cs="Calibri"/>
        </w:rPr>
        <w:tab/>
        <w:t>Originator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Pr="00987324">
        <w:rPr>
          <w:rFonts w:cs="Calibri"/>
        </w:rPr>
        <w:tab/>
        <w:t>Employer:</w:t>
      </w:r>
      <w:r w:rsidR="007E703B" w:rsidRPr="00987324">
        <w:rPr>
          <w:rFonts w:cs="Calibri"/>
        </w:rPr>
        <w:t xml:space="preserve">  </w:t>
      </w:r>
      <w:r w:rsidRPr="00987324">
        <w:rPr>
          <w:rFonts w:cs="Calibri"/>
          <w:i/>
          <w:sz w:val="20"/>
        </w:rPr>
        <w:t>[_______________________________</w:t>
      </w:r>
    </w:p>
    <w:p w14:paraId="787A5AD5" w14:textId="77777777" w:rsidR="005B4A5F" w:rsidRPr="00987324" w:rsidRDefault="005B4A5F" w:rsidP="001D5093">
      <w:pPr>
        <w:spacing w:after="200"/>
        <w:ind w:left="2880"/>
        <w:rPr>
          <w:rFonts w:cs="Calibri"/>
        </w:rPr>
      </w:pPr>
      <w:r w:rsidRPr="00987324">
        <w:rPr>
          <w:rFonts w:cs="Calibri"/>
        </w:rPr>
        <w:t>Contractor:</w:t>
      </w:r>
      <w:r w:rsidR="007E703B" w:rsidRPr="00987324">
        <w:rPr>
          <w:rFonts w:cs="Calibri"/>
        </w:rPr>
        <w:t xml:space="preserve">  </w:t>
      </w:r>
      <w:r w:rsidRPr="00987324">
        <w:rPr>
          <w:rFonts w:cs="Calibri"/>
          <w:i/>
          <w:sz w:val="20"/>
        </w:rPr>
        <w:t>_______________________________</w:t>
      </w:r>
    </w:p>
    <w:p w14:paraId="08FBA5E7" w14:textId="77777777" w:rsidR="005B4A5F" w:rsidRPr="00987324" w:rsidRDefault="005B4A5F" w:rsidP="001D5093">
      <w:pPr>
        <w:spacing w:after="200"/>
        <w:ind w:left="540" w:hanging="540"/>
        <w:rPr>
          <w:rFonts w:cs="Calibri"/>
        </w:rPr>
      </w:pPr>
      <w:r w:rsidRPr="00987324">
        <w:rPr>
          <w:rFonts w:cs="Calibri"/>
        </w:rPr>
        <w:t>4.</w:t>
      </w:r>
      <w:r w:rsidRPr="00987324">
        <w:rPr>
          <w:rFonts w:cs="Calibri"/>
        </w:rPr>
        <w:tab/>
        <w:t>Brief</w:t>
      </w:r>
      <w:r w:rsidR="007E703B" w:rsidRPr="00987324">
        <w:rPr>
          <w:rFonts w:cs="Calibri"/>
        </w:rPr>
        <w:t xml:space="preserve"> </w:t>
      </w:r>
      <w:r w:rsidRPr="00987324">
        <w:rPr>
          <w:rFonts w:cs="Calibri"/>
        </w:rPr>
        <w:t>Description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_______________________________</w:t>
      </w:r>
    </w:p>
    <w:p w14:paraId="39184099" w14:textId="77777777" w:rsidR="005B4A5F" w:rsidRPr="00987324" w:rsidRDefault="005B4A5F" w:rsidP="001D5093">
      <w:pPr>
        <w:spacing w:after="200"/>
        <w:ind w:left="540" w:hanging="540"/>
        <w:rPr>
          <w:rFonts w:cs="Calibri"/>
        </w:rPr>
      </w:pPr>
      <w:r w:rsidRPr="00987324">
        <w:rPr>
          <w:rFonts w:cs="Calibri"/>
        </w:rPr>
        <w:t>5.</w:t>
      </w:r>
      <w:r w:rsidRPr="00987324">
        <w:rPr>
          <w:rFonts w:cs="Calibri"/>
        </w:rPr>
        <w:tab/>
        <w:t>Reasons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_______________________________</w:t>
      </w:r>
    </w:p>
    <w:p w14:paraId="7272F177" w14:textId="77777777" w:rsidR="005B4A5F" w:rsidRPr="00987324" w:rsidRDefault="005B4A5F" w:rsidP="001D5093">
      <w:pPr>
        <w:spacing w:after="200"/>
        <w:ind w:left="540" w:hanging="540"/>
        <w:rPr>
          <w:rFonts w:cs="Calibri"/>
        </w:rPr>
      </w:pPr>
      <w:r w:rsidRPr="00987324">
        <w:rPr>
          <w:rFonts w:cs="Calibri"/>
        </w:rPr>
        <w:t>6.</w:t>
      </w:r>
      <w:r w:rsidRPr="00987324">
        <w:rPr>
          <w:rFonts w:cs="Calibri"/>
        </w:rPr>
        <w:tab/>
        <w:t>Facilities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Item</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Equipment</w:t>
      </w:r>
      <w:r w:rsidR="007E703B" w:rsidRPr="00987324">
        <w:rPr>
          <w:rFonts w:cs="Calibri"/>
        </w:rPr>
        <w:t xml:space="preserve"> </w:t>
      </w:r>
      <w:r w:rsidRPr="00987324">
        <w:rPr>
          <w:rFonts w:cs="Calibri"/>
        </w:rPr>
        <w:t>related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_______________________________</w:t>
      </w:r>
    </w:p>
    <w:p w14:paraId="3EA651CD" w14:textId="77777777" w:rsidR="005B4A5F" w:rsidRPr="00987324" w:rsidRDefault="005B4A5F" w:rsidP="001D5093">
      <w:pPr>
        <w:spacing w:after="200"/>
        <w:ind w:left="540" w:hanging="540"/>
        <w:rPr>
          <w:rFonts w:cs="Calibri"/>
        </w:rPr>
      </w:pPr>
      <w:r w:rsidRPr="00987324">
        <w:rPr>
          <w:rFonts w:cs="Calibri"/>
        </w:rPr>
        <w:t>7.</w:t>
      </w:r>
      <w:r w:rsidRPr="00987324">
        <w:rPr>
          <w:rFonts w:cs="Calibri"/>
        </w:rPr>
        <w:tab/>
        <w:t>Reference</w:t>
      </w:r>
      <w:r w:rsidR="007E703B" w:rsidRPr="00987324">
        <w:rPr>
          <w:rFonts w:cs="Calibri"/>
        </w:rPr>
        <w:t xml:space="preserve"> </w:t>
      </w:r>
      <w:r w:rsidRPr="00987324">
        <w:rPr>
          <w:rFonts w:cs="Calibri"/>
        </w:rPr>
        <w:t>drawings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technical</w:t>
      </w:r>
      <w:r w:rsidR="007E703B" w:rsidRPr="00987324">
        <w:rPr>
          <w:rFonts w:cs="Calibri"/>
        </w:rPr>
        <w:t xml:space="preserve"> </w:t>
      </w:r>
      <w:r w:rsidRPr="00987324">
        <w:rPr>
          <w:rFonts w:cs="Calibri"/>
        </w:rPr>
        <w:t>documents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Change:</w:t>
      </w:r>
    </w:p>
    <w:p w14:paraId="0D9CEAC9" w14:textId="77777777" w:rsidR="005B4A5F" w:rsidRPr="00987324" w:rsidRDefault="005B4A5F" w:rsidP="001D5093">
      <w:pPr>
        <w:tabs>
          <w:tab w:val="left" w:pos="3960"/>
        </w:tabs>
        <w:spacing w:after="200"/>
        <w:ind w:left="540"/>
        <w:rPr>
          <w:rFonts w:cs="Calibri"/>
        </w:rPr>
      </w:pPr>
      <w:r w:rsidRPr="00987324">
        <w:rPr>
          <w:rFonts w:cs="Calibri"/>
          <w:u w:val="single"/>
        </w:rPr>
        <w:t>Drawing/Document</w:t>
      </w:r>
      <w:r w:rsidR="007E703B" w:rsidRPr="00987324">
        <w:rPr>
          <w:rFonts w:cs="Calibri"/>
          <w:u w:val="single"/>
        </w:rPr>
        <w:t xml:space="preserve"> </w:t>
      </w:r>
      <w:r w:rsidRPr="00987324">
        <w:rPr>
          <w:rFonts w:cs="Calibri"/>
          <w:u w:val="single"/>
        </w:rPr>
        <w:t>No.</w:t>
      </w:r>
      <w:r w:rsidRPr="00987324">
        <w:rPr>
          <w:rFonts w:cs="Calibri"/>
        </w:rPr>
        <w:tab/>
      </w:r>
      <w:r w:rsidRPr="00987324">
        <w:rPr>
          <w:rFonts w:cs="Calibri"/>
          <w:u w:val="single"/>
        </w:rPr>
        <w:t>Description</w:t>
      </w:r>
    </w:p>
    <w:p w14:paraId="57E7D52B" w14:textId="77777777" w:rsidR="005B4A5F" w:rsidRPr="00987324" w:rsidRDefault="005B4A5F" w:rsidP="001D5093">
      <w:pPr>
        <w:spacing w:after="200"/>
        <w:ind w:left="540"/>
        <w:rPr>
          <w:rFonts w:cs="Calibri"/>
        </w:rPr>
      </w:pPr>
    </w:p>
    <w:p w14:paraId="73E9BCA4" w14:textId="77777777" w:rsidR="005B4A5F" w:rsidRPr="00987324" w:rsidRDefault="005B4A5F" w:rsidP="001D5093">
      <w:pPr>
        <w:spacing w:after="200"/>
        <w:ind w:left="540" w:hanging="540"/>
        <w:rPr>
          <w:rFonts w:cs="Calibri"/>
        </w:rPr>
      </w:pPr>
      <w:r w:rsidRPr="00987324">
        <w:rPr>
          <w:rFonts w:cs="Calibri"/>
        </w:rPr>
        <w:t>8.</w:t>
      </w:r>
      <w:r w:rsidRPr="00987324">
        <w:rPr>
          <w:rFonts w:cs="Calibri"/>
        </w:rPr>
        <w:tab/>
        <w:t>Estimate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increase/decrease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resulting</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Pr="00987324">
        <w:rPr>
          <w:rStyle w:val="FootnoteReference"/>
          <w:rFonts w:cs="Calibri"/>
        </w:rPr>
        <w:footnoteReference w:id="25"/>
      </w:r>
    </w:p>
    <w:p w14:paraId="68F6E09A" w14:textId="77777777" w:rsidR="005B4A5F" w:rsidRPr="00987324" w:rsidRDefault="005B4A5F" w:rsidP="001D5093">
      <w:pPr>
        <w:tabs>
          <w:tab w:val="center" w:pos="7560"/>
        </w:tabs>
        <w:spacing w:after="200"/>
        <w:rPr>
          <w:rFonts w:cs="Calibri"/>
        </w:rPr>
      </w:pPr>
      <w:r w:rsidRPr="00987324">
        <w:rPr>
          <w:rFonts w:cs="Calibri"/>
        </w:rPr>
        <w:tab/>
      </w:r>
      <w:r w:rsidRPr="00987324">
        <w:rPr>
          <w:rFonts w:cs="Calibri"/>
          <w:u w:val="single"/>
        </w:rPr>
        <w:t>(Amount)</w:t>
      </w:r>
    </w:p>
    <w:p w14:paraId="1E253572" w14:textId="77777777" w:rsidR="005B4A5F" w:rsidRPr="00987324" w:rsidRDefault="005B4A5F" w:rsidP="001D5093">
      <w:pPr>
        <w:tabs>
          <w:tab w:val="left" w:pos="6480"/>
          <w:tab w:val="left" w:pos="8640"/>
        </w:tabs>
        <w:spacing w:after="200"/>
        <w:ind w:left="1080" w:hanging="540"/>
        <w:rPr>
          <w:rFonts w:cs="Calibri"/>
        </w:rPr>
      </w:pPr>
      <w:r w:rsidRPr="00987324">
        <w:rPr>
          <w:rFonts w:cs="Calibri"/>
        </w:rPr>
        <w:t>(a)</w:t>
      </w:r>
      <w:r w:rsidRPr="00987324">
        <w:rPr>
          <w:rFonts w:cs="Calibri"/>
        </w:rPr>
        <w:tab/>
        <w:t>Direct</w:t>
      </w:r>
      <w:r w:rsidR="007E703B" w:rsidRPr="00987324">
        <w:rPr>
          <w:rFonts w:cs="Calibri"/>
        </w:rPr>
        <w:t xml:space="preserve"> </w:t>
      </w:r>
      <w:r w:rsidRPr="00987324">
        <w:rPr>
          <w:rFonts w:cs="Calibri"/>
        </w:rPr>
        <w:t>material</w:t>
      </w:r>
      <w:r w:rsidRPr="00987324">
        <w:rPr>
          <w:rFonts w:cs="Calibri"/>
        </w:rPr>
        <w:tab/>
      </w:r>
      <w:r w:rsidRPr="00987324">
        <w:rPr>
          <w:rFonts w:cs="Calibri"/>
          <w:u w:val="single"/>
        </w:rPr>
        <w:tab/>
      </w:r>
    </w:p>
    <w:p w14:paraId="14802085" w14:textId="77777777" w:rsidR="005B4A5F" w:rsidRPr="00987324" w:rsidRDefault="005B4A5F" w:rsidP="001D5093">
      <w:pPr>
        <w:tabs>
          <w:tab w:val="left" w:pos="6480"/>
          <w:tab w:val="left" w:pos="8640"/>
        </w:tabs>
        <w:spacing w:after="200"/>
        <w:ind w:left="1080" w:hanging="540"/>
        <w:rPr>
          <w:rFonts w:cs="Calibri"/>
        </w:rPr>
      </w:pPr>
      <w:r w:rsidRPr="00987324">
        <w:rPr>
          <w:rFonts w:cs="Calibri"/>
        </w:rPr>
        <w:t>(b)</w:t>
      </w:r>
      <w:r w:rsidRPr="00987324">
        <w:rPr>
          <w:rFonts w:cs="Calibri"/>
        </w:rPr>
        <w:tab/>
        <w:t>Major</w:t>
      </w:r>
      <w:r w:rsidR="007E703B" w:rsidRPr="00987324">
        <w:rPr>
          <w:rFonts w:cs="Calibri"/>
        </w:rPr>
        <w:t xml:space="preserve"> </w:t>
      </w:r>
      <w:r w:rsidRPr="00987324">
        <w:rPr>
          <w:rFonts w:cs="Calibri"/>
        </w:rPr>
        <w:t>construction</w:t>
      </w:r>
      <w:r w:rsidR="007E703B" w:rsidRPr="00987324">
        <w:rPr>
          <w:rFonts w:cs="Calibri"/>
        </w:rPr>
        <w:t xml:space="preserve"> </w:t>
      </w:r>
      <w:r w:rsidRPr="00987324">
        <w:rPr>
          <w:rFonts w:cs="Calibri"/>
        </w:rPr>
        <w:t>equipment</w:t>
      </w:r>
      <w:r w:rsidRPr="00987324">
        <w:rPr>
          <w:rFonts w:cs="Calibri"/>
        </w:rPr>
        <w:tab/>
      </w:r>
      <w:r w:rsidRPr="00987324">
        <w:rPr>
          <w:rFonts w:cs="Calibri"/>
          <w:u w:val="single"/>
        </w:rPr>
        <w:tab/>
      </w:r>
    </w:p>
    <w:p w14:paraId="126C5A72" w14:textId="77777777" w:rsidR="005B4A5F" w:rsidRPr="00987324" w:rsidRDefault="005B4A5F" w:rsidP="001D5093">
      <w:pPr>
        <w:tabs>
          <w:tab w:val="left" w:pos="3960"/>
          <w:tab w:val="left" w:pos="6480"/>
          <w:tab w:val="left" w:pos="8640"/>
        </w:tabs>
        <w:spacing w:after="200"/>
        <w:ind w:left="1080" w:hanging="540"/>
        <w:rPr>
          <w:rFonts w:cs="Calibri"/>
        </w:rPr>
      </w:pPr>
      <w:r w:rsidRPr="00987324">
        <w:rPr>
          <w:rFonts w:cs="Calibri"/>
        </w:rPr>
        <w:t>(c)</w:t>
      </w:r>
      <w:r w:rsidRPr="00987324">
        <w:rPr>
          <w:rFonts w:cs="Calibri"/>
        </w:rPr>
        <w:tab/>
        <w:t>Direct</w:t>
      </w:r>
      <w:r w:rsidR="007E703B" w:rsidRPr="00987324">
        <w:rPr>
          <w:rFonts w:cs="Calibri"/>
        </w:rPr>
        <w:t xml:space="preserve"> </w:t>
      </w:r>
      <w:r w:rsidRPr="00987324">
        <w:rPr>
          <w:rFonts w:cs="Calibri"/>
        </w:rPr>
        <w:t>field</w:t>
      </w:r>
      <w:r w:rsidR="007E703B" w:rsidRPr="00987324">
        <w:rPr>
          <w:rFonts w:cs="Calibri"/>
        </w:rPr>
        <w:t xml:space="preserve"> </w:t>
      </w:r>
      <w:r w:rsidRPr="00987324">
        <w:rPr>
          <w:rFonts w:cs="Calibri"/>
        </w:rPr>
        <w:t>labor</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u w:val="single"/>
        </w:rPr>
        <w:tab/>
      </w:r>
      <w:r w:rsidR="007E703B" w:rsidRPr="00987324">
        <w:rPr>
          <w:rFonts w:cs="Calibri"/>
        </w:rPr>
        <w:t xml:space="preserve"> </w:t>
      </w:r>
      <w:r w:rsidRPr="00987324">
        <w:rPr>
          <w:rFonts w:cs="Calibri"/>
        </w:rPr>
        <w:t>hrs)</w:t>
      </w:r>
      <w:r w:rsidRPr="00987324">
        <w:rPr>
          <w:rFonts w:cs="Calibri"/>
        </w:rPr>
        <w:tab/>
      </w:r>
      <w:r w:rsidRPr="00987324">
        <w:rPr>
          <w:rFonts w:cs="Calibri"/>
          <w:u w:val="single"/>
        </w:rPr>
        <w:tab/>
      </w:r>
    </w:p>
    <w:p w14:paraId="61D68FDE" w14:textId="77777777" w:rsidR="005B4A5F" w:rsidRPr="00987324" w:rsidRDefault="005B4A5F" w:rsidP="001D5093">
      <w:pPr>
        <w:tabs>
          <w:tab w:val="left" w:pos="6480"/>
          <w:tab w:val="left" w:pos="8640"/>
        </w:tabs>
        <w:spacing w:after="200"/>
        <w:ind w:left="1080" w:hanging="540"/>
        <w:rPr>
          <w:rFonts w:cs="Calibri"/>
        </w:rPr>
      </w:pPr>
      <w:r w:rsidRPr="00987324">
        <w:rPr>
          <w:rFonts w:cs="Calibri"/>
        </w:rPr>
        <w:t>(d)</w:t>
      </w:r>
      <w:r w:rsidRPr="00987324">
        <w:rPr>
          <w:rFonts w:cs="Calibri"/>
        </w:rPr>
        <w:tab/>
        <w:t>Subcontracts</w:t>
      </w:r>
      <w:r w:rsidRPr="00987324">
        <w:rPr>
          <w:rFonts w:cs="Calibri"/>
        </w:rPr>
        <w:tab/>
      </w:r>
      <w:r w:rsidRPr="00987324">
        <w:rPr>
          <w:rFonts w:cs="Calibri"/>
          <w:u w:val="single"/>
        </w:rPr>
        <w:tab/>
      </w:r>
    </w:p>
    <w:p w14:paraId="7F5A2A49" w14:textId="77777777" w:rsidR="005B4A5F" w:rsidRPr="00987324" w:rsidRDefault="005B4A5F" w:rsidP="001D5093">
      <w:pPr>
        <w:tabs>
          <w:tab w:val="left" w:pos="6480"/>
          <w:tab w:val="left" w:pos="8640"/>
        </w:tabs>
        <w:spacing w:after="200"/>
        <w:ind w:left="1080" w:hanging="540"/>
        <w:rPr>
          <w:rFonts w:cs="Calibri"/>
        </w:rPr>
      </w:pPr>
      <w:r w:rsidRPr="00987324">
        <w:rPr>
          <w:rFonts w:cs="Calibri"/>
        </w:rPr>
        <w:t>(e)</w:t>
      </w:r>
      <w:r w:rsidRPr="00987324">
        <w:rPr>
          <w:rFonts w:cs="Calibri"/>
        </w:rPr>
        <w:tab/>
        <w:t>Indirect</w:t>
      </w:r>
      <w:r w:rsidR="007E703B" w:rsidRPr="00987324">
        <w:rPr>
          <w:rFonts w:cs="Calibri"/>
        </w:rPr>
        <w:t xml:space="preserve"> </w:t>
      </w:r>
      <w:r w:rsidRPr="00987324">
        <w:rPr>
          <w:rFonts w:cs="Calibri"/>
        </w:rPr>
        <w:t>material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labor</w:t>
      </w:r>
      <w:r w:rsidRPr="00987324">
        <w:rPr>
          <w:rFonts w:cs="Calibri"/>
        </w:rPr>
        <w:tab/>
      </w:r>
      <w:r w:rsidRPr="00987324">
        <w:rPr>
          <w:rFonts w:cs="Calibri"/>
          <w:u w:val="single"/>
        </w:rPr>
        <w:tab/>
      </w:r>
    </w:p>
    <w:p w14:paraId="41152F47" w14:textId="77777777" w:rsidR="005B4A5F" w:rsidRPr="00987324" w:rsidRDefault="005B4A5F" w:rsidP="001D5093">
      <w:pPr>
        <w:tabs>
          <w:tab w:val="left" w:pos="6480"/>
          <w:tab w:val="left" w:pos="8640"/>
        </w:tabs>
        <w:spacing w:after="200"/>
        <w:ind w:left="1080" w:hanging="540"/>
        <w:rPr>
          <w:rFonts w:cs="Calibri"/>
        </w:rPr>
      </w:pPr>
      <w:r w:rsidRPr="00987324">
        <w:rPr>
          <w:rFonts w:cs="Calibri"/>
        </w:rPr>
        <w:t>(f)</w:t>
      </w:r>
      <w:r w:rsidRPr="00987324">
        <w:rPr>
          <w:rFonts w:cs="Calibri"/>
        </w:rPr>
        <w:tab/>
        <w:t>Site</w:t>
      </w:r>
      <w:r w:rsidR="007E703B" w:rsidRPr="00987324">
        <w:rPr>
          <w:rFonts w:cs="Calibri"/>
        </w:rPr>
        <w:t xml:space="preserve"> </w:t>
      </w:r>
      <w:r w:rsidRPr="00987324">
        <w:rPr>
          <w:rFonts w:cs="Calibri"/>
        </w:rPr>
        <w:t>supervision</w:t>
      </w:r>
      <w:r w:rsidRPr="00987324">
        <w:rPr>
          <w:rFonts w:cs="Calibri"/>
        </w:rPr>
        <w:tab/>
      </w:r>
      <w:r w:rsidRPr="00987324">
        <w:rPr>
          <w:rFonts w:cs="Calibri"/>
          <w:u w:val="single"/>
        </w:rPr>
        <w:tab/>
      </w:r>
    </w:p>
    <w:p w14:paraId="64C37AE7" w14:textId="77777777" w:rsidR="005B4A5F" w:rsidRPr="00987324" w:rsidRDefault="005B4A5F" w:rsidP="001D5093">
      <w:pPr>
        <w:tabs>
          <w:tab w:val="left" w:pos="6480"/>
          <w:tab w:val="left" w:pos="8640"/>
        </w:tabs>
        <w:spacing w:after="200"/>
        <w:ind w:left="1080" w:hanging="540"/>
        <w:rPr>
          <w:rFonts w:cs="Calibri"/>
        </w:rPr>
      </w:pPr>
      <w:r w:rsidRPr="00987324">
        <w:rPr>
          <w:rFonts w:cs="Calibri"/>
        </w:rPr>
        <w:t>(g)</w:t>
      </w:r>
      <w:r w:rsidRPr="00987324">
        <w:rPr>
          <w:rFonts w:cs="Calibri"/>
        </w:rPr>
        <w:tab/>
        <w:t>Head</w:t>
      </w:r>
      <w:r w:rsidR="007E703B" w:rsidRPr="00987324">
        <w:rPr>
          <w:rFonts w:cs="Calibri"/>
        </w:rPr>
        <w:t xml:space="preserve"> </w:t>
      </w:r>
      <w:r w:rsidRPr="00987324">
        <w:rPr>
          <w:rFonts w:cs="Calibri"/>
        </w:rPr>
        <w:t>office</w:t>
      </w:r>
      <w:r w:rsidR="007E703B" w:rsidRPr="00987324">
        <w:rPr>
          <w:rFonts w:cs="Calibri"/>
        </w:rPr>
        <w:t xml:space="preserve"> </w:t>
      </w:r>
      <w:r w:rsidRPr="00987324">
        <w:rPr>
          <w:rFonts w:cs="Calibri"/>
        </w:rPr>
        <w:t>technical</w:t>
      </w:r>
      <w:r w:rsidR="007E703B" w:rsidRPr="00987324">
        <w:rPr>
          <w:rFonts w:cs="Calibri"/>
        </w:rPr>
        <w:t xml:space="preserve"> </w:t>
      </w:r>
      <w:r w:rsidRPr="00987324">
        <w:rPr>
          <w:rFonts w:cs="Calibri"/>
        </w:rPr>
        <w:t>staff</w:t>
      </w:r>
      <w:r w:rsidR="007E703B" w:rsidRPr="00987324">
        <w:rPr>
          <w:rFonts w:cs="Calibri"/>
        </w:rPr>
        <w:t xml:space="preserve"> </w:t>
      </w:r>
      <w:r w:rsidRPr="00987324">
        <w:rPr>
          <w:rFonts w:cs="Calibri"/>
        </w:rPr>
        <w:t>salaries</w:t>
      </w:r>
    </w:p>
    <w:p w14:paraId="3A4ECE07" w14:textId="77777777" w:rsidR="005B4A5F" w:rsidRPr="00987324" w:rsidRDefault="005B4A5F" w:rsidP="001D5093">
      <w:pPr>
        <w:tabs>
          <w:tab w:val="left" w:pos="3960"/>
          <w:tab w:val="left" w:pos="4680"/>
          <w:tab w:val="left" w:pos="6120"/>
          <w:tab w:val="left" w:pos="7200"/>
          <w:tab w:val="left" w:pos="8640"/>
        </w:tabs>
        <w:spacing w:after="200"/>
        <w:ind w:left="1620"/>
        <w:rPr>
          <w:rFonts w:cs="Calibri"/>
        </w:rPr>
      </w:pPr>
      <w:r w:rsidRPr="00987324">
        <w:rPr>
          <w:rFonts w:cs="Calibri"/>
        </w:rPr>
        <w:t>Process</w:t>
      </w:r>
      <w:r w:rsidR="007E703B" w:rsidRPr="00987324">
        <w:rPr>
          <w:rFonts w:cs="Calibri"/>
        </w:rPr>
        <w:t xml:space="preserve"> </w:t>
      </w:r>
      <w:r w:rsidRPr="00987324">
        <w:rPr>
          <w:rFonts w:cs="Calibri"/>
        </w:rPr>
        <w:t>engineer</w:t>
      </w:r>
      <w:r w:rsidRPr="00987324">
        <w:rPr>
          <w:rFonts w:cs="Calibri"/>
        </w:rPr>
        <w:tab/>
      </w:r>
      <w:r w:rsidRPr="00987324">
        <w:rPr>
          <w:rFonts w:cs="Calibri"/>
          <w:u w:val="single"/>
        </w:rPr>
        <w:tab/>
      </w:r>
      <w:r w:rsidR="007E703B" w:rsidRPr="00987324">
        <w:rPr>
          <w:rFonts w:cs="Calibri"/>
        </w:rPr>
        <w:t xml:space="preserve"> </w:t>
      </w:r>
      <w:r w:rsidRPr="00987324">
        <w:rPr>
          <w:rFonts w:cs="Calibri"/>
        </w:rPr>
        <w:t>hrs</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u w:val="single"/>
        </w:rPr>
        <w:tab/>
      </w:r>
      <w:r w:rsidR="007E703B" w:rsidRPr="00987324">
        <w:rPr>
          <w:rFonts w:cs="Calibri"/>
        </w:rPr>
        <w:t xml:space="preserve"> </w:t>
      </w:r>
      <w:r w:rsidRPr="00987324">
        <w:rPr>
          <w:rFonts w:cs="Calibri"/>
        </w:rPr>
        <w:t>rate/hr</w:t>
      </w:r>
      <w:r w:rsidRPr="00987324">
        <w:rPr>
          <w:rFonts w:cs="Calibri"/>
        </w:rPr>
        <w:tab/>
      </w:r>
      <w:r w:rsidRPr="00987324">
        <w:rPr>
          <w:rFonts w:cs="Calibri"/>
          <w:u w:val="single"/>
        </w:rPr>
        <w:tab/>
      </w:r>
    </w:p>
    <w:p w14:paraId="7C42C1C6" w14:textId="77777777" w:rsidR="005B4A5F" w:rsidRPr="00987324" w:rsidRDefault="005B4A5F" w:rsidP="001D5093">
      <w:pPr>
        <w:tabs>
          <w:tab w:val="left" w:pos="3960"/>
          <w:tab w:val="left" w:pos="4680"/>
          <w:tab w:val="left" w:pos="6120"/>
          <w:tab w:val="left" w:pos="7200"/>
          <w:tab w:val="left" w:pos="8640"/>
        </w:tabs>
        <w:spacing w:after="200"/>
        <w:ind w:left="1620"/>
        <w:rPr>
          <w:rFonts w:cs="Calibri"/>
        </w:rPr>
      </w:pPr>
      <w:r w:rsidRPr="00987324">
        <w:rPr>
          <w:rFonts w:cs="Calibri"/>
        </w:rPr>
        <w:t>Project</w:t>
      </w:r>
      <w:r w:rsidR="007E703B" w:rsidRPr="00987324">
        <w:rPr>
          <w:rFonts w:cs="Calibri"/>
        </w:rPr>
        <w:t xml:space="preserve"> </w:t>
      </w:r>
      <w:r w:rsidRPr="00987324">
        <w:rPr>
          <w:rFonts w:cs="Calibri"/>
        </w:rPr>
        <w:t>engineer</w:t>
      </w:r>
      <w:r w:rsidRPr="00987324">
        <w:rPr>
          <w:rFonts w:cs="Calibri"/>
        </w:rPr>
        <w:tab/>
      </w:r>
      <w:r w:rsidRPr="00987324">
        <w:rPr>
          <w:rFonts w:cs="Calibri"/>
          <w:u w:val="single"/>
        </w:rPr>
        <w:tab/>
      </w:r>
      <w:r w:rsidR="007E703B" w:rsidRPr="00987324">
        <w:rPr>
          <w:rFonts w:cs="Calibri"/>
        </w:rPr>
        <w:t xml:space="preserve"> </w:t>
      </w:r>
      <w:r w:rsidRPr="00987324">
        <w:rPr>
          <w:rFonts w:cs="Calibri"/>
        </w:rPr>
        <w:t>hrs</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u w:val="single"/>
        </w:rPr>
        <w:tab/>
      </w:r>
      <w:r w:rsidR="007E703B" w:rsidRPr="00987324">
        <w:rPr>
          <w:rFonts w:cs="Calibri"/>
        </w:rPr>
        <w:t xml:space="preserve"> </w:t>
      </w:r>
      <w:r w:rsidRPr="00987324">
        <w:rPr>
          <w:rFonts w:cs="Calibri"/>
        </w:rPr>
        <w:t>rate/hr</w:t>
      </w:r>
      <w:r w:rsidRPr="00987324">
        <w:rPr>
          <w:rFonts w:cs="Calibri"/>
        </w:rPr>
        <w:tab/>
      </w:r>
      <w:r w:rsidRPr="00987324">
        <w:rPr>
          <w:rFonts w:cs="Calibri"/>
          <w:u w:val="single"/>
        </w:rPr>
        <w:tab/>
      </w:r>
    </w:p>
    <w:p w14:paraId="2810C3F7" w14:textId="77777777" w:rsidR="005B4A5F" w:rsidRPr="00987324" w:rsidRDefault="005B4A5F" w:rsidP="001D5093">
      <w:pPr>
        <w:tabs>
          <w:tab w:val="left" w:pos="3960"/>
          <w:tab w:val="left" w:pos="4680"/>
          <w:tab w:val="left" w:pos="6120"/>
          <w:tab w:val="left" w:pos="7200"/>
          <w:tab w:val="left" w:pos="8640"/>
        </w:tabs>
        <w:spacing w:after="200"/>
        <w:ind w:left="1620"/>
        <w:rPr>
          <w:rFonts w:cs="Calibri"/>
        </w:rPr>
      </w:pPr>
      <w:r w:rsidRPr="00987324">
        <w:rPr>
          <w:rFonts w:cs="Calibri"/>
        </w:rPr>
        <w:t>Equipment</w:t>
      </w:r>
      <w:r w:rsidR="007E703B" w:rsidRPr="00987324">
        <w:rPr>
          <w:rFonts w:cs="Calibri"/>
        </w:rPr>
        <w:t xml:space="preserve"> </w:t>
      </w:r>
      <w:r w:rsidRPr="00987324">
        <w:rPr>
          <w:rFonts w:cs="Calibri"/>
        </w:rPr>
        <w:t>engineer</w:t>
      </w:r>
      <w:r w:rsidRPr="00987324">
        <w:rPr>
          <w:rFonts w:cs="Calibri"/>
        </w:rPr>
        <w:tab/>
      </w:r>
      <w:r w:rsidRPr="00987324">
        <w:rPr>
          <w:rFonts w:cs="Calibri"/>
          <w:u w:val="single"/>
        </w:rPr>
        <w:tab/>
      </w:r>
      <w:r w:rsidR="007E703B" w:rsidRPr="00987324">
        <w:rPr>
          <w:rFonts w:cs="Calibri"/>
        </w:rPr>
        <w:t xml:space="preserve"> </w:t>
      </w:r>
      <w:r w:rsidRPr="00987324">
        <w:rPr>
          <w:rFonts w:cs="Calibri"/>
        </w:rPr>
        <w:t>hrs</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u w:val="single"/>
        </w:rPr>
        <w:tab/>
      </w:r>
      <w:r w:rsidR="007E703B" w:rsidRPr="00987324">
        <w:rPr>
          <w:rFonts w:cs="Calibri"/>
        </w:rPr>
        <w:t xml:space="preserve"> </w:t>
      </w:r>
      <w:r w:rsidRPr="00987324">
        <w:rPr>
          <w:rFonts w:cs="Calibri"/>
        </w:rPr>
        <w:t>rate/hr</w:t>
      </w:r>
      <w:r w:rsidRPr="00987324">
        <w:rPr>
          <w:rFonts w:cs="Calibri"/>
        </w:rPr>
        <w:tab/>
      </w:r>
      <w:r w:rsidRPr="00987324">
        <w:rPr>
          <w:rFonts w:cs="Calibri"/>
          <w:u w:val="single"/>
        </w:rPr>
        <w:tab/>
      </w:r>
    </w:p>
    <w:p w14:paraId="263A9819" w14:textId="77777777" w:rsidR="005B4A5F" w:rsidRPr="00987324" w:rsidRDefault="005B4A5F" w:rsidP="001D5093">
      <w:pPr>
        <w:tabs>
          <w:tab w:val="left" w:pos="3960"/>
          <w:tab w:val="left" w:pos="4680"/>
          <w:tab w:val="left" w:pos="6120"/>
          <w:tab w:val="left" w:pos="7200"/>
          <w:tab w:val="left" w:pos="8640"/>
        </w:tabs>
        <w:spacing w:after="200"/>
        <w:ind w:left="1620"/>
        <w:rPr>
          <w:rFonts w:cs="Calibri"/>
        </w:rPr>
      </w:pPr>
      <w:r w:rsidRPr="00987324">
        <w:rPr>
          <w:rFonts w:cs="Calibri"/>
        </w:rPr>
        <w:t>Procurement</w:t>
      </w:r>
      <w:r w:rsidRPr="00987324">
        <w:rPr>
          <w:rFonts w:cs="Calibri"/>
        </w:rPr>
        <w:tab/>
      </w:r>
      <w:r w:rsidRPr="00987324">
        <w:rPr>
          <w:rFonts w:cs="Calibri"/>
          <w:u w:val="single"/>
        </w:rPr>
        <w:tab/>
      </w:r>
      <w:r w:rsidR="007E703B" w:rsidRPr="00987324">
        <w:rPr>
          <w:rFonts w:cs="Calibri"/>
        </w:rPr>
        <w:t xml:space="preserve"> </w:t>
      </w:r>
      <w:r w:rsidRPr="00987324">
        <w:rPr>
          <w:rFonts w:cs="Calibri"/>
        </w:rPr>
        <w:t>hrs</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u w:val="single"/>
        </w:rPr>
        <w:tab/>
      </w:r>
      <w:r w:rsidR="007E703B" w:rsidRPr="00987324">
        <w:rPr>
          <w:rFonts w:cs="Calibri"/>
        </w:rPr>
        <w:t xml:space="preserve"> </w:t>
      </w:r>
      <w:r w:rsidRPr="00987324">
        <w:rPr>
          <w:rFonts w:cs="Calibri"/>
        </w:rPr>
        <w:t>rate/hr</w:t>
      </w:r>
      <w:r w:rsidRPr="00987324">
        <w:rPr>
          <w:rFonts w:cs="Calibri"/>
        </w:rPr>
        <w:tab/>
      </w:r>
      <w:r w:rsidRPr="00987324">
        <w:rPr>
          <w:rFonts w:cs="Calibri"/>
          <w:u w:val="single"/>
        </w:rPr>
        <w:tab/>
      </w:r>
    </w:p>
    <w:p w14:paraId="30E9C7DB" w14:textId="77777777" w:rsidR="005B4A5F" w:rsidRPr="00987324" w:rsidRDefault="005B4A5F" w:rsidP="001D5093">
      <w:pPr>
        <w:tabs>
          <w:tab w:val="left" w:pos="3960"/>
          <w:tab w:val="left" w:pos="4680"/>
          <w:tab w:val="left" w:pos="6120"/>
          <w:tab w:val="left" w:pos="7200"/>
          <w:tab w:val="left" w:pos="8640"/>
        </w:tabs>
        <w:spacing w:after="200"/>
        <w:ind w:left="1620"/>
        <w:rPr>
          <w:rFonts w:cs="Calibri"/>
        </w:rPr>
      </w:pPr>
      <w:r w:rsidRPr="00987324">
        <w:rPr>
          <w:rFonts w:cs="Calibri"/>
        </w:rPr>
        <w:t>Draftsperson</w:t>
      </w:r>
      <w:r w:rsidRPr="00987324">
        <w:rPr>
          <w:rFonts w:cs="Calibri"/>
        </w:rPr>
        <w:tab/>
      </w:r>
      <w:r w:rsidRPr="00987324">
        <w:rPr>
          <w:rFonts w:cs="Calibri"/>
          <w:u w:val="single"/>
        </w:rPr>
        <w:tab/>
      </w:r>
      <w:r w:rsidR="007E703B" w:rsidRPr="00987324">
        <w:rPr>
          <w:rFonts w:cs="Calibri"/>
        </w:rPr>
        <w:t xml:space="preserve"> </w:t>
      </w:r>
      <w:r w:rsidRPr="00987324">
        <w:rPr>
          <w:rFonts w:cs="Calibri"/>
        </w:rPr>
        <w:t>hrs</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u w:val="single"/>
        </w:rPr>
        <w:tab/>
      </w:r>
      <w:r w:rsidR="007E703B" w:rsidRPr="00987324">
        <w:rPr>
          <w:rFonts w:cs="Calibri"/>
        </w:rPr>
        <w:t xml:space="preserve"> </w:t>
      </w:r>
      <w:r w:rsidRPr="00987324">
        <w:rPr>
          <w:rFonts w:cs="Calibri"/>
        </w:rPr>
        <w:t>rate/hr</w:t>
      </w:r>
      <w:r w:rsidRPr="00987324">
        <w:rPr>
          <w:rFonts w:cs="Calibri"/>
        </w:rPr>
        <w:tab/>
      </w:r>
      <w:r w:rsidRPr="00987324">
        <w:rPr>
          <w:rFonts w:cs="Calibri"/>
          <w:u w:val="single"/>
        </w:rPr>
        <w:tab/>
      </w:r>
    </w:p>
    <w:p w14:paraId="13A4EF0F" w14:textId="77777777" w:rsidR="005B4A5F" w:rsidRPr="00987324" w:rsidRDefault="005B4A5F" w:rsidP="001D5093">
      <w:pPr>
        <w:tabs>
          <w:tab w:val="left" w:pos="3960"/>
          <w:tab w:val="left" w:pos="4680"/>
          <w:tab w:val="left" w:pos="7200"/>
          <w:tab w:val="left" w:pos="8640"/>
        </w:tabs>
        <w:spacing w:after="200"/>
        <w:ind w:left="1620"/>
        <w:rPr>
          <w:rFonts w:cs="Calibri"/>
        </w:rPr>
      </w:pPr>
      <w:r w:rsidRPr="00987324">
        <w:rPr>
          <w:rFonts w:cs="Calibri"/>
        </w:rPr>
        <w:t>Total</w:t>
      </w:r>
      <w:r w:rsidRPr="00987324">
        <w:rPr>
          <w:rFonts w:cs="Calibri"/>
        </w:rPr>
        <w:tab/>
      </w:r>
      <w:r w:rsidRPr="00987324">
        <w:rPr>
          <w:rFonts w:cs="Calibri"/>
          <w:u w:val="single"/>
        </w:rPr>
        <w:tab/>
      </w:r>
      <w:r w:rsidR="007E703B" w:rsidRPr="00987324">
        <w:rPr>
          <w:rFonts w:cs="Calibri"/>
        </w:rPr>
        <w:t xml:space="preserve"> </w:t>
      </w:r>
      <w:r w:rsidRPr="00987324">
        <w:rPr>
          <w:rFonts w:cs="Calibri"/>
        </w:rPr>
        <w:t>hrs</w:t>
      </w:r>
      <w:r w:rsidRPr="00987324">
        <w:rPr>
          <w:rFonts w:cs="Calibri"/>
        </w:rPr>
        <w:tab/>
      </w:r>
      <w:r w:rsidRPr="00987324">
        <w:rPr>
          <w:rFonts w:cs="Calibri"/>
          <w:u w:val="single"/>
        </w:rPr>
        <w:tab/>
      </w:r>
    </w:p>
    <w:p w14:paraId="3973C567" w14:textId="77777777" w:rsidR="005B4A5F" w:rsidRPr="00987324" w:rsidRDefault="005B4A5F" w:rsidP="001D5093">
      <w:pPr>
        <w:spacing w:after="200"/>
        <w:ind w:left="1440"/>
        <w:rPr>
          <w:rFonts w:cs="Calibri"/>
        </w:rPr>
      </w:pPr>
    </w:p>
    <w:p w14:paraId="2968C7AD" w14:textId="77777777" w:rsidR="005B4A5F" w:rsidRPr="00987324" w:rsidRDefault="005B4A5F" w:rsidP="001D5093">
      <w:pPr>
        <w:tabs>
          <w:tab w:val="left" w:pos="6480"/>
          <w:tab w:val="left" w:pos="8640"/>
        </w:tabs>
        <w:spacing w:after="200"/>
        <w:ind w:left="1080" w:hanging="540"/>
        <w:rPr>
          <w:rFonts w:cs="Calibri"/>
        </w:rPr>
      </w:pPr>
      <w:r w:rsidRPr="00987324">
        <w:rPr>
          <w:rFonts w:cs="Calibri"/>
        </w:rPr>
        <w:t>(h)</w:t>
      </w:r>
      <w:r w:rsidRPr="00987324">
        <w:rPr>
          <w:rFonts w:cs="Calibri"/>
        </w:rPr>
        <w:tab/>
        <w:t>Extraordinary</w:t>
      </w:r>
      <w:r w:rsidR="007E703B" w:rsidRPr="00987324">
        <w:rPr>
          <w:rFonts w:cs="Calibri"/>
        </w:rPr>
        <w:t xml:space="preserve"> </w:t>
      </w:r>
      <w:r w:rsidRPr="00987324">
        <w:rPr>
          <w:rFonts w:cs="Calibri"/>
        </w:rPr>
        <w:t>costs</w:t>
      </w:r>
      <w:r w:rsidR="007E703B" w:rsidRPr="00987324">
        <w:rPr>
          <w:rFonts w:cs="Calibri"/>
        </w:rPr>
        <w:t xml:space="preserve"> </w:t>
      </w:r>
      <w:r w:rsidRPr="00987324">
        <w:rPr>
          <w:rFonts w:cs="Calibri"/>
        </w:rPr>
        <w:t>(computer,</w:t>
      </w:r>
      <w:r w:rsidR="007E703B" w:rsidRPr="00987324">
        <w:rPr>
          <w:rFonts w:cs="Calibri"/>
        </w:rPr>
        <w:t xml:space="preserve"> </w:t>
      </w:r>
      <w:r w:rsidRPr="00987324">
        <w:rPr>
          <w:rFonts w:cs="Calibri"/>
        </w:rPr>
        <w:t>travel,</w:t>
      </w:r>
      <w:r w:rsidR="007E703B" w:rsidRPr="00987324">
        <w:rPr>
          <w:rFonts w:cs="Calibri"/>
        </w:rPr>
        <w:t xml:space="preserve"> </w:t>
      </w:r>
      <w:r w:rsidRPr="00987324">
        <w:rPr>
          <w:rFonts w:cs="Calibri"/>
        </w:rPr>
        <w:t>etc.)</w:t>
      </w:r>
      <w:r w:rsidRPr="00987324">
        <w:rPr>
          <w:rFonts w:cs="Calibri"/>
        </w:rPr>
        <w:tab/>
      </w:r>
      <w:r w:rsidRPr="00987324">
        <w:rPr>
          <w:rFonts w:cs="Calibri"/>
          <w:u w:val="single"/>
        </w:rPr>
        <w:tab/>
      </w:r>
    </w:p>
    <w:p w14:paraId="33C107B9" w14:textId="77777777" w:rsidR="005B4A5F" w:rsidRPr="00987324" w:rsidRDefault="005B4A5F" w:rsidP="001D5093">
      <w:pPr>
        <w:tabs>
          <w:tab w:val="left" w:pos="4680"/>
          <w:tab w:val="left" w:pos="6480"/>
          <w:tab w:val="left" w:pos="8640"/>
        </w:tabs>
        <w:spacing w:after="200"/>
        <w:ind w:left="1080" w:hanging="540"/>
        <w:rPr>
          <w:rFonts w:cs="Calibri"/>
        </w:rPr>
      </w:pPr>
      <w:r w:rsidRPr="00987324">
        <w:rPr>
          <w:rFonts w:cs="Calibri"/>
        </w:rPr>
        <w:t>(i)</w:t>
      </w:r>
      <w:r w:rsidRPr="00987324">
        <w:rPr>
          <w:rFonts w:cs="Calibri"/>
        </w:rPr>
        <w:tab/>
        <w:t>Fee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general</w:t>
      </w:r>
      <w:r w:rsidR="007E703B" w:rsidRPr="00987324">
        <w:rPr>
          <w:rFonts w:cs="Calibri"/>
        </w:rPr>
        <w:t xml:space="preserve"> </w:t>
      </w:r>
      <w:r w:rsidRPr="00987324">
        <w:rPr>
          <w:rFonts w:cs="Calibri"/>
        </w:rPr>
        <w:t>administration,</w:t>
      </w:r>
      <w:r w:rsidR="007E703B" w:rsidRPr="00987324">
        <w:rPr>
          <w:rFonts w:cs="Calibri"/>
        </w:rPr>
        <w:t xml:space="preserve"> </w:t>
      </w:r>
      <w:r w:rsidRPr="00987324">
        <w:rPr>
          <w:rFonts w:cs="Calibri"/>
          <w:u w:val="single"/>
        </w:rPr>
        <w:tab/>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Items</w:t>
      </w:r>
      <w:r w:rsidRPr="00987324">
        <w:rPr>
          <w:rFonts w:cs="Calibri"/>
        </w:rPr>
        <w:tab/>
      </w:r>
      <w:r w:rsidRPr="00987324">
        <w:rPr>
          <w:rFonts w:cs="Calibri"/>
          <w:u w:val="single"/>
        </w:rPr>
        <w:tab/>
      </w:r>
    </w:p>
    <w:p w14:paraId="0F520FD0" w14:textId="77777777" w:rsidR="005B4A5F" w:rsidRPr="00987324" w:rsidRDefault="005B4A5F" w:rsidP="001D5093">
      <w:pPr>
        <w:tabs>
          <w:tab w:val="left" w:pos="6480"/>
          <w:tab w:val="left" w:pos="8640"/>
        </w:tabs>
        <w:spacing w:after="200"/>
        <w:ind w:left="1080" w:hanging="540"/>
        <w:rPr>
          <w:rFonts w:cs="Calibri"/>
        </w:rPr>
      </w:pPr>
      <w:r w:rsidRPr="00987324">
        <w:rPr>
          <w:rFonts w:cs="Calibri"/>
        </w:rPr>
        <w:t>(j)</w:t>
      </w:r>
      <w:r w:rsidRPr="00987324">
        <w:rPr>
          <w:rFonts w:cs="Calibri"/>
        </w:rPr>
        <w:tab/>
        <w:t>Taxes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customs</w:t>
      </w:r>
      <w:r w:rsidR="007E703B" w:rsidRPr="00987324">
        <w:rPr>
          <w:rFonts w:cs="Calibri"/>
        </w:rPr>
        <w:t xml:space="preserve"> </w:t>
      </w:r>
      <w:r w:rsidRPr="00987324">
        <w:rPr>
          <w:rFonts w:cs="Calibri"/>
        </w:rPr>
        <w:t>duties</w:t>
      </w:r>
      <w:r w:rsidRPr="00987324">
        <w:rPr>
          <w:rFonts w:cs="Calibri"/>
        </w:rPr>
        <w:tab/>
      </w:r>
      <w:r w:rsidRPr="00987324">
        <w:rPr>
          <w:rFonts w:cs="Calibri"/>
          <w:u w:val="single"/>
        </w:rPr>
        <w:tab/>
      </w:r>
    </w:p>
    <w:p w14:paraId="5A355C9A" w14:textId="77777777" w:rsidR="005B4A5F" w:rsidRPr="00987324" w:rsidRDefault="005B4A5F" w:rsidP="001D5093">
      <w:pPr>
        <w:tabs>
          <w:tab w:val="left" w:pos="6480"/>
          <w:tab w:val="left" w:pos="8640"/>
        </w:tabs>
        <w:spacing w:after="200"/>
        <w:ind w:left="1080" w:hanging="540"/>
        <w:rPr>
          <w:rFonts w:cs="Calibri"/>
        </w:rPr>
      </w:pPr>
      <w:r w:rsidRPr="00987324">
        <w:rPr>
          <w:rFonts w:cs="Calibri"/>
        </w:rPr>
        <w:t>Total</w:t>
      </w:r>
      <w:r w:rsidR="007E703B" w:rsidRPr="00987324">
        <w:rPr>
          <w:rFonts w:cs="Calibri"/>
        </w:rPr>
        <w:t xml:space="preserve"> </w:t>
      </w:r>
      <w:r w:rsidRPr="00987324">
        <w:rPr>
          <w:rFonts w:cs="Calibri"/>
        </w:rPr>
        <w:t>lump</w:t>
      </w:r>
      <w:r w:rsidR="007E703B" w:rsidRPr="00987324">
        <w:rPr>
          <w:rFonts w:cs="Calibri"/>
        </w:rPr>
        <w:t xml:space="preserve"> </w:t>
      </w:r>
      <w:r w:rsidRPr="00987324">
        <w:rPr>
          <w:rFonts w:cs="Calibri"/>
        </w:rPr>
        <w:t>sum</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Pr="00987324">
        <w:rPr>
          <w:rFonts w:cs="Calibri"/>
        </w:rPr>
        <w:tab/>
      </w:r>
      <w:r w:rsidRPr="00987324">
        <w:rPr>
          <w:rFonts w:cs="Calibri"/>
          <w:u w:val="single"/>
        </w:rPr>
        <w:tab/>
      </w:r>
    </w:p>
    <w:p w14:paraId="4C2E6912" w14:textId="77777777" w:rsidR="005B4A5F" w:rsidRPr="00987324" w:rsidRDefault="005B4A5F" w:rsidP="001D5093">
      <w:pPr>
        <w:tabs>
          <w:tab w:val="left" w:pos="6480"/>
          <w:tab w:val="left" w:pos="8640"/>
        </w:tabs>
        <w:spacing w:after="200"/>
        <w:ind w:left="1080" w:hanging="540"/>
        <w:rPr>
          <w:rFonts w:cs="Calibri"/>
        </w:rPr>
      </w:pPr>
      <w:r w:rsidRPr="00987324">
        <w:rPr>
          <w:rFonts w:cs="Calibri"/>
          <w:i/>
          <w:sz w:val="20"/>
        </w:rPr>
        <w:t>(Sum</w:t>
      </w:r>
      <w:r w:rsidR="007E703B" w:rsidRPr="00987324">
        <w:rPr>
          <w:rFonts w:cs="Calibri"/>
          <w:i/>
          <w:sz w:val="20"/>
        </w:rPr>
        <w:t xml:space="preserve"> </w:t>
      </w:r>
      <w:r w:rsidRPr="00987324">
        <w:rPr>
          <w:rFonts w:cs="Calibri"/>
          <w:i/>
          <w:sz w:val="20"/>
        </w:rPr>
        <w:t>of</w:t>
      </w:r>
      <w:r w:rsidR="007E703B" w:rsidRPr="00987324">
        <w:rPr>
          <w:rFonts w:cs="Calibri"/>
          <w:i/>
          <w:sz w:val="20"/>
        </w:rPr>
        <w:t xml:space="preserve"> </w:t>
      </w:r>
      <w:r w:rsidRPr="00987324">
        <w:rPr>
          <w:rFonts w:cs="Calibri"/>
          <w:i/>
          <w:sz w:val="20"/>
        </w:rPr>
        <w:t>items</w:t>
      </w:r>
      <w:r w:rsidR="007E703B" w:rsidRPr="00987324">
        <w:rPr>
          <w:rFonts w:cs="Calibri"/>
          <w:i/>
          <w:sz w:val="20"/>
        </w:rPr>
        <w:t xml:space="preserve"> </w:t>
      </w:r>
      <w:r w:rsidRPr="00987324">
        <w:rPr>
          <w:rFonts w:cs="Calibri"/>
          <w:i/>
          <w:sz w:val="20"/>
        </w:rPr>
        <w:t>(a)</w:t>
      </w:r>
      <w:r w:rsidR="007E703B" w:rsidRPr="00987324">
        <w:rPr>
          <w:rFonts w:cs="Calibri"/>
          <w:i/>
          <w:sz w:val="20"/>
        </w:rPr>
        <w:t xml:space="preserve"> </w:t>
      </w:r>
      <w:r w:rsidRPr="00987324">
        <w:rPr>
          <w:rFonts w:cs="Calibri"/>
          <w:i/>
          <w:sz w:val="20"/>
        </w:rPr>
        <w:t>to</w:t>
      </w:r>
      <w:r w:rsidR="007E703B" w:rsidRPr="00987324">
        <w:rPr>
          <w:rFonts w:cs="Calibri"/>
          <w:i/>
          <w:sz w:val="20"/>
        </w:rPr>
        <w:t xml:space="preserve"> </w:t>
      </w:r>
      <w:r w:rsidRPr="00987324">
        <w:rPr>
          <w:rFonts w:cs="Calibri"/>
          <w:i/>
          <w:sz w:val="20"/>
        </w:rPr>
        <w:t>(j))</w:t>
      </w:r>
    </w:p>
    <w:p w14:paraId="2B81AB4F" w14:textId="77777777" w:rsidR="005B4A5F" w:rsidRPr="00987324" w:rsidRDefault="005B4A5F" w:rsidP="001D5093">
      <w:pPr>
        <w:tabs>
          <w:tab w:val="left" w:pos="6480"/>
          <w:tab w:val="left" w:pos="8640"/>
        </w:tabs>
        <w:spacing w:after="200"/>
        <w:ind w:left="1080" w:hanging="540"/>
        <w:rPr>
          <w:rFonts w:cs="Calibri"/>
        </w:rPr>
      </w:pPr>
      <w:r w:rsidRPr="00987324">
        <w:rPr>
          <w:rFonts w:cs="Calibri"/>
        </w:rPr>
        <w:t>Cost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prepare</w:t>
      </w:r>
      <w:r w:rsidR="007E703B" w:rsidRPr="00987324">
        <w:rPr>
          <w:rFonts w:cs="Calibri"/>
        </w:rPr>
        <w:t xml:space="preserve"> </w:t>
      </w:r>
      <w:r w:rsidRPr="00987324">
        <w:rPr>
          <w:rFonts w:cs="Calibri"/>
        </w:rPr>
        <w:t>Estimate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Pr="00987324">
        <w:rPr>
          <w:rFonts w:cs="Calibri"/>
        </w:rPr>
        <w:tab/>
      </w:r>
      <w:r w:rsidRPr="00987324">
        <w:rPr>
          <w:rFonts w:cs="Calibri"/>
          <w:u w:val="single"/>
        </w:rPr>
        <w:tab/>
      </w:r>
    </w:p>
    <w:p w14:paraId="2895D263" w14:textId="77777777" w:rsidR="005B4A5F" w:rsidRPr="00987324" w:rsidRDefault="005B4A5F" w:rsidP="001D5093">
      <w:pPr>
        <w:tabs>
          <w:tab w:val="left" w:pos="6480"/>
          <w:tab w:val="left" w:pos="8640"/>
        </w:tabs>
        <w:spacing w:after="200"/>
        <w:ind w:left="1080" w:hanging="540"/>
        <w:rPr>
          <w:rFonts w:cs="Calibri"/>
        </w:rPr>
      </w:pPr>
      <w:r w:rsidRPr="00987324">
        <w:rPr>
          <w:rFonts w:cs="Calibri"/>
          <w:i/>
          <w:sz w:val="20"/>
        </w:rPr>
        <w:t>(Amount</w:t>
      </w:r>
      <w:r w:rsidR="007E703B" w:rsidRPr="00987324">
        <w:rPr>
          <w:rFonts w:cs="Calibri"/>
          <w:i/>
          <w:sz w:val="20"/>
        </w:rPr>
        <w:t xml:space="preserve"> </w:t>
      </w:r>
      <w:r w:rsidRPr="00987324">
        <w:rPr>
          <w:rFonts w:cs="Calibri"/>
          <w:i/>
          <w:sz w:val="20"/>
        </w:rPr>
        <w:t>payable</w:t>
      </w:r>
      <w:r w:rsidR="007E703B" w:rsidRPr="00987324">
        <w:rPr>
          <w:rFonts w:cs="Calibri"/>
          <w:i/>
          <w:sz w:val="20"/>
        </w:rPr>
        <w:t xml:space="preserve"> </w:t>
      </w:r>
      <w:r w:rsidRPr="00987324">
        <w:rPr>
          <w:rFonts w:cs="Calibri"/>
          <w:i/>
          <w:sz w:val="20"/>
        </w:rPr>
        <w:t>if</w:t>
      </w:r>
      <w:r w:rsidR="007E703B" w:rsidRPr="00987324">
        <w:rPr>
          <w:rFonts w:cs="Calibri"/>
          <w:i/>
          <w:sz w:val="20"/>
        </w:rPr>
        <w:t xml:space="preserve"> </w:t>
      </w:r>
      <w:r w:rsidRPr="00987324">
        <w:rPr>
          <w:rFonts w:cs="Calibri"/>
          <w:i/>
          <w:sz w:val="20"/>
        </w:rPr>
        <w:t>Change</w:t>
      </w:r>
      <w:r w:rsidR="007E703B" w:rsidRPr="00987324">
        <w:rPr>
          <w:rFonts w:cs="Calibri"/>
          <w:i/>
          <w:sz w:val="20"/>
        </w:rPr>
        <w:t xml:space="preserve"> </w:t>
      </w:r>
      <w:r w:rsidRPr="00987324">
        <w:rPr>
          <w:rFonts w:cs="Calibri"/>
          <w:i/>
          <w:sz w:val="20"/>
        </w:rPr>
        <w:t>is</w:t>
      </w:r>
      <w:r w:rsidR="007E703B" w:rsidRPr="00987324">
        <w:rPr>
          <w:rFonts w:cs="Calibri"/>
          <w:i/>
          <w:sz w:val="20"/>
        </w:rPr>
        <w:t xml:space="preserve"> </w:t>
      </w:r>
      <w:r w:rsidRPr="00987324">
        <w:rPr>
          <w:rFonts w:cs="Calibri"/>
          <w:i/>
          <w:sz w:val="20"/>
        </w:rPr>
        <w:t>not</w:t>
      </w:r>
      <w:r w:rsidR="007E703B" w:rsidRPr="00987324">
        <w:rPr>
          <w:rFonts w:cs="Calibri"/>
          <w:i/>
          <w:sz w:val="20"/>
        </w:rPr>
        <w:t xml:space="preserve"> </w:t>
      </w:r>
      <w:r w:rsidRPr="00987324">
        <w:rPr>
          <w:rFonts w:cs="Calibri"/>
          <w:i/>
          <w:sz w:val="20"/>
        </w:rPr>
        <w:t>accepted)</w:t>
      </w:r>
    </w:p>
    <w:p w14:paraId="16B4EDE5" w14:textId="77777777" w:rsidR="005B4A5F" w:rsidRPr="00987324" w:rsidRDefault="005B4A5F" w:rsidP="001D5093">
      <w:pPr>
        <w:spacing w:after="200"/>
        <w:ind w:left="540" w:hanging="540"/>
        <w:rPr>
          <w:rFonts w:cs="Calibri"/>
        </w:rPr>
      </w:pPr>
      <w:r w:rsidRPr="00987324">
        <w:rPr>
          <w:rFonts w:cs="Calibri"/>
        </w:rPr>
        <w:t>9.</w:t>
      </w:r>
      <w:r w:rsidRPr="00987324">
        <w:rPr>
          <w:rFonts w:cs="Calibri"/>
        </w:rPr>
        <w:tab/>
        <w:t>Additional</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required</w:t>
      </w:r>
      <w:r w:rsidR="007E703B" w:rsidRPr="00987324">
        <w:rPr>
          <w:rFonts w:cs="Calibri"/>
        </w:rPr>
        <w:t xml:space="preserve"> </w:t>
      </w:r>
      <w:r w:rsidRPr="00987324">
        <w:rPr>
          <w:rFonts w:cs="Calibri"/>
        </w:rPr>
        <w:t>due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p>
    <w:p w14:paraId="36171A12" w14:textId="77777777" w:rsidR="005B4A5F" w:rsidRPr="00987324" w:rsidRDefault="005B4A5F" w:rsidP="001D5093">
      <w:pPr>
        <w:spacing w:after="200"/>
        <w:ind w:left="540" w:hanging="540"/>
        <w:rPr>
          <w:rFonts w:cs="Calibri"/>
        </w:rPr>
      </w:pPr>
      <w:r w:rsidRPr="00987324">
        <w:rPr>
          <w:rFonts w:cs="Calibri"/>
        </w:rPr>
        <w:t>10.</w:t>
      </w:r>
      <w:r w:rsidRPr="00987324">
        <w:rPr>
          <w:rFonts w:cs="Calibri"/>
        </w:rPr>
        <w:tab/>
        <w:t>Effect</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Functional</w:t>
      </w:r>
      <w:r w:rsidR="007E703B" w:rsidRPr="00987324">
        <w:rPr>
          <w:rFonts w:cs="Calibri"/>
        </w:rPr>
        <w:t xml:space="preserve"> </w:t>
      </w:r>
      <w:r w:rsidRPr="00987324">
        <w:rPr>
          <w:rFonts w:cs="Calibri"/>
        </w:rPr>
        <w:t>Guarantees</w:t>
      </w:r>
    </w:p>
    <w:p w14:paraId="2F500100" w14:textId="77777777" w:rsidR="005B4A5F" w:rsidRPr="00987324" w:rsidRDefault="005B4A5F" w:rsidP="001D5093">
      <w:pPr>
        <w:spacing w:after="200"/>
        <w:ind w:left="540" w:hanging="540"/>
        <w:rPr>
          <w:rFonts w:cs="Calibri"/>
        </w:rPr>
      </w:pPr>
      <w:r w:rsidRPr="00987324">
        <w:rPr>
          <w:rFonts w:cs="Calibri"/>
        </w:rPr>
        <w:t>11.</w:t>
      </w:r>
      <w:r w:rsidRPr="00987324">
        <w:rPr>
          <w:rFonts w:cs="Calibri"/>
        </w:rPr>
        <w:tab/>
        <w:t>Effect</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terms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p>
    <w:p w14:paraId="2B433C63" w14:textId="77777777" w:rsidR="005B4A5F" w:rsidRPr="00987324" w:rsidRDefault="005B4A5F" w:rsidP="001D5093">
      <w:pPr>
        <w:spacing w:after="200"/>
        <w:ind w:left="540" w:hanging="540"/>
        <w:rPr>
          <w:rFonts w:cs="Calibri"/>
        </w:rPr>
      </w:pPr>
      <w:r w:rsidRPr="00987324">
        <w:rPr>
          <w:rFonts w:cs="Calibri"/>
        </w:rPr>
        <w:t>12.</w:t>
      </w:r>
      <w:r w:rsidRPr="00987324">
        <w:rPr>
          <w:rFonts w:cs="Calibri"/>
        </w:rPr>
        <w:tab/>
        <w:t>Validity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i/>
          <w:sz w:val="20"/>
        </w:rPr>
        <w:t>[Number]</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p>
    <w:p w14:paraId="4D705E35" w14:textId="77777777" w:rsidR="005B4A5F" w:rsidRPr="00987324" w:rsidRDefault="005B4A5F" w:rsidP="001D5093">
      <w:pPr>
        <w:spacing w:after="200"/>
        <w:ind w:left="540" w:hanging="540"/>
        <w:rPr>
          <w:rFonts w:cs="Calibri"/>
        </w:rPr>
      </w:pPr>
      <w:r w:rsidRPr="00987324">
        <w:rPr>
          <w:rFonts w:cs="Calibri"/>
        </w:rPr>
        <w:t>13.</w:t>
      </w:r>
      <w:r w:rsidRPr="00987324">
        <w:rPr>
          <w:rFonts w:cs="Calibri"/>
        </w:rPr>
        <w:tab/>
        <w:t>Other</w:t>
      </w:r>
      <w:r w:rsidR="007E703B" w:rsidRPr="00987324">
        <w:rPr>
          <w:rFonts w:cs="Calibri"/>
        </w:rPr>
        <w:t xml:space="preserve"> </w:t>
      </w:r>
      <w:r w:rsidRPr="00987324">
        <w:rPr>
          <w:rFonts w:cs="Calibri"/>
        </w:rPr>
        <w:t>terms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p>
    <w:p w14:paraId="6ADAF297" w14:textId="77777777" w:rsidR="005B4A5F" w:rsidRPr="00987324" w:rsidRDefault="005B4A5F" w:rsidP="001D5093">
      <w:pPr>
        <w:ind w:left="1080" w:hanging="540"/>
        <w:rPr>
          <w:rFonts w:cs="Calibri"/>
        </w:rPr>
      </w:pPr>
      <w:r w:rsidRPr="00987324">
        <w:rPr>
          <w:rFonts w:cs="Calibri"/>
        </w:rPr>
        <w:t>(a)</w:t>
      </w:r>
      <w:r w:rsidRPr="00987324">
        <w:rPr>
          <w:rFonts w:cs="Calibri"/>
        </w:rPr>
        <w:tab/>
        <w:t>You</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notify</w:t>
      </w:r>
      <w:r w:rsidR="007E703B" w:rsidRPr="00987324">
        <w:rPr>
          <w:rFonts w:cs="Calibri"/>
        </w:rPr>
        <w:t xml:space="preserve"> </w:t>
      </w:r>
      <w:r w:rsidRPr="00987324">
        <w:rPr>
          <w:rFonts w:cs="Calibri"/>
        </w:rPr>
        <w:t>us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comments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rejection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detailed</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i/>
          <w:sz w:val="20"/>
        </w:rPr>
        <w:t>______________</w:t>
      </w:r>
      <w:r w:rsidR="007E703B" w:rsidRPr="00987324">
        <w:rPr>
          <w:rFonts w:cs="Calibri"/>
          <w:i/>
          <w:sz w:val="20"/>
        </w:rPr>
        <w:t xml:space="preserve"> </w:t>
      </w:r>
      <w:r w:rsidRPr="00987324">
        <w:rPr>
          <w:rFonts w:cs="Calibri"/>
        </w:rPr>
        <w:t>days</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Proposal.</w:t>
      </w:r>
    </w:p>
    <w:p w14:paraId="6C9974CD" w14:textId="77777777" w:rsidR="005B4A5F" w:rsidRPr="00987324" w:rsidRDefault="005B4A5F" w:rsidP="001D5093">
      <w:pPr>
        <w:ind w:left="1080" w:hanging="540"/>
        <w:rPr>
          <w:rFonts w:cs="Calibri"/>
        </w:rPr>
      </w:pPr>
      <w:r w:rsidRPr="00987324">
        <w:rPr>
          <w:rFonts w:cs="Calibri"/>
        </w:rPr>
        <w:t>(b)</w:t>
      </w:r>
      <w:r w:rsidRPr="00987324">
        <w:rPr>
          <w:rFonts w:cs="Calibri"/>
        </w:rPr>
        <w:tab/>
        <w:t>The</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increase</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decrease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taken</w:t>
      </w:r>
      <w:r w:rsidR="007E703B" w:rsidRPr="00987324">
        <w:rPr>
          <w:rFonts w:cs="Calibri"/>
        </w:rPr>
        <w:t xml:space="preserve"> </w:t>
      </w:r>
      <w:r w:rsidRPr="00987324">
        <w:rPr>
          <w:rFonts w:cs="Calibri"/>
        </w:rPr>
        <w:t>into</w:t>
      </w:r>
      <w:r w:rsidR="007E703B" w:rsidRPr="00987324">
        <w:rPr>
          <w:rFonts w:cs="Calibri"/>
        </w:rPr>
        <w:t xml:space="preserve"> </w:t>
      </w:r>
      <w:r w:rsidRPr="00987324">
        <w:rPr>
          <w:rFonts w:cs="Calibri"/>
        </w:rPr>
        <w:t>account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adjustment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p>
    <w:p w14:paraId="5622D6AE" w14:textId="77777777" w:rsidR="005B4A5F" w:rsidRPr="00987324" w:rsidRDefault="005B4A5F" w:rsidP="001D5093">
      <w:pPr>
        <w:ind w:left="1080" w:hanging="540"/>
        <w:rPr>
          <w:rFonts w:cs="Calibri"/>
        </w:rPr>
      </w:pPr>
      <w:r w:rsidRPr="00987324">
        <w:rPr>
          <w:rFonts w:cs="Calibri"/>
        </w:rPr>
        <w:t>(c)</w:t>
      </w:r>
      <w:r w:rsidRPr="00987324">
        <w:rPr>
          <w:rFonts w:cs="Calibri"/>
        </w:rPr>
        <w:tab/>
        <w:t>Contractor’s</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preparation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Pr="00987324">
        <w:rPr>
          <w:rStyle w:val="FootnoteReference"/>
          <w:rFonts w:cs="Calibri"/>
        </w:rPr>
        <w:footnoteReference w:customMarkFollows="1" w:id="26"/>
        <w:t>2</w:t>
      </w:r>
    </w:p>
    <w:p w14:paraId="1192B4F2" w14:textId="77777777" w:rsidR="005B4A5F" w:rsidRPr="00987324" w:rsidRDefault="005B4A5F" w:rsidP="001D5093">
      <w:pPr>
        <w:rPr>
          <w:rFonts w:cs="Calibri"/>
        </w:rPr>
      </w:pPr>
    </w:p>
    <w:p w14:paraId="44345253" w14:textId="77777777" w:rsidR="005B4A5F" w:rsidRPr="00987324" w:rsidRDefault="005B4A5F" w:rsidP="001D5093">
      <w:pPr>
        <w:tabs>
          <w:tab w:val="left" w:pos="7200"/>
        </w:tabs>
        <w:rPr>
          <w:rFonts w:cs="Calibri"/>
          <w:u w:val="single"/>
        </w:rPr>
      </w:pPr>
      <w:r w:rsidRPr="00987324">
        <w:rPr>
          <w:rFonts w:cs="Calibri"/>
          <w:u w:val="single"/>
        </w:rPr>
        <w:tab/>
      </w:r>
    </w:p>
    <w:p w14:paraId="26470CA6" w14:textId="77777777" w:rsidR="005B4A5F" w:rsidRPr="00987324" w:rsidRDefault="005B4A5F" w:rsidP="001D5093">
      <w:pPr>
        <w:rPr>
          <w:rFonts w:cs="Calibri"/>
        </w:rPr>
      </w:pPr>
      <w:r w:rsidRPr="00987324">
        <w:rPr>
          <w:rFonts w:cs="Calibri"/>
        </w:rPr>
        <w:t>(Contractor’s</w:t>
      </w:r>
      <w:r w:rsidR="007E703B" w:rsidRPr="00987324">
        <w:rPr>
          <w:rFonts w:cs="Calibri"/>
        </w:rPr>
        <w:t xml:space="preserve"> </w:t>
      </w:r>
      <w:r w:rsidRPr="00987324">
        <w:rPr>
          <w:rFonts w:cs="Calibri"/>
        </w:rPr>
        <w:t>Name)</w:t>
      </w:r>
    </w:p>
    <w:p w14:paraId="0EBD159F" w14:textId="77777777" w:rsidR="005B4A5F" w:rsidRPr="00987324" w:rsidRDefault="005B4A5F" w:rsidP="001D5093">
      <w:pPr>
        <w:rPr>
          <w:rFonts w:cs="Calibri"/>
        </w:rPr>
      </w:pPr>
    </w:p>
    <w:p w14:paraId="3C525BB1" w14:textId="77777777" w:rsidR="005B4A5F" w:rsidRPr="00987324" w:rsidRDefault="005B4A5F" w:rsidP="001D5093">
      <w:pPr>
        <w:tabs>
          <w:tab w:val="left" w:pos="7200"/>
        </w:tabs>
        <w:rPr>
          <w:rFonts w:cs="Calibri"/>
        </w:rPr>
      </w:pPr>
      <w:r w:rsidRPr="00987324">
        <w:rPr>
          <w:rFonts w:cs="Calibri"/>
          <w:u w:val="single"/>
        </w:rPr>
        <w:tab/>
      </w:r>
    </w:p>
    <w:p w14:paraId="3E9460E7" w14:textId="77777777" w:rsidR="005B4A5F" w:rsidRPr="00987324" w:rsidRDefault="005B4A5F" w:rsidP="001D5093">
      <w:pPr>
        <w:rPr>
          <w:rFonts w:cs="Calibri"/>
        </w:rPr>
      </w:pPr>
      <w:r w:rsidRPr="00987324">
        <w:rPr>
          <w:rFonts w:cs="Calibri"/>
        </w:rPr>
        <w:t>(Signature)</w:t>
      </w:r>
    </w:p>
    <w:p w14:paraId="5606CCEA" w14:textId="77777777" w:rsidR="005B4A5F" w:rsidRPr="00987324" w:rsidRDefault="005B4A5F" w:rsidP="001D5093">
      <w:pPr>
        <w:rPr>
          <w:rFonts w:cs="Calibri"/>
        </w:rPr>
      </w:pPr>
    </w:p>
    <w:p w14:paraId="5DF000C7" w14:textId="77777777" w:rsidR="005B4A5F" w:rsidRPr="00987324" w:rsidRDefault="005B4A5F" w:rsidP="001D5093">
      <w:pPr>
        <w:tabs>
          <w:tab w:val="left" w:pos="7200"/>
        </w:tabs>
        <w:rPr>
          <w:rFonts w:cs="Calibri"/>
        </w:rPr>
      </w:pPr>
      <w:r w:rsidRPr="00987324">
        <w:rPr>
          <w:rFonts w:cs="Calibri"/>
          <w:u w:val="single"/>
        </w:rPr>
        <w:tab/>
      </w:r>
    </w:p>
    <w:p w14:paraId="5B5AAEFA" w14:textId="77777777" w:rsidR="005B4A5F" w:rsidRPr="00987324" w:rsidRDefault="005B4A5F" w:rsidP="001D5093">
      <w:pPr>
        <w:rPr>
          <w:rFonts w:cs="Calibri"/>
        </w:rPr>
      </w:pPr>
      <w:r w:rsidRPr="00987324">
        <w:rPr>
          <w:rFonts w:cs="Calibri"/>
        </w:rPr>
        <w:t>(Name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signatory)</w:t>
      </w:r>
    </w:p>
    <w:p w14:paraId="40F7A11C" w14:textId="77777777" w:rsidR="005B4A5F" w:rsidRPr="00987324" w:rsidRDefault="005B4A5F" w:rsidP="001D5093">
      <w:pPr>
        <w:rPr>
          <w:rFonts w:cs="Calibri"/>
        </w:rPr>
      </w:pPr>
    </w:p>
    <w:p w14:paraId="6AC70FF8" w14:textId="77777777" w:rsidR="005B4A5F" w:rsidRPr="00987324" w:rsidRDefault="005B4A5F" w:rsidP="001D5093">
      <w:pPr>
        <w:tabs>
          <w:tab w:val="left" w:pos="7200"/>
        </w:tabs>
        <w:rPr>
          <w:rFonts w:cs="Calibri"/>
          <w:u w:val="single"/>
        </w:rPr>
      </w:pPr>
      <w:r w:rsidRPr="00987324">
        <w:rPr>
          <w:rFonts w:cs="Calibri"/>
          <w:u w:val="single"/>
        </w:rPr>
        <w:tab/>
      </w:r>
    </w:p>
    <w:p w14:paraId="71BC7CA0" w14:textId="77777777" w:rsidR="005B4A5F" w:rsidRPr="00987324" w:rsidRDefault="005B4A5F" w:rsidP="001D5093">
      <w:pPr>
        <w:rPr>
          <w:rFonts w:cs="Calibri"/>
        </w:rPr>
      </w:pPr>
      <w:r w:rsidRPr="00987324">
        <w:rPr>
          <w:rFonts w:cs="Calibri"/>
        </w:rPr>
        <w:t>(Title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signatory)</w:t>
      </w:r>
    </w:p>
    <w:p w14:paraId="6AD7B129" w14:textId="77777777" w:rsidR="005B4A5F" w:rsidRPr="00987324" w:rsidRDefault="005B4A5F" w:rsidP="00D5087F">
      <w:pPr>
        <w:pStyle w:val="Heading4"/>
        <w:jc w:val="center"/>
        <w:rPr>
          <w:rFonts w:cs="Calibri"/>
        </w:rPr>
      </w:pPr>
      <w:r w:rsidRPr="00987324">
        <w:rPr>
          <w:rFonts w:cs="Calibri"/>
        </w:rPr>
        <w:br w:type="page"/>
      </w:r>
      <w:bookmarkStart w:id="945" w:name="_Toc436551316"/>
      <w:bookmarkStart w:id="946" w:name="_Toc190498360"/>
      <w:bookmarkStart w:id="947" w:name="_Toc190498789"/>
      <w:bookmarkStart w:id="948" w:name="_Toc437948216"/>
      <w:bookmarkStart w:id="949" w:name="_Toc437950097"/>
      <w:bookmarkStart w:id="950" w:name="_Toc437950873"/>
      <w:bookmarkStart w:id="951" w:name="_Toc437951076"/>
      <w:bookmarkStart w:id="952" w:name="_Toc437951933"/>
      <w:bookmarkStart w:id="953" w:name="_Toc190498614"/>
      <w:bookmarkStart w:id="954" w:name="_Toc59145475"/>
      <w:r w:rsidRPr="00987324">
        <w:rPr>
          <w:rFonts w:cs="Calibri"/>
          <w:b/>
          <w:sz w:val="28"/>
          <w:szCs w:val="28"/>
        </w:rPr>
        <w:t>Annex</w:t>
      </w:r>
      <w:r w:rsidR="007E703B" w:rsidRPr="00987324">
        <w:rPr>
          <w:rFonts w:cs="Calibri"/>
          <w:b/>
          <w:sz w:val="28"/>
          <w:szCs w:val="28"/>
        </w:rPr>
        <w:t xml:space="preserve"> </w:t>
      </w:r>
      <w:r w:rsidRPr="00987324">
        <w:rPr>
          <w:rFonts w:cs="Calibri"/>
          <w:b/>
          <w:sz w:val="28"/>
          <w:szCs w:val="28"/>
        </w:rPr>
        <w:t>5.</w:t>
      </w:r>
      <w:r w:rsidR="007E703B" w:rsidRPr="00987324">
        <w:rPr>
          <w:rFonts w:cs="Calibri"/>
          <w:b/>
          <w:sz w:val="28"/>
          <w:szCs w:val="28"/>
        </w:rPr>
        <w:t xml:space="preserve">  </w:t>
      </w:r>
      <w:r w:rsidRPr="00987324">
        <w:rPr>
          <w:rFonts w:cs="Calibri"/>
          <w:b/>
          <w:sz w:val="28"/>
          <w:szCs w:val="28"/>
        </w:rPr>
        <w:t>Change</w:t>
      </w:r>
      <w:r w:rsidR="007E703B" w:rsidRPr="00987324">
        <w:rPr>
          <w:rFonts w:cs="Calibri"/>
          <w:b/>
          <w:sz w:val="28"/>
          <w:szCs w:val="28"/>
        </w:rPr>
        <w:t xml:space="preserve"> </w:t>
      </w:r>
      <w:r w:rsidRPr="00987324">
        <w:rPr>
          <w:rFonts w:cs="Calibri"/>
          <w:b/>
          <w:sz w:val="28"/>
          <w:szCs w:val="28"/>
        </w:rPr>
        <w:t>Order</w:t>
      </w:r>
      <w:bookmarkEnd w:id="945"/>
      <w:bookmarkEnd w:id="946"/>
      <w:bookmarkEnd w:id="947"/>
      <w:bookmarkEnd w:id="948"/>
      <w:bookmarkEnd w:id="949"/>
      <w:bookmarkEnd w:id="950"/>
      <w:bookmarkEnd w:id="951"/>
      <w:bookmarkEnd w:id="952"/>
      <w:bookmarkEnd w:id="953"/>
      <w:bookmarkEnd w:id="954"/>
    </w:p>
    <w:p w14:paraId="6FB45F70" w14:textId="77777777" w:rsidR="005B4A5F" w:rsidRPr="00987324" w:rsidRDefault="005B4A5F" w:rsidP="001D5093">
      <w:pPr>
        <w:jc w:val="center"/>
        <w:rPr>
          <w:rFonts w:cs="Calibri"/>
        </w:rPr>
      </w:pPr>
      <w:r w:rsidRPr="00987324">
        <w:rPr>
          <w:rFonts w:cs="Calibri"/>
        </w:rPr>
        <w:t>(Employer’s</w:t>
      </w:r>
      <w:r w:rsidR="007E703B" w:rsidRPr="00987324">
        <w:rPr>
          <w:rFonts w:cs="Calibri"/>
        </w:rPr>
        <w:t xml:space="preserve"> </w:t>
      </w:r>
      <w:r w:rsidRPr="00987324">
        <w:rPr>
          <w:rFonts w:cs="Calibri"/>
        </w:rPr>
        <w:t>Letterhead)</w:t>
      </w:r>
    </w:p>
    <w:p w14:paraId="75BE3B1A" w14:textId="77777777" w:rsidR="005B4A5F" w:rsidRPr="00987324" w:rsidRDefault="005B4A5F" w:rsidP="001D5093">
      <w:pPr>
        <w:rPr>
          <w:rFonts w:cs="Calibri"/>
        </w:rPr>
      </w:pPr>
    </w:p>
    <w:p w14:paraId="1DEE588C" w14:textId="77777777" w:rsidR="005B4A5F" w:rsidRPr="00987324" w:rsidRDefault="005B4A5F" w:rsidP="001D5093">
      <w:pPr>
        <w:tabs>
          <w:tab w:val="left" w:pos="6480"/>
          <w:tab w:val="left" w:pos="9000"/>
        </w:tabs>
        <w:rPr>
          <w:rFonts w:cs="Calibri"/>
        </w:rPr>
      </w:pPr>
      <w:r w:rsidRPr="00987324">
        <w:rPr>
          <w:rFonts w:cs="Calibri"/>
        </w:rPr>
        <w:t>To:</w:t>
      </w:r>
      <w:r w:rsidR="007E703B" w:rsidRPr="00987324">
        <w:rPr>
          <w:rFonts w:cs="Calibri"/>
        </w:rPr>
        <w:t xml:space="preserve">  </w:t>
      </w:r>
      <w:r w:rsidRPr="00987324">
        <w:rPr>
          <w:rFonts w:cs="Calibri"/>
          <w:i/>
          <w:sz w:val="20"/>
        </w:rPr>
        <w:t>_______________________________</w:t>
      </w:r>
      <w:r w:rsidRPr="00987324">
        <w:rPr>
          <w:rFonts w:cs="Calibri"/>
        </w:rPr>
        <w:tab/>
        <w:t>Date:</w:t>
      </w:r>
      <w:r w:rsidR="007E703B" w:rsidRPr="00987324">
        <w:rPr>
          <w:rFonts w:cs="Calibri"/>
        </w:rPr>
        <w:t xml:space="preserve"> </w:t>
      </w:r>
      <w:r w:rsidRPr="00987324">
        <w:rPr>
          <w:rFonts w:cs="Calibri"/>
          <w:u w:val="single"/>
        </w:rPr>
        <w:tab/>
      </w:r>
    </w:p>
    <w:p w14:paraId="5BC7AF53" w14:textId="77777777" w:rsidR="005B4A5F" w:rsidRPr="00987324" w:rsidRDefault="005B4A5F" w:rsidP="001D5093">
      <w:pPr>
        <w:rPr>
          <w:rFonts w:cs="Calibri"/>
        </w:rPr>
      </w:pPr>
    </w:p>
    <w:p w14:paraId="169DF366" w14:textId="77777777" w:rsidR="005B4A5F" w:rsidRPr="00987324" w:rsidRDefault="005B4A5F" w:rsidP="001D5093">
      <w:pPr>
        <w:rPr>
          <w:rFonts w:cs="Calibri"/>
        </w:rPr>
      </w:pPr>
      <w:r w:rsidRPr="00987324">
        <w:rPr>
          <w:rFonts w:cs="Calibri"/>
        </w:rPr>
        <w:t>Attention:</w:t>
      </w:r>
      <w:r w:rsidR="007E703B" w:rsidRPr="00987324">
        <w:rPr>
          <w:rFonts w:cs="Calibri"/>
        </w:rPr>
        <w:t xml:space="preserve">  </w:t>
      </w:r>
      <w:r w:rsidRPr="00987324">
        <w:rPr>
          <w:rFonts w:cs="Calibri"/>
          <w:i/>
          <w:sz w:val="20"/>
        </w:rPr>
        <w:t>_______________________________</w:t>
      </w:r>
    </w:p>
    <w:p w14:paraId="448F4747" w14:textId="77777777" w:rsidR="005B4A5F" w:rsidRPr="00987324" w:rsidRDefault="005B4A5F" w:rsidP="001D5093">
      <w:pPr>
        <w:rPr>
          <w:rFonts w:cs="Calibri"/>
        </w:rPr>
      </w:pPr>
    </w:p>
    <w:p w14:paraId="47AE439D" w14:textId="77777777" w:rsidR="005B4A5F" w:rsidRPr="00987324" w:rsidRDefault="005B4A5F" w:rsidP="001D5093">
      <w:pPr>
        <w:rPr>
          <w:rFonts w:cs="Calibri"/>
        </w:rPr>
      </w:pPr>
      <w:r w:rsidRPr="00987324">
        <w:rPr>
          <w:rFonts w:cs="Calibri"/>
        </w:rPr>
        <w:t>Contract</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i/>
          <w:sz w:val="20"/>
        </w:rPr>
        <w:t>_______________________________</w:t>
      </w:r>
    </w:p>
    <w:p w14:paraId="0364A931" w14:textId="77777777" w:rsidR="005B4A5F" w:rsidRPr="00987324" w:rsidRDefault="005B4A5F" w:rsidP="001D5093">
      <w:pPr>
        <w:rPr>
          <w:rFonts w:cs="Calibri"/>
        </w:rPr>
      </w:pPr>
      <w:r w:rsidRPr="00987324">
        <w:rPr>
          <w:rFonts w:cs="Calibri"/>
        </w:rPr>
        <w:t>Contract</w:t>
      </w:r>
      <w:r w:rsidR="007E703B" w:rsidRPr="00987324">
        <w:rPr>
          <w:rFonts w:cs="Calibri"/>
        </w:rPr>
        <w:t xml:space="preserve"> </w:t>
      </w:r>
      <w:r w:rsidRPr="00987324">
        <w:rPr>
          <w:rFonts w:cs="Calibri"/>
        </w:rPr>
        <w:t>Number:</w:t>
      </w:r>
      <w:r w:rsidR="007E703B" w:rsidRPr="00987324">
        <w:rPr>
          <w:rFonts w:cs="Calibri"/>
        </w:rPr>
        <w:t xml:space="preserve">  </w:t>
      </w:r>
      <w:r w:rsidRPr="00987324">
        <w:rPr>
          <w:rFonts w:cs="Calibri"/>
          <w:i/>
          <w:sz w:val="20"/>
        </w:rPr>
        <w:t>_______________________________</w:t>
      </w:r>
    </w:p>
    <w:p w14:paraId="47BB7765" w14:textId="77777777" w:rsidR="005B4A5F" w:rsidRPr="00987324" w:rsidRDefault="005B4A5F" w:rsidP="001D5093">
      <w:pPr>
        <w:rPr>
          <w:rFonts w:cs="Calibri"/>
        </w:rPr>
      </w:pPr>
    </w:p>
    <w:p w14:paraId="7DE0392D" w14:textId="77777777" w:rsidR="005B4A5F" w:rsidRPr="00987324" w:rsidRDefault="005B4A5F" w:rsidP="001D5093">
      <w:pPr>
        <w:rPr>
          <w:rFonts w:cs="Calibri"/>
        </w:rPr>
      </w:pPr>
      <w:r w:rsidRPr="00987324">
        <w:rPr>
          <w:rFonts w:cs="Calibri"/>
        </w:rPr>
        <w:t>Dear</w:t>
      </w:r>
      <w:r w:rsidR="007E703B" w:rsidRPr="00987324">
        <w:rPr>
          <w:rFonts w:cs="Calibri"/>
        </w:rPr>
        <w:t xml:space="preserve"> </w:t>
      </w:r>
      <w:r w:rsidRPr="00987324">
        <w:rPr>
          <w:rFonts w:cs="Calibri"/>
        </w:rPr>
        <w:t>Ladies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Gentlemen:</w:t>
      </w:r>
    </w:p>
    <w:p w14:paraId="1DFE6B3C" w14:textId="77777777" w:rsidR="005B4A5F" w:rsidRPr="00987324" w:rsidRDefault="005B4A5F" w:rsidP="001D5093">
      <w:pPr>
        <w:tabs>
          <w:tab w:val="left" w:pos="8460"/>
        </w:tabs>
        <w:rPr>
          <w:rFonts w:cs="Calibri"/>
        </w:rPr>
      </w:pPr>
      <w:r w:rsidRPr="00987324">
        <w:rPr>
          <w:rFonts w:cs="Calibri"/>
        </w:rPr>
        <w:t>We</w:t>
      </w:r>
      <w:r w:rsidR="007E703B" w:rsidRPr="00987324">
        <w:rPr>
          <w:rFonts w:cs="Calibri"/>
        </w:rPr>
        <w:t xml:space="preserve"> </w:t>
      </w:r>
      <w:r w:rsidRPr="00987324">
        <w:rPr>
          <w:rFonts w:cs="Calibri"/>
        </w:rPr>
        <w:t>approve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Order</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work</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i/>
          <w:sz w:val="20"/>
        </w:rPr>
        <w:t>_______</w:t>
      </w:r>
      <w:r w:rsidRPr="00987324">
        <w:rPr>
          <w:rFonts w:cs="Calibri"/>
        </w:rPr>
        <w: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agree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adjust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0075078B" w:rsidRPr="00987324">
        <w:rPr>
          <w:rFonts w:cs="Calibri"/>
        </w:rPr>
        <w:t xml:space="preserve">GCC </w:t>
      </w:r>
      <w:r w:rsidRPr="00987324">
        <w:rPr>
          <w:rFonts w:cs="Calibri"/>
        </w:rPr>
        <w:t>Clause</w:t>
      </w:r>
      <w:r w:rsidR="007E703B" w:rsidRPr="00987324">
        <w:rPr>
          <w:rFonts w:cs="Calibri"/>
        </w:rPr>
        <w:t xml:space="preserve"> </w:t>
      </w:r>
      <w:r w:rsidRPr="00987324">
        <w:rPr>
          <w:rFonts w:cs="Calibri"/>
        </w:rPr>
        <w:t>39</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General</w:t>
      </w:r>
      <w:r w:rsidR="007E703B" w:rsidRPr="00987324">
        <w:rPr>
          <w:rFonts w:cs="Calibri"/>
        </w:rPr>
        <w:t xml:space="preserve"> </w:t>
      </w:r>
      <w:r w:rsidRPr="00987324">
        <w:rPr>
          <w:rFonts w:cs="Calibri"/>
        </w:rPr>
        <w:t>Conditions.</w:t>
      </w:r>
    </w:p>
    <w:p w14:paraId="4464A840" w14:textId="77777777" w:rsidR="005B4A5F" w:rsidRPr="00987324" w:rsidRDefault="005B4A5F" w:rsidP="001D5093">
      <w:pPr>
        <w:ind w:left="540" w:hanging="540"/>
        <w:rPr>
          <w:rFonts w:cs="Calibri"/>
        </w:rPr>
      </w:pPr>
      <w:r w:rsidRPr="00987324">
        <w:rPr>
          <w:rFonts w:cs="Calibri"/>
        </w:rPr>
        <w:t>1.</w:t>
      </w:r>
      <w:r w:rsidRPr="00987324">
        <w:rPr>
          <w:rFonts w:cs="Calibri"/>
        </w:rPr>
        <w:tab/>
        <w:t>Title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_______________________________</w:t>
      </w:r>
    </w:p>
    <w:p w14:paraId="649775B7" w14:textId="77777777" w:rsidR="005B4A5F" w:rsidRPr="00987324" w:rsidRDefault="005B4A5F" w:rsidP="001D5093">
      <w:pPr>
        <w:ind w:left="540" w:hanging="540"/>
        <w:rPr>
          <w:rFonts w:cs="Calibri"/>
        </w:rPr>
      </w:pPr>
      <w:r w:rsidRPr="00987324">
        <w:rPr>
          <w:rFonts w:cs="Calibri"/>
        </w:rPr>
        <w:t>2.</w:t>
      </w:r>
      <w:r w:rsidRPr="00987324">
        <w:rPr>
          <w:rFonts w:cs="Calibri"/>
        </w:rPr>
        <w:tab/>
        <w:t>Change</w:t>
      </w:r>
      <w:r w:rsidR="007E703B" w:rsidRPr="00987324">
        <w:rPr>
          <w:rFonts w:cs="Calibri"/>
        </w:rPr>
        <w:t xml:space="preserve"> </w:t>
      </w:r>
      <w:r w:rsidRPr="00987324">
        <w:rPr>
          <w:rFonts w:cs="Calibri"/>
        </w:rPr>
        <w:t>Request</w:t>
      </w:r>
      <w:r w:rsidR="007E703B" w:rsidRPr="00987324">
        <w:rPr>
          <w:rFonts w:cs="Calibri"/>
        </w:rPr>
        <w:t xml:space="preserve"> </w:t>
      </w:r>
      <w:r w:rsidRPr="00987324">
        <w:rPr>
          <w:rFonts w:cs="Calibri"/>
        </w:rPr>
        <w:t>No./Rev.:</w:t>
      </w:r>
      <w:r w:rsidR="007E703B" w:rsidRPr="00987324">
        <w:rPr>
          <w:rFonts w:cs="Calibri"/>
        </w:rPr>
        <w:t xml:space="preserve">  </w:t>
      </w:r>
      <w:r w:rsidRPr="00987324">
        <w:rPr>
          <w:rFonts w:cs="Calibri"/>
          <w:i/>
          <w:sz w:val="20"/>
        </w:rPr>
        <w:t>_______________________________</w:t>
      </w:r>
    </w:p>
    <w:p w14:paraId="218BDED9" w14:textId="77777777" w:rsidR="005B4A5F" w:rsidRPr="00987324" w:rsidRDefault="005B4A5F" w:rsidP="001D5093">
      <w:pPr>
        <w:ind w:left="540" w:hanging="540"/>
        <w:rPr>
          <w:rFonts w:cs="Calibri"/>
          <w:i/>
          <w:sz w:val="20"/>
        </w:rPr>
      </w:pPr>
      <w:r w:rsidRPr="00987324">
        <w:rPr>
          <w:rFonts w:cs="Calibri"/>
        </w:rPr>
        <w:t>3.</w:t>
      </w:r>
      <w:r w:rsidRPr="00987324">
        <w:rPr>
          <w:rFonts w:cs="Calibri"/>
        </w:rPr>
        <w:tab/>
        <w:t>Change</w:t>
      </w:r>
      <w:r w:rsidR="007E703B" w:rsidRPr="00987324">
        <w:rPr>
          <w:rFonts w:cs="Calibri"/>
        </w:rPr>
        <w:t xml:space="preserve"> </w:t>
      </w:r>
      <w:r w:rsidRPr="00987324">
        <w:rPr>
          <w:rFonts w:cs="Calibri"/>
        </w:rPr>
        <w:t>Order</w:t>
      </w:r>
      <w:r w:rsidR="007E703B" w:rsidRPr="00987324">
        <w:rPr>
          <w:rFonts w:cs="Calibri"/>
        </w:rPr>
        <w:t xml:space="preserve"> </w:t>
      </w:r>
      <w:r w:rsidRPr="00987324">
        <w:rPr>
          <w:rFonts w:cs="Calibri"/>
        </w:rPr>
        <w:t>No./Rev.:</w:t>
      </w:r>
      <w:r w:rsidR="007E703B" w:rsidRPr="00987324">
        <w:rPr>
          <w:rFonts w:cs="Calibri"/>
        </w:rPr>
        <w:t xml:space="preserve">  </w:t>
      </w:r>
      <w:r w:rsidRPr="00987324">
        <w:rPr>
          <w:rFonts w:cs="Calibri"/>
          <w:i/>
          <w:sz w:val="20"/>
        </w:rPr>
        <w:t>_______________________________</w:t>
      </w:r>
    </w:p>
    <w:p w14:paraId="0DF0FDDB" w14:textId="77777777" w:rsidR="005B4A5F" w:rsidRPr="00987324" w:rsidRDefault="005B4A5F" w:rsidP="001D5093">
      <w:pPr>
        <w:ind w:left="540" w:hanging="540"/>
        <w:rPr>
          <w:rFonts w:cs="Calibri"/>
        </w:rPr>
      </w:pPr>
      <w:r w:rsidRPr="00987324">
        <w:rPr>
          <w:rFonts w:cs="Calibri"/>
        </w:rPr>
        <w:t>4.</w:t>
      </w:r>
      <w:r w:rsidRPr="00987324">
        <w:rPr>
          <w:rFonts w:cs="Calibri"/>
        </w:rPr>
        <w:tab/>
        <w:t>Originator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Pr="00987324">
        <w:rPr>
          <w:rFonts w:cs="Calibri"/>
        </w:rPr>
        <w:tab/>
        <w:t>Employer:</w:t>
      </w:r>
      <w:r w:rsidR="007E703B" w:rsidRPr="00987324">
        <w:rPr>
          <w:rFonts w:cs="Calibri"/>
        </w:rPr>
        <w:t xml:space="preserve">  </w:t>
      </w:r>
      <w:r w:rsidRPr="00987324">
        <w:rPr>
          <w:rFonts w:cs="Calibri"/>
          <w:i/>
          <w:sz w:val="20"/>
        </w:rPr>
        <w:t>_______________________________</w:t>
      </w:r>
    </w:p>
    <w:p w14:paraId="714777EC" w14:textId="77777777" w:rsidR="005B4A5F" w:rsidRPr="00987324" w:rsidRDefault="005B4A5F" w:rsidP="001D5093">
      <w:pPr>
        <w:ind w:left="2880"/>
        <w:rPr>
          <w:rFonts w:cs="Calibri"/>
        </w:rPr>
      </w:pPr>
      <w:r w:rsidRPr="00987324">
        <w:rPr>
          <w:rFonts w:cs="Calibri"/>
        </w:rPr>
        <w:t>Contractor:</w:t>
      </w:r>
      <w:r w:rsidR="007E703B" w:rsidRPr="00987324">
        <w:rPr>
          <w:rFonts w:cs="Calibri"/>
        </w:rPr>
        <w:t xml:space="preserve">  </w:t>
      </w:r>
      <w:r w:rsidRPr="00987324">
        <w:rPr>
          <w:rFonts w:cs="Calibri"/>
          <w:i/>
          <w:sz w:val="20"/>
        </w:rPr>
        <w:t>_______________________________</w:t>
      </w:r>
    </w:p>
    <w:p w14:paraId="5DD08FDE" w14:textId="77777777" w:rsidR="005B4A5F" w:rsidRPr="00987324" w:rsidRDefault="005B4A5F" w:rsidP="001D5093">
      <w:pPr>
        <w:tabs>
          <w:tab w:val="left" w:pos="5760"/>
        </w:tabs>
        <w:ind w:left="540" w:hanging="540"/>
        <w:rPr>
          <w:rFonts w:cs="Calibri"/>
        </w:rPr>
      </w:pPr>
      <w:r w:rsidRPr="00987324">
        <w:rPr>
          <w:rFonts w:cs="Calibri"/>
        </w:rPr>
        <w:t>5.</w:t>
      </w:r>
      <w:r w:rsidRPr="00987324">
        <w:rPr>
          <w:rFonts w:cs="Calibri"/>
        </w:rPr>
        <w:tab/>
        <w:t>Authorized</w:t>
      </w:r>
      <w:r w:rsidR="007E703B" w:rsidRPr="00987324">
        <w:rPr>
          <w:rFonts w:cs="Calibri"/>
        </w:rPr>
        <w:t xml:space="preserve"> </w:t>
      </w:r>
      <w:r w:rsidRPr="00987324">
        <w:rPr>
          <w:rFonts w:cs="Calibri"/>
        </w:rPr>
        <w:t>Price:</w:t>
      </w:r>
    </w:p>
    <w:p w14:paraId="252C30A9" w14:textId="77777777" w:rsidR="005B4A5F" w:rsidRPr="00987324" w:rsidRDefault="005B4A5F" w:rsidP="001D5093">
      <w:pPr>
        <w:tabs>
          <w:tab w:val="left" w:pos="5760"/>
        </w:tabs>
        <w:ind w:left="540"/>
        <w:rPr>
          <w:rFonts w:cs="Calibri"/>
        </w:rPr>
      </w:pPr>
      <w:r w:rsidRPr="00987324">
        <w:rPr>
          <w:rFonts w:cs="Calibri"/>
        </w:rPr>
        <w:t>Ref.</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i/>
          <w:sz w:val="20"/>
        </w:rPr>
        <w:t>_______________________________</w:t>
      </w:r>
      <w:r w:rsidRPr="00987324">
        <w:rPr>
          <w:rFonts w:cs="Calibri"/>
        </w:rPr>
        <w:tab/>
        <w:t>Date:</w:t>
      </w:r>
      <w:r w:rsidR="007E703B" w:rsidRPr="00987324">
        <w:rPr>
          <w:rFonts w:cs="Calibri"/>
        </w:rPr>
        <w:t xml:space="preserve">  </w:t>
      </w:r>
      <w:r w:rsidRPr="00987324">
        <w:rPr>
          <w:rFonts w:cs="Calibri"/>
          <w:i/>
          <w:sz w:val="20"/>
        </w:rPr>
        <w:t>__________________________</w:t>
      </w:r>
    </w:p>
    <w:p w14:paraId="2B538449" w14:textId="77777777" w:rsidR="005B4A5F" w:rsidRPr="00987324" w:rsidRDefault="005B4A5F" w:rsidP="001D5093">
      <w:pPr>
        <w:ind w:left="540"/>
        <w:rPr>
          <w:rFonts w:cs="Calibri"/>
        </w:rPr>
      </w:pPr>
      <w:r w:rsidRPr="00987324">
        <w:rPr>
          <w:rFonts w:cs="Calibri"/>
        </w:rPr>
        <w:t>Foreign</w:t>
      </w:r>
      <w:r w:rsidR="007E703B" w:rsidRPr="00987324">
        <w:rPr>
          <w:rFonts w:cs="Calibri"/>
        </w:rPr>
        <w:t xml:space="preserve"> </w:t>
      </w:r>
      <w:r w:rsidRPr="00987324">
        <w:rPr>
          <w:rFonts w:cs="Calibri"/>
        </w:rPr>
        <w:t>currency</w:t>
      </w:r>
      <w:r w:rsidR="007E703B" w:rsidRPr="00987324">
        <w:rPr>
          <w:rFonts w:cs="Calibri"/>
        </w:rPr>
        <w:t xml:space="preserve"> </w:t>
      </w:r>
      <w:r w:rsidRPr="00987324">
        <w:rPr>
          <w:rFonts w:cs="Calibri"/>
        </w:rPr>
        <w:t>portion</w:t>
      </w:r>
      <w:r w:rsidR="007E703B" w:rsidRPr="00987324">
        <w:rPr>
          <w:rFonts w:cs="Calibri"/>
        </w:rPr>
        <w:t xml:space="preserve"> </w:t>
      </w:r>
      <w:r w:rsidRPr="00987324">
        <w:rPr>
          <w:rFonts w:cs="Calibri"/>
          <w:i/>
          <w:sz w:val="20"/>
        </w:rPr>
        <w:t>__________</w:t>
      </w:r>
      <w:r w:rsidR="007E703B" w:rsidRPr="00987324">
        <w:rPr>
          <w:rFonts w:cs="Calibri"/>
        </w:rPr>
        <w:t xml:space="preserve">  </w:t>
      </w:r>
      <w:r w:rsidRPr="00987324">
        <w:rPr>
          <w:rFonts w:cs="Calibri"/>
        </w:rPr>
        <w:t>plus</w:t>
      </w:r>
      <w:r w:rsidR="007E703B" w:rsidRPr="00987324">
        <w:rPr>
          <w:rFonts w:cs="Calibri"/>
        </w:rPr>
        <w:t xml:space="preserve"> </w:t>
      </w:r>
      <w:r w:rsidRPr="00987324">
        <w:rPr>
          <w:rFonts w:cs="Calibri"/>
        </w:rPr>
        <w:t>Local</w:t>
      </w:r>
      <w:r w:rsidR="007E703B" w:rsidRPr="00987324">
        <w:rPr>
          <w:rFonts w:cs="Calibri"/>
        </w:rPr>
        <w:t xml:space="preserve"> </w:t>
      </w:r>
      <w:r w:rsidRPr="00987324">
        <w:rPr>
          <w:rFonts w:cs="Calibri"/>
        </w:rPr>
        <w:t>currency</w:t>
      </w:r>
      <w:r w:rsidR="007E703B" w:rsidRPr="00987324">
        <w:rPr>
          <w:rFonts w:cs="Calibri"/>
        </w:rPr>
        <w:t xml:space="preserve"> </w:t>
      </w:r>
      <w:r w:rsidRPr="00987324">
        <w:rPr>
          <w:rFonts w:cs="Calibri"/>
        </w:rPr>
        <w:t>portion</w:t>
      </w:r>
      <w:r w:rsidR="007E703B" w:rsidRPr="00987324">
        <w:rPr>
          <w:rFonts w:cs="Calibri"/>
        </w:rPr>
        <w:t xml:space="preserve"> </w:t>
      </w:r>
      <w:r w:rsidRPr="00987324">
        <w:rPr>
          <w:rFonts w:cs="Calibri"/>
          <w:i/>
          <w:sz w:val="20"/>
        </w:rPr>
        <w:t>__________</w:t>
      </w:r>
    </w:p>
    <w:p w14:paraId="3E06A389" w14:textId="77777777" w:rsidR="005B4A5F" w:rsidRPr="00987324" w:rsidRDefault="005B4A5F" w:rsidP="001D5093">
      <w:pPr>
        <w:ind w:left="540" w:hanging="540"/>
        <w:rPr>
          <w:rFonts w:cs="Calibri"/>
        </w:rPr>
      </w:pPr>
      <w:r w:rsidRPr="00987324">
        <w:rPr>
          <w:rFonts w:cs="Calibri"/>
        </w:rPr>
        <w:t>6.</w:t>
      </w:r>
      <w:r w:rsidRPr="00987324">
        <w:rPr>
          <w:rFonts w:cs="Calibri"/>
        </w:rPr>
        <w:tab/>
        <w:t>Adjustment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Completion</w:t>
      </w:r>
    </w:p>
    <w:p w14:paraId="1FBC8F65" w14:textId="77777777" w:rsidR="005B4A5F" w:rsidRPr="00987324" w:rsidRDefault="005B4A5F" w:rsidP="001D5093">
      <w:pPr>
        <w:tabs>
          <w:tab w:val="left" w:pos="2880"/>
          <w:tab w:val="left" w:pos="6480"/>
        </w:tabs>
        <w:ind w:left="540"/>
        <w:rPr>
          <w:rFonts w:cs="Calibri"/>
        </w:rPr>
      </w:pPr>
      <w:r w:rsidRPr="00987324">
        <w:rPr>
          <w:rFonts w:cs="Calibri"/>
        </w:rPr>
        <w:t>None</w:t>
      </w:r>
      <w:r w:rsidRPr="00987324">
        <w:rPr>
          <w:rFonts w:cs="Calibri"/>
        </w:rPr>
        <w:tab/>
        <w:t>Increase</w:t>
      </w:r>
      <w:r w:rsidR="007E703B" w:rsidRPr="00987324">
        <w:rPr>
          <w:rFonts w:cs="Calibri"/>
        </w:rPr>
        <w:t xml:space="preserve"> </w:t>
      </w:r>
      <w:r w:rsidRPr="00987324">
        <w:rPr>
          <w:rFonts w:cs="Calibri"/>
          <w:i/>
          <w:sz w:val="20"/>
        </w:rPr>
        <w:t>_________</w:t>
      </w:r>
      <w:r w:rsidR="007E703B" w:rsidRPr="00987324">
        <w:rPr>
          <w:rFonts w:cs="Calibri"/>
        </w:rPr>
        <w:t xml:space="preserve"> </w:t>
      </w:r>
      <w:r w:rsidRPr="00987324">
        <w:rPr>
          <w:rFonts w:cs="Calibri"/>
        </w:rPr>
        <w:t>days</w:t>
      </w:r>
      <w:r w:rsidRPr="00987324">
        <w:rPr>
          <w:rFonts w:cs="Calibri"/>
        </w:rPr>
        <w:tab/>
        <w:t>Decrease</w:t>
      </w:r>
      <w:r w:rsidR="007E703B" w:rsidRPr="00987324">
        <w:rPr>
          <w:rFonts w:cs="Calibri"/>
        </w:rPr>
        <w:t xml:space="preserve"> </w:t>
      </w:r>
      <w:r w:rsidRPr="00987324">
        <w:rPr>
          <w:rFonts w:cs="Calibri"/>
          <w:i/>
          <w:sz w:val="20"/>
        </w:rPr>
        <w:t>_________</w:t>
      </w:r>
      <w:r w:rsidR="007E703B" w:rsidRPr="00987324">
        <w:rPr>
          <w:rFonts w:cs="Calibri"/>
        </w:rPr>
        <w:t xml:space="preserve"> </w:t>
      </w:r>
      <w:r w:rsidRPr="00987324">
        <w:rPr>
          <w:rFonts w:cs="Calibri"/>
        </w:rPr>
        <w:t>days</w:t>
      </w:r>
    </w:p>
    <w:p w14:paraId="1FD5DA41" w14:textId="77777777" w:rsidR="005B4A5F" w:rsidRPr="00987324" w:rsidRDefault="005B4A5F" w:rsidP="001D5093">
      <w:pPr>
        <w:ind w:left="540" w:hanging="540"/>
        <w:rPr>
          <w:rFonts w:cs="Calibri"/>
        </w:rPr>
      </w:pPr>
      <w:r w:rsidRPr="00987324">
        <w:rPr>
          <w:rFonts w:cs="Calibri"/>
        </w:rPr>
        <w:t>7.</w:t>
      </w:r>
      <w:r w:rsidRPr="00987324">
        <w:rPr>
          <w:rFonts w:cs="Calibri"/>
        </w:rPr>
        <w:tab/>
        <w:t>Other</w:t>
      </w:r>
      <w:r w:rsidR="007E703B" w:rsidRPr="00987324">
        <w:rPr>
          <w:rFonts w:cs="Calibri"/>
        </w:rPr>
        <w:t xml:space="preserve"> </w:t>
      </w:r>
      <w:r w:rsidRPr="00987324">
        <w:rPr>
          <w:rFonts w:cs="Calibri"/>
        </w:rPr>
        <w:t>effects,</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any</w:t>
      </w:r>
    </w:p>
    <w:p w14:paraId="6A22AACE" w14:textId="77777777" w:rsidR="005B4A5F" w:rsidRPr="00987324" w:rsidRDefault="005B4A5F" w:rsidP="001D5093">
      <w:pPr>
        <w:rPr>
          <w:rFonts w:cs="Calibri"/>
        </w:rPr>
      </w:pPr>
    </w:p>
    <w:p w14:paraId="4EFF8DB5" w14:textId="77777777" w:rsidR="005B4A5F" w:rsidRPr="00987324" w:rsidRDefault="005B4A5F" w:rsidP="001D5093">
      <w:pPr>
        <w:rPr>
          <w:rFonts w:cs="Calibri"/>
        </w:rPr>
      </w:pPr>
    </w:p>
    <w:p w14:paraId="796FBC11" w14:textId="77777777" w:rsidR="00A629B9" w:rsidRPr="00987324" w:rsidRDefault="00A629B9" w:rsidP="001D5093">
      <w:pPr>
        <w:tabs>
          <w:tab w:val="left" w:pos="5760"/>
          <w:tab w:val="left" w:pos="6480"/>
          <w:tab w:val="left" w:pos="8640"/>
        </w:tabs>
        <w:rPr>
          <w:rFonts w:cs="Calibri"/>
        </w:rPr>
      </w:pPr>
    </w:p>
    <w:p w14:paraId="3CEC2FAC" w14:textId="0B23DA06" w:rsidR="005B4A5F" w:rsidRPr="00987324" w:rsidRDefault="005B4A5F" w:rsidP="001D5093">
      <w:pPr>
        <w:tabs>
          <w:tab w:val="left" w:pos="5760"/>
          <w:tab w:val="left" w:pos="6480"/>
          <w:tab w:val="left" w:pos="8640"/>
        </w:tabs>
        <w:rPr>
          <w:rFonts w:cs="Calibri"/>
        </w:rPr>
      </w:pPr>
      <w:r w:rsidRPr="00987324">
        <w:rPr>
          <w:rFonts w:cs="Calibri"/>
        </w:rPr>
        <w:t>Authorized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u w:val="single"/>
        </w:rPr>
        <w:tab/>
      </w:r>
      <w:r w:rsidRPr="00987324">
        <w:rPr>
          <w:rFonts w:cs="Calibri"/>
        </w:rPr>
        <w:tab/>
        <w:t>Date:</w:t>
      </w:r>
      <w:r w:rsidR="007E703B" w:rsidRPr="00987324">
        <w:rPr>
          <w:rFonts w:cs="Calibri"/>
        </w:rPr>
        <w:t xml:space="preserve">  </w:t>
      </w:r>
      <w:r w:rsidRPr="00987324">
        <w:rPr>
          <w:rFonts w:cs="Calibri"/>
          <w:u w:val="single"/>
        </w:rPr>
        <w:tab/>
      </w:r>
    </w:p>
    <w:p w14:paraId="4BEDA7EF" w14:textId="77777777" w:rsidR="005B4A5F" w:rsidRPr="00987324" w:rsidRDefault="005B4A5F" w:rsidP="001D5093">
      <w:pPr>
        <w:ind w:left="1620"/>
        <w:rPr>
          <w:rFonts w:cs="Calibri"/>
        </w:rPr>
      </w:pPr>
      <w:r w:rsidRPr="00987324">
        <w:rPr>
          <w:rFonts w:cs="Calibri"/>
        </w:rPr>
        <w:t>(Employer)</w:t>
      </w:r>
    </w:p>
    <w:p w14:paraId="77505C7B" w14:textId="77777777" w:rsidR="005B4A5F" w:rsidRPr="00987324" w:rsidRDefault="005B4A5F" w:rsidP="001D5093">
      <w:pPr>
        <w:rPr>
          <w:rFonts w:cs="Calibri"/>
        </w:rPr>
      </w:pPr>
    </w:p>
    <w:p w14:paraId="60F8C0A9" w14:textId="77777777" w:rsidR="005B4A5F" w:rsidRPr="00987324" w:rsidRDefault="005B4A5F" w:rsidP="001D5093">
      <w:pPr>
        <w:tabs>
          <w:tab w:val="left" w:pos="5760"/>
          <w:tab w:val="left" w:pos="6480"/>
          <w:tab w:val="left" w:pos="8640"/>
        </w:tabs>
        <w:rPr>
          <w:rFonts w:cs="Calibri"/>
        </w:rPr>
      </w:pPr>
      <w:r w:rsidRPr="00987324">
        <w:rPr>
          <w:rFonts w:cs="Calibri"/>
        </w:rPr>
        <w:t>Accepted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u w:val="single"/>
        </w:rPr>
        <w:tab/>
      </w:r>
      <w:r w:rsidRPr="00987324">
        <w:rPr>
          <w:rFonts w:cs="Calibri"/>
        </w:rPr>
        <w:tab/>
        <w:t>Date:</w:t>
      </w:r>
      <w:r w:rsidR="007E703B" w:rsidRPr="00987324">
        <w:rPr>
          <w:rFonts w:cs="Calibri"/>
        </w:rPr>
        <w:t xml:space="preserve">  </w:t>
      </w:r>
      <w:r w:rsidRPr="00987324">
        <w:rPr>
          <w:rFonts w:cs="Calibri"/>
          <w:u w:val="single"/>
        </w:rPr>
        <w:tab/>
      </w:r>
    </w:p>
    <w:p w14:paraId="4203F57A" w14:textId="320A79CD" w:rsidR="005B4A5F" w:rsidRPr="00987324" w:rsidRDefault="005B4A5F" w:rsidP="00A629B9">
      <w:pPr>
        <w:ind w:left="720" w:firstLine="720"/>
        <w:jc w:val="left"/>
        <w:rPr>
          <w:rFonts w:cs="Calibri"/>
        </w:rPr>
      </w:pPr>
      <w:r w:rsidRPr="00987324">
        <w:rPr>
          <w:rFonts w:cs="Calibri"/>
        </w:rPr>
        <w:t>(Contractor)</w:t>
      </w:r>
      <w:r w:rsidR="000C3CF8" w:rsidRPr="00987324">
        <w:rPr>
          <w:rFonts w:cs="Calibri"/>
        </w:rPr>
        <w:t xml:space="preserve"> </w:t>
      </w:r>
      <w:r w:rsidRPr="00987324">
        <w:rPr>
          <w:rFonts w:cs="Calibri"/>
        </w:rPr>
        <w:br w:type="page"/>
      </w:r>
    </w:p>
    <w:p w14:paraId="1F149CF5" w14:textId="70F59B8C" w:rsidR="005B4A5F" w:rsidRPr="00987324" w:rsidRDefault="00355F8C" w:rsidP="00D5087F">
      <w:pPr>
        <w:pStyle w:val="Heading4"/>
        <w:jc w:val="center"/>
        <w:rPr>
          <w:rFonts w:cs="Calibri"/>
          <w:b/>
          <w:sz w:val="28"/>
          <w:szCs w:val="28"/>
        </w:rPr>
      </w:pPr>
      <w:bookmarkStart w:id="955" w:name="_Toc59145476"/>
      <w:r w:rsidRPr="00987324">
        <w:rPr>
          <w:rFonts w:cs="Calibri"/>
          <w:b/>
          <w:sz w:val="28"/>
          <w:szCs w:val="28"/>
        </w:rPr>
        <w:t>Annex 6.  Pending Agreement Change Order</w:t>
      </w:r>
      <w:bookmarkEnd w:id="955"/>
    </w:p>
    <w:p w14:paraId="43277B47" w14:textId="77777777" w:rsidR="00355F8C" w:rsidRPr="00987324" w:rsidRDefault="00355F8C" w:rsidP="00355F8C">
      <w:pPr>
        <w:tabs>
          <w:tab w:val="left" w:pos="6480"/>
          <w:tab w:val="left" w:pos="9000"/>
        </w:tabs>
        <w:spacing w:after="240"/>
        <w:ind w:right="0"/>
        <w:jc w:val="center"/>
        <w:rPr>
          <w:rFonts w:cs="Calibri"/>
          <w:b/>
          <w:sz w:val="28"/>
          <w:szCs w:val="28"/>
        </w:rPr>
      </w:pPr>
      <w:r w:rsidRPr="00987324">
        <w:rPr>
          <w:rFonts w:cs="Calibri"/>
        </w:rPr>
        <w:t>(Employer’s Letterhead</w:t>
      </w:r>
      <w:r w:rsidRPr="00987324">
        <w:rPr>
          <w:rFonts w:cs="Calibri"/>
          <w:sz w:val="28"/>
          <w:szCs w:val="28"/>
        </w:rPr>
        <w:t>)</w:t>
      </w:r>
    </w:p>
    <w:p w14:paraId="74D63413" w14:textId="77777777" w:rsidR="005B4A5F" w:rsidRPr="00987324" w:rsidRDefault="005B4A5F" w:rsidP="001D5093">
      <w:pPr>
        <w:tabs>
          <w:tab w:val="left" w:pos="6480"/>
          <w:tab w:val="left" w:pos="9000"/>
        </w:tabs>
        <w:spacing w:after="240"/>
        <w:ind w:right="0"/>
        <w:rPr>
          <w:rFonts w:cs="Calibri"/>
        </w:rPr>
      </w:pPr>
      <w:r w:rsidRPr="00987324">
        <w:rPr>
          <w:rFonts w:cs="Calibri"/>
        </w:rPr>
        <w:t>To:</w:t>
      </w:r>
      <w:r w:rsidR="007E703B" w:rsidRPr="00987324">
        <w:rPr>
          <w:rFonts w:cs="Calibri"/>
        </w:rPr>
        <w:t xml:space="preserve">  </w:t>
      </w:r>
      <w:r w:rsidRPr="00987324">
        <w:rPr>
          <w:rFonts w:cs="Calibri"/>
          <w:i/>
          <w:sz w:val="20"/>
        </w:rPr>
        <w:t>_______________________________</w:t>
      </w:r>
      <w:r w:rsidRPr="00987324">
        <w:rPr>
          <w:rFonts w:cs="Calibri"/>
        </w:rPr>
        <w:tab/>
        <w:t>Date:</w:t>
      </w:r>
      <w:r w:rsidR="007E703B" w:rsidRPr="00987324">
        <w:rPr>
          <w:rFonts w:cs="Calibri"/>
        </w:rPr>
        <w:t xml:space="preserve"> </w:t>
      </w:r>
      <w:r w:rsidRPr="00987324">
        <w:rPr>
          <w:rFonts w:cs="Calibri"/>
          <w:u w:val="single"/>
        </w:rPr>
        <w:tab/>
      </w:r>
    </w:p>
    <w:p w14:paraId="5898AB45" w14:textId="77777777" w:rsidR="005B4A5F" w:rsidRPr="00987324" w:rsidRDefault="005B4A5F" w:rsidP="001D5093">
      <w:pPr>
        <w:spacing w:after="240"/>
        <w:ind w:right="0"/>
        <w:rPr>
          <w:rFonts w:cs="Calibri"/>
          <w:i/>
          <w:sz w:val="20"/>
        </w:rPr>
      </w:pPr>
      <w:r w:rsidRPr="00987324">
        <w:rPr>
          <w:rFonts w:cs="Calibri"/>
        </w:rPr>
        <w:t>Attention:</w:t>
      </w:r>
      <w:r w:rsidR="007E703B" w:rsidRPr="00987324">
        <w:rPr>
          <w:rFonts w:cs="Calibri"/>
        </w:rPr>
        <w:t xml:space="preserve">  </w:t>
      </w:r>
      <w:r w:rsidRPr="00987324">
        <w:rPr>
          <w:rFonts w:cs="Calibri"/>
          <w:i/>
          <w:sz w:val="20"/>
        </w:rPr>
        <w:t>_______________________________</w:t>
      </w:r>
    </w:p>
    <w:p w14:paraId="73EF6555" w14:textId="77777777" w:rsidR="005B4A5F" w:rsidRPr="00987324" w:rsidRDefault="005B4A5F" w:rsidP="001D5093">
      <w:pPr>
        <w:spacing w:after="240"/>
        <w:ind w:right="0"/>
        <w:rPr>
          <w:rFonts w:cs="Calibri"/>
        </w:rPr>
      </w:pPr>
      <w:r w:rsidRPr="00987324">
        <w:rPr>
          <w:rFonts w:cs="Calibri"/>
        </w:rPr>
        <w:t>Contract</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i/>
          <w:sz w:val="20"/>
        </w:rPr>
        <w:t>_______________________________</w:t>
      </w:r>
    </w:p>
    <w:p w14:paraId="420F63F7" w14:textId="77777777" w:rsidR="005B4A5F" w:rsidRPr="00987324" w:rsidRDefault="005B4A5F" w:rsidP="001D5093">
      <w:pPr>
        <w:spacing w:after="240"/>
        <w:ind w:right="0"/>
        <w:rPr>
          <w:rFonts w:cs="Calibri"/>
        </w:rPr>
      </w:pPr>
      <w:r w:rsidRPr="00987324">
        <w:rPr>
          <w:rFonts w:cs="Calibri"/>
        </w:rPr>
        <w:t>Contract</w:t>
      </w:r>
      <w:r w:rsidR="007E703B" w:rsidRPr="00987324">
        <w:rPr>
          <w:rFonts w:cs="Calibri"/>
        </w:rPr>
        <w:t xml:space="preserve"> </w:t>
      </w:r>
      <w:r w:rsidRPr="00987324">
        <w:rPr>
          <w:rFonts w:cs="Calibri"/>
        </w:rPr>
        <w:t>Number:</w:t>
      </w:r>
      <w:r w:rsidR="007E703B" w:rsidRPr="00987324">
        <w:rPr>
          <w:rFonts w:cs="Calibri"/>
        </w:rPr>
        <w:t xml:space="preserve">  </w:t>
      </w:r>
      <w:r w:rsidRPr="00987324">
        <w:rPr>
          <w:rFonts w:cs="Calibri"/>
          <w:i/>
          <w:sz w:val="20"/>
        </w:rPr>
        <w:t>[_______________________________</w:t>
      </w:r>
    </w:p>
    <w:p w14:paraId="637ADEC2" w14:textId="77777777" w:rsidR="005B4A5F" w:rsidRPr="00987324" w:rsidRDefault="005B4A5F" w:rsidP="001D5093">
      <w:pPr>
        <w:spacing w:after="240"/>
        <w:ind w:right="0"/>
        <w:rPr>
          <w:rFonts w:cs="Calibri"/>
        </w:rPr>
      </w:pPr>
    </w:p>
    <w:p w14:paraId="7BC0A51F" w14:textId="77777777" w:rsidR="005B4A5F" w:rsidRPr="00987324" w:rsidRDefault="005B4A5F" w:rsidP="001D5093">
      <w:pPr>
        <w:spacing w:after="240"/>
        <w:ind w:right="0"/>
        <w:rPr>
          <w:rFonts w:cs="Calibri"/>
        </w:rPr>
      </w:pPr>
      <w:r w:rsidRPr="00987324">
        <w:rPr>
          <w:rFonts w:cs="Calibri"/>
        </w:rPr>
        <w:t>Dear</w:t>
      </w:r>
      <w:r w:rsidR="007E703B" w:rsidRPr="00987324">
        <w:rPr>
          <w:rFonts w:cs="Calibri"/>
        </w:rPr>
        <w:t xml:space="preserve"> </w:t>
      </w:r>
      <w:r w:rsidRPr="00987324">
        <w:rPr>
          <w:rFonts w:cs="Calibri"/>
        </w:rPr>
        <w:t>Ladies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Gentlemen:</w:t>
      </w:r>
    </w:p>
    <w:p w14:paraId="288B7EA3" w14:textId="77777777" w:rsidR="005B4A5F" w:rsidRPr="00987324" w:rsidRDefault="005B4A5F" w:rsidP="001D5093">
      <w:pPr>
        <w:spacing w:after="240"/>
        <w:ind w:right="0"/>
        <w:rPr>
          <w:rFonts w:cs="Calibri"/>
        </w:rPr>
      </w:pPr>
      <w:r w:rsidRPr="00987324">
        <w:rPr>
          <w:rFonts w:cs="Calibri"/>
        </w:rPr>
        <w:t>We</w:t>
      </w:r>
      <w:r w:rsidR="007E703B" w:rsidRPr="00987324">
        <w:rPr>
          <w:rFonts w:cs="Calibri"/>
        </w:rPr>
        <w:t xml:space="preserve"> </w:t>
      </w:r>
      <w:r w:rsidRPr="00987324">
        <w:rPr>
          <w:rFonts w:cs="Calibri"/>
        </w:rPr>
        <w:t>instruct</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carry</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work</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Order</w:t>
      </w:r>
      <w:r w:rsidR="007E703B" w:rsidRPr="00987324">
        <w:rPr>
          <w:rFonts w:cs="Calibri"/>
        </w:rPr>
        <w:t xml:space="preserve"> </w:t>
      </w:r>
      <w:r w:rsidRPr="00987324">
        <w:rPr>
          <w:rFonts w:cs="Calibri"/>
        </w:rPr>
        <w:t>detailed</w:t>
      </w:r>
      <w:r w:rsidR="007E703B" w:rsidRPr="00987324">
        <w:rPr>
          <w:rFonts w:cs="Calibri"/>
        </w:rPr>
        <w:t xml:space="preserve"> </w:t>
      </w:r>
      <w:r w:rsidRPr="00987324">
        <w:rPr>
          <w:rFonts w:cs="Calibri"/>
        </w:rPr>
        <w:t>below</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0075078B" w:rsidRPr="00987324">
        <w:rPr>
          <w:rFonts w:cs="Calibri"/>
        </w:rPr>
        <w:t xml:space="preserve">GCC </w:t>
      </w:r>
      <w:r w:rsidRPr="00987324">
        <w:rPr>
          <w:rFonts w:cs="Calibri"/>
        </w:rPr>
        <w:t>Clause</w:t>
      </w:r>
      <w:r w:rsidR="007E703B" w:rsidRPr="00987324">
        <w:rPr>
          <w:rFonts w:cs="Calibri"/>
        </w:rPr>
        <w:t xml:space="preserve"> </w:t>
      </w:r>
      <w:r w:rsidRPr="00987324">
        <w:rPr>
          <w:rFonts w:cs="Calibri"/>
        </w:rPr>
        <w:t>39</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General</w:t>
      </w:r>
      <w:r w:rsidR="007E703B" w:rsidRPr="00987324">
        <w:rPr>
          <w:rFonts w:cs="Calibri"/>
        </w:rPr>
        <w:t xml:space="preserve"> </w:t>
      </w:r>
      <w:r w:rsidRPr="00987324">
        <w:rPr>
          <w:rFonts w:cs="Calibri"/>
        </w:rPr>
        <w:t>Conditions.</w:t>
      </w:r>
    </w:p>
    <w:p w14:paraId="0A860E1B" w14:textId="77777777" w:rsidR="005B4A5F" w:rsidRPr="00987324" w:rsidRDefault="005B4A5F" w:rsidP="001D5093">
      <w:pPr>
        <w:spacing w:after="240"/>
        <w:ind w:left="540" w:right="0" w:hanging="540"/>
        <w:rPr>
          <w:rFonts w:cs="Calibri"/>
        </w:rPr>
      </w:pPr>
      <w:r w:rsidRPr="00987324">
        <w:rPr>
          <w:rFonts w:cs="Calibri"/>
        </w:rPr>
        <w:t>1.</w:t>
      </w:r>
      <w:r w:rsidRPr="00987324">
        <w:rPr>
          <w:rFonts w:cs="Calibri"/>
        </w:rPr>
        <w:tab/>
        <w:t>Title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_______________________________</w:t>
      </w:r>
    </w:p>
    <w:p w14:paraId="53D7E1F2" w14:textId="77777777" w:rsidR="005B4A5F" w:rsidRPr="00987324" w:rsidRDefault="005B4A5F" w:rsidP="001D5093">
      <w:pPr>
        <w:tabs>
          <w:tab w:val="left" w:pos="7560"/>
        </w:tabs>
        <w:spacing w:after="240"/>
        <w:ind w:left="540" w:right="0" w:hanging="540"/>
        <w:jc w:val="left"/>
        <w:rPr>
          <w:rFonts w:cs="Calibri"/>
        </w:rPr>
      </w:pPr>
      <w:r w:rsidRPr="00987324">
        <w:rPr>
          <w:rFonts w:cs="Calibri"/>
        </w:rPr>
        <w:t>2.</w:t>
      </w:r>
      <w:r w:rsidRPr="00987324">
        <w:rPr>
          <w:rFonts w:cs="Calibri"/>
        </w:rPr>
        <w:tab/>
        <w:t>Employer’s</w:t>
      </w:r>
      <w:r w:rsidR="007E703B" w:rsidRPr="00987324">
        <w:rPr>
          <w:rFonts w:cs="Calibri"/>
        </w:rPr>
        <w:t xml:space="preserve"> </w:t>
      </w:r>
      <w:r w:rsidRPr="00987324">
        <w:rPr>
          <w:rFonts w:cs="Calibri"/>
        </w:rPr>
        <w:t>Request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No./Rev.:</w:t>
      </w:r>
      <w:r w:rsidR="007E703B" w:rsidRPr="00987324">
        <w:rPr>
          <w:rFonts w:cs="Calibri"/>
        </w:rPr>
        <w:t xml:space="preserve">  </w:t>
      </w:r>
      <w:r w:rsidRPr="00987324">
        <w:rPr>
          <w:rFonts w:cs="Calibri"/>
          <w:i/>
          <w:sz w:val="20"/>
        </w:rPr>
        <w:t>_______________________________</w:t>
      </w:r>
      <w:r w:rsidRPr="00987324">
        <w:rPr>
          <w:rFonts w:cs="Calibri"/>
        </w:rPr>
        <w:t>dated:</w:t>
      </w:r>
      <w:r w:rsidR="007E703B" w:rsidRPr="00987324">
        <w:rPr>
          <w:rFonts w:cs="Calibri"/>
        </w:rPr>
        <w:t xml:space="preserve">  </w:t>
      </w:r>
      <w:r w:rsidRPr="00987324">
        <w:rPr>
          <w:rFonts w:cs="Calibri"/>
          <w:i/>
          <w:sz w:val="20"/>
        </w:rPr>
        <w:t>__________</w:t>
      </w:r>
    </w:p>
    <w:p w14:paraId="1C03ED56" w14:textId="77777777" w:rsidR="005B4A5F" w:rsidRPr="00987324" w:rsidRDefault="005B4A5F" w:rsidP="001D5093">
      <w:pPr>
        <w:tabs>
          <w:tab w:val="left" w:pos="7560"/>
        </w:tabs>
        <w:spacing w:after="240"/>
        <w:ind w:left="540" w:right="0" w:hanging="540"/>
        <w:jc w:val="left"/>
        <w:rPr>
          <w:rFonts w:cs="Calibri"/>
        </w:rPr>
      </w:pPr>
      <w:r w:rsidRPr="00987324">
        <w:rPr>
          <w:rFonts w:cs="Calibri"/>
        </w:rPr>
        <w:t>3.</w:t>
      </w:r>
      <w:r w:rsidRPr="00987324">
        <w:rPr>
          <w:rFonts w:cs="Calibri"/>
        </w:rPr>
        <w:tab/>
        <w:t>Contractor’s</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No./Rev.:</w:t>
      </w:r>
      <w:r w:rsidR="007E703B" w:rsidRPr="00987324">
        <w:rPr>
          <w:rFonts w:cs="Calibri"/>
        </w:rPr>
        <w:t xml:space="preserve">  </w:t>
      </w:r>
      <w:r w:rsidRPr="00987324">
        <w:rPr>
          <w:rFonts w:cs="Calibri"/>
          <w:i/>
          <w:sz w:val="20"/>
        </w:rPr>
        <w:t>_______________________________</w:t>
      </w:r>
      <w:r w:rsidR="007E703B" w:rsidRPr="00987324">
        <w:rPr>
          <w:rFonts w:cs="Calibri"/>
          <w:i/>
          <w:sz w:val="20"/>
        </w:rPr>
        <w:t xml:space="preserve"> </w:t>
      </w:r>
      <w:r w:rsidRPr="00987324">
        <w:rPr>
          <w:rFonts w:cs="Calibri"/>
        </w:rPr>
        <w:t>dated:</w:t>
      </w:r>
      <w:r w:rsidR="007E703B" w:rsidRPr="00987324">
        <w:rPr>
          <w:rFonts w:cs="Calibri"/>
        </w:rPr>
        <w:t xml:space="preserve">  </w:t>
      </w:r>
      <w:r w:rsidRPr="00987324">
        <w:rPr>
          <w:rFonts w:cs="Calibri"/>
          <w:i/>
          <w:sz w:val="20"/>
        </w:rPr>
        <w:t>__________</w:t>
      </w:r>
    </w:p>
    <w:p w14:paraId="5DB4CFB6" w14:textId="77777777" w:rsidR="005B4A5F" w:rsidRPr="00987324" w:rsidRDefault="005B4A5F" w:rsidP="001D5093">
      <w:pPr>
        <w:spacing w:after="240"/>
        <w:ind w:left="540" w:right="0" w:hanging="540"/>
        <w:jc w:val="left"/>
        <w:rPr>
          <w:rFonts w:cs="Calibri"/>
        </w:rPr>
      </w:pPr>
      <w:r w:rsidRPr="00987324">
        <w:rPr>
          <w:rFonts w:cs="Calibri"/>
        </w:rPr>
        <w:t>4.</w:t>
      </w:r>
      <w:r w:rsidRPr="00987324">
        <w:rPr>
          <w:rFonts w:cs="Calibri"/>
        </w:rPr>
        <w:tab/>
        <w:t>Brief</w:t>
      </w:r>
      <w:r w:rsidR="007E703B" w:rsidRPr="00987324">
        <w:rPr>
          <w:rFonts w:cs="Calibri"/>
        </w:rPr>
        <w:t xml:space="preserve"> </w:t>
      </w:r>
      <w:r w:rsidRPr="00987324">
        <w:rPr>
          <w:rFonts w:cs="Calibri"/>
        </w:rPr>
        <w:t>Description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_______________________________</w:t>
      </w:r>
    </w:p>
    <w:p w14:paraId="7C91604A" w14:textId="77777777" w:rsidR="005B4A5F" w:rsidRPr="00987324" w:rsidRDefault="005B4A5F" w:rsidP="001D5093">
      <w:pPr>
        <w:spacing w:after="240"/>
        <w:ind w:left="540" w:right="0" w:hanging="540"/>
        <w:jc w:val="left"/>
        <w:rPr>
          <w:rFonts w:cs="Calibri"/>
        </w:rPr>
      </w:pPr>
      <w:r w:rsidRPr="00987324">
        <w:rPr>
          <w:rFonts w:cs="Calibri"/>
        </w:rPr>
        <w:t>5.</w:t>
      </w:r>
      <w:r w:rsidRPr="00987324">
        <w:rPr>
          <w:rFonts w:cs="Calibri"/>
        </w:rPr>
        <w:tab/>
        <w:t>Facilities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Item</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equipment</w:t>
      </w:r>
      <w:r w:rsidR="007E703B" w:rsidRPr="00987324">
        <w:rPr>
          <w:rFonts w:cs="Calibri"/>
        </w:rPr>
        <w:t xml:space="preserve"> </w:t>
      </w:r>
      <w:r w:rsidRPr="00987324">
        <w:rPr>
          <w:rFonts w:cs="Calibri"/>
        </w:rPr>
        <w:t>related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_______________________________</w:t>
      </w:r>
    </w:p>
    <w:p w14:paraId="7027FBA7" w14:textId="77777777" w:rsidR="005B4A5F" w:rsidRPr="00987324" w:rsidRDefault="005B4A5F" w:rsidP="001D5093">
      <w:pPr>
        <w:spacing w:after="240"/>
        <w:ind w:left="540" w:right="0" w:hanging="540"/>
        <w:jc w:val="left"/>
        <w:rPr>
          <w:rFonts w:cs="Calibri"/>
        </w:rPr>
      </w:pPr>
      <w:r w:rsidRPr="00987324">
        <w:rPr>
          <w:rFonts w:cs="Calibri"/>
        </w:rPr>
        <w:t>6.</w:t>
      </w:r>
      <w:r w:rsidRPr="00987324">
        <w:rPr>
          <w:rFonts w:cs="Calibri"/>
        </w:rPr>
        <w:tab/>
        <w:t>Reference</w:t>
      </w:r>
      <w:r w:rsidR="007E703B" w:rsidRPr="00987324">
        <w:rPr>
          <w:rFonts w:cs="Calibri"/>
        </w:rPr>
        <w:t xml:space="preserve"> </w:t>
      </w:r>
      <w:r w:rsidRPr="00987324">
        <w:rPr>
          <w:rFonts w:cs="Calibri"/>
        </w:rPr>
        <w:t>Drawings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technical</w:t>
      </w:r>
      <w:r w:rsidR="007E703B" w:rsidRPr="00987324">
        <w:rPr>
          <w:rFonts w:cs="Calibri"/>
        </w:rPr>
        <w:t xml:space="preserve"> </w:t>
      </w:r>
      <w:r w:rsidRPr="00987324">
        <w:rPr>
          <w:rFonts w:cs="Calibri"/>
        </w:rPr>
        <w:t>documents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Change:</w:t>
      </w:r>
    </w:p>
    <w:p w14:paraId="48EE30C6" w14:textId="77777777" w:rsidR="005B4A5F" w:rsidRPr="00987324" w:rsidRDefault="005B4A5F" w:rsidP="001D5093">
      <w:pPr>
        <w:tabs>
          <w:tab w:val="left" w:pos="4320"/>
        </w:tabs>
        <w:spacing w:after="240"/>
        <w:ind w:left="540" w:right="0"/>
        <w:rPr>
          <w:rFonts w:cs="Calibri"/>
        </w:rPr>
      </w:pPr>
      <w:r w:rsidRPr="00987324">
        <w:rPr>
          <w:rFonts w:cs="Calibri"/>
          <w:u w:val="single"/>
        </w:rPr>
        <w:t>Drawing/Document</w:t>
      </w:r>
      <w:r w:rsidR="007E703B" w:rsidRPr="00987324">
        <w:rPr>
          <w:rFonts w:cs="Calibri"/>
          <w:u w:val="single"/>
        </w:rPr>
        <w:t xml:space="preserve"> </w:t>
      </w:r>
      <w:r w:rsidRPr="00987324">
        <w:rPr>
          <w:rFonts w:cs="Calibri"/>
          <w:u w:val="single"/>
        </w:rPr>
        <w:t>No.</w:t>
      </w:r>
      <w:r w:rsidRPr="00987324">
        <w:rPr>
          <w:rFonts w:cs="Calibri"/>
        </w:rPr>
        <w:tab/>
      </w:r>
      <w:r w:rsidRPr="00987324">
        <w:rPr>
          <w:rFonts w:cs="Calibri"/>
          <w:u w:val="single"/>
        </w:rPr>
        <w:t>Description</w:t>
      </w:r>
    </w:p>
    <w:p w14:paraId="74D2068D" w14:textId="77777777" w:rsidR="005B4A5F" w:rsidRPr="00987324" w:rsidRDefault="005B4A5F" w:rsidP="001D5093">
      <w:pPr>
        <w:spacing w:after="240"/>
        <w:ind w:right="0"/>
        <w:rPr>
          <w:rFonts w:cs="Calibri"/>
        </w:rPr>
      </w:pPr>
    </w:p>
    <w:p w14:paraId="38523B45" w14:textId="77777777" w:rsidR="005B4A5F" w:rsidRPr="00987324" w:rsidRDefault="005B4A5F" w:rsidP="001D5093">
      <w:pPr>
        <w:spacing w:after="240"/>
        <w:ind w:left="540" w:right="0" w:hanging="540"/>
        <w:rPr>
          <w:rFonts w:cs="Calibri"/>
        </w:rPr>
      </w:pPr>
      <w:r w:rsidRPr="00987324">
        <w:rPr>
          <w:rFonts w:cs="Calibri"/>
        </w:rPr>
        <w:t>7.</w:t>
      </w:r>
      <w:r w:rsidRPr="00987324">
        <w:rPr>
          <w:rFonts w:cs="Calibri"/>
        </w:rPr>
        <w:tab/>
        <w:t>Adjustment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Completion:</w:t>
      </w:r>
    </w:p>
    <w:p w14:paraId="45B89D35" w14:textId="77777777" w:rsidR="005B4A5F" w:rsidRPr="00987324" w:rsidRDefault="005B4A5F" w:rsidP="001D5093">
      <w:pPr>
        <w:spacing w:after="240"/>
        <w:ind w:left="540" w:right="0" w:hanging="540"/>
        <w:rPr>
          <w:rFonts w:cs="Calibri"/>
        </w:rPr>
      </w:pPr>
      <w:r w:rsidRPr="00987324">
        <w:rPr>
          <w:rFonts w:cs="Calibri"/>
        </w:rPr>
        <w:t>8.</w:t>
      </w:r>
      <w:r w:rsidRPr="00987324">
        <w:rPr>
          <w:rFonts w:cs="Calibri"/>
        </w:rPr>
        <w:tab/>
        <w:t>Other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terms:</w:t>
      </w:r>
    </w:p>
    <w:p w14:paraId="5673DD9C" w14:textId="77777777" w:rsidR="005B4A5F" w:rsidRPr="00987324" w:rsidRDefault="005B4A5F" w:rsidP="001D5093">
      <w:pPr>
        <w:spacing w:after="240"/>
        <w:ind w:left="540" w:right="0" w:hanging="540"/>
        <w:rPr>
          <w:rFonts w:cs="Calibri"/>
        </w:rPr>
      </w:pPr>
      <w:r w:rsidRPr="00987324">
        <w:rPr>
          <w:rFonts w:cs="Calibri"/>
        </w:rPr>
        <w:t>9.</w:t>
      </w:r>
      <w:r w:rsidRPr="00987324">
        <w:rPr>
          <w:rFonts w:cs="Calibri"/>
        </w:rPr>
        <w:tab/>
        <w:t>Other</w:t>
      </w:r>
      <w:r w:rsidR="007E703B" w:rsidRPr="00987324">
        <w:rPr>
          <w:rFonts w:cs="Calibri"/>
        </w:rPr>
        <w:t xml:space="preserve"> </w:t>
      </w:r>
      <w:r w:rsidRPr="00987324">
        <w:rPr>
          <w:rFonts w:cs="Calibri"/>
        </w:rPr>
        <w:t>terms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conditions:</w:t>
      </w:r>
    </w:p>
    <w:p w14:paraId="36097DF8" w14:textId="77777777" w:rsidR="005B4A5F" w:rsidRPr="00987324" w:rsidRDefault="005B4A5F" w:rsidP="001D5093">
      <w:pPr>
        <w:rPr>
          <w:rFonts w:cs="Calibri"/>
        </w:rPr>
      </w:pPr>
    </w:p>
    <w:p w14:paraId="253253D5" w14:textId="77777777" w:rsidR="005B4A5F" w:rsidRPr="00987324" w:rsidRDefault="005B4A5F" w:rsidP="001D5093">
      <w:pPr>
        <w:tabs>
          <w:tab w:val="left" w:pos="7200"/>
        </w:tabs>
        <w:rPr>
          <w:rFonts w:cs="Calibri"/>
        </w:rPr>
      </w:pPr>
      <w:r w:rsidRPr="00987324">
        <w:rPr>
          <w:rFonts w:cs="Calibri"/>
          <w:u w:val="single"/>
        </w:rPr>
        <w:tab/>
      </w:r>
    </w:p>
    <w:p w14:paraId="16C6E9D3" w14:textId="77777777" w:rsidR="005B4A5F" w:rsidRPr="00987324" w:rsidRDefault="005B4A5F" w:rsidP="001D5093">
      <w:pPr>
        <w:rPr>
          <w:rFonts w:cs="Calibri"/>
        </w:rPr>
      </w:pPr>
      <w:r w:rsidRPr="00987324">
        <w:rPr>
          <w:rFonts w:cs="Calibri"/>
        </w:rPr>
        <w:t>(Employer’s</w:t>
      </w:r>
      <w:r w:rsidR="007E703B" w:rsidRPr="00987324">
        <w:rPr>
          <w:rFonts w:cs="Calibri"/>
        </w:rPr>
        <w:t xml:space="preserve"> </w:t>
      </w:r>
      <w:r w:rsidRPr="00987324">
        <w:rPr>
          <w:rFonts w:cs="Calibri"/>
        </w:rPr>
        <w:t>Name)</w:t>
      </w:r>
    </w:p>
    <w:p w14:paraId="6804F627" w14:textId="77777777" w:rsidR="005B4A5F" w:rsidRPr="00987324" w:rsidRDefault="005B4A5F" w:rsidP="001D5093">
      <w:pPr>
        <w:rPr>
          <w:rFonts w:cs="Calibri"/>
        </w:rPr>
      </w:pPr>
    </w:p>
    <w:p w14:paraId="21642058" w14:textId="77777777" w:rsidR="005B4A5F" w:rsidRPr="00987324" w:rsidRDefault="005B4A5F" w:rsidP="001D5093">
      <w:pPr>
        <w:rPr>
          <w:rFonts w:cs="Calibri"/>
        </w:rPr>
      </w:pPr>
    </w:p>
    <w:p w14:paraId="19399235" w14:textId="77777777" w:rsidR="005B4A5F" w:rsidRPr="00987324" w:rsidRDefault="005B4A5F" w:rsidP="001D5093">
      <w:pPr>
        <w:tabs>
          <w:tab w:val="left" w:pos="7200"/>
        </w:tabs>
        <w:rPr>
          <w:rFonts w:cs="Calibri"/>
          <w:u w:val="single"/>
        </w:rPr>
      </w:pPr>
      <w:r w:rsidRPr="00987324">
        <w:rPr>
          <w:rFonts w:cs="Calibri"/>
          <w:u w:val="single"/>
        </w:rPr>
        <w:tab/>
      </w:r>
    </w:p>
    <w:p w14:paraId="50AAC49C" w14:textId="77777777" w:rsidR="005B4A5F" w:rsidRPr="00987324" w:rsidRDefault="005B4A5F" w:rsidP="001D5093">
      <w:pPr>
        <w:rPr>
          <w:rFonts w:cs="Calibri"/>
        </w:rPr>
      </w:pPr>
      <w:r w:rsidRPr="00987324">
        <w:rPr>
          <w:rFonts w:cs="Calibri"/>
        </w:rPr>
        <w:t>(Signature)</w:t>
      </w:r>
    </w:p>
    <w:p w14:paraId="424567D8" w14:textId="77777777" w:rsidR="005B4A5F" w:rsidRPr="00987324" w:rsidRDefault="005B4A5F" w:rsidP="001D5093">
      <w:pPr>
        <w:rPr>
          <w:rFonts w:cs="Calibri"/>
        </w:rPr>
      </w:pPr>
    </w:p>
    <w:p w14:paraId="7BAD94C5" w14:textId="77777777" w:rsidR="005B4A5F" w:rsidRPr="00987324" w:rsidRDefault="005B4A5F" w:rsidP="001D5093">
      <w:pPr>
        <w:rPr>
          <w:rFonts w:cs="Calibri"/>
        </w:rPr>
      </w:pPr>
    </w:p>
    <w:p w14:paraId="4D313876" w14:textId="77777777" w:rsidR="005B4A5F" w:rsidRPr="00987324" w:rsidRDefault="005B4A5F" w:rsidP="001D5093">
      <w:pPr>
        <w:tabs>
          <w:tab w:val="left" w:pos="7200"/>
        </w:tabs>
        <w:rPr>
          <w:rFonts w:cs="Calibri"/>
        </w:rPr>
      </w:pPr>
      <w:r w:rsidRPr="00987324">
        <w:rPr>
          <w:rFonts w:cs="Calibri"/>
          <w:u w:val="single"/>
        </w:rPr>
        <w:tab/>
      </w:r>
    </w:p>
    <w:p w14:paraId="744FDA1C" w14:textId="77777777" w:rsidR="005B4A5F" w:rsidRPr="00987324" w:rsidRDefault="005B4A5F" w:rsidP="001D5093">
      <w:pPr>
        <w:rPr>
          <w:rFonts w:cs="Calibri"/>
        </w:rPr>
      </w:pPr>
      <w:r w:rsidRPr="00987324">
        <w:rPr>
          <w:rFonts w:cs="Calibri"/>
        </w:rPr>
        <w:t>(Name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signatory)</w:t>
      </w:r>
    </w:p>
    <w:p w14:paraId="366F5CCF" w14:textId="77777777" w:rsidR="005B4A5F" w:rsidRPr="00987324" w:rsidRDefault="005B4A5F" w:rsidP="001D5093">
      <w:pPr>
        <w:rPr>
          <w:rFonts w:cs="Calibri"/>
        </w:rPr>
      </w:pPr>
    </w:p>
    <w:p w14:paraId="694835C2" w14:textId="77777777" w:rsidR="005B4A5F" w:rsidRPr="00987324" w:rsidRDefault="005B4A5F" w:rsidP="001D5093">
      <w:pPr>
        <w:rPr>
          <w:rFonts w:cs="Calibri"/>
        </w:rPr>
      </w:pPr>
    </w:p>
    <w:p w14:paraId="12433509" w14:textId="77777777" w:rsidR="005B4A5F" w:rsidRPr="00987324" w:rsidRDefault="005B4A5F" w:rsidP="001D5093">
      <w:pPr>
        <w:tabs>
          <w:tab w:val="left" w:pos="7200"/>
        </w:tabs>
        <w:rPr>
          <w:rFonts w:cs="Calibri"/>
        </w:rPr>
      </w:pPr>
      <w:r w:rsidRPr="00987324">
        <w:rPr>
          <w:rFonts w:cs="Calibri"/>
          <w:u w:val="single"/>
        </w:rPr>
        <w:tab/>
      </w:r>
    </w:p>
    <w:p w14:paraId="375660C7" w14:textId="77777777" w:rsidR="005B4A5F" w:rsidRPr="00987324" w:rsidRDefault="005B4A5F" w:rsidP="001D5093">
      <w:pPr>
        <w:rPr>
          <w:rFonts w:cs="Calibri"/>
        </w:rPr>
      </w:pPr>
      <w:r w:rsidRPr="00987324">
        <w:rPr>
          <w:rFonts w:cs="Calibri"/>
        </w:rPr>
        <w:t>(Title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signatory)</w:t>
      </w:r>
    </w:p>
    <w:p w14:paraId="07CB8937" w14:textId="77777777" w:rsidR="005B4A5F" w:rsidRPr="00987324" w:rsidRDefault="005B4A5F" w:rsidP="001D5093">
      <w:pPr>
        <w:rPr>
          <w:rFonts w:cs="Calibri"/>
        </w:rPr>
      </w:pPr>
    </w:p>
    <w:p w14:paraId="265BAB12" w14:textId="77777777" w:rsidR="005B4A5F" w:rsidRPr="00987324" w:rsidRDefault="005B4A5F" w:rsidP="00D5087F">
      <w:pPr>
        <w:pStyle w:val="Heading4"/>
        <w:jc w:val="center"/>
        <w:rPr>
          <w:rFonts w:cs="Calibri"/>
        </w:rPr>
      </w:pPr>
      <w:r w:rsidRPr="00987324">
        <w:rPr>
          <w:rFonts w:cs="Calibri"/>
        </w:rPr>
        <w:br w:type="page"/>
      </w:r>
      <w:bookmarkStart w:id="956" w:name="_Toc436551318"/>
      <w:bookmarkStart w:id="957" w:name="_Toc190498362"/>
      <w:bookmarkStart w:id="958" w:name="_Toc190498791"/>
      <w:bookmarkStart w:id="959" w:name="_Toc437948218"/>
      <w:bookmarkStart w:id="960" w:name="_Toc437950099"/>
      <w:bookmarkStart w:id="961" w:name="_Toc437950875"/>
      <w:bookmarkStart w:id="962" w:name="_Toc437951078"/>
      <w:bookmarkStart w:id="963" w:name="_Toc437951935"/>
      <w:bookmarkStart w:id="964" w:name="_Toc190498616"/>
      <w:bookmarkStart w:id="965" w:name="_Toc59145477"/>
      <w:r w:rsidRPr="00987324">
        <w:rPr>
          <w:rFonts w:cs="Calibri"/>
          <w:b/>
          <w:sz w:val="28"/>
          <w:szCs w:val="28"/>
        </w:rPr>
        <w:t>Annex</w:t>
      </w:r>
      <w:r w:rsidR="007E703B" w:rsidRPr="00987324">
        <w:rPr>
          <w:rFonts w:cs="Calibri"/>
          <w:b/>
          <w:sz w:val="28"/>
          <w:szCs w:val="28"/>
        </w:rPr>
        <w:t xml:space="preserve"> </w:t>
      </w:r>
      <w:r w:rsidRPr="00987324">
        <w:rPr>
          <w:rFonts w:cs="Calibri"/>
          <w:b/>
          <w:sz w:val="28"/>
          <w:szCs w:val="28"/>
        </w:rPr>
        <w:t>7.</w:t>
      </w:r>
      <w:r w:rsidR="007E703B" w:rsidRPr="00987324">
        <w:rPr>
          <w:rFonts w:cs="Calibri"/>
          <w:b/>
          <w:sz w:val="28"/>
          <w:szCs w:val="28"/>
        </w:rPr>
        <w:t xml:space="preserve">  </w:t>
      </w:r>
      <w:r w:rsidRPr="00987324">
        <w:rPr>
          <w:rFonts w:cs="Calibri"/>
          <w:b/>
          <w:sz w:val="28"/>
          <w:szCs w:val="28"/>
        </w:rPr>
        <w:t>Application</w:t>
      </w:r>
      <w:r w:rsidR="007E703B" w:rsidRPr="00987324">
        <w:rPr>
          <w:rFonts w:cs="Calibri"/>
          <w:b/>
          <w:sz w:val="28"/>
          <w:szCs w:val="28"/>
        </w:rPr>
        <w:t xml:space="preserve"> </w:t>
      </w:r>
      <w:r w:rsidRPr="00987324">
        <w:rPr>
          <w:rFonts w:cs="Calibri"/>
          <w:b/>
          <w:sz w:val="28"/>
          <w:szCs w:val="28"/>
        </w:rPr>
        <w:t>for</w:t>
      </w:r>
      <w:r w:rsidR="007E703B" w:rsidRPr="00987324">
        <w:rPr>
          <w:rFonts w:cs="Calibri"/>
          <w:b/>
          <w:sz w:val="28"/>
          <w:szCs w:val="28"/>
        </w:rPr>
        <w:t xml:space="preserve"> </w:t>
      </w:r>
      <w:r w:rsidRPr="00987324">
        <w:rPr>
          <w:rFonts w:cs="Calibri"/>
          <w:b/>
          <w:sz w:val="28"/>
          <w:szCs w:val="28"/>
        </w:rPr>
        <w:t>Change</w:t>
      </w:r>
      <w:r w:rsidR="007E703B" w:rsidRPr="00987324">
        <w:rPr>
          <w:rFonts w:cs="Calibri"/>
          <w:b/>
          <w:sz w:val="28"/>
          <w:szCs w:val="28"/>
        </w:rPr>
        <w:t xml:space="preserve"> </w:t>
      </w:r>
      <w:r w:rsidRPr="00987324">
        <w:rPr>
          <w:rFonts w:cs="Calibri"/>
          <w:b/>
          <w:sz w:val="28"/>
          <w:szCs w:val="28"/>
        </w:rPr>
        <w:t>Proposal</w:t>
      </w:r>
      <w:bookmarkEnd w:id="956"/>
      <w:bookmarkEnd w:id="957"/>
      <w:bookmarkEnd w:id="958"/>
      <w:bookmarkEnd w:id="959"/>
      <w:bookmarkEnd w:id="960"/>
      <w:bookmarkEnd w:id="961"/>
      <w:bookmarkEnd w:id="962"/>
      <w:bookmarkEnd w:id="963"/>
      <w:bookmarkEnd w:id="964"/>
      <w:bookmarkEnd w:id="965"/>
    </w:p>
    <w:p w14:paraId="25BE8BD6" w14:textId="77777777" w:rsidR="005B4A5F" w:rsidRPr="00987324" w:rsidRDefault="005B4A5F" w:rsidP="001D5093">
      <w:pPr>
        <w:jc w:val="center"/>
        <w:rPr>
          <w:rFonts w:cs="Calibri"/>
        </w:rPr>
      </w:pPr>
      <w:r w:rsidRPr="00987324">
        <w:rPr>
          <w:rFonts w:cs="Calibri"/>
        </w:rPr>
        <w:t>(Contractor’s</w:t>
      </w:r>
      <w:r w:rsidR="007E703B" w:rsidRPr="00987324">
        <w:rPr>
          <w:rFonts w:cs="Calibri"/>
        </w:rPr>
        <w:t xml:space="preserve"> </w:t>
      </w:r>
      <w:r w:rsidRPr="00987324">
        <w:rPr>
          <w:rFonts w:cs="Calibri"/>
        </w:rPr>
        <w:t>Letterhead)</w:t>
      </w:r>
    </w:p>
    <w:p w14:paraId="1A07505C" w14:textId="77777777" w:rsidR="005B4A5F" w:rsidRPr="00987324" w:rsidRDefault="005B4A5F" w:rsidP="001D5093">
      <w:pPr>
        <w:rPr>
          <w:rFonts w:cs="Calibri"/>
        </w:rPr>
      </w:pPr>
    </w:p>
    <w:p w14:paraId="25A29511" w14:textId="77777777" w:rsidR="005B4A5F" w:rsidRPr="00987324" w:rsidRDefault="005B4A5F" w:rsidP="001D5093">
      <w:pPr>
        <w:tabs>
          <w:tab w:val="left" w:pos="6480"/>
          <w:tab w:val="left" w:pos="9000"/>
        </w:tabs>
        <w:rPr>
          <w:rFonts w:cs="Calibri"/>
        </w:rPr>
      </w:pPr>
      <w:r w:rsidRPr="00987324">
        <w:rPr>
          <w:rFonts w:cs="Calibri"/>
        </w:rPr>
        <w:t>To:</w:t>
      </w:r>
      <w:r w:rsidR="007E703B" w:rsidRPr="00987324">
        <w:rPr>
          <w:rFonts w:cs="Calibri"/>
        </w:rPr>
        <w:t xml:space="preserve">  </w:t>
      </w:r>
      <w:r w:rsidRPr="00987324">
        <w:rPr>
          <w:rFonts w:cs="Calibri"/>
          <w:i/>
          <w:sz w:val="20"/>
        </w:rPr>
        <w:t>_______________________________</w:t>
      </w:r>
      <w:r w:rsidRPr="00987324">
        <w:rPr>
          <w:rFonts w:cs="Calibri"/>
        </w:rPr>
        <w:tab/>
        <w:t>Date:</w:t>
      </w:r>
      <w:r w:rsidR="007E703B" w:rsidRPr="00987324">
        <w:rPr>
          <w:rFonts w:cs="Calibri"/>
        </w:rPr>
        <w:t xml:space="preserve"> </w:t>
      </w:r>
      <w:r w:rsidRPr="00987324">
        <w:rPr>
          <w:rFonts w:cs="Calibri"/>
          <w:u w:val="single"/>
        </w:rPr>
        <w:tab/>
      </w:r>
    </w:p>
    <w:p w14:paraId="693D7721" w14:textId="77777777" w:rsidR="005B4A5F" w:rsidRPr="00987324" w:rsidRDefault="005B4A5F" w:rsidP="001D5093">
      <w:pPr>
        <w:rPr>
          <w:rFonts w:cs="Calibri"/>
        </w:rPr>
      </w:pPr>
    </w:p>
    <w:p w14:paraId="7610118A" w14:textId="77777777" w:rsidR="005B4A5F" w:rsidRPr="00987324" w:rsidRDefault="005B4A5F" w:rsidP="001D5093">
      <w:pPr>
        <w:rPr>
          <w:rFonts w:cs="Calibri"/>
          <w:i/>
          <w:sz w:val="20"/>
        </w:rPr>
      </w:pPr>
      <w:r w:rsidRPr="00987324">
        <w:rPr>
          <w:rFonts w:cs="Calibri"/>
        </w:rPr>
        <w:t>Attention:</w:t>
      </w:r>
      <w:r w:rsidR="007E703B" w:rsidRPr="00987324">
        <w:rPr>
          <w:rFonts w:cs="Calibri"/>
        </w:rPr>
        <w:t xml:space="preserve">  </w:t>
      </w:r>
      <w:r w:rsidRPr="00987324">
        <w:rPr>
          <w:rFonts w:cs="Calibri"/>
          <w:i/>
          <w:sz w:val="20"/>
        </w:rPr>
        <w:t>_______________________________</w:t>
      </w:r>
    </w:p>
    <w:p w14:paraId="32F593C5" w14:textId="77777777" w:rsidR="005B4A5F" w:rsidRPr="00987324" w:rsidRDefault="005B4A5F" w:rsidP="001D5093">
      <w:pPr>
        <w:rPr>
          <w:rFonts w:cs="Calibri"/>
        </w:rPr>
      </w:pPr>
      <w:r w:rsidRPr="00987324">
        <w:rPr>
          <w:rFonts w:cs="Calibri"/>
        </w:rPr>
        <w:t>Contract</w:t>
      </w:r>
      <w:r w:rsidR="007E703B" w:rsidRPr="00987324">
        <w:rPr>
          <w:rFonts w:cs="Calibri"/>
        </w:rPr>
        <w:t xml:space="preserve"> </w:t>
      </w:r>
      <w:r w:rsidRPr="00987324">
        <w:rPr>
          <w:rFonts w:cs="Calibri"/>
        </w:rPr>
        <w:t>Name:</w:t>
      </w:r>
      <w:r w:rsidR="007E703B" w:rsidRPr="00987324">
        <w:rPr>
          <w:rFonts w:cs="Calibri"/>
        </w:rPr>
        <w:t xml:space="preserve">  </w:t>
      </w:r>
      <w:r w:rsidRPr="00987324">
        <w:rPr>
          <w:rFonts w:cs="Calibri"/>
          <w:i/>
          <w:sz w:val="20"/>
        </w:rPr>
        <w:t>_______________________________</w:t>
      </w:r>
    </w:p>
    <w:p w14:paraId="1232AA9C" w14:textId="77777777" w:rsidR="005B4A5F" w:rsidRPr="00987324" w:rsidRDefault="005B4A5F" w:rsidP="001D5093">
      <w:pPr>
        <w:rPr>
          <w:rFonts w:cs="Calibri"/>
        </w:rPr>
      </w:pPr>
      <w:r w:rsidRPr="00987324">
        <w:rPr>
          <w:rFonts w:cs="Calibri"/>
        </w:rPr>
        <w:t>Contract</w:t>
      </w:r>
      <w:r w:rsidR="007E703B" w:rsidRPr="00987324">
        <w:rPr>
          <w:rFonts w:cs="Calibri"/>
        </w:rPr>
        <w:t xml:space="preserve"> </w:t>
      </w:r>
      <w:r w:rsidRPr="00987324">
        <w:rPr>
          <w:rFonts w:cs="Calibri"/>
        </w:rPr>
        <w:t>Number:</w:t>
      </w:r>
      <w:r w:rsidR="007E703B" w:rsidRPr="00987324">
        <w:rPr>
          <w:rFonts w:cs="Calibri"/>
        </w:rPr>
        <w:t xml:space="preserve">  </w:t>
      </w:r>
      <w:r w:rsidRPr="00987324">
        <w:rPr>
          <w:rFonts w:cs="Calibri"/>
          <w:i/>
          <w:sz w:val="20"/>
        </w:rPr>
        <w:t>_______________________________</w:t>
      </w:r>
    </w:p>
    <w:p w14:paraId="3CC7E56F" w14:textId="77777777" w:rsidR="005B4A5F" w:rsidRPr="00987324" w:rsidRDefault="005B4A5F" w:rsidP="001D5093">
      <w:pPr>
        <w:rPr>
          <w:rFonts w:cs="Calibri"/>
        </w:rPr>
      </w:pPr>
    </w:p>
    <w:p w14:paraId="5BB9A718" w14:textId="77777777" w:rsidR="005B4A5F" w:rsidRPr="00987324" w:rsidRDefault="005B4A5F" w:rsidP="001D5093">
      <w:pPr>
        <w:rPr>
          <w:rFonts w:cs="Calibri"/>
        </w:rPr>
      </w:pPr>
      <w:r w:rsidRPr="00987324">
        <w:rPr>
          <w:rFonts w:cs="Calibri"/>
        </w:rPr>
        <w:t>Dear</w:t>
      </w:r>
      <w:r w:rsidR="007E703B" w:rsidRPr="00987324">
        <w:rPr>
          <w:rFonts w:cs="Calibri"/>
        </w:rPr>
        <w:t xml:space="preserve"> </w:t>
      </w:r>
      <w:r w:rsidRPr="00987324">
        <w:rPr>
          <w:rFonts w:cs="Calibri"/>
        </w:rPr>
        <w:t>Ladies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Gentlemen:</w:t>
      </w:r>
    </w:p>
    <w:p w14:paraId="7C4C2067" w14:textId="77777777" w:rsidR="005B4A5F" w:rsidRPr="00987324" w:rsidRDefault="005B4A5F" w:rsidP="001D5093">
      <w:pPr>
        <w:rPr>
          <w:rFonts w:cs="Calibri"/>
        </w:rPr>
      </w:pPr>
    </w:p>
    <w:p w14:paraId="0F8403B6" w14:textId="77777777" w:rsidR="005B4A5F" w:rsidRPr="00987324" w:rsidRDefault="005B4A5F" w:rsidP="001D5093">
      <w:pPr>
        <w:rPr>
          <w:rFonts w:cs="Calibri"/>
        </w:rPr>
      </w:pPr>
      <w:r w:rsidRPr="00987324">
        <w:rPr>
          <w:rFonts w:cs="Calibri"/>
        </w:rPr>
        <w:t>We</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propose</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below-mentioned</w:t>
      </w:r>
      <w:r w:rsidR="007E703B" w:rsidRPr="00987324">
        <w:rPr>
          <w:rFonts w:cs="Calibri"/>
        </w:rPr>
        <w:t xml:space="preserve"> </w:t>
      </w:r>
      <w:r w:rsidRPr="00987324">
        <w:rPr>
          <w:rFonts w:cs="Calibri"/>
        </w:rPr>
        <w:t>work</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treated</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p>
    <w:p w14:paraId="568F0CFF" w14:textId="77777777" w:rsidR="005B4A5F" w:rsidRPr="00987324" w:rsidRDefault="005B4A5F" w:rsidP="001D5093">
      <w:pPr>
        <w:rPr>
          <w:rFonts w:cs="Calibri"/>
        </w:rPr>
      </w:pPr>
    </w:p>
    <w:p w14:paraId="48F26F19" w14:textId="77777777" w:rsidR="005B4A5F" w:rsidRPr="00987324" w:rsidRDefault="005B4A5F" w:rsidP="001D5093">
      <w:pPr>
        <w:ind w:left="540" w:hanging="540"/>
        <w:rPr>
          <w:rFonts w:cs="Calibri"/>
        </w:rPr>
      </w:pPr>
      <w:r w:rsidRPr="00987324">
        <w:rPr>
          <w:rFonts w:cs="Calibri"/>
        </w:rPr>
        <w:t>1.</w:t>
      </w:r>
      <w:r w:rsidRPr="00987324">
        <w:rPr>
          <w:rFonts w:cs="Calibri"/>
        </w:rPr>
        <w:tab/>
        <w:t>Title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_______________________________</w:t>
      </w:r>
    </w:p>
    <w:p w14:paraId="179CF178" w14:textId="77777777" w:rsidR="005B4A5F" w:rsidRPr="00987324" w:rsidRDefault="005B4A5F" w:rsidP="001D5093">
      <w:pPr>
        <w:ind w:left="540" w:hanging="540"/>
        <w:rPr>
          <w:rFonts w:cs="Calibri"/>
        </w:rPr>
      </w:pPr>
    </w:p>
    <w:p w14:paraId="7AE844D5" w14:textId="77777777" w:rsidR="005B4A5F" w:rsidRPr="00987324" w:rsidRDefault="005B4A5F" w:rsidP="001D5093">
      <w:pPr>
        <w:tabs>
          <w:tab w:val="left" w:pos="7560"/>
        </w:tabs>
        <w:ind w:left="540" w:hanging="540"/>
        <w:rPr>
          <w:rFonts w:cs="Calibri"/>
        </w:rPr>
      </w:pPr>
      <w:r w:rsidRPr="00987324">
        <w:rPr>
          <w:rFonts w:cs="Calibri"/>
        </w:rPr>
        <w:t>2.</w:t>
      </w:r>
      <w:r w:rsidRPr="00987324">
        <w:rPr>
          <w:rFonts w:cs="Calibri"/>
        </w:rPr>
        <w:tab/>
        <w:t>Application</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rPr>
        <w:t>Proposal</w:t>
      </w:r>
      <w:r w:rsidR="007E703B" w:rsidRPr="00987324">
        <w:rPr>
          <w:rFonts w:cs="Calibri"/>
        </w:rPr>
        <w:t xml:space="preserve"> </w:t>
      </w:r>
      <w:r w:rsidRPr="00987324">
        <w:rPr>
          <w:rFonts w:cs="Calibri"/>
        </w:rPr>
        <w:t>No./Rev.:</w:t>
      </w:r>
      <w:r w:rsidR="007E703B" w:rsidRPr="00987324">
        <w:rPr>
          <w:rFonts w:cs="Calibri"/>
        </w:rPr>
        <w:t xml:space="preserve"> </w:t>
      </w:r>
      <w:r w:rsidRPr="00987324">
        <w:rPr>
          <w:rFonts w:cs="Calibri"/>
          <w:i/>
          <w:sz w:val="20"/>
        </w:rPr>
        <w:t>_______________________________</w:t>
      </w:r>
      <w:r w:rsidRPr="00987324">
        <w:rPr>
          <w:rFonts w:cs="Calibri"/>
        </w:rPr>
        <w:tab/>
        <w:t>dated:</w:t>
      </w:r>
      <w:r w:rsidR="007E703B" w:rsidRPr="00987324">
        <w:rPr>
          <w:rFonts w:cs="Calibri"/>
        </w:rPr>
        <w:t xml:space="preserve">  </w:t>
      </w:r>
      <w:r w:rsidRPr="00987324">
        <w:rPr>
          <w:rFonts w:cs="Calibri"/>
          <w:i/>
          <w:sz w:val="20"/>
        </w:rPr>
        <w:t>_______________________________</w:t>
      </w:r>
    </w:p>
    <w:p w14:paraId="3BA5A115" w14:textId="77777777" w:rsidR="005B4A5F" w:rsidRPr="00987324" w:rsidRDefault="005B4A5F" w:rsidP="001D5093">
      <w:pPr>
        <w:ind w:left="540" w:hanging="540"/>
        <w:rPr>
          <w:rFonts w:cs="Calibri"/>
        </w:rPr>
      </w:pPr>
    </w:p>
    <w:p w14:paraId="5C21664A" w14:textId="77777777" w:rsidR="005B4A5F" w:rsidRPr="00987324" w:rsidRDefault="005B4A5F" w:rsidP="001D5093">
      <w:pPr>
        <w:ind w:left="540" w:hanging="540"/>
        <w:rPr>
          <w:rFonts w:cs="Calibri"/>
        </w:rPr>
      </w:pPr>
      <w:r w:rsidRPr="00987324">
        <w:rPr>
          <w:rFonts w:cs="Calibri"/>
        </w:rPr>
        <w:t>3.</w:t>
      </w:r>
      <w:r w:rsidRPr="00987324">
        <w:rPr>
          <w:rFonts w:cs="Calibri"/>
        </w:rPr>
        <w:tab/>
        <w:t>Brief</w:t>
      </w:r>
      <w:r w:rsidR="007E703B" w:rsidRPr="00987324">
        <w:rPr>
          <w:rFonts w:cs="Calibri"/>
        </w:rPr>
        <w:t xml:space="preserve"> </w:t>
      </w:r>
      <w:r w:rsidRPr="00987324">
        <w:rPr>
          <w:rFonts w:cs="Calibri"/>
        </w:rPr>
        <w:t>Description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r w:rsidR="007E703B" w:rsidRPr="00987324">
        <w:rPr>
          <w:rFonts w:cs="Calibri"/>
        </w:rPr>
        <w:t xml:space="preserve">  </w:t>
      </w:r>
      <w:r w:rsidRPr="00987324">
        <w:rPr>
          <w:rFonts w:cs="Calibri"/>
          <w:i/>
          <w:sz w:val="20"/>
        </w:rPr>
        <w:t>_______________________________</w:t>
      </w:r>
    </w:p>
    <w:p w14:paraId="085DFF8D" w14:textId="77777777" w:rsidR="005B4A5F" w:rsidRPr="00987324" w:rsidRDefault="005B4A5F" w:rsidP="001D5093">
      <w:pPr>
        <w:ind w:left="540" w:hanging="540"/>
        <w:rPr>
          <w:rFonts w:cs="Calibri"/>
        </w:rPr>
      </w:pPr>
    </w:p>
    <w:p w14:paraId="19216F75" w14:textId="77777777" w:rsidR="005B4A5F" w:rsidRPr="00987324" w:rsidRDefault="005B4A5F" w:rsidP="001D5093">
      <w:pPr>
        <w:ind w:left="540" w:hanging="540"/>
        <w:rPr>
          <w:rFonts w:cs="Calibri"/>
        </w:rPr>
      </w:pPr>
      <w:r w:rsidRPr="00987324">
        <w:rPr>
          <w:rFonts w:cs="Calibri"/>
        </w:rPr>
        <w:t>4.</w:t>
      </w:r>
      <w:r w:rsidRPr="00987324">
        <w:rPr>
          <w:rFonts w:cs="Calibri"/>
        </w:rPr>
        <w:tab/>
        <w:t>Reasons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Change:</w:t>
      </w:r>
    </w:p>
    <w:p w14:paraId="32BDADED" w14:textId="77777777" w:rsidR="005B4A5F" w:rsidRPr="00987324" w:rsidRDefault="005B4A5F" w:rsidP="001D5093">
      <w:pPr>
        <w:ind w:left="540" w:hanging="540"/>
        <w:rPr>
          <w:rFonts w:cs="Calibri"/>
        </w:rPr>
      </w:pPr>
    </w:p>
    <w:p w14:paraId="31C62F72" w14:textId="77777777" w:rsidR="005B4A5F" w:rsidRPr="00987324" w:rsidRDefault="005B4A5F" w:rsidP="001D5093">
      <w:pPr>
        <w:ind w:left="540" w:hanging="540"/>
        <w:rPr>
          <w:rFonts w:cs="Calibri"/>
        </w:rPr>
      </w:pPr>
      <w:r w:rsidRPr="00987324">
        <w:rPr>
          <w:rFonts w:cs="Calibri"/>
        </w:rPr>
        <w:t>5.</w:t>
      </w:r>
      <w:r w:rsidRPr="00987324">
        <w:rPr>
          <w:rFonts w:cs="Calibri"/>
        </w:rPr>
        <w:tab/>
        <w:t>Order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Magnitude</w:t>
      </w:r>
      <w:r w:rsidR="007E703B" w:rsidRPr="00987324">
        <w:rPr>
          <w:rFonts w:cs="Calibri"/>
        </w:rPr>
        <w:t xml:space="preserve"> </w:t>
      </w:r>
      <w:r w:rsidRPr="00987324">
        <w:rPr>
          <w:rFonts w:cs="Calibri"/>
        </w:rPr>
        <w:t>Estimation</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currencies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p>
    <w:p w14:paraId="1B16F3CB" w14:textId="77777777" w:rsidR="005B4A5F" w:rsidRPr="00987324" w:rsidRDefault="005B4A5F" w:rsidP="001D5093">
      <w:pPr>
        <w:ind w:left="540" w:hanging="540"/>
        <w:rPr>
          <w:rFonts w:cs="Calibri"/>
        </w:rPr>
      </w:pPr>
    </w:p>
    <w:p w14:paraId="5A93823E" w14:textId="77777777" w:rsidR="005B4A5F" w:rsidRPr="00987324" w:rsidRDefault="005B4A5F" w:rsidP="001D5093">
      <w:pPr>
        <w:ind w:left="540" w:hanging="540"/>
        <w:rPr>
          <w:rFonts w:cs="Calibri"/>
        </w:rPr>
      </w:pPr>
      <w:r w:rsidRPr="00987324">
        <w:rPr>
          <w:rFonts w:cs="Calibri"/>
        </w:rPr>
        <w:t>6.</w:t>
      </w:r>
      <w:r w:rsidRPr="00987324">
        <w:rPr>
          <w:rFonts w:cs="Calibri"/>
        </w:rPr>
        <w:tab/>
        <w:t>Scheduled</w:t>
      </w:r>
      <w:r w:rsidR="007E703B" w:rsidRPr="00987324">
        <w:rPr>
          <w:rFonts w:cs="Calibri"/>
        </w:rPr>
        <w:t xml:space="preserve"> </w:t>
      </w:r>
      <w:r w:rsidRPr="00987324">
        <w:rPr>
          <w:rFonts w:cs="Calibri"/>
        </w:rPr>
        <w:t>Impact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Change:</w:t>
      </w:r>
    </w:p>
    <w:p w14:paraId="67F87A02" w14:textId="77777777" w:rsidR="005B4A5F" w:rsidRPr="00987324" w:rsidRDefault="005B4A5F" w:rsidP="001D5093">
      <w:pPr>
        <w:ind w:left="540" w:hanging="540"/>
        <w:rPr>
          <w:rFonts w:cs="Calibri"/>
        </w:rPr>
      </w:pPr>
    </w:p>
    <w:p w14:paraId="426D97BC" w14:textId="77777777" w:rsidR="005B4A5F" w:rsidRPr="00987324" w:rsidRDefault="005B4A5F" w:rsidP="001D5093">
      <w:pPr>
        <w:ind w:left="540" w:hanging="540"/>
        <w:rPr>
          <w:rFonts w:cs="Calibri"/>
        </w:rPr>
      </w:pPr>
      <w:r w:rsidRPr="00987324">
        <w:rPr>
          <w:rFonts w:cs="Calibri"/>
        </w:rPr>
        <w:t>7.</w:t>
      </w:r>
      <w:r w:rsidRPr="00987324">
        <w:rPr>
          <w:rFonts w:cs="Calibri"/>
        </w:rPr>
        <w:tab/>
        <w:t>Effect</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Functional</w:t>
      </w:r>
      <w:r w:rsidR="007E703B" w:rsidRPr="00987324">
        <w:rPr>
          <w:rFonts w:cs="Calibri"/>
        </w:rPr>
        <w:t xml:space="preserve"> </w:t>
      </w:r>
      <w:r w:rsidRPr="00987324">
        <w:rPr>
          <w:rFonts w:cs="Calibri"/>
        </w:rPr>
        <w:t>Guarantees,</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any:</w:t>
      </w:r>
    </w:p>
    <w:p w14:paraId="0162EE8D" w14:textId="77777777" w:rsidR="005B4A5F" w:rsidRPr="00987324" w:rsidRDefault="005B4A5F" w:rsidP="001D5093">
      <w:pPr>
        <w:ind w:left="540" w:hanging="540"/>
        <w:rPr>
          <w:rFonts w:cs="Calibri"/>
        </w:rPr>
      </w:pPr>
    </w:p>
    <w:p w14:paraId="4B66563D" w14:textId="77777777" w:rsidR="005B4A5F" w:rsidRPr="00987324" w:rsidRDefault="005B4A5F" w:rsidP="001D5093">
      <w:pPr>
        <w:ind w:left="540" w:hanging="540"/>
        <w:rPr>
          <w:rFonts w:cs="Calibri"/>
        </w:rPr>
      </w:pPr>
      <w:r w:rsidRPr="00987324">
        <w:rPr>
          <w:rFonts w:cs="Calibri"/>
        </w:rPr>
        <w:t>8.</w:t>
      </w:r>
      <w:r w:rsidRPr="00987324">
        <w:rPr>
          <w:rFonts w:cs="Calibri"/>
        </w:rPr>
        <w:tab/>
        <w:t>Appendix:</w:t>
      </w:r>
    </w:p>
    <w:p w14:paraId="300732C9" w14:textId="77777777" w:rsidR="005B4A5F" w:rsidRPr="00987324" w:rsidRDefault="005B4A5F" w:rsidP="001D5093">
      <w:pPr>
        <w:rPr>
          <w:rFonts w:cs="Calibri"/>
        </w:rPr>
      </w:pPr>
    </w:p>
    <w:p w14:paraId="1F34190C" w14:textId="77777777" w:rsidR="005B4A5F" w:rsidRPr="00987324" w:rsidRDefault="005B4A5F" w:rsidP="001D5093">
      <w:pPr>
        <w:tabs>
          <w:tab w:val="left" w:pos="7200"/>
        </w:tabs>
        <w:rPr>
          <w:rFonts w:cs="Calibri"/>
        </w:rPr>
      </w:pPr>
      <w:r w:rsidRPr="00987324">
        <w:rPr>
          <w:rFonts w:cs="Calibri"/>
          <w:u w:val="single"/>
        </w:rPr>
        <w:tab/>
      </w:r>
    </w:p>
    <w:p w14:paraId="2CB19489" w14:textId="77777777" w:rsidR="005B4A5F" w:rsidRPr="00987324" w:rsidRDefault="005B4A5F" w:rsidP="001D5093">
      <w:pPr>
        <w:rPr>
          <w:rFonts w:cs="Calibri"/>
        </w:rPr>
      </w:pPr>
      <w:r w:rsidRPr="00987324">
        <w:rPr>
          <w:rFonts w:cs="Calibri"/>
        </w:rPr>
        <w:t>(Contractor’s</w:t>
      </w:r>
      <w:r w:rsidR="007E703B" w:rsidRPr="00987324">
        <w:rPr>
          <w:rFonts w:cs="Calibri"/>
        </w:rPr>
        <w:t xml:space="preserve"> </w:t>
      </w:r>
      <w:r w:rsidRPr="00987324">
        <w:rPr>
          <w:rFonts w:cs="Calibri"/>
        </w:rPr>
        <w:t>Name)</w:t>
      </w:r>
    </w:p>
    <w:p w14:paraId="339C27EF" w14:textId="77777777" w:rsidR="005B4A5F" w:rsidRPr="00987324" w:rsidRDefault="005B4A5F" w:rsidP="001D5093">
      <w:pPr>
        <w:rPr>
          <w:rFonts w:cs="Calibri"/>
        </w:rPr>
      </w:pPr>
    </w:p>
    <w:p w14:paraId="08B4BF57" w14:textId="77777777" w:rsidR="005B4A5F" w:rsidRPr="00987324" w:rsidRDefault="005B4A5F" w:rsidP="001D5093">
      <w:pPr>
        <w:rPr>
          <w:rFonts w:cs="Calibri"/>
        </w:rPr>
      </w:pPr>
    </w:p>
    <w:p w14:paraId="191D12F9" w14:textId="77777777" w:rsidR="005B4A5F" w:rsidRPr="00987324" w:rsidRDefault="005B4A5F" w:rsidP="001D5093">
      <w:pPr>
        <w:tabs>
          <w:tab w:val="left" w:pos="7200"/>
        </w:tabs>
        <w:rPr>
          <w:rFonts w:cs="Calibri"/>
          <w:u w:val="single"/>
        </w:rPr>
      </w:pPr>
      <w:r w:rsidRPr="00987324">
        <w:rPr>
          <w:rFonts w:cs="Calibri"/>
          <w:u w:val="single"/>
        </w:rPr>
        <w:tab/>
      </w:r>
    </w:p>
    <w:p w14:paraId="0B6D8DF0" w14:textId="77777777" w:rsidR="005B4A5F" w:rsidRPr="00987324" w:rsidRDefault="005B4A5F" w:rsidP="001D5093">
      <w:pPr>
        <w:rPr>
          <w:rFonts w:cs="Calibri"/>
        </w:rPr>
      </w:pPr>
      <w:r w:rsidRPr="00987324">
        <w:rPr>
          <w:rFonts w:cs="Calibri"/>
        </w:rPr>
        <w:t>(Signature)</w:t>
      </w:r>
    </w:p>
    <w:p w14:paraId="04EADB80" w14:textId="77777777" w:rsidR="005B4A5F" w:rsidRPr="00987324" w:rsidRDefault="005B4A5F" w:rsidP="001D5093">
      <w:pPr>
        <w:rPr>
          <w:rFonts w:cs="Calibri"/>
        </w:rPr>
      </w:pPr>
    </w:p>
    <w:p w14:paraId="40F37087" w14:textId="77777777" w:rsidR="005B4A5F" w:rsidRPr="00987324" w:rsidRDefault="005B4A5F" w:rsidP="001D5093">
      <w:pPr>
        <w:rPr>
          <w:rFonts w:cs="Calibri"/>
        </w:rPr>
      </w:pPr>
    </w:p>
    <w:p w14:paraId="5630B944" w14:textId="77777777" w:rsidR="005B4A5F" w:rsidRPr="00987324" w:rsidRDefault="005B4A5F" w:rsidP="001D5093">
      <w:pPr>
        <w:tabs>
          <w:tab w:val="left" w:pos="7200"/>
        </w:tabs>
        <w:rPr>
          <w:rFonts w:cs="Calibri"/>
        </w:rPr>
      </w:pPr>
      <w:r w:rsidRPr="00987324">
        <w:rPr>
          <w:rFonts w:cs="Calibri"/>
          <w:u w:val="single"/>
        </w:rPr>
        <w:tab/>
      </w:r>
    </w:p>
    <w:p w14:paraId="264057D2" w14:textId="77777777" w:rsidR="005B4A5F" w:rsidRPr="00987324" w:rsidRDefault="005B4A5F" w:rsidP="001D5093">
      <w:pPr>
        <w:rPr>
          <w:rFonts w:cs="Calibri"/>
        </w:rPr>
      </w:pPr>
      <w:r w:rsidRPr="00987324">
        <w:rPr>
          <w:rFonts w:cs="Calibri"/>
        </w:rPr>
        <w:t>(Name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signatory)</w:t>
      </w:r>
    </w:p>
    <w:p w14:paraId="0D75DF45" w14:textId="77777777" w:rsidR="005B4A5F" w:rsidRPr="00987324" w:rsidRDefault="005B4A5F" w:rsidP="001D5093">
      <w:pPr>
        <w:rPr>
          <w:rFonts w:cs="Calibri"/>
        </w:rPr>
      </w:pPr>
    </w:p>
    <w:p w14:paraId="7E031495" w14:textId="77777777" w:rsidR="005B4A5F" w:rsidRPr="00987324" w:rsidRDefault="005B4A5F" w:rsidP="001D5093">
      <w:pPr>
        <w:rPr>
          <w:rFonts w:cs="Calibri"/>
        </w:rPr>
      </w:pPr>
    </w:p>
    <w:p w14:paraId="57399303" w14:textId="77777777" w:rsidR="005B4A5F" w:rsidRPr="00987324" w:rsidRDefault="005B4A5F" w:rsidP="001D5093">
      <w:pPr>
        <w:tabs>
          <w:tab w:val="left" w:pos="7200"/>
        </w:tabs>
        <w:rPr>
          <w:rFonts w:cs="Calibri"/>
        </w:rPr>
      </w:pPr>
      <w:r w:rsidRPr="00987324">
        <w:rPr>
          <w:rFonts w:cs="Calibri"/>
          <w:u w:val="single"/>
        </w:rPr>
        <w:tab/>
      </w:r>
    </w:p>
    <w:p w14:paraId="56C9AFBB" w14:textId="77777777" w:rsidR="005B4A5F" w:rsidRPr="00987324" w:rsidRDefault="005B4A5F" w:rsidP="001D5093">
      <w:pPr>
        <w:jc w:val="left"/>
        <w:rPr>
          <w:rFonts w:cs="Calibri"/>
        </w:rPr>
      </w:pPr>
      <w:r w:rsidRPr="00987324">
        <w:rPr>
          <w:rFonts w:cs="Calibri"/>
        </w:rPr>
        <w:t>(Title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signatory)</w:t>
      </w:r>
      <w:r w:rsidRPr="00987324">
        <w:rPr>
          <w:rFonts w:cs="Calibri"/>
        </w:rPr>
        <w:br w:type="page"/>
      </w:r>
    </w:p>
    <w:p w14:paraId="592823E4" w14:textId="1D0386D9" w:rsidR="005B4A5F" w:rsidRPr="00987324" w:rsidRDefault="00355F8C" w:rsidP="00DD2EB5">
      <w:pPr>
        <w:pStyle w:val="Heading1"/>
      </w:pPr>
      <w:bookmarkStart w:id="966" w:name="_Toc59145478"/>
      <w:bookmarkStart w:id="967" w:name="_Toc59197223"/>
      <w:r w:rsidRPr="00987324">
        <w:t>Drawings</w:t>
      </w:r>
      <w:bookmarkEnd w:id="966"/>
      <w:bookmarkEnd w:id="967"/>
      <w:r w:rsidRPr="00987324">
        <w:t xml:space="preserve"> </w:t>
      </w:r>
    </w:p>
    <w:p w14:paraId="73F5D956" w14:textId="77777777" w:rsidR="00853734" w:rsidRPr="00987324" w:rsidRDefault="00853734" w:rsidP="001D5093">
      <w:pPr>
        <w:jc w:val="left"/>
        <w:rPr>
          <w:rFonts w:cs="Calibri"/>
        </w:rPr>
      </w:pPr>
      <w:r w:rsidRPr="00987324">
        <w:rPr>
          <w:rFonts w:cs="Calibri"/>
        </w:rPr>
        <w:br w:type="page"/>
      </w:r>
    </w:p>
    <w:p w14:paraId="609A4DFA" w14:textId="0751DA2A" w:rsidR="00225F07" w:rsidRPr="00987324" w:rsidRDefault="00355F8C" w:rsidP="00DD2EB5">
      <w:pPr>
        <w:pStyle w:val="Heading1"/>
      </w:pPr>
      <w:bookmarkStart w:id="968" w:name="_Hlt139095542"/>
      <w:bookmarkStart w:id="969" w:name="_Toc59145479"/>
      <w:bookmarkStart w:id="970" w:name="_Toc59197224"/>
      <w:bookmarkStart w:id="971" w:name="_Toc438266930"/>
      <w:bookmarkStart w:id="972" w:name="_Toc438267904"/>
      <w:bookmarkStart w:id="973" w:name="_Toc438366671"/>
      <w:bookmarkEnd w:id="968"/>
      <w:r w:rsidRPr="00987324">
        <w:t>Supplementary Information</w:t>
      </w:r>
      <w:bookmarkEnd w:id="969"/>
      <w:bookmarkEnd w:id="970"/>
    </w:p>
    <w:bookmarkEnd w:id="848"/>
    <w:p w14:paraId="4C9AFA7E" w14:textId="77777777" w:rsidR="00355F8C" w:rsidRPr="00987324" w:rsidRDefault="00355F8C" w:rsidP="001D5093">
      <w:pPr>
        <w:jc w:val="center"/>
        <w:rPr>
          <w:rFonts w:cs="Calibri"/>
        </w:rPr>
      </w:pPr>
    </w:p>
    <w:p w14:paraId="708888E4" w14:textId="77777777" w:rsidR="00355F8C" w:rsidRPr="00987324" w:rsidRDefault="00355F8C" w:rsidP="001D5093">
      <w:pPr>
        <w:jc w:val="center"/>
        <w:rPr>
          <w:rFonts w:cs="Calibri"/>
        </w:rPr>
        <w:sectPr w:rsidR="00355F8C" w:rsidRPr="00987324" w:rsidSect="00A53CE8">
          <w:headerReference w:type="even" r:id="rId84"/>
          <w:headerReference w:type="default" r:id="rId85"/>
          <w:footerReference w:type="even" r:id="rId86"/>
          <w:footerReference w:type="default" r:id="rId87"/>
          <w:headerReference w:type="first" r:id="rId88"/>
          <w:footerReference w:type="first" r:id="rId89"/>
          <w:footnotePr>
            <w:numRestart w:val="eachSect"/>
          </w:footnotePr>
          <w:type w:val="oddPage"/>
          <w:pgSz w:w="12240" w:h="15840" w:code="1"/>
          <w:pgMar w:top="1440" w:right="1440" w:bottom="1440" w:left="1800" w:header="720" w:footer="720" w:gutter="0"/>
          <w:cols w:space="720"/>
          <w:titlePg/>
          <w:docGrid w:linePitch="326"/>
        </w:sectPr>
      </w:pPr>
    </w:p>
    <w:p w14:paraId="1AAE4C36" w14:textId="2662411E" w:rsidR="005B4A5F" w:rsidRPr="00987324" w:rsidRDefault="00FC06B7" w:rsidP="001D5093">
      <w:pPr>
        <w:jc w:val="center"/>
        <w:rPr>
          <w:rFonts w:cs="Calibri"/>
        </w:rPr>
      </w:pPr>
      <w:r w:rsidRPr="00987324">
        <w:rPr>
          <w:rFonts w:cs="Calibri"/>
          <w:b/>
          <w:noProof/>
          <w:kern w:val="28"/>
          <w:sz w:val="52"/>
        </w:rPr>
        <mc:AlternateContent>
          <mc:Choice Requires="wps">
            <w:drawing>
              <wp:anchor distT="0" distB="0" distL="114300" distR="114300" simplePos="0" relativeHeight="251689984" behindDoc="1" locked="0" layoutInCell="1" allowOverlap="1" wp14:anchorId="60554824" wp14:editId="6B3D1906">
                <wp:simplePos x="0" y="0"/>
                <wp:positionH relativeFrom="margin">
                  <wp:posOffset>-504825</wp:posOffset>
                </wp:positionH>
                <wp:positionV relativeFrom="paragraph">
                  <wp:posOffset>9525</wp:posOffset>
                </wp:positionV>
                <wp:extent cx="871855" cy="8210550"/>
                <wp:effectExtent l="0" t="0" r="4445"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8210550"/>
                        </a:xfrm>
                        <a:prstGeom prst="rect">
                          <a:avLst/>
                        </a:prstGeom>
                        <a:solidFill>
                          <a:schemeClr val="tx2">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5E4E51" id="Rectangle 7" o:spid="_x0000_s1026" style="position:absolute;margin-left:-39.75pt;margin-top:.75pt;width:68.65pt;height:646.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1LdQIAAPUEAAAOAAAAZHJzL2Uyb0RvYy54bWysVEtrGzEQvhf6H4TuzdrGTtwl62AcUgpu&#10;EkhKzmOt5F0qaVRJ9jr99R1p145Jeyrdg5iX5vHpm72+ORjN9tKHFm3FxxcjzqQVWLd2W/Hvz3ef&#10;5pyFCLYGjVZW/FUGfrP4+OG6c6WcYIO6lp5REhvKzlW8idGVRRFEIw2EC3TSklOhNxBJ9dui9tBR&#10;dqOLyWh0WXToa+dRyBDIets7+SLnV0qK+KBUkJHpilNvMZ8+n5t0FotrKLceXNOKoQ34hy4MtJaK&#10;nlLdQgS28+0fqUwrPAZU8UKgKVCpVsg8A00zHr2b5qkBJ/MsBE5wJ5jC/0sr7vdP7tGn1oNbo/gR&#10;CJGic6E8eZIShpiD8ibFUuPskFF8PaEoD5EJMs6vxvPZjDNBrvlkPJrNMswFlMfbzof4RaJhSai4&#10;p1fK4MF+HWKqD+UxJDeGuq3vWq2zkpghV9qzPdCbxsMkX9U78w3r3nY5oq9/WTLT+/fm6dFM6TO/&#10;UpZcLJwX0JZ1xOTJFeVgAoiTSkMk0bi64sFuOQO9JbKL6HNpi6m3TKTU9S2Epi+Y0/Z9mDYSzXVr&#10;CJLUxhERbdNMMhN1mP0N7iRtsH599Mxjz9zgxF1LRdYQ4iN4oio1SesXH+hQGqlzHCTOGvS//mZP&#10;8cQg8nLWEfVpqp878JIz/dUStz6Pp9O0K1mZzq4mpPhzz+bcY3dmhfQSY1p0J7KY4qM+isqjeaEt&#10;Xaaq5AIrqHaP36CsYr+StOdCLpc5jPbDQVzbJydS8oRTgvf58ALeDcyJxLl7PK4JlO8I1MemmxaX&#10;u4iqzex6w3WgOu1W5sHwH0jLe67nqLe/1eI3AAAA//8DAFBLAwQUAAYACAAAACEA/9sNeuEAAAAO&#10;AQAADwAAAGRycy9kb3ducmV2LnhtbExPPU/DMBDdkfgP1iGxtQ5VQ2kap6pAgFgq2jLA5sSHHRHb&#10;UWyn4d9zTLDc6endvY9yO9mOjTiE1jsBN/MMGLrGq9ZpAW+nx9kdsBClU7LzDgV8Y4BtdXlRykL5&#10;szvgeIyakYgLhRRgYuwLzkNj0Mow9z064j79YGUkOGiuBnkmcdvxRZbdcitbRw5G9nhvsPk6Jivg&#10;Wetk6tQ8pd3L/qBf3z+Wp7EX4vpqetjQ2G2ARZzi3wf8dqD8UFGw2ienAusEzFbrnE6JoEV8vqI6&#10;NcHFepkDr0r+v0b1AwAA//8DAFBLAQItABQABgAIAAAAIQC2gziS/gAAAOEBAAATAAAAAAAAAAAA&#10;AAAAAAAAAABbQ29udGVudF9UeXBlc10ueG1sUEsBAi0AFAAGAAgAAAAhADj9If/WAAAAlAEAAAsA&#10;AAAAAAAAAAAAAAAALwEAAF9yZWxzLy5yZWxzUEsBAi0AFAAGAAgAAAAhAFn9nUt1AgAA9QQAAA4A&#10;AAAAAAAAAAAAAAAALgIAAGRycy9lMm9Eb2MueG1sUEsBAi0AFAAGAAgAAAAhAP/bDXrhAAAADgEA&#10;AA8AAAAAAAAAAAAAAAAAzwQAAGRycy9kb3ducmV2LnhtbFBLBQYAAAAABAAEAPMAAADdBQAAAAA=&#10;" fillcolor="#8496b0 [1951]" stroked="f" strokeweight="1pt">
                <w10:wrap anchorx="margin"/>
              </v:rect>
            </w:pict>
          </mc:Fallback>
        </mc:AlternateContent>
      </w:r>
    </w:p>
    <w:p w14:paraId="2BAE65AC" w14:textId="1E61BB7C" w:rsidR="00F07D31" w:rsidRPr="00987324" w:rsidRDefault="00F07D31" w:rsidP="00A629B9">
      <w:pPr>
        <w:pStyle w:val="HeadingP1"/>
        <w:rPr>
          <w:rFonts w:cs="Calibri"/>
        </w:rPr>
      </w:pPr>
      <w:bookmarkStart w:id="974" w:name="_Hlt197841293"/>
      <w:bookmarkStart w:id="975" w:name="_Toc438529605"/>
      <w:bookmarkStart w:id="976" w:name="_Toc438725761"/>
      <w:bookmarkStart w:id="977" w:name="_Toc438817756"/>
      <w:bookmarkStart w:id="978" w:name="_Toc438954450"/>
      <w:bookmarkStart w:id="979" w:name="_Toc461939623"/>
      <w:bookmarkStart w:id="980" w:name="_Toc433184870"/>
      <w:bookmarkStart w:id="981" w:name="_Toc125954072"/>
      <w:bookmarkStart w:id="982" w:name="_Toc197840927"/>
      <w:bookmarkEnd w:id="834"/>
      <w:bookmarkEnd w:id="974"/>
    </w:p>
    <w:p w14:paraId="5C7F37D9" w14:textId="74A956F8" w:rsidR="00F07D31" w:rsidRPr="00987324" w:rsidRDefault="00F07D31" w:rsidP="00A629B9">
      <w:pPr>
        <w:pStyle w:val="HeadingP1"/>
        <w:rPr>
          <w:rFonts w:cs="Calibri"/>
        </w:rPr>
      </w:pPr>
    </w:p>
    <w:p w14:paraId="1F7A5DE2" w14:textId="35FED095" w:rsidR="00A629B9" w:rsidRPr="00987324" w:rsidRDefault="00A629B9" w:rsidP="00A629B9">
      <w:pPr>
        <w:pStyle w:val="HeadingP1"/>
        <w:rPr>
          <w:rFonts w:cs="Calibri"/>
        </w:rPr>
      </w:pPr>
    </w:p>
    <w:p w14:paraId="0B94C5B0" w14:textId="6570B771" w:rsidR="00A629B9" w:rsidRPr="00987324" w:rsidRDefault="00A629B9" w:rsidP="00A629B9">
      <w:pPr>
        <w:pStyle w:val="HeadingP1"/>
        <w:rPr>
          <w:rFonts w:cs="Calibri"/>
        </w:rPr>
      </w:pPr>
    </w:p>
    <w:p w14:paraId="303A6755" w14:textId="77777777" w:rsidR="00A629B9" w:rsidRPr="00987324" w:rsidRDefault="00A629B9" w:rsidP="00A629B9">
      <w:pPr>
        <w:pStyle w:val="HeadingP1"/>
        <w:rPr>
          <w:rFonts w:cs="Calibri"/>
        </w:rPr>
      </w:pPr>
    </w:p>
    <w:p w14:paraId="70277E5D" w14:textId="77777777" w:rsidR="00FC06B7" w:rsidRPr="00987324" w:rsidRDefault="00FC06B7">
      <w:pPr>
        <w:outlineLvl w:val="0"/>
        <w:rPr>
          <w:rFonts w:cs="Calibri"/>
        </w:rPr>
      </w:pPr>
    </w:p>
    <w:p w14:paraId="178E5ACC" w14:textId="70D7D478" w:rsidR="00F07D31" w:rsidRPr="00987324" w:rsidRDefault="005B4A5F" w:rsidP="00A629B9">
      <w:pPr>
        <w:tabs>
          <w:tab w:val="left" w:pos="3544"/>
        </w:tabs>
        <w:spacing w:after="0"/>
        <w:ind w:left="3686" w:right="40" w:hanging="2552"/>
        <w:jc w:val="right"/>
        <w:outlineLvl w:val="0"/>
        <w:rPr>
          <w:rFonts w:cs="Calibri"/>
          <w:kern w:val="28"/>
          <w:sz w:val="52"/>
          <w:lang w:val="en-GB" w:eastAsia="fr-FR"/>
        </w:rPr>
      </w:pPr>
      <w:bookmarkStart w:id="983" w:name="_Toc59197225"/>
      <w:r w:rsidRPr="00987324">
        <w:rPr>
          <w:rFonts w:cs="Calibri"/>
          <w:b/>
          <w:kern w:val="28"/>
          <w:sz w:val="52"/>
          <w:lang w:val="en-GB" w:eastAsia="fr-FR"/>
        </w:rPr>
        <w:t>PART</w:t>
      </w:r>
      <w:r w:rsidR="007E703B" w:rsidRPr="00987324">
        <w:rPr>
          <w:rFonts w:cs="Calibri"/>
          <w:b/>
          <w:kern w:val="28"/>
          <w:sz w:val="52"/>
          <w:lang w:val="en-GB" w:eastAsia="fr-FR"/>
        </w:rPr>
        <w:t xml:space="preserve"> </w:t>
      </w:r>
      <w:r w:rsidRPr="00987324">
        <w:rPr>
          <w:rFonts w:cs="Calibri"/>
          <w:b/>
          <w:kern w:val="28"/>
          <w:sz w:val="52"/>
          <w:lang w:val="en-GB" w:eastAsia="fr-FR"/>
        </w:rPr>
        <w:t>3</w:t>
      </w:r>
      <w:r w:rsidR="007E703B" w:rsidRPr="00987324">
        <w:rPr>
          <w:rFonts w:cs="Calibri"/>
          <w:b/>
          <w:kern w:val="28"/>
          <w:sz w:val="52"/>
          <w:lang w:val="en-GB" w:eastAsia="fr-FR"/>
        </w:rPr>
        <w:t xml:space="preserve"> </w:t>
      </w:r>
      <w:r w:rsidRPr="00987324">
        <w:rPr>
          <w:rFonts w:cs="Calibri"/>
          <w:b/>
          <w:kern w:val="28"/>
          <w:sz w:val="52"/>
          <w:lang w:val="en-GB" w:eastAsia="fr-FR"/>
        </w:rPr>
        <w:t>–</w:t>
      </w:r>
      <w:r w:rsidR="007E703B" w:rsidRPr="00987324">
        <w:rPr>
          <w:rFonts w:cs="Calibri"/>
          <w:b/>
          <w:kern w:val="28"/>
          <w:sz w:val="52"/>
          <w:lang w:val="en-GB" w:eastAsia="fr-FR"/>
        </w:rPr>
        <w:t xml:space="preserve"> </w:t>
      </w:r>
      <w:r w:rsidRPr="00987324">
        <w:rPr>
          <w:rFonts w:cs="Calibri"/>
          <w:b/>
          <w:kern w:val="28"/>
          <w:sz w:val="52"/>
          <w:lang w:val="en-GB" w:eastAsia="fr-FR"/>
        </w:rPr>
        <w:t>Conditions</w:t>
      </w:r>
      <w:r w:rsidR="007E703B" w:rsidRPr="00987324">
        <w:rPr>
          <w:rFonts w:cs="Calibri"/>
          <w:b/>
          <w:kern w:val="28"/>
          <w:sz w:val="52"/>
          <w:lang w:val="en-GB" w:eastAsia="fr-FR"/>
        </w:rPr>
        <w:t xml:space="preserve"> </w:t>
      </w:r>
      <w:r w:rsidRPr="00987324">
        <w:rPr>
          <w:rFonts w:cs="Calibri"/>
          <w:b/>
          <w:kern w:val="28"/>
          <w:sz w:val="52"/>
          <w:lang w:val="en-GB" w:eastAsia="fr-FR"/>
        </w:rPr>
        <w:t>of</w:t>
      </w:r>
      <w:r w:rsidR="007E703B" w:rsidRPr="00987324">
        <w:rPr>
          <w:rFonts w:cs="Calibri"/>
          <w:b/>
          <w:kern w:val="28"/>
          <w:sz w:val="52"/>
          <w:lang w:val="en-GB" w:eastAsia="fr-FR"/>
        </w:rPr>
        <w:t xml:space="preserve"> </w:t>
      </w:r>
      <w:r w:rsidRPr="00987324">
        <w:rPr>
          <w:rFonts w:cs="Calibri"/>
          <w:b/>
          <w:kern w:val="28"/>
          <w:sz w:val="52"/>
          <w:lang w:val="en-GB" w:eastAsia="fr-FR"/>
        </w:rPr>
        <w:t>Contract</w:t>
      </w:r>
      <w:bookmarkEnd w:id="975"/>
      <w:bookmarkEnd w:id="976"/>
      <w:bookmarkEnd w:id="977"/>
      <w:bookmarkEnd w:id="978"/>
      <w:bookmarkEnd w:id="979"/>
      <w:r w:rsidR="007E703B" w:rsidRPr="00987324">
        <w:rPr>
          <w:rFonts w:cs="Calibri"/>
          <w:b/>
          <w:kern w:val="28"/>
          <w:sz w:val="52"/>
          <w:lang w:val="en-GB" w:eastAsia="fr-FR"/>
        </w:rPr>
        <w:t xml:space="preserve"> </w:t>
      </w:r>
      <w:r w:rsidRPr="00987324">
        <w:rPr>
          <w:rFonts w:cs="Calibri"/>
          <w:b/>
          <w:kern w:val="28"/>
          <w:sz w:val="52"/>
          <w:lang w:val="en-GB" w:eastAsia="fr-FR"/>
        </w:rPr>
        <w:t>and</w:t>
      </w:r>
      <w:r w:rsidR="007E703B" w:rsidRPr="00987324">
        <w:rPr>
          <w:rFonts w:cs="Calibri"/>
          <w:b/>
          <w:kern w:val="28"/>
          <w:sz w:val="52"/>
          <w:lang w:val="en-GB" w:eastAsia="fr-FR"/>
        </w:rPr>
        <w:t xml:space="preserve"> </w:t>
      </w:r>
      <w:r w:rsidRPr="00987324">
        <w:rPr>
          <w:rFonts w:cs="Calibri"/>
          <w:b/>
          <w:kern w:val="28"/>
          <w:sz w:val="52"/>
          <w:lang w:val="en-GB" w:eastAsia="fr-FR"/>
        </w:rPr>
        <w:t>Contract</w:t>
      </w:r>
      <w:r w:rsidR="007E703B" w:rsidRPr="00987324">
        <w:rPr>
          <w:rFonts w:cs="Calibri"/>
          <w:b/>
          <w:kern w:val="28"/>
          <w:sz w:val="52"/>
          <w:lang w:val="en-GB" w:eastAsia="fr-FR"/>
        </w:rPr>
        <w:t xml:space="preserve"> </w:t>
      </w:r>
      <w:r w:rsidRPr="00987324">
        <w:rPr>
          <w:rFonts w:cs="Calibri"/>
          <w:b/>
          <w:kern w:val="28"/>
          <w:sz w:val="52"/>
          <w:lang w:val="en-GB" w:eastAsia="fr-FR"/>
        </w:rPr>
        <w:t>Forms</w:t>
      </w:r>
      <w:bookmarkEnd w:id="980"/>
      <w:bookmarkEnd w:id="981"/>
      <w:bookmarkEnd w:id="982"/>
      <w:bookmarkEnd w:id="983"/>
    </w:p>
    <w:p w14:paraId="4B3E0B37" w14:textId="77777777" w:rsidR="005B4A5F" w:rsidRPr="00987324" w:rsidRDefault="005B4A5F" w:rsidP="001D5093">
      <w:pPr>
        <w:rPr>
          <w:rFonts w:cs="Calibri"/>
        </w:rPr>
      </w:pPr>
    </w:p>
    <w:p w14:paraId="26412548" w14:textId="77777777" w:rsidR="005B4A5F" w:rsidRPr="00987324" w:rsidRDefault="005B4A5F" w:rsidP="001D5093">
      <w:pPr>
        <w:pStyle w:val="Subtitle"/>
        <w:jc w:val="both"/>
        <w:rPr>
          <w:rFonts w:cs="Calibri"/>
          <w:b w:val="0"/>
          <w:sz w:val="24"/>
        </w:rPr>
      </w:pPr>
    </w:p>
    <w:p w14:paraId="2C400F01" w14:textId="77777777" w:rsidR="001514D5" w:rsidRPr="00987324" w:rsidRDefault="001514D5" w:rsidP="001D5093">
      <w:pPr>
        <w:pStyle w:val="Subtitle"/>
        <w:rPr>
          <w:rFonts w:cs="Calibri"/>
          <w:b w:val="0"/>
          <w:sz w:val="24"/>
        </w:rPr>
        <w:sectPr w:rsidR="001514D5" w:rsidRPr="00987324" w:rsidSect="005C38A4">
          <w:headerReference w:type="even" r:id="rId90"/>
          <w:headerReference w:type="default" r:id="rId91"/>
          <w:headerReference w:type="first" r:id="rId92"/>
          <w:footerReference w:type="first" r:id="rId93"/>
          <w:footnotePr>
            <w:numRestart w:val="eachSect"/>
          </w:footnotePr>
          <w:type w:val="oddPage"/>
          <w:pgSz w:w="12240" w:h="15840" w:code="1"/>
          <w:pgMar w:top="1440" w:right="1440" w:bottom="1440" w:left="1800" w:header="720" w:footer="720" w:gutter="0"/>
          <w:cols w:space="720"/>
          <w:titlePg/>
        </w:sectPr>
      </w:pPr>
    </w:p>
    <w:p w14:paraId="7E28CC5B" w14:textId="2DEA2627" w:rsidR="005B4A5F" w:rsidRPr="00987324" w:rsidRDefault="00355F8C" w:rsidP="00D5087F">
      <w:pPr>
        <w:tabs>
          <w:tab w:val="right" w:leader="underscore" w:pos="9360"/>
        </w:tabs>
        <w:spacing w:before="240" w:after="240"/>
        <w:ind w:right="-421"/>
        <w:jc w:val="center"/>
        <w:outlineLvl w:val="0"/>
        <w:rPr>
          <w:rFonts w:cs="Calibri"/>
          <w:b/>
          <w:sz w:val="40"/>
          <w:szCs w:val="40"/>
        </w:rPr>
      </w:pPr>
      <w:bookmarkStart w:id="984" w:name="_Hlt41971333"/>
      <w:bookmarkStart w:id="985" w:name="_Hlt126646367"/>
      <w:bookmarkStart w:id="986" w:name="_Toc59197226"/>
      <w:bookmarkEnd w:id="984"/>
      <w:bookmarkEnd w:id="985"/>
      <w:r w:rsidRPr="00987324">
        <w:rPr>
          <w:rFonts w:cs="Calibri"/>
          <w:b/>
          <w:sz w:val="40"/>
          <w:szCs w:val="40"/>
        </w:rPr>
        <w:t xml:space="preserve">Section VIII - General Conditions of </w:t>
      </w:r>
      <w:r w:rsidRPr="00987324">
        <w:rPr>
          <w:rFonts w:cs="Calibri"/>
          <w:b/>
          <w:sz w:val="44"/>
          <w:szCs w:val="44"/>
        </w:rPr>
        <w:t>Contract</w:t>
      </w:r>
      <w:bookmarkEnd w:id="986"/>
    </w:p>
    <w:p w14:paraId="7E34BE5C" w14:textId="77777777" w:rsidR="005B4A5F" w:rsidRPr="00987324" w:rsidRDefault="005B4A5F" w:rsidP="00C51B39">
      <w:pPr>
        <w:pStyle w:val="Subtitle2"/>
        <w:rPr>
          <w:rFonts w:ascii="Calibri" w:hAnsi="Calibri" w:cs="Calibri"/>
        </w:rPr>
      </w:pPr>
      <w:bookmarkStart w:id="987" w:name="_Toc37643992"/>
      <w:bookmarkStart w:id="988" w:name="_Toc59197227"/>
      <w:r w:rsidRPr="00987324">
        <w:rPr>
          <w:rFonts w:ascii="Calibri" w:hAnsi="Calibri" w:cs="Calibri"/>
        </w:rPr>
        <w:t>Table</w:t>
      </w:r>
      <w:r w:rsidR="007E703B" w:rsidRPr="00987324">
        <w:rPr>
          <w:rFonts w:ascii="Calibri" w:hAnsi="Calibri" w:cs="Calibri"/>
        </w:rPr>
        <w:t xml:space="preserve"> </w:t>
      </w:r>
      <w:r w:rsidRPr="00987324">
        <w:rPr>
          <w:rFonts w:ascii="Calibri" w:hAnsi="Calibri" w:cs="Calibri"/>
        </w:rPr>
        <w:t>of</w:t>
      </w:r>
      <w:r w:rsidR="007E703B" w:rsidRPr="00987324">
        <w:rPr>
          <w:rFonts w:ascii="Calibri" w:hAnsi="Calibri" w:cs="Calibri"/>
        </w:rPr>
        <w:t xml:space="preserve"> </w:t>
      </w:r>
      <w:r w:rsidRPr="00987324">
        <w:rPr>
          <w:rFonts w:ascii="Calibri" w:hAnsi="Calibri" w:cs="Calibri"/>
        </w:rPr>
        <w:t>Clauses</w:t>
      </w:r>
      <w:bookmarkEnd w:id="987"/>
      <w:bookmarkEnd w:id="988"/>
    </w:p>
    <w:p w14:paraId="4877C0A3" w14:textId="77777777" w:rsidR="005B4A5F" w:rsidRPr="00987324" w:rsidRDefault="005B4A5F" w:rsidP="00C51B39">
      <w:pPr>
        <w:spacing w:after="0"/>
        <w:ind w:right="-11"/>
        <w:jc w:val="center"/>
        <w:rPr>
          <w:rFonts w:cs="Calibri"/>
        </w:rPr>
      </w:pPr>
    </w:p>
    <w:p w14:paraId="2CC0A820" w14:textId="4E44D630" w:rsidR="002200C6" w:rsidRPr="00987324" w:rsidRDefault="002200C6" w:rsidP="00674527">
      <w:pPr>
        <w:pStyle w:val="TOC2"/>
        <w:rPr>
          <w:rFonts w:eastAsiaTheme="minorEastAsia"/>
          <w:lang w:val="fr-FR" w:eastAsia="fr-FR"/>
        </w:rPr>
      </w:pPr>
      <w:r w:rsidRPr="00987324">
        <w:fldChar w:fldCharType="begin"/>
      </w:r>
      <w:r w:rsidRPr="00987324">
        <w:rPr>
          <w:lang w:val="fr-FR"/>
        </w:rPr>
        <w:instrText xml:space="preserve"> TOC \b SectionVIII \* MERGEFORMAT </w:instrText>
      </w:r>
      <w:r w:rsidRPr="00987324">
        <w:fldChar w:fldCharType="separate"/>
      </w:r>
      <w:r w:rsidRPr="00987324">
        <w:rPr>
          <w:lang w:val="fr-FR"/>
        </w:rPr>
        <w:t>A.</w:t>
      </w:r>
      <w:r w:rsidRPr="00987324">
        <w:rPr>
          <w:rFonts w:eastAsiaTheme="minorEastAsia"/>
          <w:lang w:val="fr-FR" w:eastAsia="fr-FR"/>
        </w:rPr>
        <w:tab/>
      </w:r>
      <w:r w:rsidRPr="00987324">
        <w:rPr>
          <w:lang w:val="fr-FR"/>
        </w:rPr>
        <w:t>Contract and Interpretation</w:t>
      </w:r>
      <w:r w:rsidRPr="00987324">
        <w:rPr>
          <w:lang w:val="fr-FR"/>
        </w:rPr>
        <w:tab/>
      </w:r>
      <w:r w:rsidRPr="00987324">
        <w:fldChar w:fldCharType="begin"/>
      </w:r>
      <w:r w:rsidRPr="00987324">
        <w:rPr>
          <w:lang w:val="fr-FR"/>
        </w:rPr>
        <w:instrText xml:space="preserve"> PAGEREF _Toc59149246 \h </w:instrText>
      </w:r>
      <w:r w:rsidRPr="00987324">
        <w:fldChar w:fldCharType="separate"/>
      </w:r>
      <w:r w:rsidR="00DD2EB5">
        <w:rPr>
          <w:lang w:val="fr-FR"/>
        </w:rPr>
        <w:t>190</w:t>
      </w:r>
      <w:r w:rsidRPr="00987324">
        <w:fldChar w:fldCharType="end"/>
      </w:r>
    </w:p>
    <w:p w14:paraId="75FEA8E4" w14:textId="41D9CC33" w:rsidR="002200C6" w:rsidRPr="00987324" w:rsidRDefault="002200C6" w:rsidP="00674527">
      <w:pPr>
        <w:pStyle w:val="TOC2"/>
        <w:rPr>
          <w:lang w:val="fr-FR"/>
        </w:rPr>
      </w:pPr>
      <w:r w:rsidRPr="00987324">
        <w:rPr>
          <w:lang w:val="fr-FR"/>
        </w:rPr>
        <w:t>1.</w:t>
      </w:r>
      <w:r w:rsidRPr="00987324">
        <w:rPr>
          <w:lang w:val="fr-FR"/>
        </w:rPr>
        <w:tab/>
        <w:t>Definitions</w:t>
      </w:r>
      <w:r w:rsidRPr="00987324">
        <w:rPr>
          <w:lang w:val="fr-FR"/>
        </w:rPr>
        <w:tab/>
      </w:r>
      <w:r w:rsidRPr="00987324">
        <w:fldChar w:fldCharType="begin"/>
      </w:r>
      <w:r w:rsidRPr="00987324">
        <w:rPr>
          <w:lang w:val="fr-FR"/>
        </w:rPr>
        <w:instrText xml:space="preserve"> PAGEREF _Toc59149247 \h </w:instrText>
      </w:r>
      <w:r w:rsidRPr="00987324">
        <w:fldChar w:fldCharType="separate"/>
      </w:r>
      <w:r w:rsidR="00DD2EB5">
        <w:rPr>
          <w:lang w:val="fr-FR"/>
        </w:rPr>
        <w:t>190</w:t>
      </w:r>
      <w:r w:rsidRPr="00987324">
        <w:fldChar w:fldCharType="end"/>
      </w:r>
    </w:p>
    <w:p w14:paraId="45A227CB" w14:textId="5B7B956B" w:rsidR="002200C6" w:rsidRPr="00987324" w:rsidRDefault="002200C6" w:rsidP="00674527">
      <w:pPr>
        <w:pStyle w:val="TOC2"/>
        <w:rPr>
          <w:lang w:val="fr-FR"/>
        </w:rPr>
      </w:pPr>
      <w:r w:rsidRPr="00987324">
        <w:rPr>
          <w:lang w:val="fr-FR"/>
        </w:rPr>
        <w:t>2.</w:t>
      </w:r>
      <w:r w:rsidRPr="00987324">
        <w:rPr>
          <w:lang w:val="fr-FR"/>
        </w:rPr>
        <w:tab/>
        <w:t>Contract Documents</w:t>
      </w:r>
      <w:r w:rsidRPr="00987324">
        <w:rPr>
          <w:lang w:val="fr-FR"/>
        </w:rPr>
        <w:tab/>
      </w:r>
      <w:r w:rsidRPr="00987324">
        <w:fldChar w:fldCharType="begin"/>
      </w:r>
      <w:r w:rsidRPr="00987324">
        <w:rPr>
          <w:lang w:val="fr-FR"/>
        </w:rPr>
        <w:instrText xml:space="preserve"> PAGEREF _Toc59149248 \h </w:instrText>
      </w:r>
      <w:r w:rsidRPr="00987324">
        <w:fldChar w:fldCharType="separate"/>
      </w:r>
      <w:r w:rsidR="00DD2EB5">
        <w:rPr>
          <w:lang w:val="fr-FR"/>
        </w:rPr>
        <w:t>193</w:t>
      </w:r>
      <w:r w:rsidRPr="00987324">
        <w:fldChar w:fldCharType="end"/>
      </w:r>
    </w:p>
    <w:p w14:paraId="78DD5F0C" w14:textId="2F20225B" w:rsidR="002200C6" w:rsidRPr="00987324" w:rsidRDefault="002200C6" w:rsidP="00674527">
      <w:pPr>
        <w:pStyle w:val="TOC2"/>
        <w:rPr>
          <w:lang w:val="fr-FR"/>
        </w:rPr>
      </w:pPr>
      <w:r w:rsidRPr="00987324">
        <w:rPr>
          <w:lang w:val="fr-FR"/>
        </w:rPr>
        <w:t>3.</w:t>
      </w:r>
      <w:r w:rsidRPr="00987324">
        <w:rPr>
          <w:lang w:val="fr-FR"/>
        </w:rPr>
        <w:tab/>
        <w:t>Interpretation</w:t>
      </w:r>
      <w:r w:rsidRPr="00987324">
        <w:rPr>
          <w:lang w:val="fr-FR"/>
        </w:rPr>
        <w:tab/>
      </w:r>
      <w:r w:rsidRPr="00987324">
        <w:fldChar w:fldCharType="begin"/>
      </w:r>
      <w:r w:rsidRPr="00987324">
        <w:rPr>
          <w:lang w:val="fr-FR"/>
        </w:rPr>
        <w:instrText xml:space="preserve"> PAGEREF _Toc59149249 \h </w:instrText>
      </w:r>
      <w:r w:rsidRPr="00987324">
        <w:fldChar w:fldCharType="separate"/>
      </w:r>
      <w:r w:rsidR="00DD2EB5">
        <w:rPr>
          <w:lang w:val="fr-FR"/>
        </w:rPr>
        <w:t>194</w:t>
      </w:r>
      <w:r w:rsidRPr="00987324">
        <w:fldChar w:fldCharType="end"/>
      </w:r>
    </w:p>
    <w:p w14:paraId="5F945A6D" w14:textId="7ED2D9E4" w:rsidR="002200C6" w:rsidRPr="00987324" w:rsidRDefault="002200C6" w:rsidP="00674527">
      <w:pPr>
        <w:pStyle w:val="TOC2"/>
        <w:rPr>
          <w:lang w:val="fr-FR"/>
        </w:rPr>
      </w:pPr>
      <w:r w:rsidRPr="00987324">
        <w:rPr>
          <w:lang w:val="fr-FR"/>
        </w:rPr>
        <w:t>4.</w:t>
      </w:r>
      <w:r w:rsidRPr="00987324">
        <w:rPr>
          <w:lang w:val="fr-FR"/>
        </w:rPr>
        <w:tab/>
        <w:t>Communications</w:t>
      </w:r>
      <w:r w:rsidRPr="00987324">
        <w:rPr>
          <w:lang w:val="fr-FR"/>
        </w:rPr>
        <w:tab/>
      </w:r>
      <w:r w:rsidRPr="00987324">
        <w:fldChar w:fldCharType="begin"/>
      </w:r>
      <w:r w:rsidRPr="00987324">
        <w:rPr>
          <w:lang w:val="fr-FR"/>
        </w:rPr>
        <w:instrText xml:space="preserve"> PAGEREF _Toc59149250 \h </w:instrText>
      </w:r>
      <w:r w:rsidRPr="00987324">
        <w:fldChar w:fldCharType="separate"/>
      </w:r>
      <w:r w:rsidR="00DD2EB5">
        <w:rPr>
          <w:lang w:val="fr-FR"/>
        </w:rPr>
        <w:t>195</w:t>
      </w:r>
      <w:r w:rsidRPr="00987324">
        <w:fldChar w:fldCharType="end"/>
      </w:r>
    </w:p>
    <w:p w14:paraId="595DE63B" w14:textId="79FE020D" w:rsidR="002200C6" w:rsidRPr="00987324" w:rsidRDefault="002200C6" w:rsidP="00674527">
      <w:pPr>
        <w:pStyle w:val="TOC2"/>
      </w:pPr>
      <w:r w:rsidRPr="00987324">
        <w:t>5.</w:t>
      </w:r>
      <w:r w:rsidRPr="00987324">
        <w:tab/>
        <w:t>Law and Language</w:t>
      </w:r>
      <w:r w:rsidRPr="00987324">
        <w:tab/>
      </w:r>
      <w:r w:rsidRPr="00987324">
        <w:fldChar w:fldCharType="begin"/>
      </w:r>
      <w:r w:rsidRPr="00987324">
        <w:instrText xml:space="preserve"> PAGEREF _Toc59149251 \h </w:instrText>
      </w:r>
      <w:r w:rsidRPr="00987324">
        <w:fldChar w:fldCharType="separate"/>
      </w:r>
      <w:r w:rsidR="00DD2EB5">
        <w:t>196</w:t>
      </w:r>
      <w:r w:rsidRPr="00987324">
        <w:fldChar w:fldCharType="end"/>
      </w:r>
    </w:p>
    <w:p w14:paraId="02564F16" w14:textId="20A1A13D" w:rsidR="002200C6" w:rsidRPr="00987324" w:rsidRDefault="002200C6" w:rsidP="00674527">
      <w:pPr>
        <w:pStyle w:val="TOC2"/>
      </w:pPr>
      <w:r w:rsidRPr="00987324">
        <w:t>6.</w:t>
      </w:r>
      <w:r w:rsidRPr="00987324">
        <w:tab/>
        <w:t>Fraud and Corruption; and Eligibility</w:t>
      </w:r>
      <w:r w:rsidRPr="00987324">
        <w:tab/>
      </w:r>
      <w:r w:rsidRPr="00987324">
        <w:fldChar w:fldCharType="begin"/>
      </w:r>
      <w:r w:rsidRPr="00987324">
        <w:instrText xml:space="preserve"> PAGEREF _Toc59149252 \h </w:instrText>
      </w:r>
      <w:r w:rsidRPr="00987324">
        <w:fldChar w:fldCharType="separate"/>
      </w:r>
      <w:r w:rsidR="00DD2EB5">
        <w:t>196</w:t>
      </w:r>
      <w:r w:rsidRPr="00987324">
        <w:fldChar w:fldCharType="end"/>
      </w:r>
    </w:p>
    <w:p w14:paraId="105B1371" w14:textId="77777777" w:rsidR="00FF5B09" w:rsidRPr="00987324" w:rsidRDefault="00FF5B09" w:rsidP="00C51B39">
      <w:pPr>
        <w:spacing w:after="0"/>
        <w:ind w:right="-11"/>
        <w:rPr>
          <w:rFonts w:eastAsiaTheme="minorEastAsia" w:cs="Calibri"/>
          <w:noProof/>
        </w:rPr>
      </w:pPr>
    </w:p>
    <w:p w14:paraId="4424B6D0" w14:textId="73B36604" w:rsidR="002200C6" w:rsidRPr="00987324" w:rsidRDefault="002200C6" w:rsidP="00674527">
      <w:pPr>
        <w:pStyle w:val="TOC2"/>
      </w:pPr>
      <w:r w:rsidRPr="00987324">
        <w:t>B.</w:t>
      </w:r>
      <w:r w:rsidRPr="00987324">
        <w:tab/>
        <w:t>Subject Matter of Contract</w:t>
      </w:r>
      <w:r w:rsidRPr="00987324">
        <w:tab/>
      </w:r>
      <w:r w:rsidRPr="00987324">
        <w:rPr>
          <w:lang w:val="fr-FR"/>
        </w:rPr>
        <w:fldChar w:fldCharType="begin"/>
      </w:r>
      <w:r w:rsidRPr="00987324">
        <w:instrText xml:space="preserve"> PAGEREF _Toc59149316 \h </w:instrText>
      </w:r>
      <w:r w:rsidRPr="00987324">
        <w:rPr>
          <w:lang w:val="fr-FR"/>
        </w:rPr>
      </w:r>
      <w:r w:rsidRPr="00987324">
        <w:rPr>
          <w:lang w:val="fr-FR"/>
        </w:rPr>
        <w:fldChar w:fldCharType="separate"/>
      </w:r>
      <w:r w:rsidR="00DD2EB5">
        <w:t>197</w:t>
      </w:r>
      <w:r w:rsidRPr="00987324">
        <w:rPr>
          <w:lang w:val="fr-FR"/>
        </w:rPr>
        <w:fldChar w:fldCharType="end"/>
      </w:r>
    </w:p>
    <w:p w14:paraId="4F862FC4" w14:textId="445DA4E2" w:rsidR="002200C6" w:rsidRPr="00987324" w:rsidRDefault="002200C6" w:rsidP="00674527">
      <w:pPr>
        <w:pStyle w:val="TOC2"/>
      </w:pPr>
      <w:r w:rsidRPr="00987324">
        <w:t>7.</w:t>
      </w:r>
      <w:r w:rsidRPr="00987324">
        <w:tab/>
        <w:t>Scope of Facilities</w:t>
      </w:r>
      <w:r w:rsidRPr="00987324">
        <w:tab/>
      </w:r>
      <w:r w:rsidRPr="00987324">
        <w:fldChar w:fldCharType="begin"/>
      </w:r>
      <w:r w:rsidRPr="00987324">
        <w:instrText xml:space="preserve"> PAGEREF _Toc59149317 \h </w:instrText>
      </w:r>
      <w:r w:rsidRPr="00987324">
        <w:fldChar w:fldCharType="separate"/>
      </w:r>
      <w:r w:rsidR="00DD2EB5">
        <w:t>198</w:t>
      </w:r>
      <w:r w:rsidRPr="00987324">
        <w:fldChar w:fldCharType="end"/>
      </w:r>
    </w:p>
    <w:p w14:paraId="69E359C0" w14:textId="578B4EA3" w:rsidR="002200C6" w:rsidRPr="00987324" w:rsidRDefault="002200C6" w:rsidP="00674527">
      <w:pPr>
        <w:pStyle w:val="TOC2"/>
      </w:pPr>
      <w:r w:rsidRPr="00987324">
        <w:t>8.</w:t>
      </w:r>
      <w:r w:rsidRPr="00987324">
        <w:tab/>
        <w:t>Time for Commencement and Completion</w:t>
      </w:r>
      <w:r w:rsidRPr="00987324">
        <w:tab/>
      </w:r>
      <w:r w:rsidRPr="00987324">
        <w:fldChar w:fldCharType="begin"/>
      </w:r>
      <w:r w:rsidRPr="00987324">
        <w:instrText xml:space="preserve"> PAGEREF _Toc59149318 \h </w:instrText>
      </w:r>
      <w:r w:rsidRPr="00987324">
        <w:fldChar w:fldCharType="separate"/>
      </w:r>
      <w:r w:rsidR="00DD2EB5">
        <w:t>198</w:t>
      </w:r>
      <w:r w:rsidRPr="00987324">
        <w:fldChar w:fldCharType="end"/>
      </w:r>
    </w:p>
    <w:p w14:paraId="51F71C00" w14:textId="1654A992" w:rsidR="002200C6" w:rsidRPr="00987324" w:rsidRDefault="002200C6" w:rsidP="00674527">
      <w:pPr>
        <w:pStyle w:val="TOC2"/>
      </w:pPr>
      <w:r w:rsidRPr="00987324">
        <w:t>9.</w:t>
      </w:r>
      <w:r w:rsidRPr="00987324">
        <w:tab/>
        <w:t>Contractor’s Responsibilities</w:t>
      </w:r>
      <w:r w:rsidRPr="00987324">
        <w:tab/>
      </w:r>
      <w:r w:rsidRPr="00987324">
        <w:fldChar w:fldCharType="begin"/>
      </w:r>
      <w:r w:rsidRPr="00987324">
        <w:instrText xml:space="preserve"> PAGEREF _Toc59149319 \h </w:instrText>
      </w:r>
      <w:r w:rsidRPr="00987324">
        <w:fldChar w:fldCharType="separate"/>
      </w:r>
      <w:r w:rsidR="00DD2EB5">
        <w:t>199</w:t>
      </w:r>
      <w:r w:rsidRPr="00987324">
        <w:fldChar w:fldCharType="end"/>
      </w:r>
    </w:p>
    <w:p w14:paraId="0FFA1281" w14:textId="48F9FE29" w:rsidR="002200C6" w:rsidRPr="00987324" w:rsidRDefault="002200C6" w:rsidP="00674527">
      <w:pPr>
        <w:pStyle w:val="TOC2"/>
      </w:pPr>
      <w:r w:rsidRPr="00987324">
        <w:t>10.</w:t>
      </w:r>
      <w:r w:rsidRPr="00987324">
        <w:tab/>
        <w:t>Employer’s Responsibilities</w:t>
      </w:r>
      <w:r w:rsidRPr="00987324">
        <w:tab/>
      </w:r>
      <w:r w:rsidRPr="00987324">
        <w:fldChar w:fldCharType="begin"/>
      </w:r>
      <w:r w:rsidRPr="00987324">
        <w:instrText xml:space="preserve"> PAGEREF _Toc59149320 \h </w:instrText>
      </w:r>
      <w:r w:rsidRPr="00987324">
        <w:fldChar w:fldCharType="separate"/>
      </w:r>
      <w:r w:rsidR="00DD2EB5">
        <w:t>204</w:t>
      </w:r>
      <w:r w:rsidRPr="00987324">
        <w:fldChar w:fldCharType="end"/>
      </w:r>
    </w:p>
    <w:p w14:paraId="1DDE41AE" w14:textId="77777777" w:rsidR="00FF5B09" w:rsidRPr="00987324" w:rsidRDefault="00FF5B09" w:rsidP="00C51B39">
      <w:pPr>
        <w:spacing w:after="0"/>
        <w:ind w:right="-11"/>
        <w:rPr>
          <w:rFonts w:eastAsiaTheme="minorEastAsia" w:cs="Calibri"/>
          <w:noProof/>
        </w:rPr>
      </w:pPr>
    </w:p>
    <w:p w14:paraId="07A4A4ED" w14:textId="3998469C" w:rsidR="002200C6" w:rsidRPr="00987324" w:rsidRDefault="002200C6" w:rsidP="00674527">
      <w:pPr>
        <w:pStyle w:val="TOC2"/>
      </w:pPr>
      <w:r w:rsidRPr="00987324">
        <w:t>C.</w:t>
      </w:r>
      <w:r w:rsidRPr="00987324">
        <w:tab/>
        <w:t>Payment</w:t>
      </w:r>
      <w:r w:rsidRPr="00987324">
        <w:tab/>
      </w:r>
      <w:r w:rsidRPr="00987324">
        <w:rPr>
          <w:lang w:val="fr-FR"/>
        </w:rPr>
        <w:fldChar w:fldCharType="begin"/>
      </w:r>
      <w:r w:rsidRPr="00987324">
        <w:instrText xml:space="preserve"> PAGEREF _Toc59149321 \h </w:instrText>
      </w:r>
      <w:r w:rsidRPr="00987324">
        <w:rPr>
          <w:lang w:val="fr-FR"/>
        </w:rPr>
      </w:r>
      <w:r w:rsidRPr="00987324">
        <w:rPr>
          <w:lang w:val="fr-FR"/>
        </w:rPr>
        <w:fldChar w:fldCharType="separate"/>
      </w:r>
      <w:r w:rsidR="00DD2EB5">
        <w:t>205</w:t>
      </w:r>
      <w:r w:rsidRPr="00987324">
        <w:rPr>
          <w:lang w:val="fr-FR"/>
        </w:rPr>
        <w:fldChar w:fldCharType="end"/>
      </w:r>
    </w:p>
    <w:p w14:paraId="5257C534" w14:textId="21D98EBD" w:rsidR="002200C6" w:rsidRPr="00987324" w:rsidRDefault="002200C6" w:rsidP="00674527">
      <w:pPr>
        <w:pStyle w:val="TOC2"/>
      </w:pPr>
      <w:r w:rsidRPr="00987324">
        <w:t>11.</w:t>
      </w:r>
      <w:r w:rsidRPr="00987324">
        <w:tab/>
        <w:t>Contract Price</w:t>
      </w:r>
      <w:r w:rsidRPr="00987324">
        <w:tab/>
      </w:r>
      <w:r w:rsidRPr="00987324">
        <w:fldChar w:fldCharType="begin"/>
      </w:r>
      <w:r w:rsidRPr="00987324">
        <w:instrText xml:space="preserve"> PAGEREF _Toc59149322 \h </w:instrText>
      </w:r>
      <w:r w:rsidRPr="00987324">
        <w:fldChar w:fldCharType="separate"/>
      </w:r>
      <w:r w:rsidR="00DD2EB5">
        <w:t>205</w:t>
      </w:r>
      <w:r w:rsidRPr="00987324">
        <w:fldChar w:fldCharType="end"/>
      </w:r>
    </w:p>
    <w:p w14:paraId="0C354312" w14:textId="3245A7C0" w:rsidR="002200C6" w:rsidRPr="00987324" w:rsidRDefault="002200C6" w:rsidP="00674527">
      <w:pPr>
        <w:pStyle w:val="TOC2"/>
      </w:pPr>
      <w:r w:rsidRPr="00987324">
        <w:t>12.</w:t>
      </w:r>
      <w:r w:rsidRPr="00987324">
        <w:tab/>
        <w:t>Terms of Payment</w:t>
      </w:r>
      <w:r w:rsidRPr="00987324">
        <w:tab/>
      </w:r>
      <w:r w:rsidRPr="00987324">
        <w:fldChar w:fldCharType="begin"/>
      </w:r>
      <w:r w:rsidRPr="00987324">
        <w:instrText xml:space="preserve"> PAGEREF _Toc59149323 \h </w:instrText>
      </w:r>
      <w:r w:rsidRPr="00987324">
        <w:fldChar w:fldCharType="separate"/>
      </w:r>
      <w:r w:rsidR="00DD2EB5">
        <w:t>205</w:t>
      </w:r>
      <w:r w:rsidRPr="00987324">
        <w:fldChar w:fldCharType="end"/>
      </w:r>
    </w:p>
    <w:p w14:paraId="725AC195" w14:textId="35414858" w:rsidR="002200C6" w:rsidRPr="00987324" w:rsidRDefault="002200C6" w:rsidP="00674527">
      <w:pPr>
        <w:pStyle w:val="TOC2"/>
      </w:pPr>
      <w:r w:rsidRPr="00987324">
        <w:t>13.</w:t>
      </w:r>
      <w:r w:rsidRPr="00987324">
        <w:tab/>
        <w:t>Securities</w:t>
      </w:r>
      <w:r w:rsidRPr="00987324">
        <w:tab/>
      </w:r>
      <w:r w:rsidRPr="00987324">
        <w:fldChar w:fldCharType="begin"/>
      </w:r>
      <w:r w:rsidRPr="00987324">
        <w:instrText xml:space="preserve"> PAGEREF _Toc59149324 \h </w:instrText>
      </w:r>
      <w:r w:rsidRPr="00987324">
        <w:fldChar w:fldCharType="separate"/>
      </w:r>
      <w:r w:rsidR="00DD2EB5">
        <w:t>206</w:t>
      </w:r>
      <w:r w:rsidRPr="00987324">
        <w:fldChar w:fldCharType="end"/>
      </w:r>
    </w:p>
    <w:p w14:paraId="1EC16C3D" w14:textId="24811869" w:rsidR="002200C6" w:rsidRPr="00987324" w:rsidRDefault="002200C6" w:rsidP="00674527">
      <w:pPr>
        <w:pStyle w:val="TOC2"/>
      </w:pPr>
      <w:r w:rsidRPr="00987324">
        <w:t>14.</w:t>
      </w:r>
      <w:r w:rsidRPr="00987324">
        <w:tab/>
        <w:t>Taxes and Duties</w:t>
      </w:r>
      <w:r w:rsidRPr="00987324">
        <w:tab/>
      </w:r>
      <w:r w:rsidRPr="00987324">
        <w:fldChar w:fldCharType="begin"/>
      </w:r>
      <w:r w:rsidRPr="00987324">
        <w:instrText xml:space="preserve"> PAGEREF _Toc59149325 \h </w:instrText>
      </w:r>
      <w:r w:rsidRPr="00987324">
        <w:fldChar w:fldCharType="separate"/>
      </w:r>
      <w:r w:rsidR="00DD2EB5">
        <w:t>207</w:t>
      </w:r>
      <w:r w:rsidRPr="00987324">
        <w:fldChar w:fldCharType="end"/>
      </w:r>
    </w:p>
    <w:p w14:paraId="45F63C61" w14:textId="77777777" w:rsidR="00FF5B09" w:rsidRPr="00987324" w:rsidRDefault="00FF5B09" w:rsidP="00C51B39">
      <w:pPr>
        <w:spacing w:after="0"/>
        <w:ind w:right="-11"/>
        <w:rPr>
          <w:rFonts w:eastAsiaTheme="minorEastAsia" w:cs="Calibri"/>
          <w:noProof/>
        </w:rPr>
      </w:pPr>
    </w:p>
    <w:p w14:paraId="7D62246B" w14:textId="07922FB7" w:rsidR="002200C6" w:rsidRPr="00987324" w:rsidRDefault="002200C6" w:rsidP="00674527">
      <w:pPr>
        <w:pStyle w:val="TOC2"/>
      </w:pPr>
      <w:r w:rsidRPr="00987324">
        <w:t>D.</w:t>
      </w:r>
      <w:r w:rsidRPr="00987324">
        <w:tab/>
        <w:t>Intellectual Property</w:t>
      </w:r>
      <w:r w:rsidRPr="00987324">
        <w:tab/>
      </w:r>
      <w:r w:rsidRPr="00987324">
        <w:rPr>
          <w:lang w:val="fr-FR"/>
        </w:rPr>
        <w:fldChar w:fldCharType="begin"/>
      </w:r>
      <w:r w:rsidRPr="00987324">
        <w:instrText xml:space="preserve"> PAGEREF _Toc59149326 \h </w:instrText>
      </w:r>
      <w:r w:rsidRPr="00987324">
        <w:rPr>
          <w:lang w:val="fr-FR"/>
        </w:rPr>
      </w:r>
      <w:r w:rsidRPr="00987324">
        <w:rPr>
          <w:lang w:val="fr-FR"/>
        </w:rPr>
        <w:fldChar w:fldCharType="separate"/>
      </w:r>
      <w:r w:rsidR="00DD2EB5">
        <w:t>208</w:t>
      </w:r>
      <w:r w:rsidRPr="00987324">
        <w:rPr>
          <w:lang w:val="fr-FR"/>
        </w:rPr>
        <w:fldChar w:fldCharType="end"/>
      </w:r>
    </w:p>
    <w:p w14:paraId="391C08EB" w14:textId="0E3D4278" w:rsidR="002200C6" w:rsidRPr="00987324" w:rsidRDefault="002200C6" w:rsidP="00674527">
      <w:pPr>
        <w:pStyle w:val="TOC2"/>
      </w:pPr>
      <w:r w:rsidRPr="00987324">
        <w:t>15.</w:t>
      </w:r>
      <w:r w:rsidRPr="00987324">
        <w:tab/>
        <w:t>License/Use of Technical Information</w:t>
      </w:r>
      <w:r w:rsidRPr="00987324">
        <w:tab/>
      </w:r>
      <w:r w:rsidRPr="00987324">
        <w:fldChar w:fldCharType="begin"/>
      </w:r>
      <w:r w:rsidRPr="00987324">
        <w:instrText xml:space="preserve"> PAGEREF _Toc59149327 \h </w:instrText>
      </w:r>
      <w:r w:rsidRPr="00987324">
        <w:fldChar w:fldCharType="separate"/>
      </w:r>
      <w:r w:rsidR="00DD2EB5">
        <w:t>208</w:t>
      </w:r>
      <w:r w:rsidRPr="00987324">
        <w:fldChar w:fldCharType="end"/>
      </w:r>
    </w:p>
    <w:p w14:paraId="038EF684" w14:textId="5F2BB7E7" w:rsidR="002200C6" w:rsidRPr="00987324" w:rsidRDefault="002200C6" w:rsidP="00674527">
      <w:pPr>
        <w:pStyle w:val="TOC2"/>
      </w:pPr>
      <w:r w:rsidRPr="00987324">
        <w:t>16.</w:t>
      </w:r>
      <w:r w:rsidRPr="00987324">
        <w:tab/>
        <w:t>Confidential Information</w:t>
      </w:r>
      <w:r w:rsidRPr="00987324">
        <w:tab/>
      </w:r>
      <w:r w:rsidRPr="00987324">
        <w:fldChar w:fldCharType="begin"/>
      </w:r>
      <w:r w:rsidRPr="00987324">
        <w:instrText xml:space="preserve"> PAGEREF _Toc59149328 \h </w:instrText>
      </w:r>
      <w:r w:rsidRPr="00987324">
        <w:fldChar w:fldCharType="separate"/>
      </w:r>
      <w:r w:rsidR="00DD2EB5">
        <w:t>209</w:t>
      </w:r>
      <w:r w:rsidRPr="00987324">
        <w:fldChar w:fldCharType="end"/>
      </w:r>
    </w:p>
    <w:p w14:paraId="02C5D363" w14:textId="77777777" w:rsidR="00FF5B09" w:rsidRPr="00987324" w:rsidRDefault="00FF5B09" w:rsidP="00C51B39">
      <w:pPr>
        <w:spacing w:after="0"/>
        <w:ind w:right="-11"/>
        <w:rPr>
          <w:rFonts w:eastAsiaTheme="minorEastAsia" w:cs="Calibri"/>
          <w:noProof/>
        </w:rPr>
      </w:pPr>
    </w:p>
    <w:p w14:paraId="1E93E2F2" w14:textId="2B3B0F9B" w:rsidR="002200C6" w:rsidRPr="00987324" w:rsidRDefault="002200C6" w:rsidP="00674527">
      <w:pPr>
        <w:pStyle w:val="TOC2"/>
      </w:pPr>
      <w:r w:rsidRPr="00987324">
        <w:t>E.</w:t>
      </w:r>
      <w:r w:rsidRPr="00987324">
        <w:tab/>
        <w:t>Execution of the Facilities</w:t>
      </w:r>
      <w:r w:rsidRPr="00987324">
        <w:tab/>
      </w:r>
      <w:r w:rsidRPr="00987324">
        <w:rPr>
          <w:lang w:val="fr-FR"/>
        </w:rPr>
        <w:fldChar w:fldCharType="begin"/>
      </w:r>
      <w:r w:rsidRPr="00987324">
        <w:instrText xml:space="preserve"> PAGEREF _Toc59149329 \h </w:instrText>
      </w:r>
      <w:r w:rsidRPr="00987324">
        <w:rPr>
          <w:lang w:val="fr-FR"/>
        </w:rPr>
      </w:r>
      <w:r w:rsidRPr="00987324">
        <w:rPr>
          <w:lang w:val="fr-FR"/>
        </w:rPr>
        <w:fldChar w:fldCharType="separate"/>
      </w:r>
      <w:r w:rsidR="00DD2EB5">
        <w:t>210</w:t>
      </w:r>
      <w:r w:rsidRPr="00987324">
        <w:rPr>
          <w:lang w:val="fr-FR"/>
        </w:rPr>
        <w:fldChar w:fldCharType="end"/>
      </w:r>
    </w:p>
    <w:p w14:paraId="2A763236" w14:textId="13D27C5C" w:rsidR="002200C6" w:rsidRPr="00987324" w:rsidRDefault="002200C6" w:rsidP="00674527">
      <w:pPr>
        <w:pStyle w:val="TOC2"/>
      </w:pPr>
      <w:r w:rsidRPr="00987324">
        <w:t>17.</w:t>
      </w:r>
      <w:r w:rsidRPr="00987324">
        <w:tab/>
        <w:t>Representatives</w:t>
      </w:r>
      <w:r w:rsidRPr="00987324">
        <w:tab/>
      </w:r>
      <w:r w:rsidRPr="00987324">
        <w:fldChar w:fldCharType="begin"/>
      </w:r>
      <w:r w:rsidRPr="00987324">
        <w:instrText xml:space="preserve"> PAGEREF _Toc59149330 \h </w:instrText>
      </w:r>
      <w:r w:rsidRPr="00987324">
        <w:fldChar w:fldCharType="separate"/>
      </w:r>
      <w:r w:rsidR="00DD2EB5">
        <w:t>210</w:t>
      </w:r>
      <w:r w:rsidRPr="00987324">
        <w:fldChar w:fldCharType="end"/>
      </w:r>
    </w:p>
    <w:p w14:paraId="1371025C" w14:textId="0CF9A11A" w:rsidR="002200C6" w:rsidRPr="00987324" w:rsidRDefault="002200C6" w:rsidP="00674527">
      <w:pPr>
        <w:pStyle w:val="TOC2"/>
      </w:pPr>
      <w:r w:rsidRPr="00987324">
        <w:t>18.</w:t>
      </w:r>
      <w:r w:rsidRPr="00987324">
        <w:tab/>
        <w:t>Work Program</w:t>
      </w:r>
      <w:r w:rsidRPr="00987324">
        <w:tab/>
      </w:r>
      <w:r w:rsidRPr="00987324">
        <w:fldChar w:fldCharType="begin"/>
      </w:r>
      <w:r w:rsidRPr="00987324">
        <w:instrText xml:space="preserve"> PAGEREF _Toc59149331 \h </w:instrText>
      </w:r>
      <w:r w:rsidRPr="00987324">
        <w:fldChar w:fldCharType="separate"/>
      </w:r>
      <w:r w:rsidR="00DD2EB5">
        <w:t>212</w:t>
      </w:r>
      <w:r w:rsidRPr="00987324">
        <w:fldChar w:fldCharType="end"/>
      </w:r>
    </w:p>
    <w:p w14:paraId="7174347F" w14:textId="5FA62774" w:rsidR="002200C6" w:rsidRPr="00987324" w:rsidRDefault="002200C6" w:rsidP="00674527">
      <w:pPr>
        <w:pStyle w:val="TOC2"/>
      </w:pPr>
      <w:r w:rsidRPr="00987324">
        <w:t>19.</w:t>
      </w:r>
      <w:r w:rsidRPr="00987324">
        <w:tab/>
        <w:t>Subcontracting</w:t>
      </w:r>
      <w:r w:rsidRPr="00987324">
        <w:tab/>
      </w:r>
      <w:r w:rsidRPr="00987324">
        <w:fldChar w:fldCharType="begin"/>
      </w:r>
      <w:r w:rsidRPr="00987324">
        <w:instrText xml:space="preserve"> PAGEREF _Toc59149332 \h </w:instrText>
      </w:r>
      <w:r w:rsidRPr="00987324">
        <w:fldChar w:fldCharType="separate"/>
      </w:r>
      <w:r w:rsidR="00DD2EB5">
        <w:t>215</w:t>
      </w:r>
      <w:r w:rsidRPr="00987324">
        <w:fldChar w:fldCharType="end"/>
      </w:r>
    </w:p>
    <w:p w14:paraId="120EEB5E" w14:textId="04447226" w:rsidR="002200C6" w:rsidRPr="00987324" w:rsidRDefault="002200C6" w:rsidP="00674527">
      <w:pPr>
        <w:pStyle w:val="TOC2"/>
      </w:pPr>
      <w:r w:rsidRPr="00987324">
        <w:t>20.</w:t>
      </w:r>
      <w:r w:rsidRPr="00987324">
        <w:tab/>
        <w:t>Design and Engineering</w:t>
      </w:r>
      <w:r w:rsidRPr="00987324">
        <w:tab/>
      </w:r>
      <w:r w:rsidRPr="00987324">
        <w:fldChar w:fldCharType="begin"/>
      </w:r>
      <w:r w:rsidRPr="00987324">
        <w:instrText xml:space="preserve"> PAGEREF _Toc59149333 \h </w:instrText>
      </w:r>
      <w:r w:rsidRPr="00987324">
        <w:fldChar w:fldCharType="separate"/>
      </w:r>
      <w:r w:rsidR="00DD2EB5">
        <w:t>216</w:t>
      </w:r>
      <w:r w:rsidRPr="00987324">
        <w:fldChar w:fldCharType="end"/>
      </w:r>
    </w:p>
    <w:p w14:paraId="6168391B" w14:textId="50DBC996" w:rsidR="002200C6" w:rsidRPr="00987324" w:rsidRDefault="002200C6" w:rsidP="00674527">
      <w:pPr>
        <w:pStyle w:val="TOC2"/>
      </w:pPr>
      <w:r w:rsidRPr="00987324">
        <w:t>21.</w:t>
      </w:r>
      <w:r w:rsidRPr="00987324">
        <w:tab/>
        <w:t>Procurement</w:t>
      </w:r>
      <w:r w:rsidRPr="00987324">
        <w:tab/>
      </w:r>
      <w:r w:rsidRPr="00987324">
        <w:fldChar w:fldCharType="begin"/>
      </w:r>
      <w:r w:rsidRPr="00987324">
        <w:instrText xml:space="preserve"> PAGEREF _Toc59149334 \h </w:instrText>
      </w:r>
      <w:r w:rsidRPr="00987324">
        <w:fldChar w:fldCharType="separate"/>
      </w:r>
      <w:r w:rsidR="00DD2EB5">
        <w:t>218</w:t>
      </w:r>
      <w:r w:rsidRPr="00987324">
        <w:fldChar w:fldCharType="end"/>
      </w:r>
    </w:p>
    <w:p w14:paraId="7663B758" w14:textId="1AD158A9" w:rsidR="002200C6" w:rsidRPr="00987324" w:rsidRDefault="002200C6" w:rsidP="00674527">
      <w:pPr>
        <w:pStyle w:val="TOC2"/>
      </w:pPr>
      <w:r w:rsidRPr="00987324">
        <w:t>22.</w:t>
      </w:r>
      <w:r w:rsidRPr="00987324">
        <w:tab/>
        <w:t>Installation</w:t>
      </w:r>
      <w:r w:rsidRPr="00987324">
        <w:tab/>
      </w:r>
      <w:r w:rsidRPr="00987324">
        <w:fldChar w:fldCharType="begin"/>
      </w:r>
      <w:r w:rsidRPr="00987324">
        <w:instrText xml:space="preserve"> PAGEREF _Toc59149335 \h </w:instrText>
      </w:r>
      <w:r w:rsidRPr="00987324">
        <w:fldChar w:fldCharType="separate"/>
      </w:r>
      <w:r w:rsidR="00DD2EB5">
        <w:t>220</w:t>
      </w:r>
      <w:r w:rsidRPr="00987324">
        <w:fldChar w:fldCharType="end"/>
      </w:r>
    </w:p>
    <w:p w14:paraId="6A7D9271" w14:textId="6C4304B6" w:rsidR="002200C6" w:rsidRPr="00987324" w:rsidRDefault="002200C6" w:rsidP="00674527">
      <w:pPr>
        <w:pStyle w:val="TOC2"/>
      </w:pPr>
      <w:r w:rsidRPr="00987324">
        <w:t>23.</w:t>
      </w:r>
      <w:r w:rsidRPr="00987324">
        <w:tab/>
        <w:t>Test and Inspection</w:t>
      </w:r>
      <w:r w:rsidRPr="00987324">
        <w:tab/>
      </w:r>
      <w:r w:rsidRPr="00987324">
        <w:fldChar w:fldCharType="begin"/>
      </w:r>
      <w:r w:rsidRPr="00987324">
        <w:instrText xml:space="preserve"> PAGEREF _Toc59149336 \h </w:instrText>
      </w:r>
      <w:r w:rsidRPr="00987324">
        <w:fldChar w:fldCharType="separate"/>
      </w:r>
      <w:r w:rsidR="00DD2EB5">
        <w:t>235</w:t>
      </w:r>
      <w:r w:rsidRPr="00987324">
        <w:fldChar w:fldCharType="end"/>
      </w:r>
    </w:p>
    <w:p w14:paraId="6E67F368" w14:textId="6218B898" w:rsidR="002200C6" w:rsidRPr="00987324" w:rsidRDefault="002200C6" w:rsidP="00674527">
      <w:pPr>
        <w:pStyle w:val="TOC2"/>
      </w:pPr>
      <w:r w:rsidRPr="00987324">
        <w:t>24.</w:t>
      </w:r>
      <w:r w:rsidRPr="00987324">
        <w:tab/>
        <w:t>Completion of the Facilities</w:t>
      </w:r>
      <w:r w:rsidRPr="00987324">
        <w:tab/>
      </w:r>
      <w:r w:rsidRPr="00987324">
        <w:fldChar w:fldCharType="begin"/>
      </w:r>
      <w:r w:rsidRPr="00987324">
        <w:instrText xml:space="preserve"> PAGEREF _Toc59149337 \h </w:instrText>
      </w:r>
      <w:r w:rsidRPr="00987324">
        <w:fldChar w:fldCharType="separate"/>
      </w:r>
      <w:r w:rsidR="00DD2EB5">
        <w:t>237</w:t>
      </w:r>
      <w:r w:rsidRPr="00987324">
        <w:fldChar w:fldCharType="end"/>
      </w:r>
    </w:p>
    <w:p w14:paraId="24F1CE60" w14:textId="696E906F" w:rsidR="002200C6" w:rsidRPr="00987324" w:rsidRDefault="002200C6" w:rsidP="00674527">
      <w:pPr>
        <w:pStyle w:val="TOC2"/>
      </w:pPr>
      <w:r w:rsidRPr="00987324">
        <w:t>25.</w:t>
      </w:r>
      <w:r w:rsidRPr="00987324">
        <w:tab/>
        <w:t>Commissioning and Operational Acceptance</w:t>
      </w:r>
      <w:r w:rsidRPr="00987324">
        <w:tab/>
      </w:r>
      <w:r w:rsidRPr="00987324">
        <w:fldChar w:fldCharType="begin"/>
      </w:r>
      <w:r w:rsidRPr="00987324">
        <w:instrText xml:space="preserve"> PAGEREF _Toc59149338 \h </w:instrText>
      </w:r>
      <w:r w:rsidRPr="00987324">
        <w:fldChar w:fldCharType="separate"/>
      </w:r>
      <w:r w:rsidR="00DD2EB5">
        <w:t>239</w:t>
      </w:r>
      <w:r w:rsidRPr="00987324">
        <w:fldChar w:fldCharType="end"/>
      </w:r>
    </w:p>
    <w:p w14:paraId="32ECE0F3" w14:textId="77777777" w:rsidR="00FF5B09" w:rsidRPr="00987324" w:rsidRDefault="00FF5B09" w:rsidP="00C51B39">
      <w:pPr>
        <w:spacing w:after="0"/>
        <w:ind w:right="-11"/>
        <w:rPr>
          <w:rFonts w:eastAsiaTheme="minorEastAsia" w:cs="Calibri"/>
          <w:noProof/>
        </w:rPr>
      </w:pPr>
    </w:p>
    <w:p w14:paraId="6B86FA6F" w14:textId="51A7DDC5" w:rsidR="002200C6" w:rsidRPr="00987324" w:rsidRDefault="002200C6" w:rsidP="00674527">
      <w:pPr>
        <w:pStyle w:val="TOC2"/>
      </w:pPr>
      <w:r w:rsidRPr="00987324">
        <w:t>F.</w:t>
      </w:r>
      <w:r w:rsidRPr="00987324">
        <w:tab/>
        <w:t>Guarantees and Liabilities</w:t>
      </w:r>
      <w:r w:rsidRPr="00987324">
        <w:tab/>
      </w:r>
      <w:r w:rsidRPr="00987324">
        <w:rPr>
          <w:lang w:val="fr-FR"/>
        </w:rPr>
        <w:fldChar w:fldCharType="begin"/>
      </w:r>
      <w:r w:rsidRPr="00987324">
        <w:instrText xml:space="preserve"> PAGEREF _Toc59149339 \h </w:instrText>
      </w:r>
      <w:r w:rsidRPr="00987324">
        <w:rPr>
          <w:lang w:val="fr-FR"/>
        </w:rPr>
      </w:r>
      <w:r w:rsidRPr="00987324">
        <w:rPr>
          <w:lang w:val="fr-FR"/>
        </w:rPr>
        <w:fldChar w:fldCharType="separate"/>
      </w:r>
      <w:r w:rsidR="00DD2EB5">
        <w:t>243</w:t>
      </w:r>
      <w:r w:rsidRPr="00987324">
        <w:rPr>
          <w:lang w:val="fr-FR"/>
        </w:rPr>
        <w:fldChar w:fldCharType="end"/>
      </w:r>
    </w:p>
    <w:p w14:paraId="3442720E" w14:textId="2FF3BA8A" w:rsidR="002200C6" w:rsidRPr="00987324" w:rsidRDefault="002200C6" w:rsidP="00674527">
      <w:pPr>
        <w:pStyle w:val="TOC2"/>
      </w:pPr>
      <w:r w:rsidRPr="00987324">
        <w:t>26.</w:t>
      </w:r>
      <w:r w:rsidRPr="00987324">
        <w:tab/>
        <w:t>Completion Time Guarantee</w:t>
      </w:r>
      <w:r w:rsidRPr="00987324">
        <w:tab/>
      </w:r>
      <w:r w:rsidRPr="00987324">
        <w:fldChar w:fldCharType="begin"/>
      </w:r>
      <w:r w:rsidRPr="00987324">
        <w:instrText xml:space="preserve"> PAGEREF _Toc59149340 \h </w:instrText>
      </w:r>
      <w:r w:rsidRPr="00987324">
        <w:fldChar w:fldCharType="separate"/>
      </w:r>
      <w:r w:rsidR="00DD2EB5">
        <w:t>243</w:t>
      </w:r>
      <w:r w:rsidRPr="00987324">
        <w:fldChar w:fldCharType="end"/>
      </w:r>
    </w:p>
    <w:p w14:paraId="741E5521" w14:textId="34481028" w:rsidR="002200C6" w:rsidRPr="00987324" w:rsidRDefault="002200C6" w:rsidP="00674527">
      <w:pPr>
        <w:pStyle w:val="TOC2"/>
      </w:pPr>
      <w:r w:rsidRPr="00987324">
        <w:t>27.</w:t>
      </w:r>
      <w:r w:rsidRPr="00987324">
        <w:tab/>
        <w:t>Defect Liability</w:t>
      </w:r>
      <w:r w:rsidRPr="00987324">
        <w:tab/>
      </w:r>
      <w:r w:rsidRPr="00987324">
        <w:fldChar w:fldCharType="begin"/>
      </w:r>
      <w:r w:rsidRPr="00987324">
        <w:instrText xml:space="preserve"> PAGEREF _Toc59149341 \h </w:instrText>
      </w:r>
      <w:r w:rsidRPr="00987324">
        <w:fldChar w:fldCharType="separate"/>
      </w:r>
      <w:r w:rsidR="00DD2EB5">
        <w:t>244</w:t>
      </w:r>
      <w:r w:rsidRPr="00987324">
        <w:fldChar w:fldCharType="end"/>
      </w:r>
    </w:p>
    <w:p w14:paraId="4AB4CF38" w14:textId="4BA0A812" w:rsidR="002200C6" w:rsidRPr="00987324" w:rsidRDefault="002200C6" w:rsidP="00674527">
      <w:pPr>
        <w:pStyle w:val="TOC2"/>
      </w:pPr>
      <w:r w:rsidRPr="00987324">
        <w:t>28.</w:t>
      </w:r>
      <w:r w:rsidRPr="00987324">
        <w:tab/>
        <w:t>Functional Guarantees</w:t>
      </w:r>
      <w:r w:rsidRPr="00987324">
        <w:tab/>
      </w:r>
      <w:r w:rsidRPr="00987324">
        <w:fldChar w:fldCharType="begin"/>
      </w:r>
      <w:r w:rsidRPr="00987324">
        <w:instrText xml:space="preserve"> PAGEREF _Toc59149342 \h </w:instrText>
      </w:r>
      <w:r w:rsidRPr="00987324">
        <w:fldChar w:fldCharType="separate"/>
      </w:r>
      <w:r w:rsidR="00DD2EB5">
        <w:t>246</w:t>
      </w:r>
      <w:r w:rsidRPr="00987324">
        <w:fldChar w:fldCharType="end"/>
      </w:r>
    </w:p>
    <w:p w14:paraId="157E777B" w14:textId="6D5C96B3" w:rsidR="002200C6" w:rsidRPr="00987324" w:rsidRDefault="002200C6" w:rsidP="00674527">
      <w:pPr>
        <w:pStyle w:val="TOC2"/>
      </w:pPr>
      <w:r w:rsidRPr="00987324">
        <w:t>29.</w:t>
      </w:r>
      <w:r w:rsidRPr="00987324">
        <w:tab/>
        <w:t>Patent Indemnity</w:t>
      </w:r>
      <w:r w:rsidRPr="00987324">
        <w:tab/>
      </w:r>
      <w:r w:rsidRPr="00987324">
        <w:fldChar w:fldCharType="begin"/>
      </w:r>
      <w:r w:rsidRPr="00987324">
        <w:instrText xml:space="preserve"> PAGEREF _Toc59149343 \h </w:instrText>
      </w:r>
      <w:r w:rsidRPr="00987324">
        <w:fldChar w:fldCharType="separate"/>
      </w:r>
      <w:r w:rsidR="00DD2EB5">
        <w:t>247</w:t>
      </w:r>
      <w:r w:rsidRPr="00987324">
        <w:fldChar w:fldCharType="end"/>
      </w:r>
    </w:p>
    <w:p w14:paraId="2FBA5EE2" w14:textId="140E3AE7" w:rsidR="002200C6" w:rsidRPr="00987324" w:rsidRDefault="002200C6" w:rsidP="00674527">
      <w:pPr>
        <w:pStyle w:val="TOC2"/>
      </w:pPr>
      <w:r w:rsidRPr="00987324">
        <w:t>30.</w:t>
      </w:r>
      <w:r w:rsidRPr="00987324">
        <w:tab/>
        <w:t>Limitation of Liability</w:t>
      </w:r>
      <w:r w:rsidRPr="00987324">
        <w:tab/>
      </w:r>
      <w:r w:rsidRPr="00987324">
        <w:fldChar w:fldCharType="begin"/>
      </w:r>
      <w:r w:rsidRPr="00987324">
        <w:instrText xml:space="preserve"> PAGEREF _Toc59149344 \h </w:instrText>
      </w:r>
      <w:r w:rsidRPr="00987324">
        <w:fldChar w:fldCharType="separate"/>
      </w:r>
      <w:r w:rsidR="00DD2EB5">
        <w:t>249</w:t>
      </w:r>
      <w:r w:rsidRPr="00987324">
        <w:fldChar w:fldCharType="end"/>
      </w:r>
    </w:p>
    <w:p w14:paraId="1BD6DC98" w14:textId="00F67CB9" w:rsidR="002200C6" w:rsidRPr="00987324" w:rsidRDefault="002200C6" w:rsidP="00674527">
      <w:pPr>
        <w:pStyle w:val="TOC2"/>
      </w:pPr>
      <w:r w:rsidRPr="00987324">
        <w:t>G.</w:t>
      </w:r>
      <w:r w:rsidRPr="00987324">
        <w:tab/>
        <w:t>Risk Distribution</w:t>
      </w:r>
      <w:r w:rsidRPr="00987324">
        <w:tab/>
      </w:r>
      <w:r w:rsidRPr="00987324">
        <w:rPr>
          <w:lang w:val="fr-FR"/>
        </w:rPr>
        <w:fldChar w:fldCharType="begin"/>
      </w:r>
      <w:r w:rsidRPr="00987324">
        <w:instrText xml:space="preserve"> PAGEREF _Toc59149345 \h </w:instrText>
      </w:r>
      <w:r w:rsidRPr="00987324">
        <w:rPr>
          <w:lang w:val="fr-FR"/>
        </w:rPr>
      </w:r>
      <w:r w:rsidRPr="00987324">
        <w:rPr>
          <w:lang w:val="fr-FR"/>
        </w:rPr>
        <w:fldChar w:fldCharType="separate"/>
      </w:r>
      <w:r w:rsidR="00DD2EB5">
        <w:t>249</w:t>
      </w:r>
      <w:r w:rsidRPr="00987324">
        <w:rPr>
          <w:lang w:val="fr-FR"/>
        </w:rPr>
        <w:fldChar w:fldCharType="end"/>
      </w:r>
    </w:p>
    <w:p w14:paraId="1CD97A8E" w14:textId="0B1B7FA8" w:rsidR="002200C6" w:rsidRPr="00987324" w:rsidRDefault="002200C6" w:rsidP="00674527">
      <w:pPr>
        <w:pStyle w:val="TOC2"/>
      </w:pPr>
      <w:r w:rsidRPr="00987324">
        <w:t>31.</w:t>
      </w:r>
      <w:r w:rsidRPr="00987324">
        <w:tab/>
        <w:t>Transfer of Ownership</w:t>
      </w:r>
      <w:r w:rsidRPr="00987324">
        <w:tab/>
      </w:r>
      <w:r w:rsidRPr="00987324">
        <w:fldChar w:fldCharType="begin"/>
      </w:r>
      <w:r w:rsidRPr="00987324">
        <w:instrText xml:space="preserve"> PAGEREF _Toc59149346 \h </w:instrText>
      </w:r>
      <w:r w:rsidRPr="00987324">
        <w:fldChar w:fldCharType="separate"/>
      </w:r>
      <w:r w:rsidR="00DD2EB5">
        <w:t>249</w:t>
      </w:r>
      <w:r w:rsidRPr="00987324">
        <w:fldChar w:fldCharType="end"/>
      </w:r>
    </w:p>
    <w:p w14:paraId="5E3F4A10" w14:textId="38FCF738" w:rsidR="002200C6" w:rsidRPr="00987324" w:rsidRDefault="002200C6" w:rsidP="00674527">
      <w:pPr>
        <w:pStyle w:val="TOC2"/>
      </w:pPr>
      <w:r w:rsidRPr="00987324">
        <w:t>32.</w:t>
      </w:r>
      <w:r w:rsidRPr="00987324">
        <w:tab/>
        <w:t>Care of Facilities</w:t>
      </w:r>
      <w:r w:rsidRPr="00987324">
        <w:tab/>
      </w:r>
      <w:r w:rsidRPr="00987324">
        <w:fldChar w:fldCharType="begin"/>
      </w:r>
      <w:r w:rsidRPr="00987324">
        <w:instrText xml:space="preserve"> PAGEREF _Toc59149347 \h </w:instrText>
      </w:r>
      <w:r w:rsidRPr="00987324">
        <w:fldChar w:fldCharType="separate"/>
      </w:r>
      <w:r w:rsidR="00DD2EB5">
        <w:t>250</w:t>
      </w:r>
      <w:r w:rsidRPr="00987324">
        <w:fldChar w:fldCharType="end"/>
      </w:r>
    </w:p>
    <w:p w14:paraId="3D0935A8" w14:textId="5BA5049C" w:rsidR="002200C6" w:rsidRPr="00987324" w:rsidRDefault="002200C6" w:rsidP="00674527">
      <w:pPr>
        <w:pStyle w:val="TOC2"/>
      </w:pPr>
      <w:r w:rsidRPr="00987324">
        <w:t>33.</w:t>
      </w:r>
      <w:r w:rsidRPr="00987324">
        <w:tab/>
        <w:t>Loss of or Damage to Property; Accident or Injury to Workers; Indemnification</w:t>
      </w:r>
      <w:r w:rsidRPr="00987324">
        <w:tab/>
      </w:r>
      <w:r w:rsidRPr="00987324">
        <w:fldChar w:fldCharType="begin"/>
      </w:r>
      <w:r w:rsidRPr="00987324">
        <w:instrText xml:space="preserve"> PAGEREF _Toc59149348 \h </w:instrText>
      </w:r>
      <w:r w:rsidRPr="00987324">
        <w:fldChar w:fldCharType="separate"/>
      </w:r>
      <w:r w:rsidR="00DD2EB5">
        <w:t>251</w:t>
      </w:r>
      <w:r w:rsidRPr="00987324">
        <w:fldChar w:fldCharType="end"/>
      </w:r>
    </w:p>
    <w:p w14:paraId="255C52D0" w14:textId="64AEADFC" w:rsidR="002200C6" w:rsidRPr="00987324" w:rsidRDefault="002200C6" w:rsidP="00674527">
      <w:pPr>
        <w:pStyle w:val="TOC2"/>
      </w:pPr>
      <w:r w:rsidRPr="00987324">
        <w:t>34.</w:t>
      </w:r>
      <w:r w:rsidRPr="00987324">
        <w:tab/>
        <w:t>Insurance</w:t>
      </w:r>
      <w:r w:rsidRPr="00987324">
        <w:tab/>
      </w:r>
      <w:r w:rsidRPr="00987324">
        <w:fldChar w:fldCharType="begin"/>
      </w:r>
      <w:r w:rsidRPr="00987324">
        <w:instrText xml:space="preserve"> PAGEREF _Toc59149349 \h </w:instrText>
      </w:r>
      <w:r w:rsidRPr="00987324">
        <w:fldChar w:fldCharType="separate"/>
      </w:r>
      <w:r w:rsidR="00DD2EB5">
        <w:t>252</w:t>
      </w:r>
      <w:r w:rsidRPr="00987324">
        <w:fldChar w:fldCharType="end"/>
      </w:r>
    </w:p>
    <w:p w14:paraId="61E1B4CD" w14:textId="1C558A2B" w:rsidR="002200C6" w:rsidRPr="00987324" w:rsidRDefault="002200C6" w:rsidP="00674527">
      <w:pPr>
        <w:pStyle w:val="TOC2"/>
      </w:pPr>
      <w:r w:rsidRPr="00987324">
        <w:t>35.</w:t>
      </w:r>
      <w:r w:rsidRPr="00987324">
        <w:tab/>
        <w:t>Unforeseen Conditions</w:t>
      </w:r>
      <w:r w:rsidRPr="00987324">
        <w:tab/>
      </w:r>
      <w:r w:rsidRPr="00987324">
        <w:fldChar w:fldCharType="begin"/>
      </w:r>
      <w:r w:rsidRPr="00987324">
        <w:instrText xml:space="preserve"> PAGEREF _Toc59149350 \h </w:instrText>
      </w:r>
      <w:r w:rsidRPr="00987324">
        <w:fldChar w:fldCharType="separate"/>
      </w:r>
      <w:r w:rsidR="00DD2EB5">
        <w:t>255</w:t>
      </w:r>
      <w:r w:rsidRPr="00987324">
        <w:fldChar w:fldCharType="end"/>
      </w:r>
    </w:p>
    <w:p w14:paraId="2AE20201" w14:textId="18A2637F" w:rsidR="002200C6" w:rsidRPr="00987324" w:rsidRDefault="002200C6" w:rsidP="00674527">
      <w:pPr>
        <w:pStyle w:val="TOC2"/>
      </w:pPr>
      <w:r w:rsidRPr="00987324">
        <w:t>36.</w:t>
      </w:r>
      <w:r w:rsidRPr="00987324">
        <w:tab/>
        <w:t>Change in Laws and Regulations</w:t>
      </w:r>
      <w:r w:rsidRPr="00987324">
        <w:tab/>
      </w:r>
      <w:r w:rsidRPr="00987324">
        <w:fldChar w:fldCharType="begin"/>
      </w:r>
      <w:r w:rsidRPr="00987324">
        <w:instrText xml:space="preserve"> PAGEREF _Toc59149351 \h </w:instrText>
      </w:r>
      <w:r w:rsidRPr="00987324">
        <w:fldChar w:fldCharType="separate"/>
      </w:r>
      <w:r w:rsidR="00DD2EB5">
        <w:t>257</w:t>
      </w:r>
      <w:r w:rsidRPr="00987324">
        <w:fldChar w:fldCharType="end"/>
      </w:r>
    </w:p>
    <w:p w14:paraId="3B73988F" w14:textId="28CFCABE" w:rsidR="002200C6" w:rsidRPr="00987324" w:rsidRDefault="002200C6" w:rsidP="00674527">
      <w:pPr>
        <w:pStyle w:val="TOC2"/>
      </w:pPr>
      <w:r w:rsidRPr="00987324">
        <w:t>37.</w:t>
      </w:r>
      <w:r w:rsidRPr="00987324">
        <w:tab/>
        <w:t>Force Majeure</w:t>
      </w:r>
      <w:r w:rsidRPr="00987324">
        <w:tab/>
      </w:r>
      <w:r w:rsidRPr="00987324">
        <w:fldChar w:fldCharType="begin"/>
      </w:r>
      <w:r w:rsidRPr="00987324">
        <w:instrText xml:space="preserve"> PAGEREF _Toc59149352 \h </w:instrText>
      </w:r>
      <w:r w:rsidRPr="00987324">
        <w:fldChar w:fldCharType="separate"/>
      </w:r>
      <w:r w:rsidR="00DD2EB5">
        <w:t>257</w:t>
      </w:r>
      <w:r w:rsidRPr="00987324">
        <w:fldChar w:fldCharType="end"/>
      </w:r>
    </w:p>
    <w:p w14:paraId="5CB088A1" w14:textId="46A19910" w:rsidR="002200C6" w:rsidRPr="00987324" w:rsidRDefault="002200C6" w:rsidP="00674527">
      <w:pPr>
        <w:pStyle w:val="TOC2"/>
      </w:pPr>
      <w:r w:rsidRPr="00987324">
        <w:t>38.</w:t>
      </w:r>
      <w:r w:rsidRPr="00987324">
        <w:tab/>
        <w:t>War Risks</w:t>
      </w:r>
      <w:r w:rsidRPr="00987324">
        <w:tab/>
      </w:r>
      <w:r w:rsidRPr="00987324">
        <w:fldChar w:fldCharType="begin"/>
      </w:r>
      <w:r w:rsidRPr="00987324">
        <w:instrText xml:space="preserve"> PAGEREF _Toc59149353 \h </w:instrText>
      </w:r>
      <w:r w:rsidRPr="00987324">
        <w:fldChar w:fldCharType="separate"/>
      </w:r>
      <w:r w:rsidR="00DD2EB5">
        <w:t>259</w:t>
      </w:r>
      <w:r w:rsidRPr="00987324">
        <w:fldChar w:fldCharType="end"/>
      </w:r>
    </w:p>
    <w:p w14:paraId="62E52AA7" w14:textId="77777777" w:rsidR="00FF5B09" w:rsidRPr="00987324" w:rsidRDefault="00FF5B09" w:rsidP="00C51B39">
      <w:pPr>
        <w:spacing w:after="0"/>
        <w:ind w:right="-11"/>
        <w:rPr>
          <w:rFonts w:eastAsiaTheme="minorEastAsia" w:cs="Calibri"/>
          <w:noProof/>
        </w:rPr>
      </w:pPr>
    </w:p>
    <w:p w14:paraId="7B766ACA" w14:textId="4079E3F0" w:rsidR="002200C6" w:rsidRPr="00987324" w:rsidRDefault="002200C6" w:rsidP="00674527">
      <w:pPr>
        <w:pStyle w:val="TOC2"/>
      </w:pPr>
      <w:r w:rsidRPr="00987324">
        <w:t>H.</w:t>
      </w:r>
      <w:r w:rsidRPr="00987324">
        <w:tab/>
        <w:t>Change in Contract Elements</w:t>
      </w:r>
      <w:r w:rsidRPr="00987324">
        <w:tab/>
      </w:r>
      <w:r w:rsidRPr="00987324">
        <w:rPr>
          <w:lang w:val="fr-FR"/>
        </w:rPr>
        <w:fldChar w:fldCharType="begin"/>
      </w:r>
      <w:r w:rsidRPr="00987324">
        <w:instrText xml:space="preserve"> PAGEREF _Toc59149354 \h </w:instrText>
      </w:r>
      <w:r w:rsidRPr="00987324">
        <w:rPr>
          <w:lang w:val="fr-FR"/>
        </w:rPr>
      </w:r>
      <w:r w:rsidRPr="00987324">
        <w:rPr>
          <w:lang w:val="fr-FR"/>
        </w:rPr>
        <w:fldChar w:fldCharType="separate"/>
      </w:r>
      <w:r w:rsidR="00DD2EB5">
        <w:t>260</w:t>
      </w:r>
      <w:r w:rsidRPr="00987324">
        <w:rPr>
          <w:lang w:val="fr-FR"/>
        </w:rPr>
        <w:fldChar w:fldCharType="end"/>
      </w:r>
    </w:p>
    <w:p w14:paraId="08EBD394" w14:textId="1F2A41F6" w:rsidR="002200C6" w:rsidRPr="00987324" w:rsidRDefault="002200C6" w:rsidP="00674527">
      <w:pPr>
        <w:pStyle w:val="TOC2"/>
      </w:pPr>
      <w:r w:rsidRPr="00987324">
        <w:t>39.</w:t>
      </w:r>
      <w:r w:rsidRPr="00987324">
        <w:tab/>
        <w:t>Change in the Facilities</w:t>
      </w:r>
      <w:r w:rsidRPr="00987324">
        <w:tab/>
      </w:r>
      <w:r w:rsidRPr="00987324">
        <w:fldChar w:fldCharType="begin"/>
      </w:r>
      <w:r w:rsidRPr="00987324">
        <w:instrText xml:space="preserve"> PAGEREF _Toc59149355 \h </w:instrText>
      </w:r>
      <w:r w:rsidRPr="00987324">
        <w:fldChar w:fldCharType="separate"/>
      </w:r>
      <w:r w:rsidR="00DD2EB5">
        <w:t>260</w:t>
      </w:r>
      <w:r w:rsidRPr="00987324">
        <w:fldChar w:fldCharType="end"/>
      </w:r>
    </w:p>
    <w:p w14:paraId="5A20828C" w14:textId="333130B1" w:rsidR="002200C6" w:rsidRPr="00987324" w:rsidRDefault="002200C6" w:rsidP="00674527">
      <w:pPr>
        <w:pStyle w:val="TOC2"/>
      </w:pPr>
      <w:r w:rsidRPr="00987324">
        <w:t>40.</w:t>
      </w:r>
      <w:r w:rsidRPr="00987324">
        <w:tab/>
        <w:t>Extension of Time for Completion</w:t>
      </w:r>
      <w:r w:rsidRPr="00987324">
        <w:tab/>
      </w:r>
      <w:r w:rsidRPr="00987324">
        <w:fldChar w:fldCharType="begin"/>
      </w:r>
      <w:r w:rsidRPr="00987324">
        <w:instrText xml:space="preserve"> PAGEREF _Toc59149356 \h </w:instrText>
      </w:r>
      <w:r w:rsidRPr="00987324">
        <w:fldChar w:fldCharType="separate"/>
      </w:r>
      <w:r w:rsidR="00DD2EB5">
        <w:t>265</w:t>
      </w:r>
      <w:r w:rsidRPr="00987324">
        <w:fldChar w:fldCharType="end"/>
      </w:r>
    </w:p>
    <w:p w14:paraId="2C3D0E07" w14:textId="0125C43B" w:rsidR="002200C6" w:rsidRPr="00987324" w:rsidRDefault="002200C6" w:rsidP="00674527">
      <w:pPr>
        <w:pStyle w:val="TOC2"/>
      </w:pPr>
      <w:r w:rsidRPr="00987324">
        <w:t>41.</w:t>
      </w:r>
      <w:r w:rsidRPr="00987324">
        <w:tab/>
        <w:t>Suspension</w:t>
      </w:r>
      <w:r w:rsidRPr="00987324">
        <w:tab/>
      </w:r>
      <w:r w:rsidRPr="00987324">
        <w:fldChar w:fldCharType="begin"/>
      </w:r>
      <w:r w:rsidRPr="00987324">
        <w:instrText xml:space="preserve"> PAGEREF _Toc59149357 \h </w:instrText>
      </w:r>
      <w:r w:rsidRPr="00987324">
        <w:fldChar w:fldCharType="separate"/>
      </w:r>
      <w:r w:rsidR="00DD2EB5">
        <w:t>266</w:t>
      </w:r>
      <w:r w:rsidRPr="00987324">
        <w:fldChar w:fldCharType="end"/>
      </w:r>
    </w:p>
    <w:p w14:paraId="3D4FDBDD" w14:textId="20E5BB51" w:rsidR="002200C6" w:rsidRPr="00987324" w:rsidRDefault="002200C6" w:rsidP="00674527">
      <w:pPr>
        <w:pStyle w:val="TOC2"/>
      </w:pPr>
      <w:r w:rsidRPr="00987324">
        <w:t>42.</w:t>
      </w:r>
      <w:r w:rsidRPr="00987324">
        <w:tab/>
        <w:t>Termination</w:t>
      </w:r>
      <w:r w:rsidRPr="00987324">
        <w:tab/>
      </w:r>
      <w:r w:rsidRPr="00987324">
        <w:fldChar w:fldCharType="begin"/>
      </w:r>
      <w:r w:rsidRPr="00987324">
        <w:instrText xml:space="preserve"> PAGEREF _Toc59149358 \h </w:instrText>
      </w:r>
      <w:r w:rsidRPr="00987324">
        <w:fldChar w:fldCharType="separate"/>
      </w:r>
      <w:r w:rsidR="00DD2EB5">
        <w:t>268</w:t>
      </w:r>
      <w:r w:rsidRPr="00987324">
        <w:fldChar w:fldCharType="end"/>
      </w:r>
    </w:p>
    <w:p w14:paraId="3BB28567" w14:textId="284FC887" w:rsidR="002200C6" w:rsidRPr="00987324" w:rsidRDefault="002200C6" w:rsidP="00674527">
      <w:pPr>
        <w:pStyle w:val="TOC2"/>
      </w:pPr>
      <w:r w:rsidRPr="00987324">
        <w:t>43.</w:t>
      </w:r>
      <w:r w:rsidRPr="00987324">
        <w:tab/>
        <w:t>Assignment</w:t>
      </w:r>
      <w:r w:rsidRPr="00987324">
        <w:tab/>
      </w:r>
      <w:r w:rsidRPr="00987324">
        <w:fldChar w:fldCharType="begin"/>
      </w:r>
      <w:r w:rsidRPr="00987324">
        <w:instrText xml:space="preserve"> PAGEREF _Toc59149359 \h </w:instrText>
      </w:r>
      <w:r w:rsidRPr="00987324">
        <w:fldChar w:fldCharType="separate"/>
      </w:r>
      <w:r w:rsidR="00DD2EB5">
        <w:t>275</w:t>
      </w:r>
      <w:r w:rsidRPr="00987324">
        <w:fldChar w:fldCharType="end"/>
      </w:r>
    </w:p>
    <w:p w14:paraId="4AB48B45" w14:textId="17CCA791" w:rsidR="002200C6" w:rsidRPr="00987324" w:rsidRDefault="002200C6" w:rsidP="00674527">
      <w:pPr>
        <w:pStyle w:val="TOC2"/>
      </w:pPr>
      <w:r w:rsidRPr="00987324">
        <w:t>44.</w:t>
      </w:r>
      <w:r w:rsidRPr="00987324">
        <w:tab/>
        <w:t>Export Restrictions</w:t>
      </w:r>
      <w:r w:rsidRPr="00987324">
        <w:tab/>
      </w:r>
      <w:r w:rsidRPr="00987324">
        <w:fldChar w:fldCharType="begin"/>
      </w:r>
      <w:r w:rsidRPr="00987324">
        <w:instrText xml:space="preserve"> PAGEREF _Toc59149360 \h </w:instrText>
      </w:r>
      <w:r w:rsidRPr="00987324">
        <w:fldChar w:fldCharType="separate"/>
      </w:r>
      <w:r w:rsidR="00DD2EB5">
        <w:t>275</w:t>
      </w:r>
      <w:r w:rsidRPr="00987324">
        <w:fldChar w:fldCharType="end"/>
      </w:r>
    </w:p>
    <w:p w14:paraId="480EED7A" w14:textId="77777777" w:rsidR="00FF5B09" w:rsidRPr="00987324" w:rsidRDefault="00FF5B09" w:rsidP="00C51B39">
      <w:pPr>
        <w:spacing w:after="0"/>
        <w:ind w:right="-11"/>
        <w:rPr>
          <w:rFonts w:eastAsiaTheme="minorEastAsia" w:cs="Calibri"/>
          <w:noProof/>
        </w:rPr>
      </w:pPr>
    </w:p>
    <w:p w14:paraId="0B4FC184" w14:textId="21453092" w:rsidR="002200C6" w:rsidRPr="00987324" w:rsidRDefault="002200C6" w:rsidP="00674527">
      <w:pPr>
        <w:pStyle w:val="TOC2"/>
      </w:pPr>
      <w:r w:rsidRPr="00987324">
        <w:t>I.</w:t>
      </w:r>
      <w:r w:rsidRPr="00987324">
        <w:tab/>
        <w:t>Claims, Disputes and Arbitration</w:t>
      </w:r>
      <w:r w:rsidRPr="00987324">
        <w:tab/>
      </w:r>
      <w:r w:rsidRPr="00987324">
        <w:rPr>
          <w:lang w:val="fr-FR"/>
        </w:rPr>
        <w:fldChar w:fldCharType="begin"/>
      </w:r>
      <w:r w:rsidRPr="00987324">
        <w:instrText xml:space="preserve"> PAGEREF _Toc59149361 \h </w:instrText>
      </w:r>
      <w:r w:rsidRPr="00987324">
        <w:rPr>
          <w:lang w:val="fr-FR"/>
        </w:rPr>
      </w:r>
      <w:r w:rsidRPr="00987324">
        <w:rPr>
          <w:lang w:val="fr-FR"/>
        </w:rPr>
        <w:fldChar w:fldCharType="separate"/>
      </w:r>
      <w:r w:rsidR="00DD2EB5">
        <w:t>275</w:t>
      </w:r>
      <w:r w:rsidRPr="00987324">
        <w:rPr>
          <w:lang w:val="fr-FR"/>
        </w:rPr>
        <w:fldChar w:fldCharType="end"/>
      </w:r>
    </w:p>
    <w:p w14:paraId="0DBFAA91" w14:textId="7665066C" w:rsidR="002200C6" w:rsidRPr="00987324" w:rsidRDefault="002200C6" w:rsidP="00674527">
      <w:pPr>
        <w:pStyle w:val="TOC2"/>
      </w:pPr>
      <w:r w:rsidRPr="00987324">
        <w:t>45.</w:t>
      </w:r>
      <w:r w:rsidRPr="00987324">
        <w:tab/>
        <w:t>Contractor’s Claims</w:t>
      </w:r>
      <w:r w:rsidRPr="00987324">
        <w:tab/>
      </w:r>
      <w:r w:rsidRPr="00987324">
        <w:fldChar w:fldCharType="begin"/>
      </w:r>
      <w:r w:rsidRPr="00987324">
        <w:instrText xml:space="preserve"> PAGEREF _Toc59149362 \h </w:instrText>
      </w:r>
      <w:r w:rsidRPr="00987324">
        <w:fldChar w:fldCharType="separate"/>
      </w:r>
      <w:r w:rsidR="00DD2EB5">
        <w:t>276</w:t>
      </w:r>
      <w:r w:rsidRPr="00987324">
        <w:fldChar w:fldCharType="end"/>
      </w:r>
    </w:p>
    <w:p w14:paraId="0CFF2657" w14:textId="1CB45A54" w:rsidR="002200C6" w:rsidRPr="00987324" w:rsidRDefault="002200C6" w:rsidP="00674527">
      <w:pPr>
        <w:pStyle w:val="TOC2"/>
      </w:pPr>
      <w:r w:rsidRPr="00987324">
        <w:t>46.</w:t>
      </w:r>
      <w:r w:rsidRPr="00987324">
        <w:tab/>
        <w:t>Disputes and Arbitration</w:t>
      </w:r>
      <w:r w:rsidRPr="00987324">
        <w:tab/>
      </w:r>
      <w:r w:rsidRPr="00987324">
        <w:fldChar w:fldCharType="begin"/>
      </w:r>
      <w:r w:rsidRPr="00987324">
        <w:instrText xml:space="preserve"> PAGEREF _Toc59149363 \h </w:instrText>
      </w:r>
      <w:r w:rsidRPr="00987324">
        <w:fldChar w:fldCharType="separate"/>
      </w:r>
      <w:r w:rsidR="00DD2EB5">
        <w:t>277</w:t>
      </w:r>
      <w:r w:rsidRPr="00987324">
        <w:fldChar w:fldCharType="end"/>
      </w:r>
    </w:p>
    <w:p w14:paraId="5C1C2A60" w14:textId="77777777" w:rsidR="00FF5B09" w:rsidRPr="00987324" w:rsidRDefault="00FF5B09" w:rsidP="00C51B39">
      <w:pPr>
        <w:spacing w:after="0"/>
        <w:ind w:right="-11"/>
        <w:rPr>
          <w:rFonts w:eastAsiaTheme="minorEastAsia" w:cs="Calibri"/>
          <w:noProof/>
        </w:rPr>
      </w:pPr>
    </w:p>
    <w:p w14:paraId="32CEF6D2" w14:textId="4DFA18C3" w:rsidR="002200C6" w:rsidRPr="00987324" w:rsidRDefault="002200C6" w:rsidP="00674527">
      <w:pPr>
        <w:pStyle w:val="TOC2"/>
        <w:rPr>
          <w:rFonts w:eastAsiaTheme="minorEastAsia"/>
          <w:lang w:eastAsia="fr-FR"/>
        </w:rPr>
      </w:pPr>
      <w:r w:rsidRPr="00987324">
        <w:t>APPENDIX A</w:t>
      </w:r>
      <w:r w:rsidR="00FF5B09" w:rsidRPr="00987324">
        <w:t xml:space="preserve"> - </w:t>
      </w:r>
      <w:r w:rsidRPr="00987324">
        <w:t>DISPUTE BOARD GUIDELINES</w:t>
      </w:r>
      <w:r w:rsidRPr="00987324">
        <w:tab/>
      </w:r>
      <w:r w:rsidRPr="00987324">
        <w:fldChar w:fldCharType="begin"/>
      </w:r>
      <w:r w:rsidRPr="00987324">
        <w:instrText xml:space="preserve"> PAGEREF _Toc59149365 \h </w:instrText>
      </w:r>
      <w:r w:rsidRPr="00987324">
        <w:fldChar w:fldCharType="separate"/>
      </w:r>
      <w:r w:rsidR="00DD2EB5">
        <w:t>289</w:t>
      </w:r>
      <w:r w:rsidRPr="00987324">
        <w:fldChar w:fldCharType="end"/>
      </w:r>
    </w:p>
    <w:p w14:paraId="451C1A33" w14:textId="0E94DF4A" w:rsidR="002200C6" w:rsidRPr="00987324" w:rsidRDefault="002200C6" w:rsidP="00674527">
      <w:pPr>
        <w:pStyle w:val="TOC2"/>
        <w:rPr>
          <w:rFonts w:eastAsiaTheme="minorEastAsia"/>
          <w:lang w:eastAsia="fr-FR"/>
        </w:rPr>
      </w:pPr>
      <w:r w:rsidRPr="00987324">
        <w:t>APPENDIX B</w:t>
      </w:r>
      <w:r w:rsidR="00FF5B09" w:rsidRPr="00987324">
        <w:t xml:space="preserve"> - </w:t>
      </w:r>
      <w:r w:rsidRPr="00987324">
        <w:t>Fraud and Corruption</w:t>
      </w:r>
      <w:r w:rsidRPr="00987324">
        <w:tab/>
      </w:r>
      <w:r w:rsidRPr="00987324">
        <w:fldChar w:fldCharType="begin"/>
      </w:r>
      <w:r w:rsidRPr="00987324">
        <w:instrText xml:space="preserve"> PAGEREF _Toc59149367 \h </w:instrText>
      </w:r>
      <w:r w:rsidRPr="00987324">
        <w:fldChar w:fldCharType="separate"/>
      </w:r>
      <w:r w:rsidR="00DD2EB5">
        <w:t>292</w:t>
      </w:r>
      <w:r w:rsidRPr="00987324">
        <w:fldChar w:fldCharType="end"/>
      </w:r>
    </w:p>
    <w:p w14:paraId="648317D2" w14:textId="0046C353" w:rsidR="002200C6" w:rsidRPr="00987324" w:rsidRDefault="002200C6" w:rsidP="00674527">
      <w:pPr>
        <w:pStyle w:val="TOC2"/>
        <w:rPr>
          <w:rFonts w:eastAsiaTheme="minorEastAsia"/>
          <w:lang w:eastAsia="fr-FR"/>
        </w:rPr>
      </w:pPr>
      <w:r w:rsidRPr="00987324">
        <w:t>APPENDIX C</w:t>
      </w:r>
      <w:r w:rsidR="00FF5B09" w:rsidRPr="00987324">
        <w:t xml:space="preserve"> - </w:t>
      </w:r>
      <w:r w:rsidRPr="00987324">
        <w:t>Metrics for Progress Reports- Environmental and Social (ES)</w:t>
      </w:r>
      <w:r w:rsidRPr="00987324">
        <w:tab/>
      </w:r>
      <w:r w:rsidRPr="00987324">
        <w:fldChar w:fldCharType="begin"/>
      </w:r>
      <w:r w:rsidRPr="00987324">
        <w:instrText xml:space="preserve"> PAGEREF _Toc59149369 \h </w:instrText>
      </w:r>
      <w:r w:rsidRPr="00987324">
        <w:fldChar w:fldCharType="separate"/>
      </w:r>
      <w:r w:rsidR="00DD2EB5">
        <w:t>295</w:t>
      </w:r>
      <w:r w:rsidRPr="00987324">
        <w:fldChar w:fldCharType="end"/>
      </w:r>
    </w:p>
    <w:p w14:paraId="6A2E5D6F" w14:textId="35BFE56D" w:rsidR="002200C6" w:rsidRPr="00987324" w:rsidRDefault="002200C6" w:rsidP="00674527">
      <w:pPr>
        <w:pStyle w:val="TOC2"/>
        <w:rPr>
          <w:rFonts w:eastAsiaTheme="minorEastAsia"/>
          <w:lang w:eastAsia="fr-FR"/>
        </w:rPr>
      </w:pPr>
      <w:r w:rsidRPr="00987324">
        <w:t>APPENDIX D</w:t>
      </w:r>
      <w:r w:rsidR="00FF5B09" w:rsidRPr="00987324">
        <w:t xml:space="preserve"> - </w:t>
      </w:r>
      <w:r w:rsidRPr="00987324">
        <w:t>Section V - Eligible Countries</w:t>
      </w:r>
      <w:r w:rsidRPr="00987324">
        <w:tab/>
      </w:r>
      <w:r w:rsidRPr="00987324">
        <w:fldChar w:fldCharType="begin"/>
      </w:r>
      <w:r w:rsidRPr="00987324">
        <w:instrText xml:space="preserve"> PAGEREF _Toc59149371 \h </w:instrText>
      </w:r>
      <w:r w:rsidRPr="00987324">
        <w:fldChar w:fldCharType="separate"/>
      </w:r>
      <w:r w:rsidR="00DD2EB5">
        <w:t>299</w:t>
      </w:r>
      <w:r w:rsidRPr="00987324">
        <w:fldChar w:fldCharType="end"/>
      </w:r>
    </w:p>
    <w:p w14:paraId="4BCC1676" w14:textId="56EF897C" w:rsidR="005B4A5F" w:rsidRPr="00987324" w:rsidRDefault="002200C6" w:rsidP="00674527">
      <w:pPr>
        <w:pStyle w:val="TOC2"/>
      </w:pPr>
      <w:r w:rsidRPr="00987324">
        <w:fldChar w:fldCharType="end"/>
      </w:r>
    </w:p>
    <w:p w14:paraId="6F8690E5" w14:textId="77777777" w:rsidR="001146CD" w:rsidRPr="00987324" w:rsidRDefault="005B4A5F" w:rsidP="001146CD">
      <w:pPr>
        <w:spacing w:before="120" w:after="120"/>
        <w:jc w:val="center"/>
        <w:outlineLvl w:val="0"/>
        <w:rPr>
          <w:rFonts w:cs="Calibri"/>
          <w:noProof/>
          <w:sz w:val="44"/>
          <w:szCs w:val="44"/>
        </w:rPr>
      </w:pPr>
      <w:r w:rsidRPr="00987324">
        <w:rPr>
          <w:rFonts w:cs="Calibri"/>
        </w:rPr>
        <w:br w:type="page"/>
      </w:r>
    </w:p>
    <w:p w14:paraId="18718DD7" w14:textId="77777777" w:rsidR="001146CD" w:rsidRPr="00987324" w:rsidRDefault="001146CD" w:rsidP="001146CD">
      <w:pPr>
        <w:spacing w:before="120" w:after="120"/>
        <w:jc w:val="center"/>
        <w:outlineLvl w:val="0"/>
        <w:rPr>
          <w:rFonts w:cs="Calibri"/>
          <w:b/>
          <w:noProof/>
          <w:sz w:val="44"/>
          <w:szCs w:val="44"/>
        </w:rPr>
      </w:pPr>
      <w:bookmarkStart w:id="989" w:name="_Toc59197228"/>
      <w:r w:rsidRPr="00987324">
        <w:rPr>
          <w:rFonts w:cs="Calibri"/>
          <w:b/>
          <w:noProof/>
          <w:sz w:val="44"/>
          <w:szCs w:val="44"/>
        </w:rPr>
        <w:t>General Conditions of Contract</w:t>
      </w:r>
      <w:bookmarkEnd w:id="989"/>
    </w:p>
    <w:p w14:paraId="575B3344" w14:textId="59A32EF8" w:rsidR="001146CD" w:rsidRPr="00987324" w:rsidRDefault="001146CD" w:rsidP="00855A28">
      <w:pPr>
        <w:pStyle w:val="Heading2"/>
        <w:numPr>
          <w:ilvl w:val="0"/>
          <w:numId w:val="143"/>
        </w:numPr>
        <w:tabs>
          <w:tab w:val="clear" w:pos="619"/>
          <w:tab w:val="left" w:pos="1418"/>
        </w:tabs>
        <w:ind w:left="851"/>
        <w:rPr>
          <w:rFonts w:ascii="Calibri" w:hAnsi="Calibri" w:cs="Calibri"/>
          <w:szCs w:val="28"/>
        </w:rPr>
      </w:pPr>
      <w:bookmarkStart w:id="990" w:name="_Toc454731636"/>
      <w:bookmarkStart w:id="991" w:name="_Toc59149246"/>
      <w:bookmarkStart w:id="992" w:name="_Toc59197229"/>
      <w:bookmarkStart w:id="993" w:name="SectionVIII"/>
      <w:r w:rsidRPr="00987324">
        <w:rPr>
          <w:rFonts w:ascii="Calibri" w:hAnsi="Calibri" w:cs="Calibri"/>
          <w:sz w:val="28"/>
          <w:szCs w:val="28"/>
        </w:rPr>
        <w:t>Contract and Interpretation</w:t>
      </w:r>
      <w:bookmarkEnd w:id="990"/>
      <w:bookmarkEnd w:id="991"/>
      <w:bookmarkEnd w:id="992"/>
    </w:p>
    <w:tbl>
      <w:tblPr>
        <w:tblW w:w="9648" w:type="dxa"/>
        <w:tblLayout w:type="fixed"/>
        <w:tblLook w:val="0000" w:firstRow="0" w:lastRow="0" w:firstColumn="0" w:lastColumn="0" w:noHBand="0" w:noVBand="0"/>
      </w:tblPr>
      <w:tblGrid>
        <w:gridCol w:w="2127"/>
        <w:gridCol w:w="7521"/>
      </w:tblGrid>
      <w:tr w:rsidR="001146CD" w:rsidRPr="00774EF0" w14:paraId="0599A4B3" w14:textId="77777777" w:rsidTr="001146CD">
        <w:trPr>
          <w:trHeight w:val="2610"/>
        </w:trPr>
        <w:tc>
          <w:tcPr>
            <w:tcW w:w="2127" w:type="dxa"/>
          </w:tcPr>
          <w:p w14:paraId="60CAA074" w14:textId="7D7E5549" w:rsidR="001146CD" w:rsidRPr="00987324" w:rsidRDefault="001146CD" w:rsidP="00855A28">
            <w:pPr>
              <w:pStyle w:val="Heading4"/>
              <w:numPr>
                <w:ilvl w:val="0"/>
                <w:numId w:val="142"/>
              </w:numPr>
              <w:spacing w:before="120" w:after="120"/>
              <w:ind w:left="426"/>
              <w:jc w:val="center"/>
              <w:rPr>
                <w:rFonts w:cs="Calibri"/>
                <w:noProof/>
                <w:szCs w:val="24"/>
              </w:rPr>
            </w:pPr>
            <w:bookmarkStart w:id="994" w:name="_Toc454731637"/>
            <w:bookmarkStart w:id="995" w:name="_Toc59149247"/>
            <w:r w:rsidRPr="00987324">
              <w:rPr>
                <w:rFonts w:cs="Calibri"/>
                <w:b/>
                <w:szCs w:val="24"/>
              </w:rPr>
              <w:t>Definitions</w:t>
            </w:r>
            <w:bookmarkEnd w:id="994"/>
            <w:bookmarkEnd w:id="995"/>
          </w:p>
        </w:tc>
        <w:tc>
          <w:tcPr>
            <w:tcW w:w="7521" w:type="dxa"/>
          </w:tcPr>
          <w:p w14:paraId="587A596E" w14:textId="77777777" w:rsidR="001146CD" w:rsidRPr="00987324" w:rsidRDefault="001146CD" w:rsidP="00D5087F">
            <w:pPr>
              <w:spacing w:before="120" w:after="120"/>
              <w:ind w:left="576" w:right="-72" w:hanging="576"/>
              <w:rPr>
                <w:rFonts w:cs="Calibri"/>
                <w:noProof/>
              </w:rPr>
            </w:pPr>
            <w:r w:rsidRPr="00987324">
              <w:rPr>
                <w:rFonts w:cs="Calibri"/>
                <w:noProof/>
              </w:rPr>
              <w:t>1.1</w:t>
            </w:r>
            <w:r w:rsidRPr="00987324">
              <w:rPr>
                <w:rFonts w:cs="Calibri"/>
                <w:noProof/>
              </w:rPr>
              <w:tab/>
              <w:t>The following words and expressions shall have the meanings hereby assigned to them:</w:t>
            </w:r>
          </w:p>
          <w:p w14:paraId="68C5C240" w14:textId="77777777" w:rsidR="001146CD" w:rsidRPr="00987324" w:rsidRDefault="001146CD" w:rsidP="00D5087F">
            <w:pPr>
              <w:spacing w:before="120" w:after="120"/>
              <w:ind w:left="576" w:right="-72"/>
              <w:rPr>
                <w:rFonts w:cs="Calibri"/>
                <w:noProof/>
              </w:rPr>
            </w:pPr>
            <w:r w:rsidRPr="00987324">
              <w:rPr>
                <w:rFonts w:cs="Calibri"/>
                <w:noProof/>
              </w:rPr>
              <w:t>“Contract” means the Contract Agreement entered into between the Employer and the Contractor, together with the Contract Documents referred to therein; they shall constitute the Contract, and the term “the Contract” shall in all such documents be construed accordingly.</w:t>
            </w:r>
          </w:p>
          <w:p w14:paraId="05BA03AB" w14:textId="77777777" w:rsidR="001146CD" w:rsidRPr="00987324" w:rsidRDefault="001146CD" w:rsidP="00D5087F">
            <w:pPr>
              <w:spacing w:before="120" w:after="120"/>
              <w:ind w:left="576" w:right="-72"/>
              <w:rPr>
                <w:rFonts w:cs="Calibri"/>
                <w:noProof/>
              </w:rPr>
            </w:pPr>
            <w:r w:rsidRPr="00987324">
              <w:rPr>
                <w:rFonts w:cs="Calibri"/>
                <w:noProof/>
              </w:rPr>
              <w:t>“Contract Documents” means the documents listed in Article 1.1 (Contract Documents) of the Contract Agreement (including any amendments thereto).</w:t>
            </w:r>
          </w:p>
          <w:p w14:paraId="4C2B789C" w14:textId="77777777" w:rsidR="001146CD" w:rsidRPr="00987324" w:rsidRDefault="001146CD" w:rsidP="00D5087F">
            <w:pPr>
              <w:spacing w:before="120" w:after="120"/>
              <w:ind w:left="576" w:right="-72"/>
              <w:rPr>
                <w:rFonts w:cs="Calibri"/>
                <w:noProof/>
              </w:rPr>
            </w:pPr>
            <w:r w:rsidRPr="00987324">
              <w:rPr>
                <w:rFonts w:cs="Calibri"/>
                <w:noProof/>
              </w:rPr>
              <w:t>“GCC” means the General Conditions of Contract hereof.</w:t>
            </w:r>
          </w:p>
          <w:p w14:paraId="3ABEC912" w14:textId="77777777" w:rsidR="001146CD" w:rsidRPr="00987324" w:rsidRDefault="001146CD" w:rsidP="00D5087F">
            <w:pPr>
              <w:spacing w:before="120" w:after="120"/>
              <w:ind w:left="576" w:right="-72"/>
              <w:rPr>
                <w:rFonts w:cs="Calibri"/>
                <w:noProof/>
              </w:rPr>
            </w:pPr>
            <w:r w:rsidRPr="00987324">
              <w:rPr>
                <w:rFonts w:cs="Calibri"/>
                <w:noProof/>
              </w:rPr>
              <w:t>“PCC” means the Particular Conditions of Contract.</w:t>
            </w:r>
          </w:p>
          <w:p w14:paraId="44348D8F" w14:textId="77777777" w:rsidR="001146CD" w:rsidRPr="00987324" w:rsidRDefault="001146CD" w:rsidP="00D5087F">
            <w:pPr>
              <w:spacing w:before="120" w:after="120"/>
              <w:ind w:left="576" w:right="-72"/>
              <w:rPr>
                <w:rFonts w:cs="Calibri"/>
                <w:noProof/>
              </w:rPr>
            </w:pPr>
            <w:r w:rsidRPr="00987324">
              <w:rPr>
                <w:rFonts w:cs="Calibri"/>
                <w:noProof/>
              </w:rPr>
              <w:t>“day” means calendar day.</w:t>
            </w:r>
          </w:p>
          <w:p w14:paraId="2F276E82" w14:textId="77777777" w:rsidR="001146CD" w:rsidRPr="00987324" w:rsidRDefault="001146CD" w:rsidP="00D5087F">
            <w:pPr>
              <w:spacing w:before="120" w:after="120"/>
              <w:ind w:left="576" w:right="-72"/>
              <w:rPr>
                <w:rFonts w:cs="Calibri"/>
                <w:noProof/>
              </w:rPr>
            </w:pPr>
            <w:r w:rsidRPr="00987324">
              <w:rPr>
                <w:rFonts w:cs="Calibri"/>
                <w:noProof/>
              </w:rPr>
              <w:t>“year” means 365 days.</w:t>
            </w:r>
          </w:p>
          <w:p w14:paraId="16C7369D" w14:textId="77777777" w:rsidR="001146CD" w:rsidRPr="00987324" w:rsidRDefault="001146CD" w:rsidP="00D5087F">
            <w:pPr>
              <w:spacing w:before="120" w:after="120"/>
              <w:ind w:left="576" w:right="-72"/>
              <w:rPr>
                <w:rFonts w:cs="Calibri"/>
                <w:noProof/>
              </w:rPr>
            </w:pPr>
            <w:r w:rsidRPr="00987324">
              <w:rPr>
                <w:rFonts w:cs="Calibri"/>
                <w:noProof/>
              </w:rPr>
              <w:t>“month” means calendar month.</w:t>
            </w:r>
          </w:p>
          <w:p w14:paraId="7386E027" w14:textId="77777777" w:rsidR="001146CD" w:rsidRPr="00987324" w:rsidRDefault="001146CD" w:rsidP="00D5087F">
            <w:pPr>
              <w:spacing w:before="120" w:after="120"/>
              <w:ind w:left="576" w:right="-72"/>
              <w:rPr>
                <w:rFonts w:cs="Calibri"/>
                <w:noProof/>
              </w:rPr>
            </w:pPr>
            <w:r w:rsidRPr="00987324">
              <w:rPr>
                <w:rFonts w:cs="Calibri"/>
                <w:noProof/>
              </w:rPr>
              <w:t>“Party” means the Employer or the Contractor, as the context requires, and “Parties” means both of them.</w:t>
            </w:r>
          </w:p>
          <w:p w14:paraId="18521E13" w14:textId="77777777" w:rsidR="001146CD" w:rsidRPr="00987324" w:rsidRDefault="001146CD" w:rsidP="00D5087F">
            <w:pPr>
              <w:spacing w:before="120" w:after="120"/>
              <w:ind w:left="576" w:right="-72"/>
              <w:rPr>
                <w:rFonts w:cs="Calibri"/>
                <w:noProof/>
              </w:rPr>
            </w:pPr>
            <w:r w:rsidRPr="00987324">
              <w:rPr>
                <w:rFonts w:cs="Calibri"/>
                <w:noProof/>
              </w:rPr>
              <w:t xml:space="preserve">“Employer” means the person </w:t>
            </w:r>
            <w:r w:rsidRPr="00987324">
              <w:rPr>
                <w:rFonts w:cs="Calibri"/>
                <w:b/>
                <w:noProof/>
              </w:rPr>
              <w:t>named as such in the PCC</w:t>
            </w:r>
            <w:r w:rsidRPr="00987324">
              <w:rPr>
                <w:rFonts w:cs="Calibri"/>
                <w:noProof/>
              </w:rPr>
              <w:t xml:space="preserve"> and includes the legal successors or permitted assigns of the Employer.</w:t>
            </w:r>
          </w:p>
          <w:p w14:paraId="21587394" w14:textId="77777777" w:rsidR="001146CD" w:rsidRPr="00987324" w:rsidRDefault="001146CD" w:rsidP="00D5087F">
            <w:pPr>
              <w:spacing w:before="120" w:after="120"/>
              <w:ind w:left="576" w:right="-72"/>
              <w:rPr>
                <w:rFonts w:cs="Calibri"/>
                <w:noProof/>
              </w:rPr>
            </w:pPr>
            <w:r w:rsidRPr="00987324">
              <w:rPr>
                <w:rFonts w:cs="Calibri"/>
                <w:noProof/>
              </w:rPr>
              <w:t xml:space="preserve">“Project Manager” means the person appointed by the Employer in the manner provided in </w:t>
            </w:r>
            <w:r w:rsidR="0075078B" w:rsidRPr="00987324">
              <w:rPr>
                <w:rFonts w:cs="Calibri"/>
                <w:noProof/>
              </w:rPr>
              <w:t xml:space="preserve">GCC </w:t>
            </w:r>
            <w:r w:rsidRPr="00987324">
              <w:rPr>
                <w:rFonts w:cs="Calibri"/>
                <w:noProof/>
              </w:rPr>
              <w:t xml:space="preserve">Sub-Clause 17.1 (Project Manager) hereof and </w:t>
            </w:r>
            <w:r w:rsidRPr="00987324">
              <w:rPr>
                <w:rFonts w:cs="Calibri"/>
                <w:b/>
                <w:noProof/>
              </w:rPr>
              <w:t>named as such in the PCC</w:t>
            </w:r>
            <w:r w:rsidRPr="00987324">
              <w:rPr>
                <w:rFonts w:cs="Calibri"/>
                <w:noProof/>
              </w:rPr>
              <w:t xml:space="preserve"> to perform the duties delegated by the Employer.</w:t>
            </w:r>
          </w:p>
          <w:p w14:paraId="5956C2D7" w14:textId="77777777" w:rsidR="001146CD" w:rsidRPr="00987324" w:rsidRDefault="001146CD" w:rsidP="00D5087F">
            <w:pPr>
              <w:spacing w:before="120" w:after="120"/>
              <w:ind w:left="576" w:right="-72"/>
              <w:rPr>
                <w:rFonts w:cs="Calibri"/>
                <w:noProof/>
              </w:rPr>
            </w:pPr>
            <w:r w:rsidRPr="00987324">
              <w:rPr>
                <w:rFonts w:cs="Calibri"/>
                <w:noProof/>
              </w:rPr>
              <w:t>“Contractor” means the person(s) whose Bid to perform the Contract has been accepted by the Employer and is named as Contractor in the Contract Agreement, and includes the legal successors or permitted assigns of the Contractor.</w:t>
            </w:r>
          </w:p>
          <w:p w14:paraId="707D9648" w14:textId="77777777" w:rsidR="001146CD" w:rsidRPr="00987324" w:rsidRDefault="001146CD" w:rsidP="00D5087F">
            <w:pPr>
              <w:spacing w:before="120" w:after="120"/>
              <w:ind w:left="576" w:right="-72"/>
              <w:rPr>
                <w:rFonts w:cs="Calibri"/>
                <w:noProof/>
              </w:rPr>
            </w:pPr>
            <w:r w:rsidRPr="00987324">
              <w:rPr>
                <w:rFonts w:cs="Calibri"/>
                <w:noProof/>
              </w:rPr>
              <w:t xml:space="preserve">“Contractor’s Representative” means any person nominated by the Contractor and approved by the Employer in the manner provided in </w:t>
            </w:r>
            <w:r w:rsidR="0075078B" w:rsidRPr="00987324">
              <w:rPr>
                <w:rFonts w:cs="Calibri"/>
                <w:noProof/>
              </w:rPr>
              <w:t xml:space="preserve">GCC </w:t>
            </w:r>
            <w:r w:rsidRPr="00987324">
              <w:rPr>
                <w:rFonts w:cs="Calibri"/>
                <w:noProof/>
              </w:rPr>
              <w:t>Sub-Clause 17.2 (Contractor’s Representative and Construction Manager) hereof to perform the duties delegated by the Contractor.</w:t>
            </w:r>
          </w:p>
          <w:p w14:paraId="1CFB42BE" w14:textId="77777777" w:rsidR="001146CD" w:rsidRPr="00987324" w:rsidRDefault="001146CD" w:rsidP="00D5087F">
            <w:pPr>
              <w:spacing w:before="120" w:after="120"/>
              <w:ind w:left="576" w:right="-72"/>
              <w:rPr>
                <w:rFonts w:cs="Calibri"/>
                <w:noProof/>
              </w:rPr>
            </w:pPr>
            <w:r w:rsidRPr="00987324">
              <w:rPr>
                <w:rFonts w:cs="Calibri"/>
                <w:noProof/>
              </w:rPr>
              <w:t xml:space="preserve">“Construction Manager” means the person appointed by the Contractor’s Representative in the manner provided in </w:t>
            </w:r>
            <w:r w:rsidR="0075078B" w:rsidRPr="00987324">
              <w:rPr>
                <w:rFonts w:cs="Calibri"/>
                <w:noProof/>
              </w:rPr>
              <w:t xml:space="preserve">GCC </w:t>
            </w:r>
            <w:r w:rsidRPr="00987324">
              <w:rPr>
                <w:rFonts w:cs="Calibri"/>
                <w:noProof/>
              </w:rPr>
              <w:t xml:space="preserve">Sub-Clause 17.2.4.  </w:t>
            </w:r>
          </w:p>
          <w:p w14:paraId="6E3C2CCA" w14:textId="77777777" w:rsidR="001146CD" w:rsidRPr="00987324" w:rsidRDefault="001146CD" w:rsidP="00D5087F">
            <w:pPr>
              <w:spacing w:before="120" w:after="120"/>
              <w:ind w:left="576" w:right="-72"/>
              <w:rPr>
                <w:rFonts w:cs="Calibri"/>
                <w:noProof/>
              </w:rPr>
            </w:pPr>
            <w:r w:rsidRPr="00987324">
              <w:rPr>
                <w:rFonts w:cs="Calibri"/>
                <w:noProof/>
              </w:rPr>
              <w:t>“Subcontractor,” including manufacturers, means any person to whom execution of any part of the Facilities, including preparation of any design or supply of any Plant, is sub-contracted directly or indirectly by the Contractor, and includes its legal successors or permitted assigns.</w:t>
            </w:r>
          </w:p>
          <w:p w14:paraId="158F4350" w14:textId="77777777" w:rsidR="001146CD" w:rsidRPr="00987324" w:rsidRDefault="001146CD" w:rsidP="00D5087F">
            <w:pPr>
              <w:spacing w:before="120" w:after="120"/>
              <w:ind w:left="576" w:right="-72"/>
              <w:rPr>
                <w:rFonts w:cs="Calibri"/>
                <w:noProof/>
              </w:rPr>
            </w:pPr>
            <w:r w:rsidRPr="00987324">
              <w:rPr>
                <w:rFonts w:cs="Calibri"/>
                <w:noProof/>
              </w:rPr>
              <w:t xml:space="preserve">“Dispute Board” (DB) means the person or persons named as such in the PCC appointed by agreement between the Employer and the Contractor to make a decision with respect to any dispute or difference between the Employer and the Contractor referred to him or her by the Parties pursuant to </w:t>
            </w:r>
            <w:r w:rsidR="0075078B" w:rsidRPr="00987324">
              <w:rPr>
                <w:rFonts w:cs="Calibri"/>
                <w:noProof/>
              </w:rPr>
              <w:t xml:space="preserve">GCC </w:t>
            </w:r>
            <w:r w:rsidRPr="00987324">
              <w:rPr>
                <w:rFonts w:cs="Calibri"/>
                <w:noProof/>
              </w:rPr>
              <w:t>Sub-Clause 46.1 (Dispute Board) hereof.</w:t>
            </w:r>
          </w:p>
          <w:p w14:paraId="34160657" w14:textId="77777777" w:rsidR="001146CD" w:rsidRPr="00987324" w:rsidRDefault="001146CD" w:rsidP="00D5087F">
            <w:pPr>
              <w:spacing w:before="120" w:after="120"/>
              <w:ind w:left="576" w:right="-72"/>
              <w:rPr>
                <w:rFonts w:cs="Calibri"/>
                <w:noProof/>
              </w:rPr>
            </w:pPr>
            <w:r w:rsidRPr="00987324">
              <w:rPr>
                <w:rFonts w:cs="Calibri"/>
                <w:noProof/>
              </w:rPr>
              <w:t xml:space="preserve">“The Bank” means the financing institution </w:t>
            </w:r>
            <w:r w:rsidRPr="00987324">
              <w:rPr>
                <w:rFonts w:cs="Calibri"/>
                <w:b/>
                <w:noProof/>
              </w:rPr>
              <w:t>named in the PCC.</w:t>
            </w:r>
          </w:p>
          <w:p w14:paraId="4BFE0CE0" w14:textId="77777777" w:rsidR="001146CD" w:rsidRPr="00987324" w:rsidRDefault="001146CD" w:rsidP="00D5087F">
            <w:pPr>
              <w:spacing w:before="120" w:after="120"/>
              <w:ind w:left="576" w:right="-72"/>
              <w:rPr>
                <w:rFonts w:cs="Calibri"/>
                <w:noProof/>
              </w:rPr>
            </w:pPr>
            <w:r w:rsidRPr="00987324">
              <w:rPr>
                <w:rFonts w:cs="Calibri"/>
                <w:noProof/>
              </w:rPr>
              <w:t>“Contract Price” means the sum specified in Article 2.1 (Contract Price) of the Contract Agreement, subject to such additions and adjustments thereto or deductions therefrom, as may be made pursuant to the Contract.</w:t>
            </w:r>
          </w:p>
          <w:p w14:paraId="6C40BBF9" w14:textId="77777777" w:rsidR="001146CD" w:rsidRPr="00987324" w:rsidRDefault="001146CD" w:rsidP="00D5087F">
            <w:pPr>
              <w:spacing w:before="120" w:after="120"/>
              <w:ind w:left="576" w:right="-72"/>
              <w:rPr>
                <w:rFonts w:cs="Calibri"/>
                <w:noProof/>
              </w:rPr>
            </w:pPr>
            <w:r w:rsidRPr="00987324">
              <w:rPr>
                <w:rFonts w:cs="Calibri"/>
                <w:noProof/>
              </w:rPr>
              <w:t>“Facilities” means the Plant to be supplied and installed, as well as all the Installation Services to be carried out by the Contractor under the Contract.</w:t>
            </w:r>
          </w:p>
          <w:p w14:paraId="0A782E0E" w14:textId="77777777" w:rsidR="001146CD" w:rsidRPr="00987324" w:rsidRDefault="001146CD" w:rsidP="00D5087F">
            <w:pPr>
              <w:spacing w:before="120" w:after="120"/>
              <w:ind w:left="576" w:right="-72"/>
              <w:rPr>
                <w:rFonts w:cs="Calibri"/>
                <w:noProof/>
              </w:rPr>
            </w:pPr>
            <w:r w:rsidRPr="00987324">
              <w:rPr>
                <w:rFonts w:cs="Calibri"/>
                <w:noProof/>
              </w:rPr>
              <w:t xml:space="preserve">“Plant” means permanent plant, equipment, machinery, apparatus, materials, articles and things of all kinds to be provided and incorporated in the Facilities by the Contractor under the Contract (including the spare parts to be supplied by the Contractor under </w:t>
            </w:r>
            <w:r w:rsidR="0075078B" w:rsidRPr="00987324">
              <w:rPr>
                <w:rFonts w:cs="Calibri"/>
                <w:noProof/>
              </w:rPr>
              <w:t xml:space="preserve">GCC </w:t>
            </w:r>
            <w:r w:rsidRPr="00987324">
              <w:rPr>
                <w:rFonts w:cs="Calibri"/>
                <w:noProof/>
              </w:rPr>
              <w:t>Sub-Clause 7.3 hereof), but does not include Contractor’s Equipment.</w:t>
            </w:r>
          </w:p>
          <w:p w14:paraId="3F8B8675" w14:textId="77777777" w:rsidR="001146CD" w:rsidRPr="00987324" w:rsidRDefault="001146CD" w:rsidP="00D5087F">
            <w:pPr>
              <w:spacing w:before="120" w:after="120"/>
              <w:ind w:left="576" w:right="-72"/>
              <w:rPr>
                <w:rFonts w:cs="Calibri"/>
                <w:noProof/>
              </w:rPr>
            </w:pPr>
            <w:r w:rsidRPr="00987324">
              <w:rPr>
                <w:rFonts w:cs="Calibri"/>
                <w:noProof/>
              </w:rPr>
              <w:t>“Installation Services” means all those services ancillary to the supply of the Plant for the Facilities, to be provided by the Contractor under the Contract, such as transportation and provision of marine or other similar insurance, inspection, expediting, site preparation works (including the provision and use of Contractor’s Equipment and the supply of all construction materials required), installation, testing, precommissioning, commissioning, operations, maintenance, the provision of operations and maintenance manuals, training, etc… as the case may require.</w:t>
            </w:r>
          </w:p>
          <w:p w14:paraId="66B21942" w14:textId="77777777" w:rsidR="001146CD" w:rsidRPr="00987324" w:rsidRDefault="001146CD" w:rsidP="00D5087F">
            <w:pPr>
              <w:spacing w:before="120" w:after="120"/>
              <w:ind w:left="576" w:right="-72"/>
              <w:rPr>
                <w:rFonts w:cs="Calibri"/>
                <w:noProof/>
              </w:rPr>
            </w:pPr>
            <w:r w:rsidRPr="00987324">
              <w:rPr>
                <w:rFonts w:cs="Calibri"/>
                <w:noProof/>
              </w:rPr>
              <w:t>“Contractor’s Equipment” means all facilities, equipment, machinery, tools, apparatus, appliances or things of every kind required in or for installation, completion and maintenance of Facilities that are to be provided by the Contractor, but does not include Plant, or other things intended to form or forming part of the Facilities.</w:t>
            </w:r>
          </w:p>
          <w:p w14:paraId="597FE240" w14:textId="77777777" w:rsidR="001146CD" w:rsidRPr="00987324" w:rsidRDefault="001146CD" w:rsidP="00D5087F">
            <w:pPr>
              <w:spacing w:before="120" w:after="120"/>
              <w:ind w:left="576" w:right="-72"/>
              <w:rPr>
                <w:rFonts w:cs="Calibri"/>
                <w:noProof/>
              </w:rPr>
            </w:pPr>
            <w:r w:rsidRPr="00987324">
              <w:rPr>
                <w:rFonts w:cs="Calibri"/>
                <w:noProof/>
              </w:rPr>
              <w:t xml:space="preserve">“Country of Origin” means the countries and territories eligible under the rules of the Bank as further </w:t>
            </w:r>
            <w:r w:rsidRPr="00987324">
              <w:rPr>
                <w:rFonts w:cs="Calibri"/>
                <w:b/>
                <w:noProof/>
              </w:rPr>
              <w:t>elaborated in the PCC.</w:t>
            </w:r>
          </w:p>
          <w:p w14:paraId="1A1792F6" w14:textId="77777777" w:rsidR="001146CD" w:rsidRPr="00987324" w:rsidRDefault="001146CD" w:rsidP="00D5087F">
            <w:pPr>
              <w:spacing w:before="120" w:after="120"/>
              <w:ind w:left="576" w:right="-72"/>
              <w:rPr>
                <w:rFonts w:cs="Calibri"/>
                <w:noProof/>
              </w:rPr>
            </w:pPr>
            <w:r w:rsidRPr="00987324">
              <w:rPr>
                <w:rFonts w:cs="Calibri"/>
                <w:noProof/>
              </w:rPr>
              <w:t>“Site” means the land and other places upon which the Facilities are to be installed, and such other land or places as may be specified in the Contract as forming part of the Site.</w:t>
            </w:r>
          </w:p>
          <w:p w14:paraId="156D9573" w14:textId="77777777" w:rsidR="001146CD" w:rsidRPr="00987324" w:rsidRDefault="001146CD" w:rsidP="00D5087F">
            <w:pPr>
              <w:spacing w:before="120" w:after="120"/>
              <w:ind w:left="576" w:right="-72"/>
              <w:rPr>
                <w:rFonts w:cs="Calibri"/>
                <w:noProof/>
              </w:rPr>
            </w:pPr>
            <w:r w:rsidRPr="00987324">
              <w:rPr>
                <w:rFonts w:cs="Calibri"/>
                <w:noProof/>
              </w:rPr>
              <w:t>“Effective Date” means the date of fulfillment of all conditions stated in Article 3 (Effective Date) of the Contract Agreement, from which the Time for Completion shall be counted.</w:t>
            </w:r>
          </w:p>
          <w:p w14:paraId="280B2B74" w14:textId="77777777" w:rsidR="001146CD" w:rsidRPr="00987324" w:rsidRDefault="001146CD" w:rsidP="00D5087F">
            <w:pPr>
              <w:spacing w:before="120" w:after="120"/>
              <w:ind w:left="576" w:right="-72"/>
              <w:rPr>
                <w:rFonts w:cs="Calibri"/>
                <w:noProof/>
              </w:rPr>
            </w:pPr>
            <w:r w:rsidRPr="00987324">
              <w:rPr>
                <w:rFonts w:cs="Calibri"/>
                <w:noProof/>
              </w:rPr>
              <w:t xml:space="preserve">“Time for Completion” means the time within which Completion of the Facilities as a whole (or of a part of the Facilities where a separate Time for Completion of such part has been prescribed) is to be attained, as referred to in </w:t>
            </w:r>
            <w:r w:rsidR="0075078B" w:rsidRPr="00987324">
              <w:rPr>
                <w:rFonts w:cs="Calibri"/>
                <w:noProof/>
              </w:rPr>
              <w:t xml:space="preserve">GCC </w:t>
            </w:r>
            <w:r w:rsidRPr="00987324">
              <w:rPr>
                <w:rFonts w:cs="Calibri"/>
                <w:noProof/>
              </w:rPr>
              <w:t>Clause 8 and in accordance with the relevant provisions of the Contract.</w:t>
            </w:r>
          </w:p>
          <w:p w14:paraId="4F8ED057" w14:textId="77777777" w:rsidR="001146CD" w:rsidRPr="00987324" w:rsidRDefault="001146CD" w:rsidP="00D5087F">
            <w:pPr>
              <w:spacing w:before="120" w:after="120"/>
              <w:ind w:left="576" w:right="-72"/>
              <w:rPr>
                <w:rFonts w:cs="Calibri"/>
                <w:noProof/>
              </w:rPr>
            </w:pPr>
            <w:r w:rsidRPr="00987324">
              <w:rPr>
                <w:rFonts w:cs="Calibri"/>
                <w:noProof/>
              </w:rPr>
              <w:t xml:space="preserve">“Completion” means that the Facilities (or a specific part thereof where specific parts are specified in the Contract) have been completed operationally and structurally and put in a tight and clean condition, that all work in respect of Precommissioning of the Facilities or such specific part thereof has been completed, and that the Facilities or specific part thereof are ready for Commissioning as provided in </w:t>
            </w:r>
            <w:r w:rsidR="0075078B" w:rsidRPr="00987324">
              <w:rPr>
                <w:rFonts w:cs="Calibri"/>
                <w:noProof/>
              </w:rPr>
              <w:t xml:space="preserve">GCC </w:t>
            </w:r>
            <w:r w:rsidRPr="00987324">
              <w:rPr>
                <w:rFonts w:cs="Calibri"/>
                <w:noProof/>
              </w:rPr>
              <w:t>Clause 24 (Completion) hereof.</w:t>
            </w:r>
          </w:p>
          <w:p w14:paraId="34DB7339" w14:textId="77777777" w:rsidR="001146CD" w:rsidRPr="00987324" w:rsidRDefault="001146CD" w:rsidP="00D5087F">
            <w:pPr>
              <w:spacing w:before="120" w:after="120"/>
              <w:ind w:left="576" w:right="-72"/>
              <w:rPr>
                <w:rFonts w:cs="Calibri"/>
                <w:noProof/>
              </w:rPr>
            </w:pPr>
            <w:r w:rsidRPr="00987324">
              <w:rPr>
                <w:rFonts w:cs="Calibri"/>
                <w:noProof/>
              </w:rPr>
              <w:t xml:space="preserve">“Precommissioning” means the testing, checking and other requirements specified in the Employer’s Requirements that are to be carried out by the Contractor in preparation for Commissioning as provided in </w:t>
            </w:r>
            <w:r w:rsidR="0075078B" w:rsidRPr="00987324">
              <w:rPr>
                <w:rFonts w:cs="Calibri"/>
                <w:noProof/>
              </w:rPr>
              <w:t xml:space="preserve">GCC </w:t>
            </w:r>
            <w:r w:rsidRPr="00987324">
              <w:rPr>
                <w:rFonts w:cs="Calibri"/>
                <w:noProof/>
              </w:rPr>
              <w:t>Clause 24 (Completion) hereof.</w:t>
            </w:r>
          </w:p>
          <w:p w14:paraId="61E00E79" w14:textId="77777777" w:rsidR="001146CD" w:rsidRPr="00987324" w:rsidRDefault="001146CD" w:rsidP="00D5087F">
            <w:pPr>
              <w:spacing w:before="120" w:after="120"/>
              <w:ind w:left="576" w:right="-72"/>
              <w:rPr>
                <w:rFonts w:cs="Calibri"/>
                <w:noProof/>
              </w:rPr>
            </w:pPr>
            <w:r w:rsidRPr="00987324">
              <w:rPr>
                <w:rFonts w:cs="Calibri"/>
                <w:noProof/>
              </w:rPr>
              <w:t xml:space="preserve">“Commissioning” means operation of the Facilities or any part thereof by the Contractor following Completion, which operation is to be carried out by the Contractor as provided in </w:t>
            </w:r>
            <w:r w:rsidR="0075078B" w:rsidRPr="00987324">
              <w:rPr>
                <w:rFonts w:cs="Calibri"/>
                <w:noProof/>
              </w:rPr>
              <w:t xml:space="preserve">GCC </w:t>
            </w:r>
            <w:r w:rsidRPr="00987324">
              <w:rPr>
                <w:rFonts w:cs="Calibri"/>
                <w:noProof/>
              </w:rPr>
              <w:t>Sub-Clause 25.1 (Commissioning) hereof, for the purpose of carrying out Guarantee Test(s).</w:t>
            </w:r>
          </w:p>
          <w:p w14:paraId="6B981DB5" w14:textId="77777777" w:rsidR="001146CD" w:rsidRPr="00987324" w:rsidRDefault="001146CD" w:rsidP="00D5087F">
            <w:pPr>
              <w:spacing w:before="120" w:after="120"/>
              <w:ind w:left="576" w:right="-72"/>
              <w:rPr>
                <w:rFonts w:cs="Calibri"/>
                <w:noProof/>
              </w:rPr>
            </w:pPr>
            <w:r w:rsidRPr="00987324">
              <w:rPr>
                <w:rFonts w:cs="Calibri"/>
                <w:noProof/>
              </w:rPr>
              <w:t xml:space="preserve">“Guarantee Test(s)” means the test(s) specified in the Employer’s Requirements to be carried out to ascertain whether the Facilities or a specified part thereof is able to attain the Functional Guarantees specified in the Appendix to the Contract Agreement titled Functional Guarantees, in accordance with the provisions of </w:t>
            </w:r>
            <w:r w:rsidR="0075078B" w:rsidRPr="00987324">
              <w:rPr>
                <w:rFonts w:cs="Calibri"/>
                <w:noProof/>
              </w:rPr>
              <w:t xml:space="preserve">GCC </w:t>
            </w:r>
            <w:r w:rsidRPr="00987324">
              <w:rPr>
                <w:rFonts w:cs="Calibri"/>
                <w:noProof/>
              </w:rPr>
              <w:t>Sub-Clause 25.2 (Guarantee Test) hereof.</w:t>
            </w:r>
          </w:p>
          <w:p w14:paraId="45B89C38" w14:textId="77777777" w:rsidR="001146CD" w:rsidRPr="00987324" w:rsidRDefault="001146CD" w:rsidP="00D5087F">
            <w:pPr>
              <w:spacing w:before="120" w:after="120"/>
              <w:ind w:left="576" w:right="-72"/>
              <w:rPr>
                <w:rFonts w:cs="Calibri"/>
                <w:noProof/>
              </w:rPr>
            </w:pPr>
            <w:r w:rsidRPr="00987324">
              <w:rPr>
                <w:rFonts w:cs="Calibri"/>
                <w:noProof/>
              </w:rPr>
              <w:t xml:space="preserve">“Operational Acceptance” means the acceptance by the Employer of the Facilities (or any part of the Facilities where the Contract provides for acceptance of the Facilities in parts), which certifies the Contractor’s fulfillment of the Contract in respect of Functional Guarantees of the Facilities (or the relevant part thereof) in accordance with the provisions of </w:t>
            </w:r>
            <w:r w:rsidR="0075078B" w:rsidRPr="00987324">
              <w:rPr>
                <w:rFonts w:cs="Calibri"/>
                <w:noProof/>
              </w:rPr>
              <w:t xml:space="preserve">GCC </w:t>
            </w:r>
            <w:r w:rsidRPr="00987324">
              <w:rPr>
                <w:rFonts w:cs="Calibri"/>
                <w:noProof/>
              </w:rPr>
              <w:t xml:space="preserve">Clause 28 (Functional Guarantees) hereof and shall include deemed acceptance in accordance with </w:t>
            </w:r>
            <w:r w:rsidR="0075078B" w:rsidRPr="00987324">
              <w:rPr>
                <w:rFonts w:cs="Calibri"/>
                <w:noProof/>
              </w:rPr>
              <w:t xml:space="preserve">GCC </w:t>
            </w:r>
            <w:r w:rsidRPr="00987324">
              <w:rPr>
                <w:rFonts w:cs="Calibri"/>
                <w:noProof/>
              </w:rPr>
              <w:t>Clause 25 (Commissioning and Operational Acceptance) hereof.</w:t>
            </w:r>
          </w:p>
          <w:p w14:paraId="66C878A0" w14:textId="77777777" w:rsidR="001146CD" w:rsidRPr="00987324" w:rsidRDefault="001146CD" w:rsidP="00D5087F">
            <w:pPr>
              <w:spacing w:before="120" w:after="120"/>
              <w:ind w:left="576" w:right="-72"/>
              <w:rPr>
                <w:rFonts w:cs="Calibri"/>
                <w:noProof/>
              </w:rPr>
            </w:pPr>
            <w:r w:rsidRPr="00987324">
              <w:rPr>
                <w:rFonts w:cs="Calibri"/>
                <w:noProof/>
              </w:rPr>
              <w:t xml:space="preserve">“Defect Liability Period” means the period of validity of the warranties given by the Contractor commencing at Completion of the Facilities or a part thereof, during which the Contractor is responsible for defects with respect to the Facilities (or the relevant part thereof) as provided in </w:t>
            </w:r>
            <w:r w:rsidR="0075078B" w:rsidRPr="00987324">
              <w:rPr>
                <w:rFonts w:cs="Calibri"/>
                <w:noProof/>
              </w:rPr>
              <w:t xml:space="preserve">GCC </w:t>
            </w:r>
            <w:r w:rsidRPr="00987324">
              <w:rPr>
                <w:rFonts w:cs="Calibri"/>
                <w:noProof/>
              </w:rPr>
              <w:t>Clause 27 (Defect Liability) hereof.</w:t>
            </w:r>
          </w:p>
          <w:p w14:paraId="206758F2" w14:textId="77777777" w:rsidR="003821E6" w:rsidRPr="00987324" w:rsidRDefault="003821E6">
            <w:pPr>
              <w:spacing w:before="120" w:after="120"/>
              <w:ind w:left="576" w:right="-72"/>
              <w:rPr>
                <w:rFonts w:cs="Calibri"/>
                <w:noProof/>
              </w:rPr>
            </w:pPr>
            <w:r w:rsidRPr="00987324">
              <w:rPr>
                <w:rFonts w:cs="Calibri"/>
                <w:bCs/>
                <w:noProof/>
              </w:rPr>
              <w:t>“ES”</w:t>
            </w:r>
            <w:r w:rsidRPr="00987324">
              <w:rPr>
                <w:rFonts w:cs="Calibri"/>
              </w:rPr>
              <w:t xml:space="preserve"> means Environmental and Social (including Sexual Exploitation and Abuse (SEA), and Sexual Harassment (SH)).</w:t>
            </w:r>
          </w:p>
          <w:p w14:paraId="37CC11EF" w14:textId="77777777" w:rsidR="003821E6" w:rsidRPr="00987324" w:rsidRDefault="003821E6">
            <w:pPr>
              <w:spacing w:before="120" w:after="120"/>
              <w:ind w:left="576" w:right="-72"/>
              <w:rPr>
                <w:rFonts w:cs="Calibri"/>
                <w:color w:val="000000" w:themeColor="text1"/>
              </w:rPr>
            </w:pPr>
            <w:bookmarkStart w:id="996" w:name="_Hlk533173452"/>
            <w:r w:rsidRPr="00987324">
              <w:rPr>
                <w:rFonts w:cs="Calibri"/>
                <w:bCs/>
                <w:noProof/>
              </w:rPr>
              <w:t>“Sexual Exploitation and Abuse” “(SEA)”</w:t>
            </w:r>
            <w:r w:rsidRPr="00987324">
              <w:rPr>
                <w:rFonts w:cs="Calibri"/>
                <w:color w:val="000000" w:themeColor="text1"/>
              </w:rPr>
              <w:t xml:space="preserve"> means the following:</w:t>
            </w:r>
          </w:p>
          <w:p w14:paraId="2AD8C562" w14:textId="77777777" w:rsidR="003821E6" w:rsidRPr="00987324" w:rsidRDefault="003821E6">
            <w:pPr>
              <w:autoSpaceDE w:val="0"/>
              <w:autoSpaceDN w:val="0"/>
              <w:spacing w:before="120" w:after="120"/>
              <w:ind w:left="595"/>
              <w:rPr>
                <w:rFonts w:cs="Calibri"/>
                <w:color w:val="000000" w:themeColor="text1"/>
              </w:rPr>
            </w:pPr>
            <w:r w:rsidRPr="00987324">
              <w:rPr>
                <w:rFonts w:cs="Calibri"/>
                <w:b/>
                <w:noProof/>
              </w:rPr>
              <w:t>Sexual Exploitation</w:t>
            </w:r>
            <w:r w:rsidRPr="00987324">
              <w:rPr>
                <w:rFonts w:cs="Calibri"/>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p>
          <w:p w14:paraId="591905FC" w14:textId="77777777" w:rsidR="003821E6" w:rsidRPr="00987324" w:rsidRDefault="003821E6">
            <w:pPr>
              <w:autoSpaceDE w:val="0"/>
              <w:autoSpaceDN w:val="0"/>
              <w:spacing w:before="120" w:after="120"/>
              <w:ind w:left="595"/>
              <w:rPr>
                <w:rFonts w:cs="Calibri"/>
                <w:color w:val="000000" w:themeColor="text1"/>
              </w:rPr>
            </w:pPr>
            <w:r w:rsidRPr="00987324">
              <w:rPr>
                <w:rFonts w:cs="Calibri"/>
                <w:bCs/>
                <w:noProof/>
              </w:rPr>
              <w:t>Sexual Abuse</w:t>
            </w:r>
            <w:r w:rsidRPr="00987324">
              <w:rPr>
                <w:rFonts w:cs="Calibri"/>
                <w:color w:val="000000" w:themeColor="text1"/>
              </w:rPr>
              <w:t xml:space="preserve"> is defined as the actual or threatened physical intrusion of a sexual nature, whether by force or under unequal or coercive conditions;</w:t>
            </w:r>
          </w:p>
          <w:p w14:paraId="30077608" w14:textId="77777777" w:rsidR="003821E6" w:rsidRPr="00987324" w:rsidRDefault="003821E6">
            <w:pPr>
              <w:spacing w:before="120" w:after="120"/>
              <w:ind w:left="576" w:right="-72"/>
              <w:rPr>
                <w:rFonts w:cs="Calibri"/>
                <w:color w:val="000000" w:themeColor="text1"/>
              </w:rPr>
            </w:pPr>
            <w:r w:rsidRPr="00987324">
              <w:rPr>
                <w:rFonts w:cs="Calibri"/>
                <w:bCs/>
                <w:noProof/>
              </w:rPr>
              <w:t>“Sexual Harassment” “(SH)”</w:t>
            </w:r>
            <w:r w:rsidRPr="00987324">
              <w:rPr>
                <w:rFonts w:cs="Calibri"/>
                <w:color w:val="000000" w:themeColor="text1"/>
              </w:rPr>
              <w:t xml:space="preserve"> is defined as </w:t>
            </w:r>
            <w:r w:rsidRPr="00987324">
              <w:rPr>
                <w:rFonts w:cs="Calibri"/>
              </w:rPr>
              <w:t>unwelcome sexual advances, requests for sexual favors, and other verbal or physical conduct of a sexual nature by the Contractor’s Personnel with other Contractor’s Personnel or Employer’s Personnel</w:t>
            </w:r>
            <w:r w:rsidRPr="00987324">
              <w:rPr>
                <w:rFonts w:cs="Calibri"/>
                <w:color w:val="000000" w:themeColor="text1"/>
              </w:rPr>
              <w:t xml:space="preserve">. </w:t>
            </w:r>
          </w:p>
          <w:p w14:paraId="2947D072" w14:textId="77777777" w:rsidR="003821E6" w:rsidRPr="00987324" w:rsidRDefault="003821E6">
            <w:pPr>
              <w:spacing w:before="120" w:after="120"/>
              <w:ind w:left="576" w:right="-72"/>
              <w:rPr>
                <w:rFonts w:cs="Calibri"/>
                <w:color w:val="000000" w:themeColor="text1"/>
              </w:rPr>
            </w:pPr>
            <w:r w:rsidRPr="00987324">
              <w:rPr>
                <w:rFonts w:cs="Calibri"/>
                <w:bCs/>
                <w:noProof/>
              </w:rPr>
              <w:t>“</w:t>
            </w:r>
            <w:bookmarkStart w:id="997" w:name="_Hlk27047413"/>
            <w:r w:rsidRPr="00987324">
              <w:rPr>
                <w:rFonts w:cs="Calibri"/>
                <w:bCs/>
                <w:noProof/>
              </w:rPr>
              <w:t>Contractor’s Personnel”</w:t>
            </w:r>
            <w:r w:rsidRPr="00987324">
              <w:rPr>
                <w:rFonts w:cs="Calibri"/>
              </w:rPr>
              <w:t xml:space="preserve"> </w:t>
            </w:r>
            <w:r w:rsidRPr="00987324">
              <w:rPr>
                <w:rFonts w:cs="Calibri"/>
                <w:color w:val="000000" w:themeColor="text1"/>
              </w:rPr>
              <w:t>means</w:t>
            </w:r>
            <w:r w:rsidRPr="00987324">
              <w:rPr>
                <w:rFonts w:cs="Calibri"/>
                <w:b/>
                <w:color w:val="000000" w:themeColor="text1"/>
              </w:rPr>
              <w:t xml:space="preserve"> </w:t>
            </w:r>
            <w:r w:rsidRPr="00987324">
              <w:rPr>
                <w:rFonts w:cs="Calibri"/>
                <w:color w:val="000000" w:themeColor="text1"/>
              </w:rPr>
              <w:t>all personnel whom the Contractor utilizes in the execution of the Contract, including the staff, labor and other employees of the Contractor and each Subcontractor; and any other personnel assisting the Contractor in the execution of the Contract</w:t>
            </w:r>
            <w:bookmarkEnd w:id="997"/>
            <w:r w:rsidRPr="00987324">
              <w:rPr>
                <w:rFonts w:cs="Calibri"/>
                <w:color w:val="000000" w:themeColor="text1"/>
              </w:rPr>
              <w:t xml:space="preserve">; and </w:t>
            </w:r>
          </w:p>
          <w:p w14:paraId="564DE6BC" w14:textId="43148074" w:rsidR="003821E6" w:rsidRPr="00987324" w:rsidRDefault="003821E6" w:rsidP="00D5087F">
            <w:pPr>
              <w:spacing w:before="120" w:after="120"/>
              <w:ind w:left="576" w:right="-72"/>
              <w:rPr>
                <w:rFonts w:cs="Calibri"/>
                <w:noProof/>
              </w:rPr>
            </w:pPr>
            <w:r w:rsidRPr="00987324">
              <w:rPr>
                <w:rFonts w:cs="Calibri"/>
                <w:b/>
                <w:noProof/>
              </w:rPr>
              <w:t xml:space="preserve"> </w:t>
            </w:r>
            <w:r w:rsidRPr="00987324">
              <w:rPr>
                <w:rFonts w:cs="Calibri"/>
                <w:bCs/>
                <w:noProof/>
              </w:rPr>
              <w:t>“Employer’s Personnel”</w:t>
            </w:r>
            <w:r w:rsidRPr="00987324">
              <w:rPr>
                <w:rFonts w:cs="Calibri"/>
                <w:color w:val="000000" w:themeColor="text1"/>
              </w:rPr>
              <w:t xml:space="preserve"> </w:t>
            </w:r>
            <w:bookmarkEnd w:id="996"/>
            <w:r w:rsidRPr="00987324">
              <w:rPr>
                <w:rFonts w:cs="Calibri"/>
                <w:color w:val="000000" w:themeColor="text1"/>
              </w:rPr>
              <w:t>means</w:t>
            </w:r>
            <w:r w:rsidRPr="00987324">
              <w:rPr>
                <w:rFonts w:cs="Calibri"/>
                <w:b/>
                <w:color w:val="000000" w:themeColor="text1"/>
              </w:rPr>
              <w:t xml:space="preserve"> </w:t>
            </w:r>
            <w:r w:rsidRPr="00987324">
              <w:rPr>
                <w:rFonts w:cs="Calibri"/>
                <w:color w:val="000000" w:themeColor="text1"/>
              </w:rPr>
              <w:t>all staff, labor and other employees of the Project Manager and of the Employer</w:t>
            </w:r>
            <w:r w:rsidRPr="00987324">
              <w:rPr>
                <w:rFonts w:cs="Calibri"/>
                <w:b/>
                <w:color w:val="000000" w:themeColor="text1"/>
              </w:rPr>
              <w:t xml:space="preserve"> </w:t>
            </w:r>
            <w:r w:rsidRPr="00987324">
              <w:rPr>
                <w:rFonts w:cs="Calibri"/>
                <w:color w:val="000000" w:themeColor="text1"/>
              </w:rPr>
              <w:t>engaged in fulfilling the Employer’s obligations under the Contract; and any other personnel identified as Employer’s Personnel, by a notice from the Employer to the Contractor.</w:t>
            </w:r>
          </w:p>
        </w:tc>
      </w:tr>
      <w:tr w:rsidR="001146CD" w:rsidRPr="00774EF0" w14:paraId="03A2B540" w14:textId="77777777" w:rsidTr="001146CD">
        <w:tc>
          <w:tcPr>
            <w:tcW w:w="2127" w:type="dxa"/>
          </w:tcPr>
          <w:p w14:paraId="725017CE" w14:textId="55973F96" w:rsidR="001146CD" w:rsidRPr="00987324" w:rsidRDefault="001146CD" w:rsidP="00855A28">
            <w:pPr>
              <w:pStyle w:val="Heading4"/>
              <w:numPr>
                <w:ilvl w:val="0"/>
                <w:numId w:val="142"/>
              </w:numPr>
              <w:spacing w:before="120" w:after="120"/>
              <w:ind w:left="426"/>
              <w:jc w:val="left"/>
              <w:rPr>
                <w:rFonts w:cs="Calibri"/>
                <w:noProof/>
              </w:rPr>
            </w:pPr>
            <w:bookmarkStart w:id="998" w:name="_Toc454731638"/>
            <w:bookmarkStart w:id="999" w:name="_Toc59149248"/>
            <w:r w:rsidRPr="00987324">
              <w:rPr>
                <w:rFonts w:cs="Calibri"/>
                <w:b/>
                <w:szCs w:val="24"/>
              </w:rPr>
              <w:t>Contract Documents</w:t>
            </w:r>
            <w:bookmarkEnd w:id="998"/>
            <w:bookmarkEnd w:id="999"/>
          </w:p>
        </w:tc>
        <w:tc>
          <w:tcPr>
            <w:tcW w:w="7521" w:type="dxa"/>
          </w:tcPr>
          <w:p w14:paraId="05AE1D32" w14:textId="77777777" w:rsidR="001146CD" w:rsidRPr="00987324" w:rsidRDefault="001146CD" w:rsidP="00D5087F">
            <w:pPr>
              <w:spacing w:before="120" w:after="120"/>
              <w:ind w:left="576" w:right="-72" w:hanging="576"/>
              <w:rPr>
                <w:rFonts w:cs="Calibri"/>
                <w:noProof/>
              </w:rPr>
            </w:pPr>
            <w:r w:rsidRPr="00987324">
              <w:rPr>
                <w:rFonts w:cs="Calibri"/>
                <w:noProof/>
              </w:rPr>
              <w:t>2.1</w:t>
            </w:r>
            <w:r w:rsidRPr="00987324">
              <w:rPr>
                <w:rFonts w:cs="Calibri"/>
                <w:noProof/>
              </w:rPr>
              <w:tab/>
              <w:t>Subject to Article 1.2 (Order of Precedence) of the Contract Agreement, all documents forming part of the Contract (and all parts thereof) are intended to be correlative, complementary and mutually explanatory.  The Contract shall be read as a whole.</w:t>
            </w:r>
          </w:p>
        </w:tc>
      </w:tr>
      <w:tr w:rsidR="001146CD" w:rsidRPr="00774EF0" w14:paraId="74DD2DC6" w14:textId="77777777" w:rsidTr="001146CD">
        <w:tc>
          <w:tcPr>
            <w:tcW w:w="2127" w:type="dxa"/>
          </w:tcPr>
          <w:p w14:paraId="14100090" w14:textId="51021B2C" w:rsidR="001146CD" w:rsidRPr="00987324" w:rsidRDefault="001146CD" w:rsidP="00855A28">
            <w:pPr>
              <w:pStyle w:val="Heading4"/>
              <w:numPr>
                <w:ilvl w:val="0"/>
                <w:numId w:val="142"/>
              </w:numPr>
              <w:spacing w:before="120" w:after="120"/>
              <w:ind w:left="426"/>
              <w:jc w:val="left"/>
              <w:rPr>
                <w:rFonts w:cs="Calibri"/>
                <w:noProof/>
              </w:rPr>
            </w:pPr>
            <w:bookmarkStart w:id="1000" w:name="_Toc454731639"/>
            <w:bookmarkStart w:id="1001" w:name="_Toc59149249"/>
            <w:r w:rsidRPr="00987324">
              <w:rPr>
                <w:rFonts w:cs="Calibri"/>
                <w:b/>
                <w:szCs w:val="24"/>
              </w:rPr>
              <w:t>Interpretation</w:t>
            </w:r>
            <w:bookmarkEnd w:id="1000"/>
            <w:bookmarkEnd w:id="1001"/>
          </w:p>
        </w:tc>
        <w:tc>
          <w:tcPr>
            <w:tcW w:w="7521" w:type="dxa"/>
          </w:tcPr>
          <w:p w14:paraId="44F26383" w14:textId="77777777" w:rsidR="001146CD" w:rsidRPr="00987324" w:rsidRDefault="001146CD" w:rsidP="00D5087F">
            <w:pPr>
              <w:spacing w:before="120" w:after="120"/>
              <w:ind w:left="576" w:right="-72" w:hanging="576"/>
              <w:rPr>
                <w:rFonts w:cs="Calibri"/>
                <w:noProof/>
                <w:szCs w:val="24"/>
              </w:rPr>
            </w:pPr>
            <w:r w:rsidRPr="00987324">
              <w:rPr>
                <w:rFonts w:cs="Calibri"/>
                <w:noProof/>
                <w:szCs w:val="24"/>
              </w:rPr>
              <w:t>3.1</w:t>
            </w:r>
            <w:r w:rsidRPr="00987324">
              <w:rPr>
                <w:rFonts w:cs="Calibri"/>
                <w:noProof/>
                <w:szCs w:val="24"/>
              </w:rPr>
              <w:tab/>
              <w:t>In the Contract, except where the context requires otherwise:</w:t>
            </w:r>
          </w:p>
          <w:p w14:paraId="21E07235" w14:textId="77777777" w:rsidR="001146CD" w:rsidRPr="00987324" w:rsidRDefault="001146CD" w:rsidP="00855A28">
            <w:pPr>
              <w:pStyle w:val="ClauseSubPara"/>
              <w:numPr>
                <w:ilvl w:val="0"/>
                <w:numId w:val="94"/>
              </w:numPr>
              <w:spacing w:before="120" w:after="120"/>
              <w:ind w:left="1152" w:right="0" w:hanging="576"/>
              <w:rPr>
                <w:rFonts w:ascii="Calibri" w:hAnsi="Calibri" w:cs="Calibri"/>
                <w:noProof/>
                <w:sz w:val="24"/>
                <w:lang w:val="en-US"/>
              </w:rPr>
            </w:pPr>
            <w:r w:rsidRPr="00987324">
              <w:rPr>
                <w:rFonts w:ascii="Calibri" w:hAnsi="Calibri" w:cs="Calibri"/>
                <w:noProof/>
                <w:sz w:val="24"/>
                <w:lang w:val="en-US"/>
              </w:rPr>
              <w:t>words indicating one gender include all genders;</w:t>
            </w:r>
          </w:p>
          <w:p w14:paraId="3A8A1805" w14:textId="77777777" w:rsidR="001146CD" w:rsidRPr="00987324" w:rsidRDefault="001146CD" w:rsidP="00855A28">
            <w:pPr>
              <w:pStyle w:val="ClauseSubPara"/>
              <w:numPr>
                <w:ilvl w:val="0"/>
                <w:numId w:val="94"/>
              </w:numPr>
              <w:spacing w:before="120" w:after="120"/>
              <w:ind w:left="1152" w:right="0" w:hanging="576"/>
              <w:rPr>
                <w:rFonts w:ascii="Calibri" w:hAnsi="Calibri" w:cs="Calibri"/>
                <w:noProof/>
                <w:sz w:val="24"/>
                <w:lang w:val="en-US"/>
              </w:rPr>
            </w:pPr>
            <w:r w:rsidRPr="00987324">
              <w:rPr>
                <w:rFonts w:ascii="Calibri" w:hAnsi="Calibri" w:cs="Calibri"/>
                <w:noProof/>
                <w:sz w:val="24"/>
                <w:lang w:val="en-US"/>
              </w:rPr>
              <w:t>words indicating the singular also include the plural and words indicating the plural also include the singular;</w:t>
            </w:r>
          </w:p>
          <w:p w14:paraId="5EC85D91" w14:textId="77777777" w:rsidR="001146CD" w:rsidRPr="00987324" w:rsidRDefault="001146CD" w:rsidP="00855A28">
            <w:pPr>
              <w:pStyle w:val="ClauseSubPara"/>
              <w:numPr>
                <w:ilvl w:val="0"/>
                <w:numId w:val="94"/>
              </w:numPr>
              <w:spacing w:before="120" w:after="120"/>
              <w:ind w:left="1152" w:right="0" w:hanging="576"/>
              <w:rPr>
                <w:rFonts w:ascii="Calibri" w:hAnsi="Calibri" w:cs="Calibri"/>
                <w:noProof/>
                <w:sz w:val="24"/>
                <w:lang w:val="en-US"/>
              </w:rPr>
            </w:pPr>
            <w:r w:rsidRPr="00987324">
              <w:rPr>
                <w:rFonts w:ascii="Calibri" w:hAnsi="Calibri" w:cs="Calibri"/>
                <w:noProof/>
                <w:sz w:val="24"/>
                <w:lang w:val="en-US"/>
              </w:rPr>
              <w:t xml:space="preserve">provisions including the word “agree,” “agreed,” or “agreement” require the agreement to be recorded in writing; </w:t>
            </w:r>
          </w:p>
          <w:p w14:paraId="47BA7724" w14:textId="77777777" w:rsidR="001146CD" w:rsidRPr="00987324" w:rsidRDefault="001146CD" w:rsidP="00855A28">
            <w:pPr>
              <w:pStyle w:val="ClauseSubPara"/>
              <w:numPr>
                <w:ilvl w:val="0"/>
                <w:numId w:val="94"/>
              </w:numPr>
              <w:spacing w:before="120" w:after="120"/>
              <w:ind w:left="1152" w:right="0" w:hanging="576"/>
              <w:rPr>
                <w:rFonts w:ascii="Calibri" w:hAnsi="Calibri" w:cs="Calibri"/>
                <w:noProof/>
                <w:sz w:val="24"/>
                <w:lang w:val="en-US"/>
              </w:rPr>
            </w:pPr>
            <w:r w:rsidRPr="00987324">
              <w:rPr>
                <w:rFonts w:ascii="Calibri" w:hAnsi="Calibri" w:cs="Calibri"/>
                <w:noProof/>
                <w:sz w:val="24"/>
                <w:lang w:val="en-US"/>
              </w:rPr>
              <w:t xml:space="preserve">the word “tender” is synonymous with “Bid,” “tenderer,” with “Bidder,” and “tender documents” with “Bidding </w:t>
            </w:r>
            <w:r w:rsidRPr="00987324">
              <w:rPr>
                <w:rStyle w:val="CommentReference"/>
                <w:rFonts w:ascii="Calibri" w:hAnsi="Calibri" w:cs="Calibri"/>
                <w:noProof/>
                <w:vanish/>
                <w:sz w:val="24"/>
                <w:szCs w:val="24"/>
                <w:lang w:val="en-US"/>
              </w:rPr>
              <w:t xml:space="preserve"> </w:t>
            </w:r>
            <w:r w:rsidRPr="00987324">
              <w:rPr>
                <w:rFonts w:ascii="Calibri" w:hAnsi="Calibri" w:cs="Calibri"/>
                <w:noProof/>
                <w:sz w:val="24"/>
                <w:lang w:val="en-US"/>
              </w:rPr>
              <w:t>Document,” and</w:t>
            </w:r>
          </w:p>
          <w:p w14:paraId="57797665" w14:textId="77777777" w:rsidR="001146CD" w:rsidRPr="00987324" w:rsidRDefault="001146CD" w:rsidP="00855A28">
            <w:pPr>
              <w:pStyle w:val="ClauseSubPara"/>
              <w:numPr>
                <w:ilvl w:val="0"/>
                <w:numId w:val="94"/>
              </w:numPr>
              <w:spacing w:before="120" w:after="120"/>
              <w:ind w:left="1152" w:right="0" w:hanging="576"/>
              <w:rPr>
                <w:rFonts w:ascii="Calibri" w:hAnsi="Calibri" w:cs="Calibri"/>
                <w:noProof/>
                <w:sz w:val="24"/>
                <w:lang w:val="en-US"/>
              </w:rPr>
            </w:pPr>
            <w:r w:rsidRPr="00987324">
              <w:rPr>
                <w:rFonts w:ascii="Calibri" w:hAnsi="Calibri" w:cs="Calibri"/>
                <w:noProof/>
                <w:sz w:val="24"/>
                <w:lang w:val="en-US"/>
              </w:rPr>
              <w:t xml:space="preserve">“written” or “in writing” means hand-written, type-written, printed or electronically made, and resulting in a permanent record. </w:t>
            </w:r>
          </w:p>
          <w:p w14:paraId="69BFE41E" w14:textId="66AC7FD0" w:rsidR="001146CD" w:rsidRPr="00987324" w:rsidRDefault="001146CD" w:rsidP="00D5087F">
            <w:pPr>
              <w:spacing w:before="120" w:after="120"/>
              <w:ind w:left="576" w:right="-72" w:hanging="576"/>
              <w:rPr>
                <w:rFonts w:cs="Calibri"/>
                <w:noProof/>
                <w:szCs w:val="24"/>
              </w:rPr>
            </w:pPr>
            <w:r w:rsidRPr="00987324">
              <w:rPr>
                <w:rFonts w:cs="Calibri"/>
                <w:noProof/>
                <w:szCs w:val="24"/>
              </w:rPr>
              <w:tab/>
              <w:t>The marginal words and other headings shall not be taken into consideration in the interpretation of these Conditions.</w:t>
            </w:r>
          </w:p>
          <w:p w14:paraId="02B031EC" w14:textId="77777777" w:rsidR="00C51B39" w:rsidRPr="00987324" w:rsidRDefault="00C51B39" w:rsidP="00D5087F">
            <w:pPr>
              <w:spacing w:before="120" w:after="120"/>
              <w:ind w:left="576" w:right="-72" w:hanging="576"/>
              <w:rPr>
                <w:rFonts w:cs="Calibri"/>
                <w:noProof/>
                <w:szCs w:val="24"/>
              </w:rPr>
            </w:pPr>
          </w:p>
          <w:p w14:paraId="019F5487" w14:textId="77777777" w:rsidR="001146CD" w:rsidRPr="00987324" w:rsidRDefault="001146CD" w:rsidP="00D5087F">
            <w:pPr>
              <w:spacing w:before="120" w:after="120"/>
              <w:ind w:left="576" w:right="-72" w:hanging="576"/>
              <w:rPr>
                <w:rFonts w:cs="Calibri"/>
                <w:noProof/>
                <w:szCs w:val="24"/>
              </w:rPr>
            </w:pPr>
            <w:r w:rsidRPr="00987324">
              <w:rPr>
                <w:rFonts w:cs="Calibri"/>
                <w:noProof/>
                <w:szCs w:val="24"/>
              </w:rPr>
              <w:t>3.2</w:t>
            </w:r>
            <w:r w:rsidRPr="00987324">
              <w:rPr>
                <w:rFonts w:cs="Calibri"/>
                <w:noProof/>
                <w:szCs w:val="24"/>
              </w:rPr>
              <w:tab/>
            </w:r>
            <w:r w:rsidRPr="00987324">
              <w:rPr>
                <w:rFonts w:cs="Calibri"/>
                <w:noProof/>
                <w:szCs w:val="24"/>
                <w:u w:val="single"/>
              </w:rPr>
              <w:t>Incoterms</w:t>
            </w:r>
          </w:p>
          <w:p w14:paraId="587A7BA9" w14:textId="77777777" w:rsidR="001146CD" w:rsidRPr="00987324" w:rsidRDefault="001146CD" w:rsidP="00D5087F">
            <w:pPr>
              <w:spacing w:before="120" w:after="120"/>
              <w:ind w:left="576" w:right="-72" w:hanging="576"/>
              <w:rPr>
                <w:rFonts w:cs="Calibri"/>
                <w:noProof/>
                <w:szCs w:val="24"/>
              </w:rPr>
            </w:pPr>
            <w:r w:rsidRPr="00987324">
              <w:rPr>
                <w:rFonts w:cs="Calibri"/>
                <w:noProof/>
                <w:szCs w:val="24"/>
              </w:rPr>
              <w:tab/>
              <w:t xml:space="preserve">Unless inconsistent with any provision of the Contract, the meaning of any trade term and the rights and obligations of Parties thereunder shall be as prescribed by </w:t>
            </w:r>
            <w:r w:rsidRPr="00987324">
              <w:rPr>
                <w:rFonts w:cs="Calibri"/>
                <w:i/>
                <w:noProof/>
                <w:szCs w:val="24"/>
              </w:rPr>
              <w:t>Incoterms</w:t>
            </w:r>
            <w:r w:rsidRPr="00987324">
              <w:rPr>
                <w:rFonts w:cs="Calibri"/>
                <w:noProof/>
                <w:szCs w:val="24"/>
              </w:rPr>
              <w:t>.</w:t>
            </w:r>
          </w:p>
          <w:p w14:paraId="6DE6DA36" w14:textId="77777777" w:rsidR="001146CD" w:rsidRPr="00987324" w:rsidRDefault="001146CD" w:rsidP="00D5087F">
            <w:pPr>
              <w:spacing w:before="120" w:after="120"/>
              <w:ind w:left="576" w:right="-72" w:hanging="576"/>
              <w:rPr>
                <w:rFonts w:cs="Calibri"/>
                <w:noProof/>
                <w:szCs w:val="24"/>
              </w:rPr>
            </w:pPr>
            <w:r w:rsidRPr="00987324">
              <w:rPr>
                <w:rFonts w:cs="Calibri"/>
                <w:i/>
                <w:noProof/>
                <w:szCs w:val="24"/>
              </w:rPr>
              <w:tab/>
            </w:r>
            <w:r w:rsidRPr="00987324">
              <w:rPr>
                <w:rFonts w:cs="Calibri"/>
                <w:noProof/>
                <w:szCs w:val="24"/>
              </w:rPr>
              <w:t>Incoterms means international rules for interpreting trade terms published by the International Chamber of Commerce (latest edition), 38 Cours Albert 1</w:t>
            </w:r>
            <w:r w:rsidRPr="00987324">
              <w:rPr>
                <w:rFonts w:cs="Calibri"/>
                <w:noProof/>
                <w:szCs w:val="24"/>
                <w:vertAlign w:val="superscript"/>
              </w:rPr>
              <w:t>er</w:t>
            </w:r>
            <w:r w:rsidRPr="00987324">
              <w:rPr>
                <w:rFonts w:cs="Calibri"/>
                <w:noProof/>
                <w:szCs w:val="24"/>
              </w:rPr>
              <w:t>, 75008 Paris, France.</w:t>
            </w:r>
          </w:p>
          <w:p w14:paraId="4C4E2A6D" w14:textId="77777777" w:rsidR="001146CD" w:rsidRPr="00987324" w:rsidRDefault="001146CD" w:rsidP="00D5087F">
            <w:pPr>
              <w:spacing w:before="120" w:after="120"/>
              <w:ind w:left="576" w:right="-72" w:hanging="576"/>
              <w:rPr>
                <w:rFonts w:cs="Calibri"/>
                <w:noProof/>
                <w:szCs w:val="24"/>
              </w:rPr>
            </w:pPr>
            <w:r w:rsidRPr="00987324">
              <w:rPr>
                <w:rFonts w:cs="Calibri"/>
                <w:noProof/>
                <w:szCs w:val="24"/>
              </w:rPr>
              <w:t>3.3</w:t>
            </w:r>
            <w:r w:rsidRPr="00987324">
              <w:rPr>
                <w:rFonts w:cs="Calibri"/>
                <w:noProof/>
                <w:szCs w:val="24"/>
              </w:rPr>
              <w:tab/>
            </w:r>
            <w:r w:rsidRPr="00987324">
              <w:rPr>
                <w:rFonts w:cs="Calibri"/>
                <w:noProof/>
                <w:szCs w:val="24"/>
                <w:u w:val="single"/>
              </w:rPr>
              <w:t>Entire Agreement</w:t>
            </w:r>
          </w:p>
          <w:p w14:paraId="6DBE6525" w14:textId="77777777" w:rsidR="001146CD" w:rsidRPr="00987324" w:rsidRDefault="001146CD" w:rsidP="00D5087F">
            <w:pPr>
              <w:spacing w:before="120" w:after="120"/>
              <w:ind w:left="576" w:right="-72" w:hanging="576"/>
              <w:rPr>
                <w:rFonts w:cs="Calibri"/>
                <w:noProof/>
                <w:szCs w:val="24"/>
              </w:rPr>
            </w:pPr>
            <w:r w:rsidRPr="00987324">
              <w:rPr>
                <w:rFonts w:cs="Calibri"/>
                <w:noProof/>
                <w:szCs w:val="24"/>
              </w:rPr>
              <w:tab/>
              <w:t>Subject to GCC Sub-Clause 16.4 hereof, the Contract constitutes the entire agreement between the Employer and Contractor with respect to the subject matter of Contract and supersedes all communications, negotiations and agreements (whether written or oral) of Parties with respect thereto made prior to the date of Contract.</w:t>
            </w:r>
          </w:p>
          <w:p w14:paraId="3C3B3C92" w14:textId="77777777" w:rsidR="001146CD" w:rsidRPr="00987324" w:rsidRDefault="001146CD" w:rsidP="00D5087F">
            <w:pPr>
              <w:spacing w:before="120" w:after="120"/>
              <w:ind w:left="576" w:right="-72" w:hanging="576"/>
              <w:rPr>
                <w:rFonts w:cs="Calibri"/>
                <w:noProof/>
                <w:szCs w:val="24"/>
              </w:rPr>
            </w:pPr>
            <w:r w:rsidRPr="00987324">
              <w:rPr>
                <w:rFonts w:cs="Calibri"/>
                <w:noProof/>
                <w:szCs w:val="24"/>
              </w:rPr>
              <w:t>3.4</w:t>
            </w:r>
            <w:r w:rsidRPr="00987324">
              <w:rPr>
                <w:rFonts w:cs="Calibri"/>
                <w:noProof/>
                <w:szCs w:val="24"/>
              </w:rPr>
              <w:tab/>
            </w:r>
            <w:r w:rsidRPr="00987324">
              <w:rPr>
                <w:rFonts w:cs="Calibri"/>
                <w:noProof/>
                <w:szCs w:val="24"/>
                <w:u w:val="single"/>
              </w:rPr>
              <w:t>Amendment</w:t>
            </w:r>
          </w:p>
          <w:p w14:paraId="478F77E4" w14:textId="77777777" w:rsidR="001146CD" w:rsidRPr="00987324" w:rsidRDefault="001146CD" w:rsidP="00D5087F">
            <w:pPr>
              <w:spacing w:before="120" w:after="120"/>
              <w:ind w:left="576" w:right="-72" w:hanging="576"/>
              <w:rPr>
                <w:rFonts w:cs="Calibri"/>
                <w:noProof/>
                <w:szCs w:val="24"/>
              </w:rPr>
            </w:pPr>
            <w:r w:rsidRPr="00987324">
              <w:rPr>
                <w:rFonts w:cs="Calibri"/>
                <w:noProof/>
                <w:szCs w:val="24"/>
              </w:rPr>
              <w:tab/>
              <w:t>No amendment or other variation of the Contract shall be effective unless it is in writing, is dated, expressly refers to the Contract, and is signed by a duly authorized representative of each Party hereto.</w:t>
            </w:r>
          </w:p>
          <w:p w14:paraId="65F75146" w14:textId="77777777" w:rsidR="001146CD" w:rsidRPr="00987324" w:rsidRDefault="001146CD" w:rsidP="00D5087F">
            <w:pPr>
              <w:spacing w:before="120" w:after="120"/>
              <w:ind w:left="576" w:right="-72" w:hanging="576"/>
              <w:rPr>
                <w:rFonts w:cs="Calibri"/>
                <w:noProof/>
                <w:szCs w:val="24"/>
              </w:rPr>
            </w:pPr>
            <w:r w:rsidRPr="00987324">
              <w:rPr>
                <w:rFonts w:cs="Calibri"/>
                <w:noProof/>
                <w:szCs w:val="24"/>
              </w:rPr>
              <w:t>3.5</w:t>
            </w:r>
            <w:r w:rsidRPr="00987324">
              <w:rPr>
                <w:rFonts w:cs="Calibri"/>
                <w:noProof/>
                <w:szCs w:val="24"/>
              </w:rPr>
              <w:tab/>
            </w:r>
            <w:r w:rsidRPr="00987324">
              <w:rPr>
                <w:rFonts w:cs="Calibri"/>
                <w:noProof/>
                <w:szCs w:val="24"/>
                <w:u w:val="single"/>
              </w:rPr>
              <w:t>Independent Contractor</w:t>
            </w:r>
          </w:p>
          <w:p w14:paraId="5BF5D666" w14:textId="77777777" w:rsidR="001146CD" w:rsidRPr="00987324" w:rsidRDefault="001146CD" w:rsidP="00D5087F">
            <w:pPr>
              <w:spacing w:before="120" w:after="120"/>
              <w:ind w:left="576" w:right="-72" w:hanging="576"/>
              <w:rPr>
                <w:rFonts w:cs="Calibri"/>
                <w:noProof/>
                <w:szCs w:val="24"/>
              </w:rPr>
            </w:pPr>
            <w:r w:rsidRPr="00987324">
              <w:rPr>
                <w:rFonts w:cs="Calibri"/>
                <w:noProof/>
                <w:spacing w:val="-2"/>
                <w:szCs w:val="24"/>
              </w:rPr>
              <w:tab/>
              <w:t>The Contractor shall be an independent contractor performing the Contract.  The Contract does not create any agency, partnership, joint venture or other joint relationship between the Parties hereto.</w:t>
            </w:r>
            <w:r w:rsidRPr="00987324">
              <w:rPr>
                <w:rFonts w:cs="Calibri"/>
                <w:noProof/>
                <w:szCs w:val="24"/>
              </w:rPr>
              <w:t xml:space="preserve"> Subject to the provisions of the Contract, the Contractor shall be solely responsible for the manner in which the Contract is performed.  All employees, representatives or Subcontractors engaged by the Contractor in connection with the performance of the Contract shall be under the complete control of the Contractor and shall not be deemed to be employees of the Employer, and nothing contained in the Contract or in any subcontract awarded by the Contractor shall be construed to create any contractual relationship between any such employees, representatives or Subcontractors and the Employer.</w:t>
            </w:r>
          </w:p>
          <w:p w14:paraId="012EFD72" w14:textId="77777777" w:rsidR="001146CD" w:rsidRPr="00987324" w:rsidRDefault="001146CD" w:rsidP="00D5087F">
            <w:pPr>
              <w:spacing w:before="120" w:after="120"/>
              <w:ind w:left="576" w:right="-72" w:hanging="576"/>
              <w:rPr>
                <w:rFonts w:cs="Calibri"/>
                <w:noProof/>
                <w:szCs w:val="24"/>
              </w:rPr>
            </w:pPr>
            <w:r w:rsidRPr="00987324">
              <w:rPr>
                <w:rFonts w:cs="Calibri"/>
                <w:noProof/>
                <w:szCs w:val="24"/>
              </w:rPr>
              <w:t>3.6</w:t>
            </w:r>
            <w:r w:rsidRPr="00987324">
              <w:rPr>
                <w:rFonts w:cs="Calibri"/>
                <w:noProof/>
                <w:szCs w:val="24"/>
              </w:rPr>
              <w:tab/>
            </w:r>
            <w:r w:rsidRPr="00987324">
              <w:rPr>
                <w:rFonts w:cs="Calibri"/>
                <w:noProof/>
                <w:szCs w:val="24"/>
                <w:u w:val="single"/>
              </w:rPr>
              <w:t>Non-Waiver</w:t>
            </w:r>
          </w:p>
          <w:p w14:paraId="02BDB198" w14:textId="77777777" w:rsidR="001146CD" w:rsidRPr="00987324" w:rsidRDefault="001146CD" w:rsidP="00D5087F">
            <w:pPr>
              <w:spacing w:before="120" w:after="120"/>
              <w:ind w:left="1152" w:right="-72" w:hanging="576"/>
              <w:rPr>
                <w:rFonts w:cs="Calibri"/>
                <w:noProof/>
                <w:szCs w:val="24"/>
              </w:rPr>
            </w:pPr>
            <w:r w:rsidRPr="00987324">
              <w:rPr>
                <w:rFonts w:cs="Calibri"/>
                <w:noProof/>
                <w:szCs w:val="24"/>
              </w:rPr>
              <w:t>3.6.1</w:t>
            </w:r>
            <w:r w:rsidRPr="00987324">
              <w:rPr>
                <w:rFonts w:cs="Calibri"/>
                <w:noProof/>
                <w:szCs w:val="24"/>
              </w:rPr>
              <w:tab/>
              <w:t>Subject to GCC Sub-Clause 3.6.2 below, no relaxation, forbearance, delay or indulgence by either Party in enforcing any of the terms and conditions of the Contract or the granting of time by either Party to the other shall prejudice, affect or restrict the rights of that Party under the Contract, nor shall any waiver by either Party of any breach of Contract operate as waiver of any subsequent or continuing breach of Contract.</w:t>
            </w:r>
          </w:p>
          <w:p w14:paraId="4252CA05" w14:textId="77777777" w:rsidR="001146CD" w:rsidRPr="00987324" w:rsidRDefault="001146CD" w:rsidP="00D5087F">
            <w:pPr>
              <w:spacing w:before="120" w:after="120"/>
              <w:ind w:left="1152" w:right="-72" w:hanging="576"/>
              <w:rPr>
                <w:rFonts w:cs="Calibri"/>
                <w:noProof/>
                <w:szCs w:val="24"/>
              </w:rPr>
            </w:pPr>
            <w:r w:rsidRPr="00987324">
              <w:rPr>
                <w:rFonts w:cs="Calibri"/>
                <w:noProof/>
                <w:szCs w:val="24"/>
              </w:rPr>
              <w:t>3.6.2</w:t>
            </w:r>
            <w:r w:rsidRPr="00987324">
              <w:rPr>
                <w:rFonts w:cs="Calibri"/>
                <w:noProof/>
                <w:szCs w:val="24"/>
              </w:rPr>
              <w:tab/>
              <w:t>Any waiver of a Party’s rights, powers or remedies under the Contract must be in writing, must be dated and signed by an authorized representative of the Party granting such waiver, and must specify the right and the extent to which it is being waived.</w:t>
            </w:r>
          </w:p>
          <w:p w14:paraId="7D1CF0D3" w14:textId="77777777" w:rsidR="001146CD" w:rsidRPr="00987324" w:rsidRDefault="001146CD" w:rsidP="00D5087F">
            <w:pPr>
              <w:spacing w:before="120" w:after="120"/>
              <w:ind w:left="576" w:right="-72" w:hanging="576"/>
              <w:rPr>
                <w:rFonts w:cs="Calibri"/>
                <w:noProof/>
                <w:szCs w:val="24"/>
              </w:rPr>
            </w:pPr>
            <w:r w:rsidRPr="00987324">
              <w:rPr>
                <w:rFonts w:cs="Calibri"/>
                <w:noProof/>
                <w:szCs w:val="24"/>
              </w:rPr>
              <w:t>3.7</w:t>
            </w:r>
            <w:r w:rsidRPr="00987324">
              <w:rPr>
                <w:rFonts w:cs="Calibri"/>
                <w:noProof/>
                <w:szCs w:val="24"/>
              </w:rPr>
              <w:tab/>
            </w:r>
            <w:r w:rsidRPr="00987324">
              <w:rPr>
                <w:rFonts w:cs="Calibri"/>
                <w:noProof/>
                <w:szCs w:val="24"/>
                <w:u w:val="single"/>
              </w:rPr>
              <w:t>Severability</w:t>
            </w:r>
          </w:p>
          <w:p w14:paraId="5A4FB96D" w14:textId="77777777" w:rsidR="001146CD" w:rsidRPr="00987324" w:rsidRDefault="001146CD" w:rsidP="00D5087F">
            <w:pPr>
              <w:spacing w:before="120" w:after="120"/>
              <w:ind w:left="576" w:right="-72" w:hanging="576"/>
              <w:rPr>
                <w:rFonts w:cs="Calibri"/>
                <w:noProof/>
                <w:szCs w:val="24"/>
              </w:rPr>
            </w:pPr>
            <w:r w:rsidRPr="00987324">
              <w:rPr>
                <w:rFonts w:cs="Calibri"/>
                <w:noProof/>
                <w:szCs w:val="24"/>
              </w:rPr>
              <w:tab/>
              <w:t>If any provision or condition of the Contract is prohibited or rendered invalid or unenforceable, such prohibition, invalidity or unenforceability shall not affect the validity or enforceability of any other provisions and conditions of the Contract.</w:t>
            </w:r>
          </w:p>
          <w:p w14:paraId="3F895E4B" w14:textId="77777777" w:rsidR="001146CD" w:rsidRPr="00987324" w:rsidRDefault="001146CD" w:rsidP="00D5087F">
            <w:pPr>
              <w:spacing w:before="120" w:after="120"/>
              <w:ind w:left="576" w:right="-72" w:hanging="576"/>
              <w:rPr>
                <w:rFonts w:cs="Calibri"/>
                <w:noProof/>
                <w:szCs w:val="24"/>
              </w:rPr>
            </w:pPr>
            <w:r w:rsidRPr="00987324">
              <w:rPr>
                <w:rFonts w:cs="Calibri"/>
                <w:noProof/>
                <w:szCs w:val="24"/>
              </w:rPr>
              <w:t>3.8</w:t>
            </w:r>
            <w:r w:rsidRPr="00987324">
              <w:rPr>
                <w:rFonts w:cs="Calibri"/>
                <w:noProof/>
                <w:szCs w:val="24"/>
              </w:rPr>
              <w:tab/>
            </w:r>
            <w:r w:rsidRPr="00987324">
              <w:rPr>
                <w:rFonts w:cs="Calibri"/>
                <w:noProof/>
                <w:szCs w:val="24"/>
                <w:u w:val="single"/>
              </w:rPr>
              <w:t>Country of Origin</w:t>
            </w:r>
          </w:p>
          <w:p w14:paraId="13F338F8" w14:textId="77777777" w:rsidR="001146CD" w:rsidRPr="00987324" w:rsidRDefault="001146CD" w:rsidP="00D5087F">
            <w:pPr>
              <w:spacing w:before="120" w:after="120"/>
              <w:ind w:left="576" w:right="-72" w:hanging="576"/>
              <w:rPr>
                <w:rFonts w:cs="Calibri"/>
                <w:i/>
                <w:noProof/>
                <w:szCs w:val="24"/>
              </w:rPr>
            </w:pPr>
            <w:r w:rsidRPr="00987324">
              <w:rPr>
                <w:rFonts w:cs="Calibri"/>
                <w:noProof/>
                <w:szCs w:val="24"/>
              </w:rPr>
              <w:tab/>
              <w:t>“Origin” means the place where the plant and component parts thereof are mined, grown, produced or manufactured, and from which the services are provided. Plant components are produced when, through manufacturing, processing, or substantial or major assembling of components, a commercially recognized product results that is substantially in its basic characteristics or in purpose or utility from its components.</w:t>
            </w:r>
          </w:p>
        </w:tc>
      </w:tr>
      <w:tr w:rsidR="001146CD" w:rsidRPr="00774EF0" w14:paraId="672E55F5" w14:textId="77777777" w:rsidTr="001146CD">
        <w:tc>
          <w:tcPr>
            <w:tcW w:w="2127" w:type="dxa"/>
          </w:tcPr>
          <w:p w14:paraId="64320129" w14:textId="5CD7DB00" w:rsidR="001146CD" w:rsidRPr="00987324" w:rsidRDefault="001146CD" w:rsidP="00855A28">
            <w:pPr>
              <w:pStyle w:val="Heading4"/>
              <w:numPr>
                <w:ilvl w:val="0"/>
                <w:numId w:val="142"/>
              </w:numPr>
              <w:spacing w:before="120" w:after="120"/>
              <w:ind w:left="426"/>
              <w:jc w:val="left"/>
              <w:rPr>
                <w:rFonts w:cs="Calibri"/>
                <w:noProof/>
              </w:rPr>
            </w:pPr>
            <w:bookmarkStart w:id="1002" w:name="_Toc454731640"/>
            <w:bookmarkStart w:id="1003" w:name="_Toc59149250"/>
            <w:r w:rsidRPr="00987324">
              <w:rPr>
                <w:rFonts w:cs="Calibri"/>
                <w:b/>
                <w:szCs w:val="24"/>
              </w:rPr>
              <w:t>Communica</w:t>
            </w:r>
            <w:r w:rsidRPr="00987324">
              <w:rPr>
                <w:rFonts w:cs="Calibri"/>
                <w:b/>
                <w:szCs w:val="24"/>
              </w:rPr>
              <w:softHyphen/>
              <w:t>tions</w:t>
            </w:r>
            <w:bookmarkEnd w:id="1002"/>
            <w:bookmarkEnd w:id="1003"/>
          </w:p>
        </w:tc>
        <w:tc>
          <w:tcPr>
            <w:tcW w:w="7521" w:type="dxa"/>
          </w:tcPr>
          <w:p w14:paraId="6D636206" w14:textId="77777777" w:rsidR="001146CD" w:rsidRPr="00987324" w:rsidRDefault="001146CD" w:rsidP="00D5087F">
            <w:pPr>
              <w:pStyle w:val="ClauseSubPara"/>
              <w:spacing w:before="120" w:after="120"/>
              <w:ind w:left="576" w:hanging="576"/>
              <w:rPr>
                <w:rFonts w:ascii="Calibri" w:hAnsi="Calibri" w:cs="Calibri"/>
                <w:noProof/>
                <w:sz w:val="24"/>
                <w:lang w:val="en-US"/>
              </w:rPr>
            </w:pPr>
            <w:r w:rsidRPr="00987324">
              <w:rPr>
                <w:rFonts w:ascii="Calibri" w:hAnsi="Calibri" w:cs="Calibri"/>
                <w:noProof/>
                <w:sz w:val="24"/>
                <w:lang w:val="en-US"/>
              </w:rPr>
              <w:t>4.1</w:t>
            </w:r>
            <w:r w:rsidRPr="00987324">
              <w:rPr>
                <w:rFonts w:ascii="Calibri" w:hAnsi="Calibri" w:cs="Calibri"/>
                <w:noProof/>
                <w:sz w:val="24"/>
                <w:lang w:val="en-US"/>
              </w:rPr>
              <w:tab/>
              <w:t>Wherever these Conditions provide for the giving or issuing of approvals, certificates, consents, determinations, notices, requests and discharges, these communications shall be:</w:t>
            </w:r>
          </w:p>
          <w:p w14:paraId="18B4821C" w14:textId="77777777" w:rsidR="001146CD" w:rsidRPr="00987324" w:rsidRDefault="001146CD" w:rsidP="00855A28">
            <w:pPr>
              <w:pStyle w:val="ClauseSubPara"/>
              <w:numPr>
                <w:ilvl w:val="0"/>
                <w:numId w:val="95"/>
              </w:numPr>
              <w:tabs>
                <w:tab w:val="clear" w:pos="432"/>
              </w:tabs>
              <w:spacing w:before="120" w:after="120"/>
              <w:ind w:left="1152" w:right="0" w:hanging="576"/>
              <w:jc w:val="left"/>
              <w:rPr>
                <w:rFonts w:ascii="Calibri" w:hAnsi="Calibri" w:cs="Calibri"/>
                <w:noProof/>
                <w:sz w:val="24"/>
                <w:lang w:val="en-US"/>
              </w:rPr>
            </w:pPr>
            <w:r w:rsidRPr="00987324">
              <w:rPr>
                <w:rFonts w:ascii="Calibri" w:hAnsi="Calibri" w:cs="Calibri"/>
                <w:noProof/>
                <w:sz w:val="24"/>
                <w:lang w:val="en-US"/>
              </w:rPr>
              <w:t>in writing and delivered against receipt; and</w:t>
            </w:r>
          </w:p>
          <w:p w14:paraId="5FF01E72" w14:textId="77777777" w:rsidR="001146CD" w:rsidRPr="00987324" w:rsidRDefault="001146CD" w:rsidP="00855A28">
            <w:pPr>
              <w:pStyle w:val="ClauseSubPara"/>
              <w:numPr>
                <w:ilvl w:val="0"/>
                <w:numId w:val="95"/>
              </w:numPr>
              <w:tabs>
                <w:tab w:val="clear" w:pos="432"/>
              </w:tabs>
              <w:spacing w:before="120" w:after="120"/>
              <w:ind w:left="1152" w:right="0" w:hanging="576"/>
              <w:jc w:val="left"/>
              <w:rPr>
                <w:rFonts w:ascii="Calibri" w:hAnsi="Calibri" w:cs="Calibri"/>
                <w:noProof/>
                <w:sz w:val="24"/>
                <w:lang w:val="en-US"/>
              </w:rPr>
            </w:pPr>
            <w:r w:rsidRPr="00987324">
              <w:rPr>
                <w:rFonts w:ascii="Calibri" w:hAnsi="Calibri" w:cs="Calibri"/>
                <w:noProof/>
                <w:sz w:val="24"/>
                <w:lang w:val="en-US"/>
              </w:rPr>
              <w:t xml:space="preserve">delivered, sent or transmitted to the address for the recipient’s communications as stated in the Contract Agreement. </w:t>
            </w:r>
          </w:p>
          <w:p w14:paraId="19CCF70C" w14:textId="77777777" w:rsidR="001146CD" w:rsidRPr="00987324" w:rsidRDefault="001146CD" w:rsidP="00D5087F">
            <w:pPr>
              <w:spacing w:before="120" w:after="120"/>
              <w:ind w:left="576" w:right="-72"/>
              <w:rPr>
                <w:rFonts w:cs="Calibri"/>
                <w:noProof/>
              </w:rPr>
            </w:pPr>
            <w:r w:rsidRPr="00987324">
              <w:rPr>
                <w:rFonts w:cs="Calibri"/>
                <w:noProof/>
              </w:rPr>
              <w:t>When a certificate is issued to a Party, the certifier shall send a copy to the other Party. When a notice is issued to a Party, by the other Party or the Project Manager, a copy shall be sent to the Project Manager or the other Party, as the case may be.</w:t>
            </w:r>
          </w:p>
        </w:tc>
      </w:tr>
      <w:tr w:rsidR="001146CD" w:rsidRPr="00774EF0" w14:paraId="78B57B03" w14:textId="77777777" w:rsidTr="001146CD">
        <w:tc>
          <w:tcPr>
            <w:tcW w:w="2127" w:type="dxa"/>
          </w:tcPr>
          <w:p w14:paraId="77A48698" w14:textId="6E83C4BD" w:rsidR="001146CD" w:rsidRPr="00987324" w:rsidRDefault="001146CD" w:rsidP="00855A28">
            <w:pPr>
              <w:pStyle w:val="Heading4"/>
              <w:numPr>
                <w:ilvl w:val="0"/>
                <w:numId w:val="142"/>
              </w:numPr>
              <w:spacing w:before="120" w:after="120"/>
              <w:ind w:left="426"/>
              <w:jc w:val="left"/>
              <w:rPr>
                <w:rFonts w:cs="Calibri"/>
                <w:noProof/>
              </w:rPr>
            </w:pPr>
            <w:bookmarkStart w:id="1004" w:name="_Toc347824632"/>
            <w:bookmarkStart w:id="1005" w:name="_Toc454731641"/>
            <w:bookmarkStart w:id="1006" w:name="_Toc59149251"/>
            <w:r w:rsidRPr="00987324">
              <w:rPr>
                <w:rFonts w:cs="Calibri"/>
                <w:b/>
                <w:szCs w:val="24"/>
              </w:rPr>
              <w:t>Law</w:t>
            </w:r>
            <w:bookmarkEnd w:id="1004"/>
            <w:r w:rsidRPr="00987324">
              <w:rPr>
                <w:rFonts w:cs="Calibri"/>
                <w:b/>
                <w:szCs w:val="24"/>
              </w:rPr>
              <w:t xml:space="preserve"> and Language</w:t>
            </w:r>
            <w:bookmarkEnd w:id="1005"/>
            <w:bookmarkEnd w:id="1006"/>
          </w:p>
        </w:tc>
        <w:tc>
          <w:tcPr>
            <w:tcW w:w="7521" w:type="dxa"/>
          </w:tcPr>
          <w:p w14:paraId="7DCC7950" w14:textId="77777777" w:rsidR="001146CD" w:rsidRPr="00987324" w:rsidRDefault="001146CD" w:rsidP="00D5087F">
            <w:pPr>
              <w:spacing w:before="120" w:after="120"/>
              <w:ind w:left="576" w:right="-72" w:hanging="576"/>
              <w:rPr>
                <w:rFonts w:cs="Calibri"/>
                <w:noProof/>
              </w:rPr>
            </w:pPr>
            <w:r w:rsidRPr="00987324">
              <w:rPr>
                <w:rFonts w:cs="Calibri"/>
                <w:noProof/>
              </w:rPr>
              <w:t>5.1</w:t>
            </w:r>
            <w:r w:rsidRPr="00987324">
              <w:rPr>
                <w:rFonts w:cs="Calibri"/>
                <w:noProof/>
              </w:rPr>
              <w:tab/>
              <w:t xml:space="preserve">The Contract shall be governed by and interpreted in accordance with laws of the country </w:t>
            </w:r>
            <w:r w:rsidRPr="00987324">
              <w:rPr>
                <w:rFonts w:cs="Calibri"/>
                <w:b/>
                <w:noProof/>
              </w:rPr>
              <w:t>specified in the PCC.</w:t>
            </w:r>
          </w:p>
          <w:p w14:paraId="2856FB42" w14:textId="77777777" w:rsidR="001146CD" w:rsidRPr="00987324" w:rsidRDefault="001146CD" w:rsidP="00855A28">
            <w:pPr>
              <w:numPr>
                <w:ilvl w:val="1"/>
                <w:numId w:val="96"/>
              </w:numPr>
              <w:tabs>
                <w:tab w:val="clear" w:pos="360"/>
              </w:tabs>
              <w:spacing w:before="120" w:after="120"/>
              <w:ind w:left="576" w:right="-72" w:hanging="576"/>
              <w:rPr>
                <w:rFonts w:cs="Calibri"/>
                <w:noProof/>
                <w:spacing w:val="-4"/>
                <w:szCs w:val="24"/>
              </w:rPr>
            </w:pPr>
            <w:r w:rsidRPr="00987324">
              <w:rPr>
                <w:rFonts w:cs="Calibri"/>
                <w:noProof/>
                <w:spacing w:val="-4"/>
                <w:szCs w:val="24"/>
              </w:rPr>
              <w:t xml:space="preserve">The ruling language of the Contract shall be that </w:t>
            </w:r>
            <w:r w:rsidRPr="00987324">
              <w:rPr>
                <w:rFonts w:cs="Calibri"/>
                <w:b/>
                <w:noProof/>
                <w:spacing w:val="-4"/>
                <w:szCs w:val="24"/>
              </w:rPr>
              <w:t>stated in the PCC.</w:t>
            </w:r>
            <w:r w:rsidRPr="00987324">
              <w:rPr>
                <w:rFonts w:cs="Calibri"/>
                <w:noProof/>
                <w:spacing w:val="-4"/>
                <w:szCs w:val="24"/>
              </w:rPr>
              <w:t xml:space="preserve"> </w:t>
            </w:r>
          </w:p>
          <w:p w14:paraId="2BF1DCEF" w14:textId="77777777" w:rsidR="001146CD" w:rsidRPr="00987324" w:rsidRDefault="001146CD" w:rsidP="00855A28">
            <w:pPr>
              <w:numPr>
                <w:ilvl w:val="1"/>
                <w:numId w:val="96"/>
              </w:numPr>
              <w:tabs>
                <w:tab w:val="clear" w:pos="360"/>
              </w:tabs>
              <w:spacing w:before="120" w:after="120"/>
              <w:ind w:left="576" w:right="-72" w:hanging="576"/>
              <w:rPr>
                <w:rFonts w:cs="Calibri"/>
                <w:noProof/>
              </w:rPr>
            </w:pPr>
            <w:r w:rsidRPr="00987324">
              <w:rPr>
                <w:rFonts w:cs="Calibri"/>
                <w:noProof/>
              </w:rPr>
              <w:t xml:space="preserve">The language for communications shall be the ruling language unless otherwise </w:t>
            </w:r>
            <w:r w:rsidRPr="00987324">
              <w:rPr>
                <w:rFonts w:cs="Calibri"/>
                <w:b/>
                <w:noProof/>
              </w:rPr>
              <w:t>stated in the PCC.</w:t>
            </w:r>
            <w:r w:rsidRPr="00987324">
              <w:rPr>
                <w:rFonts w:cs="Calibri"/>
                <w:noProof/>
              </w:rPr>
              <w:t xml:space="preserve"> </w:t>
            </w:r>
          </w:p>
        </w:tc>
      </w:tr>
      <w:tr w:rsidR="001146CD" w:rsidRPr="00774EF0" w14:paraId="36E2B038" w14:textId="77777777" w:rsidTr="001146CD">
        <w:tc>
          <w:tcPr>
            <w:tcW w:w="2127" w:type="dxa"/>
          </w:tcPr>
          <w:p w14:paraId="653D1926" w14:textId="0D22CBEF" w:rsidR="001146CD" w:rsidRPr="00987324" w:rsidRDefault="001146CD" w:rsidP="00855A28">
            <w:pPr>
              <w:pStyle w:val="Heading4"/>
              <w:numPr>
                <w:ilvl w:val="0"/>
                <w:numId w:val="142"/>
              </w:numPr>
              <w:spacing w:before="120" w:after="120"/>
              <w:ind w:left="426"/>
              <w:jc w:val="left"/>
              <w:rPr>
                <w:rFonts w:cs="Calibri"/>
                <w:noProof/>
              </w:rPr>
            </w:pPr>
            <w:bookmarkStart w:id="1007" w:name="_Toc454731642"/>
            <w:bookmarkStart w:id="1008" w:name="_Toc59149252"/>
            <w:r w:rsidRPr="00987324">
              <w:rPr>
                <w:rFonts w:cs="Calibri"/>
                <w:b/>
                <w:szCs w:val="24"/>
              </w:rPr>
              <w:t>Fraud and Corruption</w:t>
            </w:r>
            <w:bookmarkEnd w:id="1007"/>
            <w:r w:rsidR="00CB4069" w:rsidRPr="00987324">
              <w:rPr>
                <w:rFonts w:cs="Calibri"/>
                <w:b/>
                <w:szCs w:val="24"/>
              </w:rPr>
              <w:t>; and Eligibility</w:t>
            </w:r>
            <w:bookmarkEnd w:id="1008"/>
            <w:r w:rsidRPr="00987324">
              <w:rPr>
                <w:rFonts w:cs="Calibri"/>
                <w:noProof/>
              </w:rPr>
              <w:t xml:space="preserve"> </w:t>
            </w:r>
          </w:p>
        </w:tc>
        <w:tc>
          <w:tcPr>
            <w:tcW w:w="7521" w:type="dxa"/>
          </w:tcPr>
          <w:p w14:paraId="73FAB8C5" w14:textId="60807DF0" w:rsidR="001146CD" w:rsidRPr="00987324" w:rsidRDefault="001146CD" w:rsidP="00855A28">
            <w:pPr>
              <w:pStyle w:val="ListParagraph"/>
              <w:numPr>
                <w:ilvl w:val="1"/>
                <w:numId w:val="98"/>
              </w:numPr>
              <w:spacing w:before="120" w:after="120"/>
              <w:ind w:left="573" w:right="-72" w:hanging="573"/>
              <w:contextualSpacing w:val="0"/>
              <w:jc w:val="both"/>
              <w:rPr>
                <w:rFonts w:cs="Calibri"/>
              </w:rPr>
            </w:pPr>
            <w:r w:rsidRPr="00987324">
              <w:rPr>
                <w:rFonts w:cs="Calibri"/>
              </w:rPr>
              <w:t xml:space="preserve">The Bank requires compliance with the </w:t>
            </w:r>
            <w:r w:rsidR="00DA682F" w:rsidRPr="00987324">
              <w:rPr>
                <w:rFonts w:cs="Calibri"/>
              </w:rPr>
              <w:t>Integrity Framework comprising the African Development Bank Group’s Sanctions Procedures, the Bank’s Whistleblowing and Complaints Policy, the Bank’s Procurement Policy under the Procurement Framework and any other applicable Policies and Procedures including their updates</w:t>
            </w:r>
            <w:r w:rsidRPr="00987324">
              <w:rPr>
                <w:rFonts w:cs="Calibri"/>
              </w:rPr>
              <w:t>, as set forth in Appendix B to the GCC.</w:t>
            </w:r>
          </w:p>
          <w:p w14:paraId="3E48990E" w14:textId="2139D65A" w:rsidR="001146CD" w:rsidRPr="00987324" w:rsidRDefault="001146CD" w:rsidP="00855A28">
            <w:pPr>
              <w:pStyle w:val="ListParagraph"/>
              <w:numPr>
                <w:ilvl w:val="1"/>
                <w:numId w:val="98"/>
              </w:numPr>
              <w:spacing w:before="120" w:after="120"/>
              <w:ind w:left="573" w:right="-72" w:hanging="573"/>
              <w:contextualSpacing w:val="0"/>
              <w:jc w:val="both"/>
              <w:rPr>
                <w:rFonts w:cs="Calibri"/>
              </w:rPr>
            </w:pPr>
            <w:r w:rsidRPr="00987324">
              <w:rPr>
                <w:rFonts w:cs="Calibri"/>
              </w:rPr>
              <w:t xml:space="preserve">The Employer requires the </w:t>
            </w:r>
            <w:r w:rsidR="00C8306C" w:rsidRPr="00987324">
              <w:rPr>
                <w:rFonts w:cs="Calibri"/>
              </w:rPr>
              <w:t>Contractor</w:t>
            </w:r>
            <w:r w:rsidRPr="00987324">
              <w:rPr>
                <w:rFonts w:cs="Calibri"/>
              </w:rPr>
              <w:t xml:space="preserve">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p w14:paraId="748F41F8" w14:textId="0B9D2432" w:rsidR="00CB4069" w:rsidRPr="00987324" w:rsidRDefault="00CB4069" w:rsidP="00855A28">
            <w:pPr>
              <w:pStyle w:val="ListParagraph"/>
              <w:numPr>
                <w:ilvl w:val="1"/>
                <w:numId w:val="98"/>
              </w:numPr>
              <w:spacing w:before="120" w:after="120"/>
              <w:ind w:left="573" w:right="-72" w:hanging="573"/>
              <w:contextualSpacing w:val="0"/>
              <w:jc w:val="both"/>
              <w:rPr>
                <w:rFonts w:cs="Calibri"/>
              </w:rPr>
            </w:pPr>
            <w:r w:rsidRPr="00987324">
              <w:rPr>
                <w:rFonts w:cs="Calibri"/>
                <w:bCs/>
                <w:color w:val="000000" w:themeColor="text1"/>
              </w:rPr>
              <w:t xml:space="preserve">The Contractor and its Subcontractor </w:t>
            </w:r>
            <w:r w:rsidRPr="00987324">
              <w:rPr>
                <w:rFonts w:cs="Calibri"/>
                <w:bCs/>
              </w:rPr>
              <w:t>or Suppliers shall</w:t>
            </w:r>
            <w:r w:rsidRPr="00987324">
              <w:rPr>
                <w:rFonts w:cs="Calibri"/>
                <w:bCs/>
                <w:color w:val="000000" w:themeColor="text1"/>
              </w:rPr>
              <w:t xml:space="preserve"> have the </w:t>
            </w:r>
            <w:r w:rsidRPr="00987324">
              <w:rPr>
                <w:rFonts w:cs="Calibri"/>
                <w:color w:val="000000" w:themeColor="text1"/>
              </w:rPr>
              <w:t>nationality</w:t>
            </w:r>
            <w:r w:rsidRPr="00987324">
              <w:rPr>
                <w:rFonts w:cs="Calibri"/>
                <w:bCs/>
                <w:color w:val="000000" w:themeColor="text1"/>
              </w:rPr>
              <w:t xml:space="preserve"> of an eligible country </w:t>
            </w:r>
            <w:r w:rsidRPr="00987324">
              <w:rPr>
                <w:rFonts w:cs="Calibri"/>
              </w:rPr>
              <w:t>of the Bank in accordance with the Bank’s Procurement Policy for the Bank Group Funded Operation described under the Bank’s Procurement Framework, and as listed in Section V, Eligible Countries</w:t>
            </w:r>
            <w:r w:rsidRPr="00987324">
              <w:rPr>
                <w:rFonts w:cs="Calibri"/>
                <w:bCs/>
                <w:color w:val="000000" w:themeColor="text1"/>
              </w:rPr>
              <w:t xml:space="preserve">.  The Contractor shall be deemed to have the </w:t>
            </w:r>
            <w:r w:rsidRPr="00987324">
              <w:rPr>
                <w:rFonts w:cs="Calibri"/>
                <w:color w:val="000000" w:themeColor="text1"/>
              </w:rPr>
              <w:t>nationality</w:t>
            </w:r>
            <w:r w:rsidRPr="00987324">
              <w:rPr>
                <w:rFonts w:cs="Calibri"/>
                <w:bCs/>
                <w:color w:val="000000" w:themeColor="text1"/>
              </w:rPr>
              <w:t xml:space="preserve"> of a country if the Contractor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  </w:t>
            </w:r>
            <w:r w:rsidRPr="00987324">
              <w:rPr>
                <w:rFonts w:cs="Calibri"/>
                <w:color w:val="000000" w:themeColor="text1"/>
              </w:rPr>
              <w:t xml:space="preserve">All materials, equipment and services to be supplied under the Contract </w:t>
            </w:r>
            <w:r w:rsidRPr="00987324">
              <w:rPr>
                <w:rFonts w:cs="Calibri"/>
              </w:rPr>
              <w:t>shall have their country of origin in an eligible country of the Bank in accordance with the Bank’s Procurement Policy for Bank Group Funded Operations described under the Bank’s Procurement Framework, and as listed in Section V, Eligible Countries under Appendix D.</w:t>
            </w:r>
          </w:p>
        </w:tc>
      </w:tr>
    </w:tbl>
    <w:p w14:paraId="4EAE0E7D" w14:textId="3BED0860" w:rsidR="002200C6" w:rsidRPr="00987324" w:rsidRDefault="002200C6" w:rsidP="00855A28">
      <w:pPr>
        <w:pStyle w:val="Heading2"/>
        <w:numPr>
          <w:ilvl w:val="0"/>
          <w:numId w:val="143"/>
        </w:numPr>
        <w:tabs>
          <w:tab w:val="clear" w:pos="619"/>
          <w:tab w:val="left" w:pos="1418"/>
        </w:tabs>
        <w:spacing w:before="120" w:after="120"/>
        <w:ind w:left="851"/>
        <w:rPr>
          <w:rFonts w:ascii="Calibri" w:hAnsi="Calibri" w:cs="Calibri"/>
          <w:sz w:val="28"/>
          <w:szCs w:val="28"/>
        </w:rPr>
      </w:pPr>
      <w:bookmarkStart w:id="1009" w:name="_Toc59149316"/>
      <w:bookmarkStart w:id="1010" w:name="_Toc59197230"/>
      <w:bookmarkStart w:id="1011" w:name="_Toc454731648"/>
      <w:r w:rsidRPr="00987324">
        <w:rPr>
          <w:rFonts w:ascii="Calibri" w:hAnsi="Calibri" w:cs="Calibri"/>
          <w:sz w:val="28"/>
          <w:szCs w:val="28"/>
        </w:rPr>
        <w:t>Subject Matter of Contract</w:t>
      </w:r>
      <w:bookmarkEnd w:id="1009"/>
      <w:bookmarkEnd w:id="1010"/>
    </w:p>
    <w:p w14:paraId="0F672577" w14:textId="031510DD" w:rsidR="00C51B39" w:rsidRPr="00987324" w:rsidRDefault="00C51B39" w:rsidP="00C51B39">
      <w:pPr>
        <w:rPr>
          <w:rFonts w:cs="Calibri"/>
          <w:b/>
          <w:sz w:val="28"/>
          <w:szCs w:val="28"/>
        </w:rPr>
      </w:pPr>
    </w:p>
    <w:p w14:paraId="5A349E76" w14:textId="21A26BC9" w:rsidR="00C51B39" w:rsidRPr="00987324" w:rsidRDefault="00C51B39" w:rsidP="00C51B39">
      <w:pPr>
        <w:tabs>
          <w:tab w:val="left" w:pos="3045"/>
        </w:tabs>
        <w:rPr>
          <w:rFonts w:cs="Calibri"/>
        </w:rPr>
      </w:pPr>
      <w:r w:rsidRPr="00987324">
        <w:rPr>
          <w:rFonts w:cs="Calibri"/>
        </w:rPr>
        <w:tab/>
      </w:r>
    </w:p>
    <w:tbl>
      <w:tblPr>
        <w:tblW w:w="9648" w:type="dxa"/>
        <w:tblLayout w:type="fixed"/>
        <w:tblLook w:val="0000" w:firstRow="0" w:lastRow="0" w:firstColumn="0" w:lastColumn="0" w:noHBand="0" w:noVBand="0"/>
      </w:tblPr>
      <w:tblGrid>
        <w:gridCol w:w="2298"/>
        <w:gridCol w:w="7350"/>
      </w:tblGrid>
      <w:tr w:rsidR="002200C6" w:rsidRPr="00774EF0" w14:paraId="0C64F0F9" w14:textId="77777777" w:rsidTr="00C51B39">
        <w:tc>
          <w:tcPr>
            <w:tcW w:w="2298" w:type="dxa"/>
          </w:tcPr>
          <w:p w14:paraId="1E965BEA" w14:textId="3C77D8AA" w:rsidR="002200C6" w:rsidRPr="00987324" w:rsidRDefault="002200C6" w:rsidP="00855A28">
            <w:pPr>
              <w:pStyle w:val="Heading4"/>
              <w:numPr>
                <w:ilvl w:val="0"/>
                <w:numId w:val="142"/>
              </w:numPr>
              <w:spacing w:before="120" w:after="120"/>
              <w:ind w:left="426"/>
              <w:jc w:val="left"/>
              <w:rPr>
                <w:rFonts w:cs="Calibri"/>
                <w:noProof/>
              </w:rPr>
            </w:pPr>
            <w:bookmarkStart w:id="1012" w:name="_Toc59149317"/>
            <w:r w:rsidRPr="00987324">
              <w:rPr>
                <w:rFonts w:cs="Calibri"/>
                <w:b/>
                <w:szCs w:val="24"/>
              </w:rPr>
              <w:t>Scope of Facilities</w:t>
            </w:r>
            <w:bookmarkEnd w:id="1012"/>
          </w:p>
        </w:tc>
        <w:tc>
          <w:tcPr>
            <w:tcW w:w="7350" w:type="dxa"/>
          </w:tcPr>
          <w:p w14:paraId="0950DAD5" w14:textId="77777777" w:rsidR="002200C6" w:rsidRPr="00987324" w:rsidRDefault="002200C6" w:rsidP="00D5087F">
            <w:pPr>
              <w:keepNext/>
              <w:keepLines/>
              <w:spacing w:before="120" w:after="120"/>
              <w:ind w:left="576" w:right="-72" w:hanging="576"/>
              <w:rPr>
                <w:rFonts w:cs="Calibri"/>
                <w:noProof/>
              </w:rPr>
            </w:pPr>
            <w:r w:rsidRPr="00987324">
              <w:rPr>
                <w:rFonts w:cs="Calibri"/>
                <w:noProof/>
              </w:rPr>
              <w:t>7.1</w:t>
            </w:r>
            <w:r w:rsidRPr="00987324">
              <w:rPr>
                <w:rFonts w:cs="Calibri"/>
                <w:noProof/>
              </w:rPr>
              <w:tab/>
              <w:t>Unless otherwise expressly limited in the Employer’s Requirements, the Contractor’s obligations cover the provision of all Plant and the performance of all Installation Services required for the design, and the manufacture (including procurement, quality assurance, construction, installation, associated civil works, Precommissioning and delivery) of the Plant, and the installation, completion and commissioning of the Facilities in accordance with the plans, procedures, specifications, drawings, codes and any other documents as specified in the Section, Employer’s Requirements.  Such specifications include, but are not limited to, the provision of supervision and engineering services; the supply of labor, materials, equipment, spare parts (as specified in GCC Sub-Clause 7.3 below) and accessories; Contractor’s Equipment; construction utilities and supplies; temporary materials, structures and facilities; transportation (including, without limitation, unloading and hauling to, from and at the Site); and storage, except for those supplies, works and services that will be provided or performed by the Employer, as set forth in the  Appendix to the Contract Agreement titled Scope of Works and Supply by the Employer.</w:t>
            </w:r>
          </w:p>
          <w:p w14:paraId="7DE7C10B" w14:textId="77777777" w:rsidR="002200C6" w:rsidRPr="00987324" w:rsidRDefault="002200C6" w:rsidP="00D5087F">
            <w:pPr>
              <w:keepNext/>
              <w:keepLines/>
              <w:spacing w:before="120" w:after="120"/>
              <w:ind w:left="576" w:right="-72" w:hanging="576"/>
              <w:rPr>
                <w:rFonts w:cs="Calibri"/>
                <w:noProof/>
              </w:rPr>
            </w:pPr>
            <w:r w:rsidRPr="00987324">
              <w:rPr>
                <w:rFonts w:cs="Calibri"/>
                <w:noProof/>
              </w:rPr>
              <w:t>7.2</w:t>
            </w:r>
            <w:r w:rsidRPr="00987324">
              <w:rPr>
                <w:rFonts w:cs="Calibri"/>
                <w:noProof/>
              </w:rPr>
              <w:tab/>
              <w:t>The Contractor shall, unless specifically excluded in the Contract, perform all such work and/or supply all such items and materials not specifically mentioned in the Contract but that can be reasonably inferred from the Contract as being required for attaining Completion of the Facilities as if such work and/or items and materials were expressly mentioned in the Contract.</w:t>
            </w:r>
          </w:p>
          <w:p w14:paraId="3EE5AE85" w14:textId="77777777" w:rsidR="002200C6" w:rsidRPr="00987324" w:rsidRDefault="002200C6" w:rsidP="00D5087F">
            <w:pPr>
              <w:keepNext/>
              <w:keepLines/>
              <w:spacing w:before="120" w:after="120"/>
              <w:ind w:left="576" w:right="-72" w:hanging="576"/>
              <w:rPr>
                <w:rFonts w:cs="Calibri"/>
                <w:noProof/>
              </w:rPr>
            </w:pPr>
            <w:r w:rsidRPr="00987324">
              <w:rPr>
                <w:rFonts w:cs="Calibri"/>
                <w:noProof/>
              </w:rPr>
              <w:t>7.3</w:t>
            </w:r>
            <w:r w:rsidRPr="00987324">
              <w:rPr>
                <w:rFonts w:cs="Calibri"/>
                <w:noProof/>
              </w:rPr>
              <w:tab/>
              <w:t xml:space="preserve">In addition to the supply of Mandatory Spare Parts included in the Contract, the Contractor agrees to supply spare parts required for the operation and maintenance of the Facilities for the period </w:t>
            </w:r>
            <w:r w:rsidRPr="00987324">
              <w:rPr>
                <w:rFonts w:cs="Calibri"/>
                <w:b/>
                <w:noProof/>
              </w:rPr>
              <w:t>specified in the PCC</w:t>
            </w:r>
            <w:r w:rsidRPr="00987324">
              <w:rPr>
                <w:rFonts w:cs="Calibri"/>
                <w:noProof/>
              </w:rPr>
              <w:t xml:space="preserve"> and the provisions, if any, </w:t>
            </w:r>
            <w:r w:rsidRPr="00987324">
              <w:rPr>
                <w:rFonts w:cs="Calibri"/>
                <w:b/>
                <w:noProof/>
              </w:rPr>
              <w:t xml:space="preserve">specified in the PCC. </w:t>
            </w:r>
            <w:r w:rsidRPr="00987324">
              <w:rPr>
                <w:rFonts w:cs="Calibri"/>
                <w:noProof/>
              </w:rPr>
              <w:t xml:space="preserve"> However, the identity, specifications and quantities of such spare parts and the terms and conditions relating to the supply thereof are to be agreed between the Employer and the Contractor, and the price of such spare parts shall be that given in Price Schedule No. 6, which shall be added to the Contract Price.  The price of such spare parts shall include the purchase price therefor and other costs and expenses (including the Contractor’s fees) relating to the supply of spare parts.</w:t>
            </w:r>
          </w:p>
        </w:tc>
      </w:tr>
      <w:tr w:rsidR="002200C6" w:rsidRPr="00774EF0" w14:paraId="6B75D469" w14:textId="77777777" w:rsidTr="00C51B39">
        <w:tc>
          <w:tcPr>
            <w:tcW w:w="2298" w:type="dxa"/>
          </w:tcPr>
          <w:p w14:paraId="177D2CF8" w14:textId="0CDE81A7" w:rsidR="002200C6" w:rsidRPr="00987324" w:rsidRDefault="002200C6" w:rsidP="00855A28">
            <w:pPr>
              <w:pStyle w:val="Heading4"/>
              <w:numPr>
                <w:ilvl w:val="0"/>
                <w:numId w:val="142"/>
              </w:numPr>
              <w:spacing w:before="120" w:after="120"/>
              <w:ind w:left="426"/>
              <w:jc w:val="left"/>
              <w:rPr>
                <w:rFonts w:cs="Calibri"/>
                <w:noProof/>
              </w:rPr>
            </w:pPr>
            <w:bookmarkStart w:id="1013" w:name="_Toc59149318"/>
            <w:r w:rsidRPr="00987324">
              <w:rPr>
                <w:rFonts w:cs="Calibri"/>
                <w:b/>
                <w:szCs w:val="24"/>
              </w:rPr>
              <w:t>Time for Commence</w:t>
            </w:r>
            <w:r w:rsidRPr="00987324">
              <w:rPr>
                <w:rFonts w:cs="Calibri"/>
                <w:b/>
                <w:szCs w:val="24"/>
              </w:rPr>
              <w:softHyphen/>
              <w:t>ment and Completion</w:t>
            </w:r>
            <w:bookmarkEnd w:id="1013"/>
          </w:p>
        </w:tc>
        <w:tc>
          <w:tcPr>
            <w:tcW w:w="7350" w:type="dxa"/>
          </w:tcPr>
          <w:p w14:paraId="3832D586" w14:textId="77777777" w:rsidR="002200C6" w:rsidRPr="00987324" w:rsidRDefault="002200C6" w:rsidP="00D5087F">
            <w:pPr>
              <w:spacing w:before="120" w:after="120"/>
              <w:ind w:left="576" w:right="-72" w:hanging="576"/>
              <w:rPr>
                <w:rFonts w:cs="Calibri"/>
                <w:noProof/>
              </w:rPr>
            </w:pPr>
            <w:r w:rsidRPr="00987324">
              <w:rPr>
                <w:rFonts w:cs="Calibri"/>
                <w:noProof/>
              </w:rPr>
              <w:t>8.1</w:t>
            </w:r>
            <w:r w:rsidRPr="00987324">
              <w:rPr>
                <w:rFonts w:cs="Calibri"/>
                <w:noProof/>
              </w:rPr>
              <w:tab/>
              <w:t xml:space="preserve">The Contractor shall commence work on the Facilities within the period </w:t>
            </w:r>
            <w:r w:rsidRPr="00987324">
              <w:rPr>
                <w:rFonts w:cs="Calibri"/>
                <w:b/>
                <w:noProof/>
              </w:rPr>
              <w:t>specified in the PCC</w:t>
            </w:r>
            <w:r w:rsidRPr="00987324">
              <w:rPr>
                <w:rFonts w:cs="Calibri"/>
                <w:noProof/>
              </w:rPr>
              <w:t xml:space="preserve"> and without prejudice to GCC Sub-Clause 26.2 hereof, the Contractor shall thereafter proceed with the Facilities in accordance with the time schedule specified in the Appendix to the Contract Agreement titled Time Schedule.</w:t>
            </w:r>
          </w:p>
          <w:p w14:paraId="11364EB3" w14:textId="77777777" w:rsidR="002200C6" w:rsidRPr="00987324" w:rsidRDefault="002200C6" w:rsidP="00D5087F">
            <w:pPr>
              <w:spacing w:before="120" w:after="120"/>
              <w:ind w:left="576" w:right="-72" w:hanging="576"/>
              <w:rPr>
                <w:rFonts w:cs="Calibri"/>
                <w:noProof/>
              </w:rPr>
            </w:pPr>
            <w:r w:rsidRPr="00987324">
              <w:rPr>
                <w:rFonts w:cs="Calibri"/>
                <w:noProof/>
              </w:rPr>
              <w:t>8.2</w:t>
            </w:r>
            <w:r w:rsidRPr="00987324">
              <w:rPr>
                <w:rFonts w:cs="Calibri"/>
                <w:noProof/>
              </w:rPr>
              <w:tab/>
              <w:t xml:space="preserve">The Contractor shall attain Completion of the Facilities or of a part where a separate time for Completion of such part is specified in the Contract, within the time </w:t>
            </w:r>
            <w:r w:rsidRPr="00987324">
              <w:rPr>
                <w:rFonts w:cs="Calibri"/>
                <w:b/>
                <w:noProof/>
              </w:rPr>
              <w:t xml:space="preserve">stated in the PCC </w:t>
            </w:r>
            <w:r w:rsidRPr="00987324">
              <w:rPr>
                <w:rFonts w:cs="Calibri"/>
                <w:noProof/>
              </w:rPr>
              <w:t>or within such extended time to which the Contractor shall be entitled under GCC Clause 40 hereof.</w:t>
            </w:r>
          </w:p>
        </w:tc>
      </w:tr>
      <w:tr w:rsidR="002200C6" w:rsidRPr="00774EF0" w14:paraId="65C5B4C8" w14:textId="77777777" w:rsidTr="00C51B39">
        <w:tc>
          <w:tcPr>
            <w:tcW w:w="2298" w:type="dxa"/>
          </w:tcPr>
          <w:p w14:paraId="2262A081" w14:textId="526F629F" w:rsidR="002200C6" w:rsidRPr="00987324" w:rsidRDefault="002200C6" w:rsidP="00855A28">
            <w:pPr>
              <w:pStyle w:val="Heading4"/>
              <w:numPr>
                <w:ilvl w:val="0"/>
                <w:numId w:val="142"/>
              </w:numPr>
              <w:spacing w:before="120" w:after="120"/>
              <w:ind w:left="426"/>
              <w:jc w:val="left"/>
              <w:rPr>
                <w:rFonts w:cs="Calibri"/>
                <w:noProof/>
              </w:rPr>
            </w:pPr>
            <w:bookmarkStart w:id="1014" w:name="_Toc59149319"/>
            <w:r w:rsidRPr="00987324">
              <w:rPr>
                <w:rFonts w:cs="Calibri"/>
                <w:b/>
                <w:szCs w:val="24"/>
              </w:rPr>
              <w:t>Contractor’s Responsibilities</w:t>
            </w:r>
            <w:bookmarkEnd w:id="1014"/>
          </w:p>
        </w:tc>
        <w:tc>
          <w:tcPr>
            <w:tcW w:w="7350" w:type="dxa"/>
          </w:tcPr>
          <w:p w14:paraId="3CB43F1E" w14:textId="77777777" w:rsidR="002200C6" w:rsidRPr="00987324" w:rsidRDefault="002200C6" w:rsidP="00D5087F">
            <w:pPr>
              <w:suppressAutoHyphens/>
              <w:spacing w:before="120" w:after="120"/>
              <w:ind w:left="612" w:right="-72" w:hanging="612"/>
              <w:rPr>
                <w:rFonts w:cs="Calibri"/>
                <w:noProof/>
              </w:rPr>
            </w:pPr>
            <w:r w:rsidRPr="00987324">
              <w:rPr>
                <w:rFonts w:cs="Calibri"/>
                <w:noProof/>
              </w:rPr>
              <w:t>9.1</w:t>
            </w:r>
            <w:r w:rsidRPr="00987324">
              <w:rPr>
                <w:rFonts w:cs="Calibri"/>
                <w:noProof/>
              </w:rPr>
              <w:tab/>
              <w:t>The Contractor shall design, manufacture including associated purchases and/or subcontracting, install and complete the Facilities in accordance with the Contract. When completed, the Facilities should be fit for the purposes for which they are intended as defined in the Contract.</w:t>
            </w:r>
          </w:p>
          <w:p w14:paraId="69E63BF6" w14:textId="77777777" w:rsidR="002200C6" w:rsidRPr="00987324" w:rsidRDefault="002200C6" w:rsidP="00D5087F">
            <w:pPr>
              <w:suppressAutoHyphens/>
              <w:spacing w:before="120" w:after="120"/>
              <w:ind w:left="612" w:right="-72" w:hanging="612"/>
              <w:rPr>
                <w:rFonts w:cs="Calibri"/>
                <w:noProof/>
              </w:rPr>
            </w:pPr>
            <w:r w:rsidRPr="00987324">
              <w:rPr>
                <w:rFonts w:cs="Calibri"/>
                <w:noProof/>
              </w:rPr>
              <w:t>9.2</w:t>
            </w:r>
            <w:r w:rsidRPr="00987324">
              <w:rPr>
                <w:rFonts w:cs="Calibri"/>
                <w:noProof/>
              </w:rPr>
              <w:tab/>
              <w:t>The Contractor confirms that it has entered into this Contract on the basis of a proper examination of the data relating to the Facilities including any data as to boring tests provided by the Employer, and on the basis of information that the Contractor could have obtained from a visual inspection of the Site if access thereto was available and of other data readily available to it relating to the Facilities as of the date twenty-eight (28) days prior to Bid submission.  The Contractor acknowledges that any failure to acquaint itself with all such data and information shall not relieve its responsibility for properly estimating the difficulty or cost of successfully performing the Facilities.</w:t>
            </w:r>
          </w:p>
          <w:p w14:paraId="409732F2" w14:textId="77777777" w:rsidR="002200C6" w:rsidRPr="00987324" w:rsidRDefault="002200C6" w:rsidP="00D5087F">
            <w:pPr>
              <w:suppressAutoHyphens/>
              <w:spacing w:before="120" w:after="120"/>
              <w:ind w:left="612" w:right="-72" w:hanging="612"/>
              <w:rPr>
                <w:rFonts w:cs="Calibri"/>
                <w:noProof/>
              </w:rPr>
            </w:pPr>
            <w:r w:rsidRPr="00987324">
              <w:rPr>
                <w:rFonts w:cs="Calibri"/>
                <w:noProof/>
              </w:rPr>
              <w:t>9.3</w:t>
            </w:r>
            <w:r w:rsidRPr="00987324">
              <w:rPr>
                <w:rFonts w:cs="Calibri"/>
                <w:noProof/>
              </w:rPr>
              <w:tab/>
              <w:t>The Contractor shall acquire and pay for all permits, approvals and/or licenses from all local, state or national government authorities or public service undertakings in the country where the Site is located which such authorities or undertakings require the Contractor to obtain in its name and which are necessary for the performance of the Contract, including, without limitation, visas for the Contractor’s and Subcontractor’s personnel and entry permits for all imported Contractor’s Equipment.  The Contractor shall acquire all other permits, approvals and/or licenses that are not the responsibility of the Employer under GCC Sub-Clause 10.3 hereof and that are necessary for the performance of the Contract.</w:t>
            </w:r>
          </w:p>
          <w:p w14:paraId="038A3AF2" w14:textId="77777777" w:rsidR="002200C6" w:rsidRPr="00987324" w:rsidRDefault="002200C6" w:rsidP="00D5087F">
            <w:pPr>
              <w:suppressAutoHyphens/>
              <w:spacing w:before="120" w:after="120"/>
              <w:ind w:left="612" w:right="-72" w:hanging="612"/>
              <w:rPr>
                <w:rFonts w:cs="Calibri"/>
                <w:noProof/>
              </w:rPr>
            </w:pPr>
            <w:r w:rsidRPr="00987324">
              <w:rPr>
                <w:rFonts w:cs="Calibri"/>
                <w:noProof/>
              </w:rPr>
              <w:t>9.4</w:t>
            </w:r>
            <w:r w:rsidRPr="00987324">
              <w:rPr>
                <w:rFonts w:cs="Calibri"/>
                <w:noProof/>
              </w:rPr>
              <w:tab/>
              <w:t>The Contractor shall comply with all laws in force in the country where the Facilities are to be implemented.  The laws will include all local, state, national or other laws that affect the performance of the Contract and bind upon the Contractor.  The Contractor shall indemnify and hold harmless the Employer from and against any and all liabilities, damages, claims, fines, penalties and expenses of whatever nature arising or resulting from the violation of such laws by the Contractor or its personnel, including the Subcontractors and their personnel, but without prejudice to GCC Sub-Clause 10.1 hereof.</w:t>
            </w:r>
          </w:p>
          <w:p w14:paraId="6903FEE6" w14:textId="77777777" w:rsidR="002200C6" w:rsidRPr="00987324" w:rsidRDefault="002200C6" w:rsidP="00D5087F">
            <w:pPr>
              <w:pStyle w:val="ListParagraph"/>
              <w:suppressAutoHyphens/>
              <w:spacing w:before="120" w:after="120"/>
              <w:ind w:left="576" w:right="-72" w:hanging="576"/>
              <w:contextualSpacing w:val="0"/>
              <w:jc w:val="both"/>
              <w:rPr>
                <w:rFonts w:cs="Calibri"/>
                <w:noProof/>
              </w:rPr>
            </w:pPr>
            <w:r w:rsidRPr="00987324">
              <w:rPr>
                <w:rFonts w:cs="Calibri"/>
                <w:noProof/>
              </w:rPr>
              <w:t>9.5</w:t>
            </w:r>
            <w:r w:rsidRPr="00987324">
              <w:rPr>
                <w:rFonts w:cs="Calibri"/>
                <w:noProof/>
              </w:rPr>
              <w:tab/>
              <w:t>Any Plant and Installation Services that will be incorporated in or be required for the Facilities and other supplies shall have their origin as specified under GCC Clause 1 (Country of Origin). Any subcontractors retained by the Contractor shall be from a country as specified in GCC Clause 1 (Country of Origin).</w:t>
            </w:r>
          </w:p>
          <w:p w14:paraId="5956A51B" w14:textId="77777777" w:rsidR="002200C6" w:rsidRPr="00987324" w:rsidRDefault="002200C6" w:rsidP="00D5087F">
            <w:pPr>
              <w:pStyle w:val="ListParagraph"/>
              <w:suppressAutoHyphens/>
              <w:spacing w:before="120" w:after="120"/>
              <w:ind w:left="576" w:right="-72" w:hanging="576"/>
              <w:contextualSpacing w:val="0"/>
              <w:jc w:val="both"/>
              <w:rPr>
                <w:rFonts w:cs="Calibri"/>
                <w:noProof/>
              </w:rPr>
            </w:pPr>
            <w:r w:rsidRPr="00987324">
              <w:rPr>
                <w:rFonts w:cs="Calibri"/>
                <w:noProof/>
              </w:rPr>
              <w:t>9.6</w:t>
            </w:r>
            <w:r w:rsidRPr="00987324">
              <w:rPr>
                <w:rFonts w:cs="Calibri"/>
                <w:noProof/>
              </w:rPr>
              <w:tab/>
              <w:t xml:space="preserve">(a) If the Contractor is a joint venture, or association (JV) of two or more persons, all such persons shall be jointly and severally bound to the Employer for the fulfillment of the provisions of the Contract unless otherwise specified </w:t>
            </w:r>
            <w:r w:rsidRPr="00987324">
              <w:rPr>
                <w:rFonts w:cs="Calibri"/>
                <w:b/>
                <w:bCs/>
                <w:noProof/>
              </w:rPr>
              <w:t>in the PCC</w:t>
            </w:r>
            <w:r w:rsidRPr="00987324">
              <w:rPr>
                <w:rFonts w:cs="Calibri"/>
                <w:noProof/>
              </w:rPr>
              <w:t xml:space="preserve">; (b) The JV shall designate one of such persons to act as a leader with authority to bind the JV; (c) The composition or the constitution of the JV shall not be altered without the prior consent of the Employer; (d) As specified </w:t>
            </w:r>
            <w:r w:rsidRPr="00987324">
              <w:rPr>
                <w:rFonts w:cs="Calibri"/>
                <w:b/>
                <w:noProof/>
              </w:rPr>
              <w:t>in the PCC</w:t>
            </w:r>
            <w:r w:rsidRPr="00987324">
              <w:rPr>
                <w:rFonts w:cs="Calibri"/>
                <w:noProof/>
              </w:rPr>
              <w:t xml:space="preserve">, there is a limit on the number of members in a JV; and </w:t>
            </w:r>
            <w:r w:rsidRPr="00987324">
              <w:rPr>
                <w:rFonts w:cs="Calibri"/>
                <w:color w:val="000000" w:themeColor="text1"/>
              </w:rPr>
              <w:t xml:space="preserve">(e) </w:t>
            </w:r>
            <w:r w:rsidRPr="00987324">
              <w:rPr>
                <w:rFonts w:cs="Calibri"/>
              </w:rPr>
              <w:t xml:space="preserve">Participation by value of the contract as share of each of the JV partner (member) shall not be less than the percentage specified </w:t>
            </w:r>
            <w:r w:rsidRPr="00987324">
              <w:rPr>
                <w:rFonts w:cs="Calibri"/>
                <w:b/>
                <w:bCs/>
              </w:rPr>
              <w:t>in the PCC.</w:t>
            </w:r>
            <w:r w:rsidRPr="00987324">
              <w:rPr>
                <w:rFonts w:cs="Calibri"/>
                <w:noProof/>
              </w:rPr>
              <w:t xml:space="preserve"> </w:t>
            </w:r>
          </w:p>
          <w:p w14:paraId="6C08D7B2" w14:textId="1F95C48B" w:rsidR="002200C6" w:rsidRPr="00987324" w:rsidRDefault="002200C6" w:rsidP="00D5087F">
            <w:pPr>
              <w:pStyle w:val="ListParagraph"/>
              <w:suppressAutoHyphens/>
              <w:spacing w:before="120" w:after="120"/>
              <w:ind w:left="576" w:right="-72" w:hanging="576"/>
              <w:contextualSpacing w:val="0"/>
              <w:jc w:val="both"/>
              <w:rPr>
                <w:rFonts w:cs="Calibri"/>
                <w:noProof/>
              </w:rPr>
            </w:pPr>
            <w:r w:rsidRPr="00987324">
              <w:rPr>
                <w:rFonts w:cs="Calibri"/>
                <w:noProof/>
              </w:rPr>
              <w:t>9.7</w:t>
            </w:r>
            <w:r w:rsidRPr="00987324">
              <w:rPr>
                <w:rFonts w:cs="Calibri"/>
                <w:noProof/>
              </w:rPr>
              <w:tab/>
              <w:t>Pursuant</w:t>
            </w:r>
            <w:r w:rsidRPr="00987324">
              <w:rPr>
                <w:rFonts w:cs="Calibri"/>
              </w:rPr>
              <w:t xml:space="preserve"> to paragraph 2.2 e. of Appendix B to the General Conditions the Contractor shall permit and shall cause its subcontractors and subconsultants to permit, the Bank and/or persons appointed by the Bank to inspect the Site and/or the accounts and records relating to the procurement process, selection and/or contract execution, and to have such accounts and records audited by auditors appointed by the Bank if requested by the Bank. The Contractor’s and its Subcontractors’ and subconsultants’ attention is drawn to Sub-Clause 6.1 which provides, inter alia, that </w:t>
            </w:r>
            <w:r w:rsidRPr="00987324">
              <w:rPr>
                <w:rFonts w:cs="Calibri"/>
                <w:bCs/>
                <w:color w:val="000000"/>
              </w:rPr>
              <w:t xml:space="preserve">acts intended to materially impede the exercise of the Bank’s inspection and audit rights constitute a prohibited practice subject to contract termination (as well as to a determination of ineligibility </w:t>
            </w:r>
            <w:r w:rsidRPr="00987324">
              <w:rPr>
                <w:rFonts w:cs="Calibri"/>
              </w:rPr>
              <w:t>pursuant to the Bank’s prevailing sanctions procedures</w:t>
            </w:r>
            <w:r w:rsidRPr="00987324">
              <w:rPr>
                <w:rFonts w:cs="Calibri"/>
                <w:bCs/>
                <w:color w:val="000000"/>
              </w:rPr>
              <w:t>)</w:t>
            </w:r>
            <w:r w:rsidRPr="00987324">
              <w:rPr>
                <w:rFonts w:cs="Calibri"/>
              </w:rPr>
              <w:t>.</w:t>
            </w:r>
          </w:p>
          <w:p w14:paraId="2A47AE2B" w14:textId="77777777" w:rsidR="002200C6" w:rsidRPr="00987324" w:rsidRDefault="002200C6" w:rsidP="00D5087F">
            <w:pPr>
              <w:pStyle w:val="ListParagraph"/>
              <w:suppressAutoHyphens/>
              <w:spacing w:before="120" w:after="120"/>
              <w:ind w:left="576" w:right="-72" w:hanging="576"/>
              <w:contextualSpacing w:val="0"/>
              <w:jc w:val="both"/>
              <w:rPr>
                <w:rFonts w:cs="Calibri"/>
                <w:noProof/>
              </w:rPr>
            </w:pPr>
            <w:r w:rsidRPr="00987324">
              <w:rPr>
                <w:rFonts w:cs="Calibri"/>
                <w:noProof/>
              </w:rPr>
              <w:t>9.8 The Contractor shall conform to the sustainable procurement contractual provisions, if and as specified in the PCC.</w:t>
            </w:r>
            <w:r w:rsidRPr="00987324" w:rsidDel="00F855D2">
              <w:rPr>
                <w:rFonts w:cs="Calibri"/>
                <w:noProof/>
              </w:rPr>
              <w:t xml:space="preserve"> </w:t>
            </w:r>
          </w:p>
          <w:p w14:paraId="1AF16DAE" w14:textId="77777777" w:rsidR="002200C6" w:rsidRPr="00987324" w:rsidRDefault="002200C6">
            <w:pPr>
              <w:suppressAutoHyphens/>
              <w:spacing w:before="120" w:after="120"/>
              <w:ind w:left="576" w:right="-72" w:hanging="576"/>
              <w:rPr>
                <w:rFonts w:cs="Calibri"/>
                <w:noProof/>
              </w:rPr>
            </w:pPr>
            <w:r w:rsidRPr="00987324">
              <w:rPr>
                <w:rFonts w:cs="Calibri"/>
                <w:noProof/>
              </w:rPr>
              <w:t xml:space="preserve">9.9   Contractor’s Environmental and Social Management Plan (C-ESMP)          </w:t>
            </w:r>
          </w:p>
          <w:p w14:paraId="3B097FAF" w14:textId="77777777" w:rsidR="002200C6" w:rsidRPr="00987324" w:rsidRDefault="002200C6">
            <w:pPr>
              <w:suppressAutoHyphens/>
              <w:spacing w:before="120" w:after="120"/>
              <w:ind w:left="576" w:right="-72" w:hanging="12"/>
              <w:rPr>
                <w:rFonts w:cs="Calibri"/>
                <w:noProof/>
              </w:rPr>
            </w:pPr>
            <w:r w:rsidRPr="00987324">
              <w:rPr>
                <w:rFonts w:cs="Calibri"/>
                <w:noProof/>
              </w:rPr>
              <w:t>The Contractor shall not carry out mobilization to Site unless the Project Manager gives approval, an approval that  shall not be unreasonably delayed, to the measures the Contractor proposes to address environmental and social risks and impacts including the code of conduct, in accordance with GCC Sub-Clause  22.4.</w:t>
            </w:r>
          </w:p>
          <w:p w14:paraId="76741D62" w14:textId="77777777" w:rsidR="002200C6" w:rsidRPr="00987324" w:rsidRDefault="002200C6">
            <w:pPr>
              <w:spacing w:before="120" w:after="120"/>
              <w:ind w:left="576"/>
              <w:rPr>
                <w:rFonts w:cs="Calibri"/>
                <w:noProof/>
              </w:rPr>
            </w:pPr>
            <w:r w:rsidRPr="00987324">
              <w:rPr>
                <w:rFonts w:cs="Calibri"/>
                <w:noProof/>
              </w:rPr>
              <w:t xml:space="preserve">The Contractor shall submit, to the Project Manager for Review, any additional Management Strategies and Implementation Plans as are necessary to manage the ES risks and impacts of the Facilities. These Management Strategies and Implementation Plans collectively comprise the Contractor’s Environmental and Social Management Plan (C-ESMP). </w:t>
            </w:r>
          </w:p>
          <w:p w14:paraId="5F983D5F" w14:textId="77777777" w:rsidR="002200C6" w:rsidRPr="00987324" w:rsidRDefault="002200C6">
            <w:pPr>
              <w:spacing w:before="120" w:after="120"/>
              <w:ind w:left="576"/>
              <w:rPr>
                <w:rFonts w:cs="Calibri"/>
                <w:noProof/>
              </w:rPr>
            </w:pPr>
            <w:r w:rsidRPr="00987324">
              <w:rPr>
                <w:rFonts w:cs="Calibri"/>
                <w:noProof/>
              </w:rPr>
              <w:t>The Contractor shall review the C-ESMP, periodically (but not less than every six (6) months), and update it as required to ensure that it contains measures appropriate to the Facilities. The updated C-ESMP shall be submitted to the Project Manager for its approval.</w:t>
            </w:r>
          </w:p>
          <w:p w14:paraId="6E77609E" w14:textId="77777777" w:rsidR="002200C6" w:rsidRPr="00987324" w:rsidRDefault="002200C6">
            <w:pPr>
              <w:spacing w:before="120" w:after="120"/>
              <w:ind w:left="750" w:right="-72" w:hanging="750"/>
              <w:rPr>
                <w:rFonts w:cs="Calibri"/>
                <w:noProof/>
                <w:u w:val="single"/>
              </w:rPr>
            </w:pPr>
            <w:r w:rsidRPr="00987324">
              <w:rPr>
                <w:rFonts w:cs="Calibri"/>
                <w:noProof/>
                <w:u w:val="single"/>
              </w:rPr>
              <w:t>9.10  Training of Contarctor’s Personnel</w:t>
            </w:r>
          </w:p>
          <w:p w14:paraId="74C277F2" w14:textId="77777777" w:rsidR="002200C6" w:rsidRPr="00987324" w:rsidRDefault="002200C6">
            <w:pPr>
              <w:spacing w:before="120" w:after="120"/>
              <w:ind w:left="576"/>
              <w:rPr>
                <w:rFonts w:cs="Calibri"/>
                <w:noProof/>
              </w:rPr>
            </w:pPr>
            <w:r w:rsidRPr="00987324">
              <w:rPr>
                <w:rFonts w:cs="Calibri"/>
                <w:noProof/>
              </w:rPr>
              <w:t xml:space="preserve">The Contractor shall provide appropriate training to relevant Contractor’s Personnel on ES aspects of the Contract, including appropriate sensitization on prohibition of SEA and health and safety training referred to in GCC Sub-Clause 22.2.7.  </w:t>
            </w:r>
          </w:p>
          <w:p w14:paraId="63806424" w14:textId="77777777" w:rsidR="002200C6" w:rsidRPr="00987324" w:rsidRDefault="002200C6">
            <w:pPr>
              <w:spacing w:before="120" w:after="120"/>
              <w:ind w:left="576"/>
              <w:rPr>
                <w:rFonts w:cs="Calibri"/>
                <w:noProof/>
              </w:rPr>
            </w:pPr>
            <w:r w:rsidRPr="00987324">
              <w:rPr>
                <w:rFonts w:cs="Calibri"/>
                <w:noProof/>
              </w:rPr>
              <w:t xml:space="preserve">As stated in the Employer’s Requirements or as instructed by the Project Manager, the Contractor shall also allow appropriate opportunities for the relevant Contractor’s Personnel to be trained on ES aspects of the Contract by the Employer’s personnel and/or other personnel assigned by the Employer. </w:t>
            </w:r>
          </w:p>
          <w:p w14:paraId="4F8EA234" w14:textId="77777777" w:rsidR="002200C6" w:rsidRPr="00987324" w:rsidRDefault="002200C6">
            <w:pPr>
              <w:spacing w:before="120" w:after="120"/>
              <w:ind w:left="750" w:right="-72" w:hanging="750"/>
              <w:rPr>
                <w:rFonts w:cs="Calibri"/>
                <w:noProof/>
                <w:u w:val="single"/>
              </w:rPr>
            </w:pPr>
            <w:r w:rsidRPr="00987324">
              <w:rPr>
                <w:rFonts w:cs="Calibri"/>
                <w:noProof/>
                <w:u w:val="single"/>
              </w:rPr>
              <w:t>9.11 Stakeholder engagements</w:t>
            </w:r>
          </w:p>
          <w:p w14:paraId="2DF178A9" w14:textId="77777777" w:rsidR="002200C6" w:rsidRPr="00987324" w:rsidRDefault="002200C6">
            <w:pPr>
              <w:spacing w:before="120" w:after="120"/>
              <w:ind w:left="576"/>
              <w:rPr>
                <w:rFonts w:cs="Calibri"/>
                <w:szCs w:val="24"/>
              </w:rPr>
            </w:pPr>
            <w:r w:rsidRPr="00987324">
              <w:rPr>
                <w:rFonts w:cs="Calibri"/>
                <w:szCs w:val="24"/>
              </w:rPr>
              <w:t xml:space="preserve">The Contractor shall provide relevant contract- related information, as the Employer and/or Project Manager may reasonably request to </w:t>
            </w:r>
            <w:r w:rsidRPr="00987324">
              <w:rPr>
                <w:rFonts w:cs="Calibri"/>
                <w:noProof/>
                <w:szCs w:val="24"/>
              </w:rPr>
              <w:t>conduct</w:t>
            </w:r>
            <w:r w:rsidRPr="00987324">
              <w:rPr>
                <w:rFonts w:cs="Calibri"/>
                <w:szCs w:val="24"/>
              </w:rPr>
              <w:t xml:space="preserve"> contract stakeholder engagement. “Stakeholder” refers to individuals or groups who:</w:t>
            </w:r>
          </w:p>
          <w:p w14:paraId="23AEC815" w14:textId="77777777" w:rsidR="002200C6" w:rsidRPr="00987324" w:rsidRDefault="002200C6" w:rsidP="00855A28">
            <w:pPr>
              <w:numPr>
                <w:ilvl w:val="2"/>
                <w:numId w:val="118"/>
              </w:numPr>
              <w:spacing w:before="120" w:after="120"/>
              <w:ind w:right="250"/>
              <w:jc w:val="left"/>
              <w:rPr>
                <w:rFonts w:cs="Calibri"/>
                <w:szCs w:val="24"/>
              </w:rPr>
            </w:pPr>
            <w:r w:rsidRPr="00987324">
              <w:rPr>
                <w:rFonts w:cs="Calibri"/>
                <w:szCs w:val="24"/>
              </w:rPr>
              <w:t xml:space="preserve">are affected or likely to be affected by the Contract; and </w:t>
            </w:r>
          </w:p>
          <w:p w14:paraId="033E9B8F" w14:textId="77777777" w:rsidR="002200C6" w:rsidRPr="00987324" w:rsidRDefault="002200C6" w:rsidP="00855A28">
            <w:pPr>
              <w:numPr>
                <w:ilvl w:val="2"/>
                <w:numId w:val="118"/>
              </w:numPr>
              <w:spacing w:before="120" w:after="120"/>
              <w:ind w:right="250"/>
              <w:jc w:val="left"/>
              <w:rPr>
                <w:rFonts w:cs="Calibri"/>
                <w:szCs w:val="24"/>
              </w:rPr>
            </w:pPr>
            <w:r w:rsidRPr="00987324">
              <w:rPr>
                <w:rFonts w:cs="Calibri"/>
                <w:szCs w:val="24"/>
              </w:rPr>
              <w:t xml:space="preserve">may have an interest in the Contract. </w:t>
            </w:r>
          </w:p>
          <w:p w14:paraId="13E26CD5" w14:textId="77777777" w:rsidR="002200C6" w:rsidRPr="00987324" w:rsidRDefault="002200C6">
            <w:pPr>
              <w:spacing w:before="120" w:after="120"/>
              <w:ind w:left="576"/>
              <w:rPr>
                <w:rFonts w:cs="Calibri"/>
                <w:szCs w:val="24"/>
              </w:rPr>
            </w:pPr>
            <w:r w:rsidRPr="00987324">
              <w:rPr>
                <w:rFonts w:cs="Calibri"/>
                <w:szCs w:val="24"/>
              </w:rPr>
              <w:t xml:space="preserve">The </w:t>
            </w:r>
            <w:r w:rsidRPr="00987324">
              <w:rPr>
                <w:rFonts w:cs="Calibri"/>
                <w:noProof/>
                <w:szCs w:val="24"/>
              </w:rPr>
              <w:t>Contractor</w:t>
            </w:r>
            <w:r w:rsidRPr="00987324">
              <w:rPr>
                <w:rFonts w:cs="Calibri"/>
                <w:szCs w:val="24"/>
              </w:rPr>
              <w:t xml:space="preserve"> may also directly participate in contract stakeholder engagements, as the Employer and/or Project Manager may reasonably request.</w:t>
            </w:r>
          </w:p>
          <w:p w14:paraId="7075DD7A" w14:textId="77777777" w:rsidR="002200C6" w:rsidRPr="00987324" w:rsidRDefault="002200C6">
            <w:pPr>
              <w:spacing w:before="120" w:after="120"/>
              <w:ind w:left="750" w:right="-72" w:hanging="750"/>
              <w:rPr>
                <w:rFonts w:cs="Calibri"/>
                <w:noProof/>
                <w:u w:val="single"/>
              </w:rPr>
            </w:pPr>
            <w:r w:rsidRPr="00987324">
              <w:rPr>
                <w:rFonts w:cs="Calibri"/>
                <w:noProof/>
                <w:u w:val="single"/>
              </w:rPr>
              <w:t>9.12</w:t>
            </w:r>
            <w:r w:rsidRPr="00987324">
              <w:rPr>
                <w:rFonts w:cs="Calibri"/>
                <w:noProof/>
                <w:u w:val="single"/>
              </w:rPr>
              <w:tab/>
              <w:t>Forced Labor</w:t>
            </w:r>
          </w:p>
          <w:p w14:paraId="74BE87B4" w14:textId="77777777" w:rsidR="002200C6" w:rsidRPr="00987324" w:rsidRDefault="002200C6">
            <w:pPr>
              <w:spacing w:before="120" w:after="120"/>
              <w:ind w:left="576"/>
              <w:rPr>
                <w:rFonts w:cs="Calibri"/>
                <w:noProof/>
              </w:rPr>
            </w:pPr>
            <w:r w:rsidRPr="00987324">
              <w:rPr>
                <w:rFonts w:cs="Calibri"/>
                <w:noProof/>
              </w:rPr>
              <w:t xml:space="preserve">The Contractor, including its Subcontractors, shall not employ or engage forced labour. Forced labour consists of any work or service, not voluntarily performed, that is exacted from an individual under threat of force or penalty, and includes any kind of involuntary or compulsory labour, such as indentured labour, bonded labour or similar labour-contracting arrangements. </w:t>
            </w:r>
          </w:p>
          <w:p w14:paraId="4C69044B" w14:textId="77777777" w:rsidR="002200C6" w:rsidRPr="00987324" w:rsidRDefault="002200C6">
            <w:pPr>
              <w:spacing w:before="120" w:after="120"/>
              <w:ind w:left="576"/>
              <w:rPr>
                <w:rFonts w:cs="Calibri"/>
                <w:noProof/>
              </w:rPr>
            </w:pPr>
            <w:r w:rsidRPr="00987324">
              <w:rPr>
                <w:rFonts w:cs="Calibri"/>
                <w:noProof/>
              </w:rPr>
              <w:t>No persons shall be employed or engaged who have been subject to trafficking. 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73D68D7B" w14:textId="77777777" w:rsidR="002200C6" w:rsidRPr="00987324" w:rsidRDefault="002200C6">
            <w:pPr>
              <w:spacing w:before="120" w:after="120"/>
              <w:ind w:left="576"/>
              <w:rPr>
                <w:rFonts w:cs="Calibri"/>
                <w:noProof/>
              </w:rPr>
            </w:pPr>
            <w:r w:rsidRPr="00987324">
              <w:rPr>
                <w:rFonts w:cs="Calibri"/>
                <w:noProof/>
              </w:rPr>
              <w:t xml:space="preserve">The Contractor shall also take measures to require its suppliers (other than Subcontractors) not to employ or engage forced labour including trafficked persons. If forced labour/trafficking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08FE9888" w14:textId="77777777" w:rsidR="002200C6" w:rsidRPr="00987324" w:rsidRDefault="002200C6">
            <w:pPr>
              <w:spacing w:before="120" w:after="120"/>
              <w:ind w:left="750" w:right="-72" w:hanging="750"/>
              <w:rPr>
                <w:rFonts w:cs="Calibri"/>
                <w:noProof/>
                <w:u w:val="single"/>
              </w:rPr>
            </w:pPr>
            <w:r w:rsidRPr="00987324">
              <w:rPr>
                <w:rFonts w:cs="Calibri"/>
                <w:noProof/>
                <w:u w:val="single"/>
              </w:rPr>
              <w:t>9.13</w:t>
            </w:r>
            <w:r w:rsidRPr="00987324">
              <w:rPr>
                <w:rFonts w:cs="Calibri"/>
                <w:noProof/>
              </w:rPr>
              <w:tab/>
            </w:r>
            <w:r w:rsidRPr="00987324">
              <w:rPr>
                <w:rFonts w:cs="Calibri"/>
                <w:noProof/>
                <w:u w:val="single"/>
              </w:rPr>
              <w:t>Child Labor</w:t>
            </w:r>
          </w:p>
          <w:p w14:paraId="2A2E3BCD" w14:textId="77777777" w:rsidR="002200C6" w:rsidRPr="00987324" w:rsidRDefault="002200C6">
            <w:pPr>
              <w:spacing w:before="120" w:after="120"/>
              <w:ind w:left="576"/>
              <w:rPr>
                <w:rFonts w:cs="Calibri"/>
                <w:noProof/>
              </w:rPr>
            </w:pPr>
            <w:r w:rsidRPr="00987324">
              <w:rPr>
                <w:rFonts w:cs="Calibri"/>
                <w:noProof/>
              </w:rPr>
              <w:t xml:space="preserve">The Contractor, including its Subcontractors, shall not employ or engage a child under the age of 14 unless the national law specifies a higher age (the minimum age). </w:t>
            </w:r>
          </w:p>
          <w:p w14:paraId="4AB8E942" w14:textId="77777777" w:rsidR="002200C6" w:rsidRPr="00987324" w:rsidRDefault="002200C6">
            <w:pPr>
              <w:spacing w:before="120" w:after="120"/>
              <w:ind w:left="576"/>
              <w:rPr>
                <w:rFonts w:cs="Calibri"/>
                <w:noProof/>
              </w:rPr>
            </w:pPr>
            <w:r w:rsidRPr="00987324">
              <w:rPr>
                <w:rFonts w:cs="Calibri"/>
                <w:noProof/>
              </w:rPr>
              <w:t>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32D97540" w14:textId="77777777" w:rsidR="002200C6" w:rsidRPr="00987324" w:rsidRDefault="002200C6">
            <w:pPr>
              <w:spacing w:before="120" w:after="120"/>
              <w:ind w:left="576"/>
              <w:rPr>
                <w:rFonts w:cs="Calibri"/>
                <w:noProof/>
              </w:rPr>
            </w:pPr>
            <w:r w:rsidRPr="00987324">
              <w:rPr>
                <w:rFonts w:cs="Calibri"/>
                <w:noProof/>
              </w:rPr>
              <w:t xml:space="preserve">The Contractor including its Subcontractors, shall only employ or engage children between the minimum age and the age of 18 after an appropriate risk assessment has been conducted by the Contractor with the Engineer’s consent. The Contractor shall be subject to regular monitoring by the Project Manager that includes monitoring of health, working conditions and hours of work. </w:t>
            </w:r>
          </w:p>
          <w:p w14:paraId="5B73DDC8" w14:textId="77777777" w:rsidR="002200C6" w:rsidRPr="00987324" w:rsidRDefault="002200C6">
            <w:pPr>
              <w:spacing w:before="120" w:after="120"/>
              <w:ind w:left="576"/>
              <w:rPr>
                <w:rFonts w:cs="Calibri"/>
                <w:noProof/>
              </w:rPr>
            </w:pPr>
            <w:r w:rsidRPr="00987324">
              <w:rPr>
                <w:rFonts w:cs="Calibri"/>
                <w:noProof/>
              </w:rPr>
              <w:t>Work considered hazardous for children is work that, by its nature or the circumstances in which it is carried out, is likely to jeopardize the health, safety, or morals of children. Such work activities prohibited for children include work:</w:t>
            </w:r>
          </w:p>
          <w:p w14:paraId="07103114" w14:textId="77777777" w:rsidR="002200C6" w:rsidRPr="00987324" w:rsidRDefault="002200C6" w:rsidP="00855A28">
            <w:pPr>
              <w:numPr>
                <w:ilvl w:val="0"/>
                <w:numId w:val="117"/>
              </w:numPr>
              <w:autoSpaceDE w:val="0"/>
              <w:autoSpaceDN w:val="0"/>
              <w:adjustRightInd w:val="0"/>
              <w:spacing w:before="120" w:after="120"/>
              <w:ind w:left="1014" w:right="0" w:hanging="450"/>
              <w:rPr>
                <w:rFonts w:cs="Calibri"/>
                <w:color w:val="000000"/>
              </w:rPr>
            </w:pPr>
            <w:r w:rsidRPr="00987324">
              <w:rPr>
                <w:rFonts w:cs="Calibri"/>
                <w:color w:val="000000"/>
              </w:rPr>
              <w:t>with exposure to physical, psychological or sexual abuse;</w:t>
            </w:r>
          </w:p>
          <w:p w14:paraId="13378391" w14:textId="77777777" w:rsidR="002200C6" w:rsidRPr="00987324" w:rsidRDefault="002200C6" w:rsidP="00855A28">
            <w:pPr>
              <w:numPr>
                <w:ilvl w:val="0"/>
                <w:numId w:val="117"/>
              </w:numPr>
              <w:autoSpaceDE w:val="0"/>
              <w:autoSpaceDN w:val="0"/>
              <w:adjustRightInd w:val="0"/>
              <w:spacing w:before="120" w:after="120"/>
              <w:ind w:left="1014" w:right="0" w:hanging="450"/>
              <w:rPr>
                <w:rFonts w:cs="Calibri"/>
                <w:color w:val="000000"/>
              </w:rPr>
            </w:pPr>
            <w:r w:rsidRPr="00987324">
              <w:rPr>
                <w:rFonts w:cs="Calibri"/>
                <w:color w:val="000000"/>
              </w:rPr>
              <w:t xml:space="preserve">underground, underwater, working at heights or in confined spaces; </w:t>
            </w:r>
          </w:p>
          <w:p w14:paraId="53BF0719" w14:textId="77777777" w:rsidR="002200C6" w:rsidRPr="00987324" w:rsidRDefault="002200C6" w:rsidP="00855A28">
            <w:pPr>
              <w:numPr>
                <w:ilvl w:val="0"/>
                <w:numId w:val="117"/>
              </w:numPr>
              <w:autoSpaceDE w:val="0"/>
              <w:autoSpaceDN w:val="0"/>
              <w:adjustRightInd w:val="0"/>
              <w:spacing w:before="120" w:after="120"/>
              <w:ind w:left="1014" w:right="0" w:hanging="450"/>
              <w:rPr>
                <w:rFonts w:cs="Calibri"/>
              </w:rPr>
            </w:pPr>
            <w:r w:rsidRPr="00987324">
              <w:rPr>
                <w:rFonts w:cs="Calibri"/>
              </w:rPr>
              <w:t xml:space="preserve">with dangerous machinery, equipment or tools, or involving handling or transport of heavy loads; </w:t>
            </w:r>
          </w:p>
          <w:p w14:paraId="6280377A" w14:textId="77777777" w:rsidR="002200C6" w:rsidRPr="00987324" w:rsidRDefault="002200C6" w:rsidP="00855A28">
            <w:pPr>
              <w:numPr>
                <w:ilvl w:val="0"/>
                <w:numId w:val="117"/>
              </w:numPr>
              <w:autoSpaceDE w:val="0"/>
              <w:autoSpaceDN w:val="0"/>
              <w:adjustRightInd w:val="0"/>
              <w:spacing w:before="120" w:after="120"/>
              <w:ind w:left="1014" w:right="0" w:hanging="450"/>
              <w:rPr>
                <w:rFonts w:cs="Calibri"/>
                <w:color w:val="000000"/>
              </w:rPr>
            </w:pPr>
            <w:r w:rsidRPr="00987324">
              <w:rPr>
                <w:rFonts w:cs="Calibri"/>
                <w:color w:val="000000"/>
              </w:rPr>
              <w:t>in unhealthy environments exposing children to hazardous substances, agents, or processes, or to temperatures, noise or vibration damaging to health; or</w:t>
            </w:r>
          </w:p>
          <w:p w14:paraId="6BDD24A6" w14:textId="77777777" w:rsidR="002200C6" w:rsidRPr="00987324" w:rsidRDefault="002200C6" w:rsidP="00855A28">
            <w:pPr>
              <w:numPr>
                <w:ilvl w:val="0"/>
                <w:numId w:val="117"/>
              </w:numPr>
              <w:autoSpaceDE w:val="0"/>
              <w:autoSpaceDN w:val="0"/>
              <w:adjustRightInd w:val="0"/>
              <w:spacing w:before="120" w:after="120"/>
              <w:ind w:left="1014" w:right="0" w:hanging="450"/>
              <w:rPr>
                <w:rFonts w:cs="Calibri"/>
                <w:noProof/>
              </w:rPr>
            </w:pPr>
            <w:r w:rsidRPr="00987324">
              <w:rPr>
                <w:rFonts w:cs="Calibri"/>
                <w:color w:val="000000"/>
              </w:rPr>
              <w:t>under difficult conditions such as work for long hours, during the night or in confinement on the premises of the employer.</w:t>
            </w:r>
          </w:p>
          <w:p w14:paraId="1DD3F2A3" w14:textId="77777777" w:rsidR="002200C6" w:rsidRPr="00987324" w:rsidRDefault="002200C6">
            <w:pPr>
              <w:spacing w:before="120" w:after="120"/>
              <w:ind w:left="576"/>
              <w:rPr>
                <w:rFonts w:cs="Calibri"/>
              </w:rPr>
            </w:pPr>
            <w:r w:rsidRPr="00987324">
              <w:rPr>
                <w:rFonts w:cs="Calibri"/>
              </w:rPr>
              <w:t xml:space="preserve">The </w:t>
            </w:r>
            <w:r w:rsidRPr="00987324">
              <w:rPr>
                <w:rFonts w:cs="Calibri"/>
                <w:noProof/>
              </w:rPr>
              <w:t>Contractor</w:t>
            </w:r>
            <w:r w:rsidRPr="00987324">
              <w:rPr>
                <w:rFonts w:cs="Calibri"/>
              </w:rPr>
              <w:t xml:space="preserve"> shall also take measures to require its suppliers (other than Subcontractors) not to employ or engage child labor. If child labor cases are identified, the Contractor shall take measures to require the suppliers to take appropriate steps to remedy them. Where the supplier does not remedy the situation, the Contractor shall within a reasonable </w:t>
            </w:r>
            <w:r w:rsidRPr="00987324">
              <w:rPr>
                <w:rFonts w:cs="Calibri"/>
                <w:noProof/>
              </w:rPr>
              <w:t>period</w:t>
            </w:r>
            <w:r w:rsidRPr="00987324">
              <w:rPr>
                <w:rFonts w:cs="Calibri"/>
              </w:rPr>
              <w:t xml:space="preserve"> substitute the supplier with a supplier that is able to manage such risks.</w:t>
            </w:r>
          </w:p>
          <w:p w14:paraId="67101448" w14:textId="77777777" w:rsidR="002200C6" w:rsidRPr="00987324" w:rsidRDefault="002200C6">
            <w:pPr>
              <w:spacing w:before="120" w:after="120"/>
              <w:ind w:left="750" w:right="-72" w:hanging="750"/>
              <w:rPr>
                <w:rFonts w:cs="Calibri"/>
                <w:noProof/>
                <w:u w:val="single"/>
              </w:rPr>
            </w:pPr>
            <w:r w:rsidRPr="00987324">
              <w:rPr>
                <w:rFonts w:cs="Calibri"/>
                <w:noProof/>
                <w:u w:val="single"/>
              </w:rPr>
              <w:t>9.14</w:t>
            </w:r>
            <w:r w:rsidRPr="00987324">
              <w:rPr>
                <w:rFonts w:cs="Calibri"/>
                <w:noProof/>
                <w:u w:val="single"/>
              </w:rPr>
              <w:tab/>
              <w:t>Serious Safety Issues</w:t>
            </w:r>
          </w:p>
          <w:p w14:paraId="6EE6E96B" w14:textId="77777777" w:rsidR="002200C6" w:rsidRPr="00987324" w:rsidRDefault="002200C6">
            <w:pPr>
              <w:spacing w:before="120" w:after="120"/>
              <w:ind w:left="576"/>
              <w:rPr>
                <w:rFonts w:cs="Calibri"/>
              </w:rPr>
            </w:pPr>
            <w:r w:rsidRPr="00987324">
              <w:rPr>
                <w:rFonts w:cs="Calibri"/>
              </w:rPr>
              <w:t xml:space="preserve">The Contractor, including its Subcontractors, shall comply with all applicable safety obligations. The Contractor shall also take measures to require its suppliers (other than Subcontractors) to adopt procedures and mitigation measures adequate 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2B9590DA" w14:textId="77777777" w:rsidR="002200C6" w:rsidRPr="00987324" w:rsidRDefault="002200C6">
            <w:pPr>
              <w:spacing w:before="120" w:after="120"/>
              <w:ind w:left="750" w:right="-72" w:hanging="750"/>
              <w:rPr>
                <w:rFonts w:cs="Calibri"/>
                <w:noProof/>
              </w:rPr>
            </w:pPr>
            <w:r w:rsidRPr="00987324">
              <w:rPr>
                <w:rFonts w:cs="Calibri"/>
                <w:noProof/>
              </w:rPr>
              <w:t>9.15</w:t>
            </w:r>
            <w:r w:rsidRPr="00987324">
              <w:rPr>
                <w:rFonts w:cs="Calibri"/>
                <w:noProof/>
              </w:rPr>
              <w:tab/>
            </w:r>
            <w:r w:rsidRPr="00987324">
              <w:rPr>
                <w:rFonts w:cs="Calibri"/>
                <w:noProof/>
                <w:u w:val="single"/>
              </w:rPr>
              <w:t>Obtaining natural resource materials</w:t>
            </w:r>
          </w:p>
          <w:p w14:paraId="23E2D317" w14:textId="7B5D6F94" w:rsidR="002200C6" w:rsidRPr="00987324" w:rsidRDefault="002200C6">
            <w:pPr>
              <w:spacing w:before="120" w:after="120"/>
              <w:ind w:left="576"/>
              <w:rPr>
                <w:rFonts w:cs="Calibri"/>
              </w:rPr>
            </w:pPr>
            <w:r w:rsidRPr="00987324">
              <w:rPr>
                <w:rFonts w:cs="Calibri"/>
              </w:rPr>
              <w:t xml:space="preserve">The Contractor shall obtain natural resource materials from </w:t>
            </w:r>
            <w:r w:rsidR="00F2192E" w:rsidRPr="00987324">
              <w:rPr>
                <w:rFonts w:cs="Calibri"/>
              </w:rPr>
              <w:t>suppliers that</w:t>
            </w:r>
            <w:r w:rsidRPr="00987324">
              <w:rPr>
                <w:rFonts w:cs="Calibri"/>
              </w:rPr>
              <w:t xml:space="preserve">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river beds or beaches.</w:t>
            </w:r>
          </w:p>
          <w:p w14:paraId="4FC8CF4E" w14:textId="77777777" w:rsidR="002200C6" w:rsidRPr="00987324" w:rsidRDefault="002200C6" w:rsidP="00D5087F">
            <w:pPr>
              <w:pStyle w:val="ListParagraph"/>
              <w:suppressAutoHyphens/>
              <w:spacing w:before="120" w:after="120"/>
              <w:ind w:left="576" w:right="-72" w:hanging="576"/>
              <w:contextualSpacing w:val="0"/>
              <w:jc w:val="both"/>
              <w:rPr>
                <w:rFonts w:cs="Calibri"/>
                <w:noProof/>
              </w:rPr>
            </w:pPr>
            <w:r w:rsidRPr="00987324">
              <w:rPr>
                <w:rFonts w:cs="Calibri"/>
              </w:rPr>
              <w:t xml:space="preserve">          If a supplier cannot continue to demonstrate that obtaining such materials is not </w:t>
            </w:r>
            <w:r w:rsidRPr="00987324">
              <w:rPr>
                <w:rFonts w:cs="Calibri"/>
                <w:noProof/>
              </w:rPr>
              <w:t>contributing</w:t>
            </w:r>
            <w:r w:rsidRPr="00987324">
              <w:rPr>
                <w:rFonts w:cs="Calibri"/>
              </w:rPr>
              <w:t xml:space="preserve">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tc>
      </w:tr>
      <w:tr w:rsidR="002200C6" w:rsidRPr="00774EF0" w14:paraId="34BE5237" w14:textId="77777777" w:rsidTr="00C51B39">
        <w:tc>
          <w:tcPr>
            <w:tcW w:w="2298" w:type="dxa"/>
          </w:tcPr>
          <w:p w14:paraId="6CB54780" w14:textId="53ABBB5C" w:rsidR="002200C6" w:rsidRPr="00987324" w:rsidRDefault="002200C6" w:rsidP="00855A28">
            <w:pPr>
              <w:pStyle w:val="Heading4"/>
              <w:numPr>
                <w:ilvl w:val="0"/>
                <w:numId w:val="142"/>
              </w:numPr>
              <w:spacing w:before="120" w:after="120"/>
              <w:ind w:left="426"/>
              <w:jc w:val="left"/>
              <w:rPr>
                <w:rFonts w:cs="Calibri"/>
                <w:noProof/>
              </w:rPr>
            </w:pPr>
            <w:bookmarkStart w:id="1015" w:name="_Toc59149320"/>
            <w:r w:rsidRPr="00987324">
              <w:rPr>
                <w:rFonts w:cs="Calibri"/>
                <w:b/>
                <w:szCs w:val="24"/>
              </w:rPr>
              <w:t>Employer’s Responsibilities</w:t>
            </w:r>
            <w:bookmarkEnd w:id="1015"/>
          </w:p>
        </w:tc>
        <w:tc>
          <w:tcPr>
            <w:tcW w:w="7350" w:type="dxa"/>
          </w:tcPr>
          <w:p w14:paraId="0184FA75" w14:textId="77777777" w:rsidR="002200C6" w:rsidRPr="00987324" w:rsidRDefault="002200C6" w:rsidP="00D5087F">
            <w:pPr>
              <w:spacing w:before="120" w:after="120"/>
              <w:ind w:left="576" w:right="-72" w:hanging="576"/>
              <w:rPr>
                <w:rFonts w:cs="Calibri"/>
                <w:noProof/>
              </w:rPr>
            </w:pPr>
            <w:r w:rsidRPr="00987324">
              <w:rPr>
                <w:rFonts w:cs="Calibri"/>
                <w:noProof/>
              </w:rPr>
              <w:t>10.1</w:t>
            </w:r>
            <w:r w:rsidRPr="00987324">
              <w:rPr>
                <w:rFonts w:cs="Calibri"/>
                <w:noProof/>
              </w:rPr>
              <w:tab/>
              <w:t>All information and/or data to be supplied by the Employer as described in the Appendix to the Contract Agreement titled Scope of Works and Supply by the Employer, shall be deemed to be accurate, except when the Employer expressly states otherwise.</w:t>
            </w:r>
          </w:p>
          <w:p w14:paraId="6588FED8" w14:textId="77777777" w:rsidR="002200C6" w:rsidRPr="00987324" w:rsidRDefault="002200C6" w:rsidP="00D5087F">
            <w:pPr>
              <w:spacing w:before="120" w:after="120"/>
              <w:ind w:left="576" w:right="-72" w:hanging="576"/>
              <w:rPr>
                <w:rFonts w:cs="Calibri"/>
                <w:noProof/>
              </w:rPr>
            </w:pPr>
            <w:r w:rsidRPr="00987324">
              <w:rPr>
                <w:rFonts w:cs="Calibri"/>
                <w:noProof/>
              </w:rPr>
              <w:t>10.2</w:t>
            </w:r>
            <w:r w:rsidRPr="00987324">
              <w:rPr>
                <w:rFonts w:cs="Calibri"/>
                <w:noProof/>
              </w:rPr>
              <w:tab/>
              <w:t>The Employer shall be responsible for acquiring and providing legal and physical possession of the Site and access thereto, and for providing possession of and access to all other areas reasonably required for the proper execution of the Contract, including all requisite rights of way, as specified in the Appendix to the Contract Agreement titled Scope of Works and Supply by the Employer.  The Employer shall give full possession of and accord all rights of access thereto on or before the date(s) specified in that Appendix.</w:t>
            </w:r>
          </w:p>
          <w:p w14:paraId="53A581FB" w14:textId="77777777" w:rsidR="002200C6" w:rsidRPr="00987324" w:rsidRDefault="002200C6" w:rsidP="00D5087F">
            <w:pPr>
              <w:spacing w:before="120" w:after="120"/>
              <w:ind w:left="576" w:right="-72" w:hanging="576"/>
              <w:rPr>
                <w:rFonts w:cs="Calibri"/>
                <w:noProof/>
              </w:rPr>
            </w:pPr>
            <w:r w:rsidRPr="00987324">
              <w:rPr>
                <w:rFonts w:cs="Calibri"/>
                <w:noProof/>
              </w:rPr>
              <w:t>10.3</w:t>
            </w:r>
            <w:r w:rsidRPr="00987324">
              <w:rPr>
                <w:rFonts w:cs="Calibri"/>
                <w:noProof/>
              </w:rPr>
              <w:tab/>
              <w:t>The Employer shall acquire and pay for all permits, approvals and/or licenses from all local, state or national government authorities or public service undertakings in the country where the Site is located which (a) such authorities or undertakings require the Employer to obtain in the Employer’s name, (b) are necessary for the execution of the Contract, including those required for the performance by both the Contractor and the Employer of their respective obligations under the Contract, and (c) are specified in the  Appendix  (Scope of Works and Supply by the Employer).</w:t>
            </w:r>
          </w:p>
          <w:p w14:paraId="0F785380" w14:textId="77777777" w:rsidR="002200C6" w:rsidRPr="00987324" w:rsidRDefault="002200C6" w:rsidP="00D5087F">
            <w:pPr>
              <w:spacing w:before="120" w:after="120"/>
              <w:ind w:left="576" w:right="-72" w:hanging="576"/>
              <w:rPr>
                <w:rFonts w:cs="Calibri"/>
                <w:noProof/>
              </w:rPr>
            </w:pPr>
            <w:r w:rsidRPr="00987324">
              <w:rPr>
                <w:rFonts w:cs="Calibri"/>
                <w:noProof/>
              </w:rPr>
              <w:t>10.4</w:t>
            </w:r>
            <w:r w:rsidRPr="00987324">
              <w:rPr>
                <w:rFonts w:cs="Calibri"/>
                <w:noProof/>
              </w:rPr>
              <w:tab/>
              <w:t>If requested by the Contractor, the Employer shall use its best endeavors to assist the Contractor in obtaining in a timely and expeditious manner all permits, approvals and/or licenses necessary for the execution of the Contract from all local, state or national government authorities or public service undertakings that such authorities or undertakings require the Contractor or Subcontractors or the personnel of the Contractor or Subcontractors, as the case may be, to obtain.</w:t>
            </w:r>
          </w:p>
          <w:p w14:paraId="16281CC2" w14:textId="77777777" w:rsidR="002200C6" w:rsidRPr="00987324" w:rsidRDefault="002200C6" w:rsidP="00D5087F">
            <w:pPr>
              <w:spacing w:before="120" w:after="120"/>
              <w:ind w:left="576" w:right="-72" w:hanging="576"/>
              <w:rPr>
                <w:rFonts w:cs="Calibri"/>
                <w:noProof/>
              </w:rPr>
            </w:pPr>
            <w:r w:rsidRPr="00987324">
              <w:rPr>
                <w:rFonts w:cs="Calibri"/>
                <w:noProof/>
              </w:rPr>
              <w:t>10.5</w:t>
            </w:r>
            <w:r w:rsidRPr="00987324">
              <w:rPr>
                <w:rFonts w:cs="Calibri"/>
                <w:noProof/>
              </w:rPr>
              <w:tab/>
              <w:t>Unless otherwise specified in the Contract or agreed upon by the Employer and the Contractor, the Employer shall provide sufficient, properly qualified operating and maintenance personnel; shall supply and make available all raw materials, utilities, lubricants, chemicals, catalysts, other materials and facilities; and shall perform all work and services of whatsoever nature, including those required by the Contractor to properly carry out Precommissioning, Commissioning and Guarantee Tests, all in accordance with the provisions of the  Appendix to the Contract Agreement titled Scope of Works and Supply by the Employer, at or before the time specified in the program furnished by the Contractor under GCC Sub-Clause 18.2 hereof and in the manner thereupon specified or as otherwise agreed upon by the Employer and the Contractor.</w:t>
            </w:r>
          </w:p>
          <w:p w14:paraId="1BE40E5A" w14:textId="77777777" w:rsidR="002200C6" w:rsidRPr="00987324" w:rsidRDefault="002200C6" w:rsidP="00D5087F">
            <w:pPr>
              <w:spacing w:before="120" w:after="120"/>
              <w:ind w:left="576" w:right="-72" w:hanging="576"/>
              <w:rPr>
                <w:rFonts w:cs="Calibri"/>
                <w:noProof/>
              </w:rPr>
            </w:pPr>
            <w:r w:rsidRPr="00987324">
              <w:rPr>
                <w:rFonts w:cs="Calibri"/>
                <w:noProof/>
              </w:rPr>
              <w:t>10.6</w:t>
            </w:r>
            <w:r w:rsidRPr="00987324">
              <w:rPr>
                <w:rFonts w:cs="Calibri"/>
                <w:noProof/>
              </w:rPr>
              <w:tab/>
              <w:t>The Employer shall be responsible for the continued operation of the Facilities after Completion, in accordance with GCC Sub-Clause 24.8, and shall be responsible for facilitating the Guarantee Test(s) for the Facilities, in accordance with GCC Sub-Clause 25.2.</w:t>
            </w:r>
          </w:p>
          <w:p w14:paraId="17075E4D" w14:textId="77777777" w:rsidR="002200C6" w:rsidRPr="00987324" w:rsidRDefault="002200C6" w:rsidP="00D5087F">
            <w:pPr>
              <w:suppressAutoHyphens/>
              <w:spacing w:before="120" w:after="120"/>
              <w:ind w:left="612" w:right="-72" w:hanging="612"/>
              <w:rPr>
                <w:rFonts w:cs="Calibri"/>
                <w:noProof/>
              </w:rPr>
            </w:pPr>
            <w:r w:rsidRPr="00987324">
              <w:rPr>
                <w:rFonts w:cs="Calibri"/>
                <w:noProof/>
              </w:rPr>
              <w:t>10.7</w:t>
            </w:r>
            <w:r w:rsidRPr="00987324">
              <w:rPr>
                <w:rFonts w:cs="Calibri"/>
                <w:noProof/>
              </w:rPr>
              <w:tab/>
              <w:t>All costs and expenses involved in the performance of the obligations under this GCC Clause 10 shall be the responsibility of the Employer, save those to be incurred by the Contractor with respect to the performance of Guarantee Tests, in accordance with GCC Sub-Clause 25.2.</w:t>
            </w:r>
          </w:p>
          <w:p w14:paraId="3DEFA08A" w14:textId="77777777" w:rsidR="002200C6" w:rsidRPr="00987324" w:rsidRDefault="002200C6" w:rsidP="00D5087F">
            <w:pPr>
              <w:suppressAutoHyphens/>
              <w:spacing w:before="120" w:after="120"/>
              <w:ind w:left="612" w:right="-72" w:hanging="612"/>
              <w:rPr>
                <w:rFonts w:cs="Calibri"/>
                <w:noProof/>
                <w:color w:val="000000"/>
                <w:szCs w:val="24"/>
              </w:rPr>
            </w:pPr>
            <w:r w:rsidRPr="00987324">
              <w:rPr>
                <w:rFonts w:cs="Calibri"/>
                <w:noProof/>
                <w:color w:val="000000"/>
                <w:szCs w:val="24"/>
              </w:rPr>
              <w:t>10.8</w:t>
            </w:r>
            <w:r w:rsidRPr="00987324">
              <w:rPr>
                <w:rFonts w:cs="Calibri"/>
                <w:noProof/>
                <w:color w:val="000000"/>
                <w:szCs w:val="24"/>
              </w:rPr>
              <w:tab/>
              <w:t>In the event that the Employer shall be in breach of any of his obligations under this Clause, the additional cost incurred by the Contractor in consequence thereof shall be determined by the Project Manager and added to the Contract Price.</w:t>
            </w:r>
          </w:p>
          <w:p w14:paraId="10B96E04" w14:textId="4F6E4257" w:rsidR="00DF3A81" w:rsidRPr="00987324" w:rsidRDefault="00DF3A81" w:rsidP="00D5087F">
            <w:pPr>
              <w:suppressAutoHyphens/>
              <w:spacing w:before="120" w:after="120"/>
              <w:ind w:left="612" w:right="-72" w:hanging="612"/>
              <w:rPr>
                <w:rFonts w:cs="Calibri"/>
                <w:noProof/>
              </w:rPr>
            </w:pPr>
          </w:p>
        </w:tc>
      </w:tr>
    </w:tbl>
    <w:p w14:paraId="6230BDEF" w14:textId="2A7A5F00" w:rsidR="001146CD" w:rsidRPr="00987324" w:rsidRDefault="001146CD" w:rsidP="00855A28">
      <w:pPr>
        <w:pStyle w:val="Heading2"/>
        <w:numPr>
          <w:ilvl w:val="0"/>
          <w:numId w:val="143"/>
        </w:numPr>
        <w:tabs>
          <w:tab w:val="clear" w:pos="619"/>
          <w:tab w:val="left" w:pos="1418"/>
        </w:tabs>
        <w:ind w:left="851"/>
        <w:rPr>
          <w:rFonts w:ascii="Calibri" w:hAnsi="Calibri" w:cs="Calibri"/>
          <w:szCs w:val="28"/>
        </w:rPr>
      </w:pPr>
      <w:bookmarkStart w:id="1016" w:name="_Toc59149321"/>
      <w:bookmarkStart w:id="1017" w:name="_Toc59197231"/>
      <w:r w:rsidRPr="00987324">
        <w:rPr>
          <w:rFonts w:ascii="Calibri" w:hAnsi="Calibri" w:cs="Calibri"/>
          <w:sz w:val="28"/>
          <w:szCs w:val="28"/>
        </w:rPr>
        <w:t>Payment</w:t>
      </w:r>
      <w:bookmarkEnd w:id="1011"/>
      <w:bookmarkEnd w:id="1016"/>
      <w:bookmarkEnd w:id="1017"/>
    </w:p>
    <w:tbl>
      <w:tblPr>
        <w:tblW w:w="0" w:type="auto"/>
        <w:tblLayout w:type="fixed"/>
        <w:tblLook w:val="0000" w:firstRow="0" w:lastRow="0" w:firstColumn="0" w:lastColumn="0" w:noHBand="0" w:noVBand="0"/>
      </w:tblPr>
      <w:tblGrid>
        <w:gridCol w:w="2268"/>
        <w:gridCol w:w="7290"/>
      </w:tblGrid>
      <w:tr w:rsidR="001146CD" w:rsidRPr="00774EF0" w14:paraId="0B75A429" w14:textId="77777777" w:rsidTr="001146CD">
        <w:trPr>
          <w:trHeight w:val="3843"/>
        </w:trPr>
        <w:tc>
          <w:tcPr>
            <w:tcW w:w="2268" w:type="dxa"/>
          </w:tcPr>
          <w:p w14:paraId="02F361C1" w14:textId="1233D8CC" w:rsidR="001146CD" w:rsidRPr="00987324" w:rsidRDefault="001146CD" w:rsidP="00855A28">
            <w:pPr>
              <w:pStyle w:val="Heading4"/>
              <w:numPr>
                <w:ilvl w:val="0"/>
                <w:numId w:val="142"/>
              </w:numPr>
              <w:spacing w:before="120" w:after="120"/>
              <w:ind w:left="426"/>
              <w:jc w:val="left"/>
              <w:rPr>
                <w:rFonts w:cs="Calibri"/>
                <w:noProof/>
              </w:rPr>
            </w:pPr>
            <w:bookmarkStart w:id="1018" w:name="_Toc454731649"/>
            <w:bookmarkStart w:id="1019" w:name="_Toc59149322"/>
            <w:r w:rsidRPr="00987324">
              <w:rPr>
                <w:rFonts w:cs="Calibri"/>
                <w:b/>
                <w:szCs w:val="24"/>
              </w:rPr>
              <w:t>Contract Price</w:t>
            </w:r>
            <w:bookmarkEnd w:id="1018"/>
            <w:bookmarkEnd w:id="1019"/>
          </w:p>
        </w:tc>
        <w:tc>
          <w:tcPr>
            <w:tcW w:w="7290" w:type="dxa"/>
          </w:tcPr>
          <w:p w14:paraId="4DF9DA1E" w14:textId="77777777" w:rsidR="001146CD" w:rsidRPr="00987324" w:rsidRDefault="001146CD" w:rsidP="00D5087F">
            <w:pPr>
              <w:spacing w:before="120" w:after="120"/>
              <w:ind w:left="576" w:right="-72" w:hanging="576"/>
              <w:rPr>
                <w:rFonts w:cs="Calibri"/>
                <w:noProof/>
              </w:rPr>
            </w:pPr>
            <w:r w:rsidRPr="00987324">
              <w:rPr>
                <w:rFonts w:cs="Calibri"/>
                <w:noProof/>
              </w:rPr>
              <w:t>11.1</w:t>
            </w:r>
            <w:r w:rsidRPr="00987324">
              <w:rPr>
                <w:rFonts w:cs="Calibri"/>
                <w:noProof/>
              </w:rPr>
              <w:tab/>
              <w:t>The Contract Price shall be as specified in Article 2 (Contract Price and Terms of Payment) of the Contract Agreement.</w:t>
            </w:r>
          </w:p>
          <w:p w14:paraId="053182CD" w14:textId="77777777" w:rsidR="001146CD" w:rsidRPr="00987324" w:rsidRDefault="001146CD" w:rsidP="00D5087F">
            <w:pPr>
              <w:spacing w:before="120" w:after="120"/>
              <w:ind w:left="576" w:right="-72" w:hanging="576"/>
              <w:rPr>
                <w:rFonts w:cs="Calibri"/>
                <w:noProof/>
              </w:rPr>
            </w:pPr>
            <w:r w:rsidRPr="00987324">
              <w:rPr>
                <w:rFonts w:cs="Calibri"/>
                <w:noProof/>
              </w:rPr>
              <w:t>11.2</w:t>
            </w:r>
            <w:r w:rsidRPr="00987324">
              <w:rPr>
                <w:rFonts w:cs="Calibri"/>
                <w:noProof/>
              </w:rPr>
              <w:tab/>
              <w:t xml:space="preserve">Unless an adjustment clause is </w:t>
            </w:r>
            <w:r w:rsidRPr="00987324">
              <w:rPr>
                <w:rFonts w:cs="Calibri"/>
                <w:b/>
                <w:noProof/>
              </w:rPr>
              <w:t>provided for in the PCC,</w:t>
            </w:r>
            <w:r w:rsidRPr="00987324">
              <w:rPr>
                <w:rFonts w:cs="Calibri"/>
                <w:noProof/>
              </w:rPr>
              <w:t xml:space="preserve"> the Contract Price shall be a firm lump sum not subject to any alteration, except in the event of a Change in the Facilities or as otherwise provided in the Contract.</w:t>
            </w:r>
          </w:p>
          <w:p w14:paraId="5773AB0B" w14:textId="77777777" w:rsidR="001146CD" w:rsidRPr="00987324" w:rsidRDefault="001146CD" w:rsidP="00D5087F">
            <w:pPr>
              <w:spacing w:before="120" w:after="120"/>
              <w:ind w:left="576" w:right="-72" w:hanging="576"/>
              <w:rPr>
                <w:rFonts w:cs="Calibri"/>
                <w:noProof/>
              </w:rPr>
            </w:pPr>
            <w:r w:rsidRPr="00987324">
              <w:rPr>
                <w:rFonts w:cs="Calibri"/>
                <w:noProof/>
              </w:rPr>
              <w:t>11.3</w:t>
            </w:r>
            <w:r w:rsidRPr="00987324">
              <w:rPr>
                <w:rFonts w:cs="Calibri"/>
                <w:noProof/>
              </w:rPr>
              <w:tab/>
              <w:t>Subject to GCC Sub-Clauses 9.2, 10.1 and 35 hereof, the Contractor shall be deemed to have satisfied itself as to the correctness and sufficiency of the Contract Price, which shall, except as otherwise provided for in the Contract, cover all its obligations under the Contract.</w:t>
            </w:r>
          </w:p>
        </w:tc>
      </w:tr>
      <w:tr w:rsidR="001146CD" w:rsidRPr="00774EF0" w14:paraId="79932026" w14:textId="77777777" w:rsidTr="001146CD">
        <w:tc>
          <w:tcPr>
            <w:tcW w:w="2268" w:type="dxa"/>
          </w:tcPr>
          <w:p w14:paraId="3B27603C" w14:textId="0F03936C" w:rsidR="001146CD" w:rsidRPr="00987324" w:rsidRDefault="001146CD" w:rsidP="00855A28">
            <w:pPr>
              <w:pStyle w:val="Heading4"/>
              <w:numPr>
                <w:ilvl w:val="0"/>
                <w:numId w:val="142"/>
              </w:numPr>
              <w:spacing w:before="120" w:after="120"/>
              <w:ind w:left="426"/>
              <w:jc w:val="left"/>
              <w:rPr>
                <w:rFonts w:cs="Calibri"/>
                <w:noProof/>
              </w:rPr>
            </w:pPr>
            <w:bookmarkStart w:id="1020" w:name="_Toc454731650"/>
            <w:bookmarkStart w:id="1021" w:name="_Toc59149323"/>
            <w:r w:rsidRPr="00987324">
              <w:rPr>
                <w:rFonts w:cs="Calibri"/>
                <w:b/>
                <w:szCs w:val="24"/>
              </w:rPr>
              <w:t>Terms of Payment</w:t>
            </w:r>
            <w:bookmarkEnd w:id="1020"/>
            <w:bookmarkEnd w:id="1021"/>
          </w:p>
        </w:tc>
        <w:tc>
          <w:tcPr>
            <w:tcW w:w="7290" w:type="dxa"/>
          </w:tcPr>
          <w:p w14:paraId="70A39F22" w14:textId="77777777" w:rsidR="001146CD" w:rsidRPr="00987324" w:rsidRDefault="001146CD" w:rsidP="00D5087F">
            <w:pPr>
              <w:spacing w:before="120" w:after="120"/>
              <w:ind w:left="576" w:right="-72" w:hanging="576"/>
              <w:rPr>
                <w:rFonts w:cs="Calibri"/>
                <w:noProof/>
              </w:rPr>
            </w:pPr>
            <w:r w:rsidRPr="00987324">
              <w:rPr>
                <w:rFonts w:cs="Calibri"/>
                <w:noProof/>
              </w:rPr>
              <w:t>12.1</w:t>
            </w:r>
            <w:r w:rsidRPr="00987324">
              <w:rPr>
                <w:rFonts w:cs="Calibri"/>
                <w:noProof/>
              </w:rPr>
              <w:tab/>
              <w:t>The Contract Price shall be paid as specified in Article 2 (Contract Price and Terms of Payment) of the Contract Agreement and in the Appendix to the Contract Agreement titled Terms and Procedures of Payment, which also outlines the procedures to be followed in making application for and processing payments.</w:t>
            </w:r>
          </w:p>
          <w:p w14:paraId="501CC42D" w14:textId="77777777" w:rsidR="001146CD" w:rsidRPr="00987324" w:rsidRDefault="001146CD" w:rsidP="00D5087F">
            <w:pPr>
              <w:spacing w:before="120" w:after="120"/>
              <w:ind w:left="576" w:right="-72" w:hanging="576"/>
              <w:rPr>
                <w:rFonts w:cs="Calibri"/>
                <w:noProof/>
              </w:rPr>
            </w:pPr>
            <w:r w:rsidRPr="00987324">
              <w:rPr>
                <w:rFonts w:cs="Calibri"/>
                <w:noProof/>
              </w:rPr>
              <w:t>12.2</w:t>
            </w:r>
            <w:r w:rsidRPr="00987324">
              <w:rPr>
                <w:rFonts w:cs="Calibri"/>
                <w:noProof/>
              </w:rPr>
              <w:tab/>
              <w:t>No payment made by the Employer herein shall be deemed to constitute acceptance by the Employer of the Facilities or any part(s) thereof.</w:t>
            </w:r>
          </w:p>
          <w:p w14:paraId="7A9ED0AE" w14:textId="77777777" w:rsidR="001146CD" w:rsidRPr="00987324" w:rsidRDefault="001146CD" w:rsidP="00D5087F">
            <w:pPr>
              <w:spacing w:before="120" w:after="120"/>
              <w:ind w:left="576" w:right="-72" w:hanging="576"/>
              <w:rPr>
                <w:rFonts w:cs="Calibri"/>
                <w:noProof/>
              </w:rPr>
            </w:pPr>
            <w:r w:rsidRPr="00987324">
              <w:rPr>
                <w:rFonts w:cs="Calibri"/>
                <w:noProof/>
              </w:rPr>
              <w:t>12.3</w:t>
            </w:r>
            <w:r w:rsidRPr="00987324">
              <w:rPr>
                <w:rFonts w:cs="Calibri"/>
                <w:noProof/>
              </w:rPr>
              <w:tab/>
              <w:t>In the event that the Employer fails to make any payment by its respective due date or within the period set forth in the Contract, the Employer shall pay to the Contractor interest on the amount of such delayed payment at the rate(s) shown in the Appendix to the Contract Agreement titled Terms and Procedures of Payment, for the period of delay until payment has been made in full, whether before or after judgment or arbitrage award.</w:t>
            </w:r>
          </w:p>
          <w:p w14:paraId="39B8975A" w14:textId="77777777" w:rsidR="001146CD" w:rsidRPr="00987324" w:rsidRDefault="001146CD" w:rsidP="00D5087F">
            <w:pPr>
              <w:spacing w:before="120" w:after="120"/>
              <w:ind w:left="576" w:right="-72" w:hanging="576"/>
              <w:rPr>
                <w:rFonts w:cs="Calibri"/>
                <w:noProof/>
              </w:rPr>
            </w:pPr>
            <w:r w:rsidRPr="00987324">
              <w:rPr>
                <w:rFonts w:cs="Calibri"/>
                <w:noProof/>
              </w:rPr>
              <w:t>12.4</w:t>
            </w:r>
            <w:r w:rsidRPr="00987324">
              <w:rPr>
                <w:rFonts w:cs="Calibri"/>
                <w:noProof/>
              </w:rPr>
              <w:tab/>
              <w:t>The currency or currencies in which payments are made to the Contractor under this Contract shall be specified in the Appendix to the Contract Agreement titled Terms and Procedures of Payment, subject to the general principle that payments will be made in the currency or currencies in which the Contract Price has been stated in the Contractor’s Bid.</w:t>
            </w:r>
          </w:p>
        </w:tc>
      </w:tr>
      <w:tr w:rsidR="001146CD" w:rsidRPr="00774EF0" w14:paraId="2E40F48E" w14:textId="77777777" w:rsidTr="001146CD">
        <w:tc>
          <w:tcPr>
            <w:tcW w:w="2268" w:type="dxa"/>
          </w:tcPr>
          <w:p w14:paraId="1C454473" w14:textId="6EA79419" w:rsidR="001146CD" w:rsidRPr="00987324" w:rsidRDefault="001146CD" w:rsidP="00855A28">
            <w:pPr>
              <w:pStyle w:val="Heading4"/>
              <w:numPr>
                <w:ilvl w:val="0"/>
                <w:numId w:val="142"/>
              </w:numPr>
              <w:spacing w:before="120" w:after="120"/>
              <w:ind w:left="426"/>
              <w:jc w:val="left"/>
              <w:rPr>
                <w:rFonts w:cs="Calibri"/>
                <w:noProof/>
              </w:rPr>
            </w:pPr>
            <w:bookmarkStart w:id="1022" w:name="_Toc454731651"/>
            <w:bookmarkStart w:id="1023" w:name="_Toc59149324"/>
            <w:r w:rsidRPr="00987324">
              <w:rPr>
                <w:rFonts w:cs="Calibri"/>
                <w:b/>
                <w:szCs w:val="24"/>
              </w:rPr>
              <w:t>Securities</w:t>
            </w:r>
            <w:bookmarkEnd w:id="1022"/>
            <w:bookmarkEnd w:id="1023"/>
          </w:p>
        </w:tc>
        <w:tc>
          <w:tcPr>
            <w:tcW w:w="7290" w:type="dxa"/>
          </w:tcPr>
          <w:p w14:paraId="285F9FF5" w14:textId="77777777" w:rsidR="001146CD" w:rsidRPr="00987324" w:rsidRDefault="001146CD" w:rsidP="00D5087F">
            <w:pPr>
              <w:spacing w:before="120" w:after="120"/>
              <w:ind w:left="576" w:right="-72" w:hanging="576"/>
              <w:rPr>
                <w:rFonts w:cs="Calibri"/>
                <w:noProof/>
              </w:rPr>
            </w:pPr>
            <w:r w:rsidRPr="00987324">
              <w:rPr>
                <w:rFonts w:cs="Calibri"/>
                <w:noProof/>
              </w:rPr>
              <w:t>13.1</w:t>
            </w:r>
            <w:r w:rsidRPr="00987324">
              <w:rPr>
                <w:rFonts w:cs="Calibri"/>
                <w:noProof/>
              </w:rPr>
              <w:tab/>
            </w:r>
            <w:r w:rsidRPr="00987324">
              <w:rPr>
                <w:rFonts w:cs="Calibri"/>
                <w:noProof/>
                <w:u w:val="single"/>
              </w:rPr>
              <w:t>Issuance of Securities</w:t>
            </w:r>
          </w:p>
          <w:p w14:paraId="77884BF9" w14:textId="77777777" w:rsidR="001146CD" w:rsidRPr="00987324" w:rsidRDefault="001146CD" w:rsidP="00D5087F">
            <w:pPr>
              <w:spacing w:before="120" w:after="120"/>
              <w:ind w:left="576" w:right="-72" w:hanging="576"/>
              <w:rPr>
                <w:rFonts w:cs="Calibri"/>
                <w:noProof/>
              </w:rPr>
            </w:pPr>
            <w:r w:rsidRPr="00987324">
              <w:rPr>
                <w:rFonts w:cs="Calibri"/>
                <w:noProof/>
              </w:rPr>
              <w:tab/>
              <w:t>The Contractor shall provide the securities specified below in favor of the Employer at the times, and in the amount, manner and form specified below.</w:t>
            </w:r>
          </w:p>
          <w:p w14:paraId="42D784B8" w14:textId="77777777" w:rsidR="001146CD" w:rsidRPr="00987324" w:rsidRDefault="001146CD" w:rsidP="00D5087F">
            <w:pPr>
              <w:spacing w:before="120" w:after="120"/>
              <w:ind w:left="576" w:right="-72" w:hanging="576"/>
              <w:rPr>
                <w:rFonts w:cs="Calibri"/>
                <w:noProof/>
              </w:rPr>
            </w:pPr>
            <w:r w:rsidRPr="00987324">
              <w:rPr>
                <w:rFonts w:cs="Calibri"/>
                <w:noProof/>
              </w:rPr>
              <w:t>13.2</w:t>
            </w:r>
            <w:r w:rsidRPr="00987324">
              <w:rPr>
                <w:rFonts w:cs="Calibri"/>
                <w:noProof/>
              </w:rPr>
              <w:tab/>
            </w:r>
            <w:r w:rsidRPr="00987324">
              <w:rPr>
                <w:rFonts w:cs="Calibri"/>
                <w:noProof/>
                <w:u w:val="single"/>
              </w:rPr>
              <w:t>Advance Payment Security</w:t>
            </w:r>
          </w:p>
          <w:p w14:paraId="610B6B05" w14:textId="77777777" w:rsidR="001146CD" w:rsidRPr="00987324" w:rsidRDefault="001146CD" w:rsidP="00D5087F">
            <w:pPr>
              <w:spacing w:before="120" w:after="120"/>
              <w:ind w:left="1152" w:right="-72" w:hanging="576"/>
              <w:rPr>
                <w:rFonts w:cs="Calibri"/>
                <w:noProof/>
              </w:rPr>
            </w:pPr>
            <w:r w:rsidRPr="00987324">
              <w:rPr>
                <w:rFonts w:cs="Calibri"/>
                <w:noProof/>
              </w:rPr>
              <w:t>13.2.1</w:t>
            </w:r>
            <w:r w:rsidRPr="00987324">
              <w:rPr>
                <w:rFonts w:cs="Calibri"/>
                <w:noProof/>
              </w:rPr>
              <w:tab/>
              <w:t>The Contractor shall, within twenty-eight (28) days of the notification of contract award, provide a security in an amount equal to the advance payment calculated in accordance with the Appendix to the Contract Agreement titled Terms and Procedures of Payment, and in the same currency or currencies.</w:t>
            </w:r>
          </w:p>
          <w:p w14:paraId="0E159967" w14:textId="77777777" w:rsidR="001146CD" w:rsidRPr="00987324" w:rsidRDefault="001146CD" w:rsidP="00D5087F">
            <w:pPr>
              <w:spacing w:before="120" w:after="120"/>
              <w:ind w:left="1152" w:right="-72" w:hanging="576"/>
              <w:rPr>
                <w:rFonts w:cs="Calibri"/>
                <w:noProof/>
              </w:rPr>
            </w:pPr>
            <w:r w:rsidRPr="00987324">
              <w:rPr>
                <w:rFonts w:cs="Calibri"/>
                <w:noProof/>
              </w:rPr>
              <w:t>13.2.2</w:t>
            </w:r>
            <w:r w:rsidRPr="00987324">
              <w:rPr>
                <w:rFonts w:cs="Calibri"/>
                <w:noProof/>
              </w:rPr>
              <w:tab/>
              <w:t>The security shall be in the form provided in the Bidding documents or in another form acceptable to the Employer.  The amount of the security shall be reduced in proportion to the value of the Facilities executed by and paid to the Contractor from time to time, and shall automatically become null and void when the full amount of the advance payment has been recovered by the Employer.  The security shall be returned to the Contractor immediately after its expiration.</w:t>
            </w:r>
          </w:p>
          <w:p w14:paraId="6DAABE2F" w14:textId="77777777" w:rsidR="001146CD" w:rsidRPr="00987324" w:rsidRDefault="001146CD" w:rsidP="00D5087F">
            <w:pPr>
              <w:spacing w:before="120" w:after="120"/>
              <w:ind w:left="576" w:right="-72" w:hanging="576"/>
              <w:rPr>
                <w:rFonts w:cs="Calibri"/>
                <w:noProof/>
              </w:rPr>
            </w:pPr>
            <w:r w:rsidRPr="00987324">
              <w:rPr>
                <w:rFonts w:cs="Calibri"/>
                <w:noProof/>
              </w:rPr>
              <w:t>13.3</w:t>
            </w:r>
            <w:r w:rsidRPr="00987324">
              <w:rPr>
                <w:rFonts w:cs="Calibri"/>
                <w:noProof/>
              </w:rPr>
              <w:tab/>
            </w:r>
            <w:r w:rsidRPr="00987324">
              <w:rPr>
                <w:rFonts w:cs="Calibri"/>
                <w:noProof/>
                <w:u w:val="single"/>
              </w:rPr>
              <w:t>Performance Security</w:t>
            </w:r>
          </w:p>
          <w:p w14:paraId="4A4F1300" w14:textId="77777777" w:rsidR="001146CD" w:rsidRPr="00987324" w:rsidRDefault="001146CD" w:rsidP="00D5087F">
            <w:pPr>
              <w:spacing w:before="120" w:after="120"/>
              <w:ind w:left="1152" w:right="-72" w:hanging="576"/>
              <w:rPr>
                <w:rFonts w:cs="Calibri"/>
                <w:noProof/>
              </w:rPr>
            </w:pPr>
            <w:r w:rsidRPr="00987324">
              <w:rPr>
                <w:rFonts w:cs="Calibri"/>
                <w:noProof/>
              </w:rPr>
              <w:t>13.3.1</w:t>
            </w:r>
            <w:r w:rsidRPr="00987324">
              <w:rPr>
                <w:rFonts w:cs="Calibri"/>
                <w:noProof/>
              </w:rPr>
              <w:tab/>
              <w:t xml:space="preserve">The Contractor shall, within twenty-eight (28) days of the notification of contract award, provide a security for the due performance of the Contract in the amount </w:t>
            </w:r>
            <w:r w:rsidRPr="00987324">
              <w:rPr>
                <w:rFonts w:cs="Calibri"/>
                <w:b/>
                <w:noProof/>
              </w:rPr>
              <w:t>specified in the PCC.</w:t>
            </w:r>
          </w:p>
          <w:p w14:paraId="5698BFA4" w14:textId="77777777" w:rsidR="001146CD" w:rsidRPr="00987324" w:rsidRDefault="001146CD" w:rsidP="00D5087F">
            <w:pPr>
              <w:spacing w:before="120" w:after="120"/>
              <w:ind w:left="1152" w:right="-72" w:hanging="576"/>
              <w:rPr>
                <w:rFonts w:cs="Calibri"/>
                <w:noProof/>
              </w:rPr>
            </w:pPr>
            <w:r w:rsidRPr="00987324">
              <w:rPr>
                <w:rFonts w:cs="Calibri"/>
                <w:noProof/>
              </w:rPr>
              <w:t>13.3.2</w:t>
            </w:r>
            <w:r w:rsidRPr="00987324">
              <w:rPr>
                <w:rFonts w:cs="Calibri"/>
                <w:noProof/>
              </w:rPr>
              <w:tab/>
              <w:t>The Performance Security shall be denominated in the currency or currencies of the Contract, or in a freely convertible currency acceptable to the Employer, and shall be in the form provided in Section X, Contract Forms, corresponding to the type of bank guarantee stipulated by the Employer in the PCC, or in another form acceptable to the Employer.</w:t>
            </w:r>
          </w:p>
          <w:p w14:paraId="3CFCCBD9" w14:textId="77777777" w:rsidR="001146CD" w:rsidRPr="00987324" w:rsidRDefault="001146CD" w:rsidP="00D5087F">
            <w:pPr>
              <w:spacing w:before="120" w:after="120"/>
              <w:ind w:left="1152" w:right="-72" w:hanging="576"/>
              <w:rPr>
                <w:rFonts w:cs="Calibri"/>
                <w:noProof/>
              </w:rPr>
            </w:pPr>
            <w:r w:rsidRPr="00987324">
              <w:rPr>
                <w:rFonts w:cs="Calibri"/>
                <w:noProof/>
              </w:rPr>
              <w:t>13.3.3</w:t>
            </w:r>
            <w:r w:rsidRPr="00987324">
              <w:rPr>
                <w:rFonts w:cs="Calibri"/>
                <w:noProof/>
              </w:rPr>
              <w:tab/>
              <w:t>Unless otherwise specified in the PCC, the security shall be reduced by half on the date of the Operational Acceptance. The Security shall become null and void, or shall be reduced pro rata to the Contract Price of a part of the Facilities for which a separate Time for Completion is provided, five hundred and forty (540) days after Completion of the Facilities or three hundred and sixty five (365) days after Operational Acceptance of the Facilities, whichever occurs first; provided, however, that if the Defects Liability Period has been extended on any part of the Facilities pursuant to GCC Sub-Clause 27.8 hereof, the Contractor shall issue an additional security in an amount proportionate to the Contract Price of that part.  The security shall be returned to the Contractor immediately after its expiration, provided, however, that if the Contractor, pursuant to GCC Sub-Clause 27.10, is liable for an extended defect liability obligation, the Performance Security shall be extended for the period specified in the PCC pursuant to GCC Sub-Clause 27.10 and up to the amount specified in the PCC.</w:t>
            </w:r>
          </w:p>
          <w:p w14:paraId="4925126E" w14:textId="77777777" w:rsidR="001146CD" w:rsidRPr="00987324" w:rsidRDefault="001146CD" w:rsidP="00D5087F">
            <w:pPr>
              <w:spacing w:before="120" w:after="120"/>
              <w:ind w:left="1152" w:right="-72" w:hanging="576"/>
              <w:rPr>
                <w:rFonts w:cs="Calibri"/>
                <w:noProof/>
              </w:rPr>
            </w:pPr>
            <w:r w:rsidRPr="00987324">
              <w:rPr>
                <w:rFonts w:cs="Calibri"/>
                <w:noProof/>
              </w:rPr>
              <w:t>13.3.4</w:t>
            </w:r>
            <w:r w:rsidRPr="00987324">
              <w:rPr>
                <w:rFonts w:cs="Calibri"/>
                <w:noProof/>
              </w:rPr>
              <w:tab/>
              <w:t>The Employer shall not make a claim under the Performance Security, except for amounts to which the Employer is entitled under the Contract. The Employer shall indemnify and hold the Contractor harmless against and from all damages, losses and expenses (including legal fees and expenses) resulting from a claim under the Performance Security to the extent to which the Employer was not entitled to make the claim.</w:t>
            </w:r>
          </w:p>
        </w:tc>
      </w:tr>
      <w:tr w:rsidR="001146CD" w:rsidRPr="00774EF0" w14:paraId="3F762259" w14:textId="77777777" w:rsidTr="001146CD">
        <w:tc>
          <w:tcPr>
            <w:tcW w:w="2268" w:type="dxa"/>
          </w:tcPr>
          <w:p w14:paraId="0CF2C953" w14:textId="519C7556" w:rsidR="001146CD" w:rsidRPr="00987324" w:rsidRDefault="001146CD" w:rsidP="00855A28">
            <w:pPr>
              <w:pStyle w:val="Heading4"/>
              <w:numPr>
                <w:ilvl w:val="0"/>
                <w:numId w:val="142"/>
              </w:numPr>
              <w:spacing w:before="120" w:after="120"/>
              <w:ind w:left="426"/>
              <w:jc w:val="left"/>
              <w:rPr>
                <w:rFonts w:cs="Calibri"/>
                <w:noProof/>
              </w:rPr>
            </w:pPr>
            <w:bookmarkStart w:id="1024" w:name="_Toc454731652"/>
            <w:bookmarkStart w:id="1025" w:name="_Toc59149325"/>
            <w:r w:rsidRPr="00987324">
              <w:rPr>
                <w:rFonts w:cs="Calibri"/>
                <w:b/>
                <w:szCs w:val="24"/>
              </w:rPr>
              <w:t>Taxes and Duties</w:t>
            </w:r>
            <w:bookmarkEnd w:id="1024"/>
            <w:bookmarkEnd w:id="1025"/>
          </w:p>
        </w:tc>
        <w:tc>
          <w:tcPr>
            <w:tcW w:w="7290" w:type="dxa"/>
          </w:tcPr>
          <w:p w14:paraId="5922318B" w14:textId="77777777" w:rsidR="001146CD" w:rsidRPr="00987324" w:rsidRDefault="001146CD" w:rsidP="00D5087F">
            <w:pPr>
              <w:spacing w:before="120" w:after="120"/>
              <w:ind w:left="576" w:right="-72" w:hanging="576"/>
              <w:rPr>
                <w:rFonts w:cs="Calibri"/>
                <w:noProof/>
              </w:rPr>
            </w:pPr>
            <w:r w:rsidRPr="00987324">
              <w:rPr>
                <w:rFonts w:cs="Calibri"/>
                <w:noProof/>
              </w:rPr>
              <w:t>14.1</w:t>
            </w:r>
            <w:r w:rsidRPr="00987324">
              <w:rPr>
                <w:rFonts w:cs="Calibri"/>
                <w:noProof/>
              </w:rPr>
              <w:tab/>
              <w:t>Except as otherwise specifically provided in the Contract, the Contractor shall bear and pay all taxes, duties, levies and charges assessed on the Contractor, its Subcontractors or their employees by all municipal, state or national government authorities in connection with the Facilities in and outside of the country where the Site is located.</w:t>
            </w:r>
          </w:p>
          <w:p w14:paraId="0FD38AC6" w14:textId="77777777" w:rsidR="001146CD" w:rsidRPr="00987324" w:rsidRDefault="001146CD" w:rsidP="00D5087F">
            <w:pPr>
              <w:spacing w:before="120" w:after="120"/>
              <w:ind w:left="576" w:right="-72" w:hanging="576"/>
              <w:rPr>
                <w:rFonts w:cs="Calibri"/>
                <w:noProof/>
              </w:rPr>
            </w:pPr>
            <w:r w:rsidRPr="00987324">
              <w:rPr>
                <w:rFonts w:cs="Calibri"/>
                <w:noProof/>
              </w:rPr>
              <w:t>14.2</w:t>
            </w:r>
            <w:r w:rsidRPr="00987324">
              <w:rPr>
                <w:rFonts w:cs="Calibri"/>
                <w:noProof/>
              </w:rPr>
              <w:tab/>
              <w:t xml:space="preserve">Notwithstanding GCC Sub-Clause 14.1 above, the Employer shall bear and promptly pay </w:t>
            </w:r>
          </w:p>
          <w:p w14:paraId="417F8946" w14:textId="77777777" w:rsidR="001146CD" w:rsidRPr="00987324" w:rsidRDefault="001146CD" w:rsidP="00D5087F">
            <w:pPr>
              <w:spacing w:before="120" w:after="120"/>
              <w:ind w:left="1152" w:right="-72" w:hanging="576"/>
              <w:rPr>
                <w:rFonts w:cs="Calibri"/>
                <w:noProof/>
              </w:rPr>
            </w:pPr>
            <w:r w:rsidRPr="00987324">
              <w:rPr>
                <w:rFonts w:cs="Calibri"/>
                <w:noProof/>
              </w:rPr>
              <w:t>(a)</w:t>
            </w:r>
            <w:r w:rsidRPr="00987324">
              <w:rPr>
                <w:rFonts w:cs="Calibri"/>
                <w:noProof/>
              </w:rPr>
              <w:tab/>
              <w:t xml:space="preserve">all customs and import duties for the Plant specified in Price Schedule No. 1; and </w:t>
            </w:r>
          </w:p>
          <w:p w14:paraId="54C216DF" w14:textId="77777777" w:rsidR="001146CD" w:rsidRPr="00987324" w:rsidRDefault="001146CD" w:rsidP="00D5087F">
            <w:pPr>
              <w:spacing w:before="120" w:after="120"/>
              <w:ind w:left="1152" w:right="-72" w:hanging="576"/>
              <w:rPr>
                <w:rFonts w:cs="Calibri"/>
                <w:noProof/>
              </w:rPr>
            </w:pPr>
            <w:r w:rsidRPr="00987324">
              <w:rPr>
                <w:rFonts w:cs="Calibri"/>
                <w:noProof/>
              </w:rPr>
              <w:t>(b)</w:t>
            </w:r>
            <w:r w:rsidRPr="00987324">
              <w:rPr>
                <w:rFonts w:cs="Calibri"/>
                <w:noProof/>
              </w:rPr>
              <w:tab/>
              <w:t>other domestic taxes such as, sales tax and value added tax (VAT) on the Plant specified in Price Schedules No. 1 and No. 2 and that is to be incorporated into the Facilities, and on the finished goods, imposed by the law of the country where the Site is located.</w:t>
            </w:r>
          </w:p>
          <w:p w14:paraId="34F45E0D" w14:textId="77777777" w:rsidR="001146CD" w:rsidRPr="00987324" w:rsidRDefault="001146CD" w:rsidP="00D5087F">
            <w:pPr>
              <w:spacing w:before="120" w:after="120"/>
              <w:ind w:left="576" w:right="-72" w:hanging="576"/>
              <w:rPr>
                <w:rFonts w:cs="Calibri"/>
                <w:noProof/>
              </w:rPr>
            </w:pPr>
            <w:r w:rsidRPr="00987324">
              <w:rPr>
                <w:rFonts w:cs="Calibri"/>
                <w:noProof/>
              </w:rPr>
              <w:t>14.3</w:t>
            </w:r>
            <w:r w:rsidRPr="00987324">
              <w:rPr>
                <w:rFonts w:cs="Calibri"/>
                <w:noProof/>
              </w:rPr>
              <w:tab/>
              <w:t>If any tax exemptions, reductions, allowances or privileges may be available to the Contractor in the country where the Site is located, the Employer shall use its best endeavors to enable the Contractor to benefit from any such tax savings to the maximum allowable extent.</w:t>
            </w:r>
          </w:p>
          <w:p w14:paraId="1DC8E7ED" w14:textId="589CCECF" w:rsidR="001146CD" w:rsidRPr="00987324" w:rsidRDefault="001146CD" w:rsidP="00D5087F">
            <w:pPr>
              <w:spacing w:before="120" w:after="120"/>
              <w:ind w:left="576" w:right="-72" w:hanging="576"/>
              <w:rPr>
                <w:rFonts w:cs="Calibri"/>
                <w:noProof/>
              </w:rPr>
            </w:pPr>
            <w:r w:rsidRPr="00987324">
              <w:rPr>
                <w:rFonts w:cs="Calibri"/>
                <w:noProof/>
              </w:rPr>
              <w:t>14.4</w:t>
            </w:r>
            <w:r w:rsidRPr="00987324">
              <w:rPr>
                <w:rFonts w:cs="Calibri"/>
                <w:noProof/>
              </w:rPr>
              <w:tab/>
              <w:t>For the purpose of the Contract, it is agreed that the Contract Price specified in Article 2 (Contract Price and Terms of Payment) of the Contract Agreement is based on the taxes, duties, levies and charges prevailing at the date twenty-eight (28) days prior to the date of Bid submission in the country where the Site is located (hereinafter called “Tax” in this GCC Sub-Clause 14.4). If any rates of Tax are increased or decreased, a new Tax is introduced, an existing Tax is abolished, or any change in interpretation or application of any Tax occurs in the course of the performance of Contract, which was or will be assessed on the Contractor, Subcontractors or their employees in connection with performance of the Contract, an equitable adjustment of the Contract Price shall be made to fully take into account any such change by addition to the Contract Price or deduction therefrom, as the case may be, in accordance with GCC Clause 36 hereof.</w:t>
            </w:r>
          </w:p>
        </w:tc>
      </w:tr>
    </w:tbl>
    <w:p w14:paraId="32109377" w14:textId="553AFEC4" w:rsidR="001146CD" w:rsidRPr="00987324" w:rsidRDefault="001146CD" w:rsidP="00855A28">
      <w:pPr>
        <w:pStyle w:val="Heading2"/>
        <w:numPr>
          <w:ilvl w:val="0"/>
          <w:numId w:val="143"/>
        </w:numPr>
        <w:tabs>
          <w:tab w:val="clear" w:pos="619"/>
          <w:tab w:val="left" w:pos="1418"/>
        </w:tabs>
        <w:ind w:left="851"/>
        <w:rPr>
          <w:rFonts w:ascii="Calibri" w:hAnsi="Calibri" w:cs="Calibri"/>
          <w:szCs w:val="28"/>
        </w:rPr>
      </w:pPr>
      <w:bookmarkStart w:id="1026" w:name="_Toc454731653"/>
      <w:bookmarkStart w:id="1027" w:name="_Toc59149326"/>
      <w:bookmarkStart w:id="1028" w:name="_Toc59197232"/>
      <w:r w:rsidRPr="00987324">
        <w:rPr>
          <w:rFonts w:ascii="Calibri" w:hAnsi="Calibri" w:cs="Calibri"/>
          <w:sz w:val="28"/>
          <w:szCs w:val="28"/>
        </w:rPr>
        <w:t>Intellectual Property</w:t>
      </w:r>
      <w:bookmarkEnd w:id="1026"/>
      <w:bookmarkEnd w:id="1027"/>
      <w:bookmarkEnd w:id="1028"/>
    </w:p>
    <w:tbl>
      <w:tblPr>
        <w:tblW w:w="9558" w:type="dxa"/>
        <w:tblLayout w:type="fixed"/>
        <w:tblLook w:val="0000" w:firstRow="0" w:lastRow="0" w:firstColumn="0" w:lastColumn="0" w:noHBand="0" w:noVBand="0"/>
      </w:tblPr>
      <w:tblGrid>
        <w:gridCol w:w="2268"/>
        <w:gridCol w:w="7290"/>
      </w:tblGrid>
      <w:tr w:rsidR="001146CD" w:rsidRPr="00774EF0" w14:paraId="58D52260" w14:textId="77777777" w:rsidTr="00166F92">
        <w:tc>
          <w:tcPr>
            <w:tcW w:w="2268" w:type="dxa"/>
          </w:tcPr>
          <w:p w14:paraId="40F5FB9F" w14:textId="6AB8961D" w:rsidR="001146CD" w:rsidRPr="00987324" w:rsidRDefault="001146CD" w:rsidP="00855A28">
            <w:pPr>
              <w:pStyle w:val="Heading4"/>
              <w:numPr>
                <w:ilvl w:val="0"/>
                <w:numId w:val="142"/>
              </w:numPr>
              <w:spacing w:before="120" w:after="120"/>
              <w:ind w:left="426" w:right="-11"/>
              <w:jc w:val="left"/>
              <w:rPr>
                <w:rFonts w:cs="Calibri"/>
                <w:noProof/>
              </w:rPr>
            </w:pPr>
            <w:bookmarkStart w:id="1029" w:name="_Toc454731654"/>
            <w:bookmarkStart w:id="1030" w:name="_Toc59149327"/>
            <w:r w:rsidRPr="00987324">
              <w:rPr>
                <w:rFonts w:cs="Calibri"/>
                <w:b/>
                <w:szCs w:val="24"/>
              </w:rPr>
              <w:t>License/Use of Technical Information</w:t>
            </w:r>
            <w:bookmarkEnd w:id="1029"/>
            <w:bookmarkEnd w:id="1030"/>
            <w:r w:rsidRPr="00987324">
              <w:rPr>
                <w:rFonts w:cs="Calibri"/>
                <w:noProof/>
              </w:rPr>
              <w:t xml:space="preserve"> </w:t>
            </w:r>
          </w:p>
        </w:tc>
        <w:tc>
          <w:tcPr>
            <w:tcW w:w="7290" w:type="dxa"/>
          </w:tcPr>
          <w:p w14:paraId="37C2CFDD" w14:textId="77777777" w:rsidR="001146CD" w:rsidRPr="00987324" w:rsidRDefault="001146CD" w:rsidP="00D5087F">
            <w:pPr>
              <w:pStyle w:val="DefaultParagraphFont1"/>
              <w:numPr>
                <w:ilvl w:val="0"/>
                <w:numId w:val="0"/>
              </w:numPr>
              <w:tabs>
                <w:tab w:val="left" w:pos="851"/>
                <w:tab w:val="left" w:pos="900"/>
                <w:tab w:val="left" w:pos="1843"/>
                <w:tab w:val="left" w:pos="2977"/>
              </w:tabs>
              <w:spacing w:before="120" w:after="120"/>
              <w:ind w:left="612" w:right="-11" w:hanging="612"/>
              <w:rPr>
                <w:rFonts w:ascii="Calibri" w:hAnsi="Calibri" w:cs="Calibri"/>
                <w:sz w:val="24"/>
                <w:lang w:val="en-US"/>
              </w:rPr>
            </w:pPr>
            <w:r w:rsidRPr="00987324">
              <w:rPr>
                <w:rFonts w:ascii="Calibri" w:hAnsi="Calibri" w:cs="Calibri"/>
                <w:lang w:val="en-US"/>
              </w:rPr>
              <w:t>15.1</w:t>
            </w:r>
            <w:r w:rsidRPr="00987324">
              <w:rPr>
                <w:rFonts w:ascii="Calibri" w:hAnsi="Calibri" w:cs="Calibri"/>
                <w:lang w:val="en-US"/>
              </w:rPr>
              <w:tab/>
            </w:r>
            <w:r w:rsidRPr="00987324">
              <w:rPr>
                <w:rFonts w:ascii="Calibri" w:hAnsi="Calibri" w:cs="Calibri"/>
                <w:sz w:val="24"/>
                <w:lang w:val="en-US"/>
              </w:rPr>
              <w:t>For the operation and maintenance of the Plant, the Contractor hereby grants a non-exclusive and non-transferable license (without the right to sub-license) to the Employer under the patents, utility models or other industrial property rights owned by the Contractor or by a third Party from whom the Contractor has received the right to grant licenses thereunder, and shall also grant to the Employer a non-exclusive and non-transferable right (without the right to sub-license) to use the know-how and other technical information disclosed to the Employer under the Contract. Nothing contained herein shall be construed as transferring ownership of any patent, utility model, trademark, design, copyright, know-how or other intellectual property right from the Contractor or any third Party to the Employer.</w:t>
            </w:r>
          </w:p>
          <w:p w14:paraId="47AD279A" w14:textId="77777777" w:rsidR="001146CD" w:rsidRPr="00987324" w:rsidRDefault="001146CD" w:rsidP="00D5087F">
            <w:pPr>
              <w:spacing w:before="120" w:after="120"/>
              <w:ind w:left="576" w:right="-11" w:hanging="576"/>
              <w:rPr>
                <w:rFonts w:cs="Calibri"/>
                <w:noProof/>
              </w:rPr>
            </w:pPr>
            <w:r w:rsidRPr="00987324">
              <w:rPr>
                <w:rFonts w:cs="Calibri"/>
                <w:noProof/>
              </w:rPr>
              <w:t>15.2</w:t>
            </w:r>
            <w:r w:rsidRPr="00987324">
              <w:rPr>
                <w:rFonts w:cs="Calibri"/>
                <w:noProof/>
              </w:rPr>
              <w:tab/>
              <w:t>The copyright in all drawings, documents and other materials containing data and information furnished to the Employer by the Contractor herein shall remain vested in the Contractor or, if they are furnished to the Employer directly or through the Contractor by any third Party, including suppliers of materials, the copyright in such materials shall remain vested in such third Party.</w:t>
            </w:r>
          </w:p>
        </w:tc>
      </w:tr>
      <w:tr w:rsidR="001146CD" w:rsidRPr="00774EF0" w14:paraId="1295C111" w14:textId="77777777" w:rsidTr="00166F92">
        <w:tc>
          <w:tcPr>
            <w:tcW w:w="2268" w:type="dxa"/>
          </w:tcPr>
          <w:p w14:paraId="03949824" w14:textId="211F4F9E" w:rsidR="001146CD" w:rsidRPr="00987324" w:rsidRDefault="001146CD" w:rsidP="00855A28">
            <w:pPr>
              <w:pStyle w:val="Heading4"/>
              <w:numPr>
                <w:ilvl w:val="0"/>
                <w:numId w:val="142"/>
              </w:numPr>
              <w:spacing w:before="120" w:after="120"/>
              <w:ind w:left="426" w:right="-11"/>
              <w:jc w:val="left"/>
              <w:rPr>
                <w:rFonts w:cs="Calibri"/>
                <w:noProof/>
              </w:rPr>
            </w:pPr>
            <w:bookmarkStart w:id="1031" w:name="_Toc454731655"/>
            <w:bookmarkStart w:id="1032" w:name="_Toc59149328"/>
            <w:r w:rsidRPr="00987324">
              <w:rPr>
                <w:rFonts w:cs="Calibri"/>
                <w:b/>
                <w:szCs w:val="24"/>
              </w:rPr>
              <w:t>Confidential Information</w:t>
            </w:r>
            <w:bookmarkEnd w:id="1031"/>
            <w:bookmarkEnd w:id="1032"/>
          </w:p>
        </w:tc>
        <w:tc>
          <w:tcPr>
            <w:tcW w:w="7290" w:type="dxa"/>
          </w:tcPr>
          <w:p w14:paraId="769D59B1" w14:textId="77777777" w:rsidR="001146CD" w:rsidRPr="00987324" w:rsidRDefault="001146CD" w:rsidP="00D5087F">
            <w:pPr>
              <w:spacing w:before="120" w:after="120"/>
              <w:ind w:left="576" w:right="-11" w:hanging="576"/>
              <w:rPr>
                <w:rFonts w:cs="Calibri"/>
                <w:noProof/>
              </w:rPr>
            </w:pPr>
            <w:r w:rsidRPr="00987324">
              <w:rPr>
                <w:rFonts w:cs="Calibri"/>
                <w:noProof/>
              </w:rPr>
              <w:t>16.1</w:t>
            </w:r>
            <w:r w:rsidRPr="00987324">
              <w:rPr>
                <w:rFonts w:cs="Calibri"/>
                <w:noProof/>
              </w:rPr>
              <w:tab/>
              <w:t>The Employer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termination of the Contract.  Notwithstanding the above, the Contractor may furnish to its Subcontractor(s) such documents, data and other information it receives from the Employer to the extent required for the Subcontractor(s) to perform its work under the Contract, in which event the Contractor shall obtain from such Subcontractor(s) an undertaking of confidentiality similar to that imposed on the Contractor under this GCC Clause 16.</w:t>
            </w:r>
          </w:p>
          <w:p w14:paraId="0D86D97C" w14:textId="77777777" w:rsidR="001146CD" w:rsidRPr="00987324" w:rsidRDefault="001146CD" w:rsidP="00D5087F">
            <w:pPr>
              <w:spacing w:before="120" w:after="120"/>
              <w:ind w:left="576" w:right="-11" w:hanging="576"/>
              <w:rPr>
                <w:rFonts w:cs="Calibri"/>
                <w:noProof/>
              </w:rPr>
            </w:pPr>
            <w:r w:rsidRPr="00987324">
              <w:rPr>
                <w:rFonts w:cs="Calibri"/>
                <w:noProof/>
              </w:rPr>
              <w:t>16.2</w:t>
            </w:r>
            <w:r w:rsidRPr="00987324">
              <w:rPr>
                <w:rFonts w:cs="Calibri"/>
                <w:noProof/>
              </w:rPr>
              <w:tab/>
              <w:t>The Employer shall not use such documents, data and other information received from the Contractor for any purpose other than the operation and maintenance of the Facilities.  Similarly, the Contractor shall not use such documents, data and other information received from the Employer for any purpose other than the design, procurement of Plant, construction or such other work and services as are required for the performance of the Contract.</w:t>
            </w:r>
          </w:p>
          <w:p w14:paraId="09521908" w14:textId="77777777" w:rsidR="001146CD" w:rsidRPr="00987324" w:rsidRDefault="001146CD" w:rsidP="00D5087F">
            <w:pPr>
              <w:spacing w:before="120" w:after="120"/>
              <w:ind w:left="576" w:right="-11" w:hanging="576"/>
              <w:rPr>
                <w:rFonts w:cs="Calibri"/>
                <w:noProof/>
              </w:rPr>
            </w:pPr>
            <w:r w:rsidRPr="00987324">
              <w:rPr>
                <w:rFonts w:cs="Calibri"/>
                <w:noProof/>
              </w:rPr>
              <w:t>16.3</w:t>
            </w:r>
            <w:r w:rsidRPr="00987324">
              <w:rPr>
                <w:rFonts w:cs="Calibri"/>
                <w:noProof/>
              </w:rPr>
              <w:tab/>
              <w:t>The obligation of a Party under GCC Sub-Clauses 16.1 and 16.2 above, however, shall not apply to that information which</w:t>
            </w:r>
          </w:p>
          <w:p w14:paraId="2D96F71D" w14:textId="77777777" w:rsidR="001146CD" w:rsidRPr="00987324" w:rsidRDefault="001146CD" w:rsidP="00D5087F">
            <w:pPr>
              <w:spacing w:before="120" w:after="120"/>
              <w:ind w:left="1152" w:right="-11" w:hanging="576"/>
              <w:rPr>
                <w:rFonts w:cs="Calibri"/>
                <w:noProof/>
              </w:rPr>
            </w:pPr>
            <w:r w:rsidRPr="00987324">
              <w:rPr>
                <w:rFonts w:cs="Calibri"/>
                <w:noProof/>
              </w:rPr>
              <w:t>(a)</w:t>
            </w:r>
            <w:r w:rsidRPr="00987324">
              <w:rPr>
                <w:rFonts w:cs="Calibri"/>
                <w:noProof/>
              </w:rPr>
              <w:tab/>
              <w:t>now or hereafter enters the public domain through no fault of that Party</w:t>
            </w:r>
          </w:p>
          <w:p w14:paraId="1392D7A6" w14:textId="77777777" w:rsidR="001146CD" w:rsidRPr="00987324" w:rsidRDefault="001146CD" w:rsidP="00D5087F">
            <w:pPr>
              <w:spacing w:before="120" w:after="120"/>
              <w:ind w:left="1152" w:right="-11" w:hanging="576"/>
              <w:rPr>
                <w:rFonts w:cs="Calibri"/>
                <w:noProof/>
              </w:rPr>
            </w:pPr>
            <w:r w:rsidRPr="00987324">
              <w:rPr>
                <w:rFonts w:cs="Calibri"/>
                <w:noProof/>
              </w:rPr>
              <w:t>(b)</w:t>
            </w:r>
            <w:r w:rsidRPr="00987324">
              <w:rPr>
                <w:rFonts w:cs="Calibri"/>
                <w:noProof/>
              </w:rPr>
              <w:tab/>
            </w:r>
            <w:r w:rsidRPr="00987324">
              <w:rPr>
                <w:rFonts w:cs="Calibri"/>
                <w:noProof/>
                <w:spacing w:val="-4"/>
              </w:rPr>
              <w:t>can be proven to have been possessed by that Party at the time of disclosure and which was not previously obtained, directly or indirectly, from the other Party hereto</w:t>
            </w:r>
          </w:p>
          <w:p w14:paraId="0367B30E" w14:textId="77777777" w:rsidR="001146CD" w:rsidRPr="00987324" w:rsidRDefault="001146CD" w:rsidP="00D5087F">
            <w:pPr>
              <w:spacing w:before="120" w:after="120"/>
              <w:ind w:left="1152" w:right="-11" w:hanging="576"/>
              <w:rPr>
                <w:rFonts w:cs="Calibri"/>
                <w:noProof/>
              </w:rPr>
            </w:pPr>
            <w:r w:rsidRPr="00987324">
              <w:rPr>
                <w:rFonts w:cs="Calibri"/>
                <w:noProof/>
              </w:rPr>
              <w:t>(c)</w:t>
            </w:r>
            <w:r w:rsidRPr="00987324">
              <w:rPr>
                <w:rFonts w:cs="Calibri"/>
                <w:noProof/>
              </w:rPr>
              <w:tab/>
              <w:t>otherwise lawfully becomes available to that Party from a third Party that has no obligation of confidentiality.</w:t>
            </w:r>
          </w:p>
          <w:p w14:paraId="3C4CD8F5" w14:textId="77777777" w:rsidR="001146CD" w:rsidRPr="00987324" w:rsidRDefault="001146CD" w:rsidP="00D5087F">
            <w:pPr>
              <w:spacing w:before="120" w:after="120"/>
              <w:ind w:left="576" w:right="-11" w:hanging="576"/>
              <w:rPr>
                <w:rFonts w:cs="Calibri"/>
                <w:noProof/>
              </w:rPr>
            </w:pPr>
            <w:r w:rsidRPr="00987324">
              <w:rPr>
                <w:rFonts w:cs="Calibri"/>
                <w:noProof/>
              </w:rPr>
              <w:t>16.4</w:t>
            </w:r>
            <w:r w:rsidRPr="00987324">
              <w:rPr>
                <w:rFonts w:cs="Calibri"/>
                <w:noProof/>
              </w:rPr>
              <w:tab/>
              <w:t>The above provisions of this GCC Clause 16 shall not in any way modify any undertaking of confidentiality given by either of the Parties hereto prior to the date of the Contract in respect of the Facilities or any part thereof.</w:t>
            </w:r>
          </w:p>
          <w:p w14:paraId="6B2C03AC" w14:textId="77777777" w:rsidR="001146CD" w:rsidRPr="00987324" w:rsidRDefault="001146CD" w:rsidP="00D5087F">
            <w:pPr>
              <w:spacing w:before="120" w:after="120"/>
              <w:ind w:left="576" w:right="-11" w:hanging="576"/>
              <w:rPr>
                <w:rFonts w:cs="Calibri"/>
                <w:noProof/>
              </w:rPr>
            </w:pPr>
            <w:r w:rsidRPr="00987324">
              <w:rPr>
                <w:rFonts w:cs="Calibri"/>
                <w:noProof/>
              </w:rPr>
              <w:t>16.5</w:t>
            </w:r>
            <w:r w:rsidRPr="00987324">
              <w:rPr>
                <w:rFonts w:cs="Calibri"/>
                <w:noProof/>
              </w:rPr>
              <w:tab/>
              <w:t>The provisions of this GCC Clause 16 shall survive termination, for whatever reason, of the Contract.</w:t>
            </w:r>
          </w:p>
        </w:tc>
      </w:tr>
    </w:tbl>
    <w:p w14:paraId="161C6C17" w14:textId="3C7597E2" w:rsidR="001146CD" w:rsidRPr="00987324" w:rsidRDefault="001146CD" w:rsidP="00855A28">
      <w:pPr>
        <w:pStyle w:val="Heading2"/>
        <w:numPr>
          <w:ilvl w:val="0"/>
          <w:numId w:val="143"/>
        </w:numPr>
        <w:tabs>
          <w:tab w:val="clear" w:pos="619"/>
          <w:tab w:val="left" w:pos="1418"/>
        </w:tabs>
        <w:ind w:left="851"/>
        <w:rPr>
          <w:rFonts w:ascii="Calibri" w:hAnsi="Calibri" w:cs="Calibri"/>
          <w:szCs w:val="28"/>
        </w:rPr>
      </w:pPr>
      <w:bookmarkStart w:id="1033" w:name="_Toc454731656"/>
      <w:bookmarkStart w:id="1034" w:name="_Toc59149329"/>
      <w:bookmarkStart w:id="1035" w:name="_Toc59197233"/>
      <w:r w:rsidRPr="00987324">
        <w:rPr>
          <w:rFonts w:ascii="Calibri" w:hAnsi="Calibri" w:cs="Calibri"/>
          <w:sz w:val="28"/>
          <w:szCs w:val="28"/>
        </w:rPr>
        <w:t>Execution of the Facilities</w:t>
      </w:r>
      <w:bookmarkEnd w:id="1033"/>
      <w:bookmarkEnd w:id="1034"/>
      <w:bookmarkEnd w:id="1035"/>
    </w:p>
    <w:tbl>
      <w:tblPr>
        <w:tblW w:w="0" w:type="auto"/>
        <w:tblLayout w:type="fixed"/>
        <w:tblLook w:val="0000" w:firstRow="0" w:lastRow="0" w:firstColumn="0" w:lastColumn="0" w:noHBand="0" w:noVBand="0"/>
      </w:tblPr>
      <w:tblGrid>
        <w:gridCol w:w="2358"/>
        <w:gridCol w:w="6786"/>
      </w:tblGrid>
      <w:tr w:rsidR="001146CD" w:rsidRPr="00774EF0" w14:paraId="67FE50E1" w14:textId="77777777" w:rsidTr="001146CD">
        <w:tc>
          <w:tcPr>
            <w:tcW w:w="2358" w:type="dxa"/>
          </w:tcPr>
          <w:p w14:paraId="5B6B69B3" w14:textId="5406B344" w:rsidR="001146CD" w:rsidRPr="00987324" w:rsidRDefault="001146CD" w:rsidP="00855A28">
            <w:pPr>
              <w:pStyle w:val="Heading4"/>
              <w:numPr>
                <w:ilvl w:val="0"/>
                <w:numId w:val="142"/>
              </w:numPr>
              <w:spacing w:before="120" w:after="120"/>
              <w:ind w:left="426"/>
              <w:jc w:val="center"/>
              <w:rPr>
                <w:rFonts w:cs="Calibri"/>
                <w:noProof/>
              </w:rPr>
            </w:pPr>
            <w:bookmarkStart w:id="1036" w:name="_Toc454731657"/>
            <w:bookmarkStart w:id="1037" w:name="_Toc59149330"/>
            <w:r w:rsidRPr="00987324">
              <w:rPr>
                <w:rFonts w:cs="Calibri"/>
                <w:b/>
                <w:szCs w:val="24"/>
              </w:rPr>
              <w:t>Representatives</w:t>
            </w:r>
            <w:bookmarkEnd w:id="1036"/>
            <w:bookmarkEnd w:id="1037"/>
          </w:p>
        </w:tc>
        <w:tc>
          <w:tcPr>
            <w:tcW w:w="6786" w:type="dxa"/>
          </w:tcPr>
          <w:p w14:paraId="42C2CC79" w14:textId="77777777" w:rsidR="001146CD" w:rsidRPr="00987324" w:rsidRDefault="001146CD" w:rsidP="00D5087F">
            <w:pPr>
              <w:spacing w:before="120" w:after="120"/>
              <w:ind w:left="576" w:hanging="576"/>
              <w:rPr>
                <w:rFonts w:cs="Calibri"/>
                <w:noProof/>
              </w:rPr>
            </w:pPr>
            <w:r w:rsidRPr="00987324">
              <w:rPr>
                <w:rFonts w:cs="Calibri"/>
                <w:noProof/>
              </w:rPr>
              <w:t>17.1</w:t>
            </w:r>
            <w:r w:rsidRPr="00987324">
              <w:rPr>
                <w:rFonts w:cs="Calibri"/>
                <w:noProof/>
              </w:rPr>
              <w:tab/>
            </w:r>
            <w:r w:rsidRPr="00987324">
              <w:rPr>
                <w:rFonts w:cs="Calibri"/>
                <w:noProof/>
                <w:u w:val="single"/>
              </w:rPr>
              <w:t>Project Manager</w:t>
            </w:r>
          </w:p>
          <w:p w14:paraId="462B0CA2" w14:textId="7B444B54" w:rsidR="001146CD" w:rsidRPr="00987324" w:rsidRDefault="001146CD" w:rsidP="00D5087F">
            <w:pPr>
              <w:spacing w:before="120" w:after="120"/>
              <w:ind w:left="576" w:hanging="54"/>
              <w:rPr>
                <w:rFonts w:cs="Calibri"/>
                <w:noProof/>
              </w:rPr>
            </w:pPr>
            <w:r w:rsidRPr="00987324">
              <w:rPr>
                <w:rFonts w:cs="Calibri"/>
                <w:noProof/>
              </w:rPr>
              <w:t>If the Project Manager is not named in the Contract, then within fourteen (14) days of the Effective Date, the Employer shall appoint and notify the Contractor in writing of the name of the Project Manager.  The Employer may from time to time appoint some other person as the Project Manager in place of the person previously so appointed, and shall give a notice of the name of such other person to the Contractor without delay.  No such appointment shall be made at such a time or in such a manner as to impede the progress of work on the Facilities.  Such appointment shall only take effect upon receipt of such notice by the Contractor.  The Project Manager shall represent and act for the Employer at all times during the performance of the Contract. All notices, instructions, orders, certificates, approvals and all other communications under the Contract shall be given by the Project Manager, except as herein otherwise provided.</w:t>
            </w:r>
          </w:p>
          <w:p w14:paraId="7C90720C" w14:textId="45C74315" w:rsidR="001146CD" w:rsidRPr="00987324" w:rsidRDefault="001146CD" w:rsidP="00D5087F">
            <w:pPr>
              <w:spacing w:before="120" w:after="120"/>
              <w:ind w:left="576" w:hanging="576"/>
              <w:rPr>
                <w:rFonts w:cs="Calibri"/>
                <w:noProof/>
              </w:rPr>
            </w:pPr>
            <w:r w:rsidRPr="00987324">
              <w:rPr>
                <w:rFonts w:cs="Calibri"/>
                <w:noProof/>
              </w:rPr>
              <w:tab/>
              <w:t>All notices, instructions, information and other communications given by the Contractor to the Employer under the Contract shall be given to the Project Manager, except as herein otherwise provided.</w:t>
            </w:r>
          </w:p>
          <w:p w14:paraId="086545BA" w14:textId="77777777" w:rsidR="00DF3A81" w:rsidRPr="00987324" w:rsidRDefault="00DF3A81" w:rsidP="007A550C">
            <w:pPr>
              <w:spacing w:after="0"/>
              <w:ind w:left="578" w:right="-11" w:hanging="578"/>
              <w:rPr>
                <w:rFonts w:cs="Calibri"/>
                <w:noProof/>
              </w:rPr>
            </w:pPr>
          </w:p>
          <w:p w14:paraId="4C743656" w14:textId="77777777" w:rsidR="001146CD" w:rsidRPr="00987324" w:rsidRDefault="001146CD" w:rsidP="00D5087F">
            <w:pPr>
              <w:spacing w:before="120" w:after="120"/>
              <w:ind w:left="576" w:hanging="576"/>
              <w:rPr>
                <w:rFonts w:cs="Calibri"/>
                <w:noProof/>
              </w:rPr>
            </w:pPr>
            <w:r w:rsidRPr="00987324">
              <w:rPr>
                <w:rFonts w:cs="Calibri"/>
                <w:noProof/>
              </w:rPr>
              <w:t>17.2</w:t>
            </w:r>
            <w:r w:rsidRPr="00987324">
              <w:rPr>
                <w:rFonts w:cs="Calibri"/>
                <w:noProof/>
              </w:rPr>
              <w:tab/>
            </w:r>
            <w:r w:rsidRPr="00987324">
              <w:rPr>
                <w:rFonts w:cs="Calibri"/>
                <w:noProof/>
                <w:u w:val="single"/>
              </w:rPr>
              <w:t>Contractor’s Representative &amp; Construction Manager</w:t>
            </w:r>
          </w:p>
          <w:p w14:paraId="21556460" w14:textId="77777777" w:rsidR="001146CD" w:rsidRPr="00987324" w:rsidRDefault="001146CD" w:rsidP="00D5087F">
            <w:pPr>
              <w:spacing w:before="120" w:after="120"/>
              <w:ind w:left="1260" w:hanging="684"/>
              <w:rPr>
                <w:rFonts w:cs="Calibri"/>
                <w:noProof/>
              </w:rPr>
            </w:pPr>
            <w:r w:rsidRPr="00987324">
              <w:rPr>
                <w:rFonts w:cs="Calibri"/>
                <w:noProof/>
              </w:rPr>
              <w:t>17.2.1</w:t>
            </w:r>
            <w:r w:rsidRPr="00987324">
              <w:rPr>
                <w:rFonts w:cs="Calibri"/>
                <w:noProof/>
              </w:rPr>
              <w:tab/>
              <w:t>If the Contractor’s Representative is not named in the Contract, then within fourteen (14) days of the Effective Date, the Contractor shall appoint the Contractor’s Representative and shall request the Employer in writing to approve the person so appointed.  If the Employer makes no objection to the appointment within fourteen (14) days, the Contractor’s Representative shall be deemed to have been approved.  If the Employer objects to the appointment within fourteen (14) days giving the reason therefor, then the Contractor shall appoint a replacement within fourteen (14) days of such objection, and the foregoing provisions of this GCC Sub-Clause 17.2.1 shall apply thereto.</w:t>
            </w:r>
          </w:p>
          <w:p w14:paraId="63F87643" w14:textId="77777777" w:rsidR="001146CD" w:rsidRPr="00987324" w:rsidRDefault="001146CD" w:rsidP="00D5087F">
            <w:pPr>
              <w:spacing w:before="120" w:after="120"/>
              <w:ind w:left="1260" w:hanging="684"/>
              <w:rPr>
                <w:rFonts w:cs="Calibri"/>
                <w:noProof/>
              </w:rPr>
            </w:pPr>
            <w:r w:rsidRPr="00987324">
              <w:rPr>
                <w:rFonts w:cs="Calibri"/>
                <w:noProof/>
              </w:rPr>
              <w:t>17.2.2</w:t>
            </w:r>
            <w:r w:rsidRPr="00987324">
              <w:rPr>
                <w:rFonts w:cs="Calibri"/>
                <w:noProof/>
              </w:rPr>
              <w:tab/>
              <w:t>The Contractor’s Representative shall represent and act for the Contractor at all times during the performance of the Contract and shall give to the Project Manager all the Contractor’s notices, instructions, information and all other communications under the Contract.</w:t>
            </w:r>
          </w:p>
          <w:p w14:paraId="4DDDDBCE" w14:textId="77777777" w:rsidR="001146CD" w:rsidRPr="00987324" w:rsidRDefault="001146CD" w:rsidP="00D5087F">
            <w:pPr>
              <w:spacing w:before="120" w:after="120"/>
              <w:ind w:left="576" w:hanging="576"/>
              <w:rPr>
                <w:rFonts w:cs="Calibri"/>
                <w:noProof/>
              </w:rPr>
            </w:pPr>
            <w:r w:rsidRPr="00987324">
              <w:rPr>
                <w:rFonts w:cs="Calibri"/>
                <w:noProof/>
              </w:rPr>
              <w:tab/>
              <w:t>All notices, instructions, information and all other communications given by the Employer or the Project Manager to the Contractor under the Contract shall be given to the Contractor’s Representative or, in its absence, its deputy, except as herein otherwise provided.</w:t>
            </w:r>
          </w:p>
          <w:p w14:paraId="53464427" w14:textId="77777777" w:rsidR="001146CD" w:rsidRPr="00987324" w:rsidRDefault="001146CD" w:rsidP="00D5087F">
            <w:pPr>
              <w:spacing w:before="120" w:after="120"/>
              <w:ind w:left="576" w:hanging="576"/>
              <w:rPr>
                <w:rFonts w:cs="Calibri"/>
                <w:noProof/>
              </w:rPr>
            </w:pPr>
            <w:r w:rsidRPr="00987324">
              <w:rPr>
                <w:rFonts w:cs="Calibri"/>
                <w:noProof/>
              </w:rPr>
              <w:tab/>
              <w:t>The Contractor shall not revoke the appointment of the Contractor’s Representative without the Employer’s prior written consent, which shall not be unreasonably withheld.  If the Employer consents thereto, the Contractor shall appoint some other person as the Contractor’s Representative, pursuant to the procedure set out in GCC Sub-Clause 17.2.1.</w:t>
            </w:r>
          </w:p>
          <w:p w14:paraId="49B16F99" w14:textId="77777777" w:rsidR="001146CD" w:rsidRPr="00987324" w:rsidRDefault="001146CD" w:rsidP="00D5087F">
            <w:pPr>
              <w:spacing w:before="120" w:after="120"/>
              <w:ind w:left="576" w:hanging="576"/>
              <w:rPr>
                <w:rFonts w:cs="Calibri"/>
                <w:noProof/>
              </w:rPr>
            </w:pPr>
            <w:r w:rsidRPr="00987324">
              <w:rPr>
                <w:rFonts w:cs="Calibri"/>
                <w:noProof/>
              </w:rPr>
              <w:t>17.2.3</w:t>
            </w:r>
            <w:r w:rsidRPr="00987324">
              <w:rPr>
                <w:rFonts w:cs="Calibri"/>
                <w:noProof/>
              </w:rPr>
              <w:tab/>
              <w:t>The Contractor’s Representative may, subject to the approval of the Employer which shall not be unreasonably withheld, at any time delegate to any person any of the powers, functions and authorities vested in him or her.  Any such delegation may be revoked at any time.  Any such delegation or revocation shall be subject to a prior notice signed by the Contractor’s Representative, and shall specify the powers, functions and authorities thereby delegated or revoked.  No such delegation or revocation shall take effect unless and until a copy thereof has been delivered to the Employer and the Project Manager.</w:t>
            </w:r>
          </w:p>
          <w:p w14:paraId="37131BD8" w14:textId="77777777" w:rsidR="001146CD" w:rsidRPr="00987324" w:rsidRDefault="001146CD" w:rsidP="00D5087F">
            <w:pPr>
              <w:spacing w:before="120" w:after="120"/>
              <w:ind w:left="576" w:hanging="576"/>
              <w:rPr>
                <w:rFonts w:cs="Calibri"/>
                <w:noProof/>
              </w:rPr>
            </w:pPr>
            <w:r w:rsidRPr="00987324">
              <w:rPr>
                <w:rFonts w:cs="Calibri"/>
                <w:noProof/>
              </w:rPr>
              <w:tab/>
              <w:t>Any act or exercise by any person of powers, functions and authorities so delegated to him or her in accordance with this GCC Sub-Clause 17.2.3 shall be deemed to be an act or exercise by the Contractor’s Representative.</w:t>
            </w:r>
          </w:p>
          <w:p w14:paraId="73201072" w14:textId="77777777" w:rsidR="001146CD" w:rsidRPr="00987324" w:rsidRDefault="001146CD" w:rsidP="00D5087F">
            <w:pPr>
              <w:spacing w:before="120" w:after="120"/>
              <w:ind w:left="576" w:hanging="576"/>
              <w:rPr>
                <w:rFonts w:cs="Calibri"/>
                <w:noProof/>
              </w:rPr>
            </w:pPr>
            <w:r w:rsidRPr="00987324">
              <w:rPr>
                <w:rFonts w:cs="Calibri"/>
                <w:noProof/>
              </w:rPr>
              <w:t>17.2.4</w:t>
            </w:r>
            <w:r w:rsidRPr="00987324">
              <w:rPr>
                <w:rFonts w:cs="Calibri"/>
                <w:noProof/>
              </w:rPr>
              <w:tab/>
              <w:t>From the commencement of installation of the Facilities at the Site until Completion, the Contractor’s Representative shall appoint a suitable person as the Construction Manager.  The Construction Manager shall supervise all work done at the Site by the Contractor and shall be present at the Site throughout normal working hours except when on leave, sick or absent for reasons connected with the proper performance of the Contract.  Whenever the Construction Manager is absent from the Site, a suitable person shall be appointed to act as the Construction Manager’s</w:t>
            </w:r>
            <w:r w:rsidRPr="00987324" w:rsidDel="006826C2">
              <w:rPr>
                <w:rFonts w:cs="Calibri"/>
                <w:noProof/>
              </w:rPr>
              <w:t xml:space="preserve"> </w:t>
            </w:r>
            <w:r w:rsidRPr="00987324">
              <w:rPr>
                <w:rFonts w:cs="Calibri"/>
                <w:noProof/>
              </w:rPr>
              <w:t>deputy.</w:t>
            </w:r>
          </w:p>
          <w:p w14:paraId="00E92697" w14:textId="77777777" w:rsidR="00DF0E27" w:rsidRPr="00987324" w:rsidRDefault="00DF0E27">
            <w:pPr>
              <w:spacing w:before="120" w:after="120"/>
              <w:ind w:left="507" w:right="-72" w:hanging="425"/>
              <w:rPr>
                <w:rFonts w:cs="Calibri"/>
                <w:color w:val="000000"/>
              </w:rPr>
            </w:pPr>
            <w:r w:rsidRPr="00987324">
              <w:rPr>
                <w:rFonts w:cs="Calibri"/>
                <w:noProof/>
              </w:rPr>
              <w:t>17.2.5</w:t>
            </w:r>
            <w:r w:rsidRPr="00987324">
              <w:rPr>
                <w:rFonts w:cs="Calibri"/>
                <w:noProof/>
              </w:rPr>
              <w:tab/>
            </w:r>
            <w:r w:rsidRPr="00987324">
              <w:rPr>
                <w:rFonts w:cs="Calibri"/>
                <w:color w:val="000000"/>
              </w:rPr>
              <w:t xml:space="preserve">The Project Manager may require the Contractor to remove (or cause to be </w:t>
            </w:r>
            <w:r w:rsidRPr="00987324">
              <w:rPr>
                <w:rFonts w:cs="Calibri"/>
                <w:noProof/>
              </w:rPr>
              <w:t>removed</w:t>
            </w:r>
            <w:r w:rsidRPr="00987324">
              <w:rPr>
                <w:rFonts w:cs="Calibri"/>
                <w:color w:val="000000"/>
              </w:rPr>
              <w:t xml:space="preserve">) </w:t>
            </w:r>
            <w:r w:rsidRPr="00987324">
              <w:rPr>
                <w:rFonts w:cs="Calibri"/>
                <w:noProof/>
              </w:rPr>
              <w:t>the Contractor’s Representative or any other person employed by the Contractor in the execution of the Contract</w:t>
            </w:r>
            <w:r w:rsidRPr="00987324">
              <w:rPr>
                <w:rFonts w:cs="Calibri"/>
                <w:color w:val="000000"/>
              </w:rPr>
              <w:t>, who:</w:t>
            </w:r>
          </w:p>
          <w:p w14:paraId="0B7A1B4B" w14:textId="77777777" w:rsidR="00DF0E27" w:rsidRPr="00987324" w:rsidRDefault="00DF0E27" w:rsidP="00855A28">
            <w:pPr>
              <w:numPr>
                <w:ilvl w:val="0"/>
                <w:numId w:val="119"/>
              </w:numPr>
              <w:spacing w:before="120" w:after="120"/>
              <w:ind w:left="932" w:right="0" w:hanging="425"/>
              <w:rPr>
                <w:rFonts w:cs="Calibri"/>
                <w:color w:val="000000"/>
              </w:rPr>
            </w:pPr>
            <w:r w:rsidRPr="00987324">
              <w:rPr>
                <w:rFonts w:cs="Calibri"/>
                <w:color w:val="000000"/>
              </w:rPr>
              <w:t>persists in any misconduct or lack of care;</w:t>
            </w:r>
          </w:p>
          <w:p w14:paraId="6675B4B5" w14:textId="77777777" w:rsidR="00DF0E27" w:rsidRPr="00987324" w:rsidRDefault="00DF0E27" w:rsidP="00855A28">
            <w:pPr>
              <w:numPr>
                <w:ilvl w:val="0"/>
                <w:numId w:val="119"/>
              </w:numPr>
              <w:spacing w:before="120" w:after="120"/>
              <w:ind w:left="932" w:right="0" w:hanging="425"/>
              <w:rPr>
                <w:rFonts w:cs="Calibri"/>
                <w:color w:val="000000"/>
              </w:rPr>
            </w:pPr>
            <w:r w:rsidRPr="00987324">
              <w:rPr>
                <w:rFonts w:cs="Calibri"/>
                <w:color w:val="000000"/>
              </w:rPr>
              <w:t>carries out duties incompetently or negligently;</w:t>
            </w:r>
          </w:p>
          <w:p w14:paraId="4CA26C64" w14:textId="77777777" w:rsidR="00DF0E27" w:rsidRPr="00987324" w:rsidRDefault="00DF0E27" w:rsidP="00855A28">
            <w:pPr>
              <w:numPr>
                <w:ilvl w:val="0"/>
                <w:numId w:val="119"/>
              </w:numPr>
              <w:spacing w:before="120" w:after="120"/>
              <w:ind w:left="932" w:right="0" w:hanging="425"/>
              <w:rPr>
                <w:rFonts w:cs="Calibri"/>
                <w:color w:val="000000"/>
              </w:rPr>
            </w:pPr>
            <w:r w:rsidRPr="00987324">
              <w:rPr>
                <w:rFonts w:cs="Calibri"/>
                <w:color w:val="000000"/>
              </w:rPr>
              <w:t>fails to comply with any provision of the Contract;</w:t>
            </w:r>
          </w:p>
          <w:p w14:paraId="0E251864" w14:textId="77777777" w:rsidR="00DF0E27" w:rsidRPr="00987324" w:rsidRDefault="00DF0E27" w:rsidP="00855A28">
            <w:pPr>
              <w:numPr>
                <w:ilvl w:val="0"/>
                <w:numId w:val="119"/>
              </w:numPr>
              <w:spacing w:before="120" w:after="120"/>
              <w:ind w:left="932" w:right="0" w:hanging="425"/>
              <w:rPr>
                <w:rFonts w:cs="Calibri"/>
                <w:color w:val="000000"/>
              </w:rPr>
            </w:pPr>
            <w:r w:rsidRPr="00987324">
              <w:rPr>
                <w:rFonts w:cs="Calibri"/>
                <w:color w:val="000000"/>
              </w:rPr>
              <w:t>persists in any conduct which is prejudicial to safety, health, or the protection of the environment;</w:t>
            </w:r>
          </w:p>
          <w:p w14:paraId="4025628F" w14:textId="77777777" w:rsidR="00DF0E27" w:rsidRPr="00987324" w:rsidRDefault="00DF0E27" w:rsidP="00855A28">
            <w:pPr>
              <w:numPr>
                <w:ilvl w:val="0"/>
                <w:numId w:val="119"/>
              </w:numPr>
              <w:spacing w:before="120" w:after="120"/>
              <w:ind w:left="932" w:right="0" w:hanging="425"/>
              <w:rPr>
                <w:rFonts w:cs="Calibri"/>
                <w:color w:val="000000"/>
              </w:rPr>
            </w:pPr>
            <w:r w:rsidRPr="00987324">
              <w:rPr>
                <w:rFonts w:cs="Calibri"/>
                <w:color w:val="000000"/>
              </w:rPr>
              <w:t xml:space="preserve">based on reasonable evidence, is determined to have engaged in Fraud and Corruption during the execution of the Contract; </w:t>
            </w:r>
          </w:p>
          <w:p w14:paraId="7542E48F" w14:textId="77777777" w:rsidR="00DF0E27" w:rsidRPr="00987324" w:rsidRDefault="00DF0E27" w:rsidP="00855A28">
            <w:pPr>
              <w:numPr>
                <w:ilvl w:val="0"/>
                <w:numId w:val="119"/>
              </w:numPr>
              <w:spacing w:before="120" w:after="120"/>
              <w:ind w:left="942" w:right="0" w:hanging="450"/>
              <w:rPr>
                <w:rFonts w:cs="Calibri"/>
                <w:color w:val="000000"/>
              </w:rPr>
            </w:pPr>
            <w:r w:rsidRPr="00987324">
              <w:rPr>
                <w:rFonts w:cs="Calibri"/>
                <w:color w:val="000000"/>
              </w:rPr>
              <w:t>has been recruited from the Employer’s Personnel in breach of GCC Sub-Clause 22.2.2;</w:t>
            </w:r>
          </w:p>
          <w:p w14:paraId="22472F46" w14:textId="77777777" w:rsidR="00DF0E27" w:rsidRPr="00987324" w:rsidRDefault="00DF0E27" w:rsidP="00855A28">
            <w:pPr>
              <w:numPr>
                <w:ilvl w:val="0"/>
                <w:numId w:val="119"/>
              </w:numPr>
              <w:spacing w:before="120" w:after="120"/>
              <w:ind w:left="942" w:right="0" w:hanging="450"/>
              <w:rPr>
                <w:rFonts w:cs="Calibri"/>
                <w:color w:val="000000"/>
              </w:rPr>
            </w:pPr>
            <w:r w:rsidRPr="00987324">
              <w:rPr>
                <w:rFonts w:cs="Calibri"/>
                <w:color w:val="000000"/>
              </w:rPr>
              <w:t>undertakes behaviour which breaches the Code of Conduct (ES), as applicable;</w:t>
            </w:r>
          </w:p>
          <w:p w14:paraId="1FED4482" w14:textId="77777777" w:rsidR="00DF0E27" w:rsidRPr="00987324" w:rsidRDefault="00DF0E27" w:rsidP="007A550C">
            <w:pPr>
              <w:spacing w:before="120" w:after="120"/>
              <w:ind w:left="517"/>
              <w:rPr>
                <w:rFonts w:cs="Calibri"/>
                <w:color w:val="000000"/>
              </w:rPr>
            </w:pPr>
            <w:r w:rsidRPr="00987324">
              <w:rPr>
                <w:rFonts w:cs="Calibri"/>
                <w:color w:val="000000"/>
              </w:rPr>
              <w:t xml:space="preserve">If appropriate, the Contractor shall then promptly appoint (or cause to be </w:t>
            </w:r>
            <w:r w:rsidRPr="00987324">
              <w:rPr>
                <w:rFonts w:cs="Calibri"/>
                <w:noProof/>
              </w:rPr>
              <w:t>appointed</w:t>
            </w:r>
            <w:r w:rsidRPr="00987324">
              <w:rPr>
                <w:rFonts w:cs="Calibri"/>
                <w:color w:val="000000"/>
              </w:rPr>
              <w:t xml:space="preserve">) a suitable replacement with equivalent skills and experience. </w:t>
            </w:r>
          </w:p>
          <w:p w14:paraId="5FBF4B99" w14:textId="4A889EA0" w:rsidR="007A550C" w:rsidRPr="00987324" w:rsidRDefault="00DF0E27" w:rsidP="007A550C">
            <w:pPr>
              <w:spacing w:before="120" w:after="120"/>
              <w:ind w:left="517"/>
              <w:rPr>
                <w:rFonts w:cs="Calibri"/>
                <w:color w:val="000000"/>
              </w:rPr>
            </w:pPr>
            <w:r w:rsidRPr="00987324">
              <w:rPr>
                <w:rFonts w:cs="Calibri"/>
                <w:color w:val="000000"/>
              </w:rPr>
              <w:t xml:space="preserve">Notwithstanding any requirement from the Project Manager to remove or cause to remove any person, the Contractor shall take </w:t>
            </w:r>
            <w:r w:rsidRPr="00987324">
              <w:rPr>
                <w:rFonts w:cs="Calibri"/>
                <w:noProof/>
              </w:rPr>
              <w:t>immediate</w:t>
            </w:r>
            <w:r w:rsidRPr="00987324">
              <w:rPr>
                <w:rFonts w:cs="Calibri"/>
                <w:color w:val="000000"/>
              </w:rPr>
              <w:t xml:space="preserve"> action as appropriate in response to any violation of (a) through (g) above. Such immediate action shall include removing (or causing to be removed) from the Site or other places where the Contract is being executed, any Contractor’s Personnel who engages in (a), (b), (c), (d), (e) or (g) above or has been recruited as stated in (f) above</w:t>
            </w:r>
            <w:r w:rsidR="00E323D2" w:rsidRPr="00987324">
              <w:rPr>
                <w:rFonts w:cs="Calibri"/>
                <w:color w:val="000000"/>
              </w:rPr>
              <w:t xml:space="preserve"> </w:t>
            </w:r>
          </w:p>
          <w:p w14:paraId="6BDF138F" w14:textId="4E0638D6" w:rsidR="001146CD" w:rsidRPr="00987324" w:rsidRDefault="001146CD" w:rsidP="00D5087F">
            <w:pPr>
              <w:spacing w:before="120" w:after="120"/>
              <w:ind w:left="576" w:hanging="576"/>
              <w:rPr>
                <w:rFonts w:cs="Calibri"/>
                <w:noProof/>
              </w:rPr>
            </w:pPr>
            <w:r w:rsidRPr="00987324">
              <w:rPr>
                <w:rFonts w:cs="Calibri"/>
                <w:noProof/>
              </w:rPr>
              <w:t>17.2.6</w:t>
            </w:r>
            <w:r w:rsidR="00E323D2" w:rsidRPr="00987324">
              <w:rPr>
                <w:rFonts w:cs="Calibri"/>
                <w:noProof/>
              </w:rPr>
              <w:t xml:space="preserve">. </w:t>
            </w:r>
            <w:r w:rsidRPr="00987324">
              <w:rPr>
                <w:rFonts w:cs="Calibri"/>
                <w:noProof/>
              </w:rPr>
              <w:t>If any representative or person employed by the Contractor is removed in accordance with GCC Sub-Clause 17.2.5, the Contractor shall, where required, promptly appoint a replacement.</w:t>
            </w:r>
          </w:p>
        </w:tc>
      </w:tr>
      <w:tr w:rsidR="001146CD" w:rsidRPr="00774EF0" w14:paraId="13D0C9C6" w14:textId="77777777" w:rsidTr="001146CD">
        <w:tc>
          <w:tcPr>
            <w:tcW w:w="2358" w:type="dxa"/>
          </w:tcPr>
          <w:p w14:paraId="2271B25D" w14:textId="472FE404" w:rsidR="001146CD" w:rsidRPr="00987324" w:rsidRDefault="001146CD" w:rsidP="00855A28">
            <w:pPr>
              <w:pStyle w:val="Heading4"/>
              <w:numPr>
                <w:ilvl w:val="0"/>
                <w:numId w:val="142"/>
              </w:numPr>
              <w:spacing w:before="120" w:after="120"/>
              <w:ind w:left="426"/>
              <w:jc w:val="center"/>
              <w:rPr>
                <w:rFonts w:cs="Calibri"/>
                <w:noProof/>
              </w:rPr>
            </w:pPr>
            <w:bookmarkStart w:id="1038" w:name="_Toc454731658"/>
            <w:bookmarkStart w:id="1039" w:name="_Toc59149331"/>
            <w:r w:rsidRPr="00987324">
              <w:rPr>
                <w:rFonts w:cs="Calibri"/>
                <w:b/>
                <w:szCs w:val="24"/>
              </w:rPr>
              <w:t>Work Program</w:t>
            </w:r>
            <w:bookmarkEnd w:id="1038"/>
            <w:bookmarkEnd w:id="1039"/>
          </w:p>
        </w:tc>
        <w:tc>
          <w:tcPr>
            <w:tcW w:w="6786" w:type="dxa"/>
          </w:tcPr>
          <w:p w14:paraId="7ED45F77" w14:textId="77777777" w:rsidR="001146CD" w:rsidRPr="00987324" w:rsidRDefault="001146CD" w:rsidP="00D5087F">
            <w:pPr>
              <w:spacing w:before="120" w:after="120"/>
              <w:ind w:left="576" w:hanging="576"/>
              <w:rPr>
                <w:rFonts w:cs="Calibri"/>
                <w:noProof/>
              </w:rPr>
            </w:pPr>
            <w:r w:rsidRPr="00987324">
              <w:rPr>
                <w:rFonts w:cs="Calibri"/>
                <w:noProof/>
              </w:rPr>
              <w:t>18.1</w:t>
            </w:r>
            <w:r w:rsidRPr="00987324">
              <w:rPr>
                <w:rFonts w:cs="Calibri"/>
                <w:noProof/>
              </w:rPr>
              <w:tab/>
            </w:r>
            <w:r w:rsidRPr="00987324">
              <w:rPr>
                <w:rFonts w:cs="Calibri"/>
                <w:noProof/>
                <w:u w:val="single"/>
              </w:rPr>
              <w:t>Contractor’s Organization</w:t>
            </w:r>
          </w:p>
          <w:p w14:paraId="345F5596" w14:textId="77777777" w:rsidR="001146CD" w:rsidRPr="00987324" w:rsidRDefault="001146CD" w:rsidP="00D5087F">
            <w:pPr>
              <w:spacing w:before="120" w:after="120"/>
              <w:ind w:left="576" w:hanging="576"/>
              <w:rPr>
                <w:rFonts w:cs="Calibri"/>
                <w:noProof/>
              </w:rPr>
            </w:pPr>
            <w:r w:rsidRPr="00987324">
              <w:rPr>
                <w:rFonts w:cs="Calibri"/>
                <w:noProof/>
              </w:rPr>
              <w:tab/>
              <w:t>The Contractor shall supply to the Employer and the Project Manager a chart showing the proposed organization to be established by the Contractor for carrying out work on the Facilities within twenty-one (21) days of the Effective Date.  The chart shall include the identities of the key personnel and the curricula vitae of such key personnel to be employed shall be supplied together with the chart.  The Contractor shall promptly inform the Employer and the Project Manager in writing of any revision or alteration of such an organization chart.</w:t>
            </w:r>
          </w:p>
          <w:p w14:paraId="486330FC" w14:textId="77777777" w:rsidR="001146CD" w:rsidRPr="00987324" w:rsidRDefault="001146CD" w:rsidP="00D5087F">
            <w:pPr>
              <w:spacing w:before="120" w:after="120"/>
              <w:ind w:left="576" w:hanging="576"/>
              <w:rPr>
                <w:rFonts w:cs="Calibri"/>
                <w:noProof/>
              </w:rPr>
            </w:pPr>
            <w:r w:rsidRPr="00987324">
              <w:rPr>
                <w:rFonts w:cs="Calibri"/>
                <w:noProof/>
              </w:rPr>
              <w:t>18.2</w:t>
            </w:r>
            <w:r w:rsidRPr="00987324">
              <w:rPr>
                <w:rFonts w:cs="Calibri"/>
                <w:noProof/>
              </w:rPr>
              <w:tab/>
            </w:r>
            <w:r w:rsidRPr="00987324">
              <w:rPr>
                <w:rFonts w:cs="Calibri"/>
                <w:noProof/>
                <w:u w:val="single"/>
              </w:rPr>
              <w:t>Program of Performance</w:t>
            </w:r>
          </w:p>
          <w:p w14:paraId="205B170E" w14:textId="77777777" w:rsidR="001146CD" w:rsidRPr="00987324" w:rsidRDefault="001146CD" w:rsidP="00D5087F">
            <w:pPr>
              <w:spacing w:before="120" w:after="120"/>
              <w:ind w:left="576" w:hanging="576"/>
              <w:rPr>
                <w:rFonts w:cs="Calibri"/>
                <w:noProof/>
              </w:rPr>
            </w:pPr>
            <w:r w:rsidRPr="00987324">
              <w:rPr>
                <w:rFonts w:cs="Calibri"/>
                <w:noProof/>
              </w:rPr>
              <w:tab/>
              <w:t>Within twenty-eight (28) days after the Effective Date, the Contractor shall submit to the Project Manager a detailed program of performance of the Contract, made in a form acceptable to the Project Manager and showing the sequence in which it proposes to design, manufacture, transport, assemble, install and precommission the Facilities, as well as the date by which the Contractor reasonably requires that the Employer shall have fulfilled its obligations under the Contract so as to enable the Contractor to execute the Contract in accordance with the program and to achieve Completion, Commissioning and Acceptance of the Facilities in accordance with the Contract.  The program so submitted by the Contractor shall accord with the Time Schedule included in the Appendix to the Contract Agreement titled Time Schedule, and any other dates and periods specified in the Contract.  The Contractor shall update and revise the program as and when appropriate or when required by the Project Manager, but without modification in the Times for Completion specified in the PCC pursuant to Sub-Clause 8.2 and any extension granted in accordance with GCC Clause 40, and shall submit all such revisions to the Project Manager.</w:t>
            </w:r>
          </w:p>
          <w:p w14:paraId="61902FF4" w14:textId="77777777" w:rsidR="001146CD" w:rsidRPr="00987324" w:rsidRDefault="001146CD" w:rsidP="00D5087F">
            <w:pPr>
              <w:spacing w:before="120" w:after="120"/>
              <w:ind w:left="576" w:hanging="576"/>
              <w:rPr>
                <w:rFonts w:cs="Calibri"/>
                <w:noProof/>
              </w:rPr>
            </w:pPr>
            <w:r w:rsidRPr="00987324">
              <w:rPr>
                <w:rFonts w:cs="Calibri"/>
                <w:noProof/>
              </w:rPr>
              <w:t>18.3</w:t>
            </w:r>
            <w:r w:rsidRPr="00987324">
              <w:rPr>
                <w:rFonts w:cs="Calibri"/>
                <w:noProof/>
              </w:rPr>
              <w:tab/>
            </w:r>
            <w:r w:rsidRPr="00987324">
              <w:rPr>
                <w:rFonts w:cs="Calibri"/>
                <w:noProof/>
                <w:u w:val="single"/>
              </w:rPr>
              <w:t>Progress Report</w:t>
            </w:r>
          </w:p>
          <w:p w14:paraId="738C827F" w14:textId="77777777" w:rsidR="001146CD" w:rsidRPr="00987324" w:rsidRDefault="001146CD" w:rsidP="00D5087F">
            <w:pPr>
              <w:spacing w:before="120" w:after="120"/>
              <w:ind w:left="576" w:hanging="576"/>
              <w:rPr>
                <w:rFonts w:cs="Calibri"/>
                <w:noProof/>
              </w:rPr>
            </w:pPr>
            <w:r w:rsidRPr="00987324">
              <w:rPr>
                <w:rFonts w:cs="Calibri"/>
                <w:noProof/>
              </w:rPr>
              <w:tab/>
              <w:t>The Contractor shall monitor progress of all the activities specified in the program referred to in GCC Sub-Clause 18.2   above, and supply a progress report to the Project Manager every month.</w:t>
            </w:r>
          </w:p>
          <w:p w14:paraId="707740B0" w14:textId="4CA09B6E" w:rsidR="001146CD" w:rsidRPr="00987324" w:rsidRDefault="001146CD" w:rsidP="00D5087F">
            <w:pPr>
              <w:spacing w:before="120" w:after="120"/>
              <w:ind w:left="576" w:hanging="576"/>
              <w:rPr>
                <w:rFonts w:cs="Calibri"/>
                <w:noProof/>
              </w:rPr>
            </w:pPr>
            <w:r w:rsidRPr="00987324">
              <w:rPr>
                <w:rFonts w:cs="Calibri"/>
                <w:noProof/>
              </w:rPr>
              <w:tab/>
              <w:t>The progress report shall be in a form acceptable to the Project Manager and shall indicate: (a) percentage completion achieved compared with the planned percentage completion for each activity; and (b) where any activity is behind the program, giving comments and likely consequences and stating the corrective action being taken.</w:t>
            </w:r>
          </w:p>
          <w:p w14:paraId="355F34A4" w14:textId="7178F59E" w:rsidR="00DF0E27" w:rsidRPr="00987324" w:rsidRDefault="00DF0E27">
            <w:pPr>
              <w:spacing w:before="120" w:after="120"/>
              <w:ind w:left="515" w:right="-72"/>
              <w:rPr>
                <w:rFonts w:cs="Calibri"/>
                <w:noProof/>
              </w:rPr>
            </w:pPr>
            <w:r w:rsidRPr="00987324">
              <w:rPr>
                <w:rFonts w:cs="Calibri"/>
                <w:noProof/>
              </w:rPr>
              <w:t>Unless otherwise stated in the Specifications, each progress report shall include the Environmental and Social (ES) metrics set out in Appendix C.</w:t>
            </w:r>
          </w:p>
          <w:p w14:paraId="207346EE" w14:textId="4A8E8444" w:rsidR="00DF0E27" w:rsidRPr="00987324" w:rsidRDefault="00DF0E27">
            <w:pPr>
              <w:tabs>
                <w:tab w:val="num" w:pos="918"/>
              </w:tabs>
              <w:spacing w:before="120" w:after="120"/>
              <w:ind w:left="540" w:right="-72"/>
              <w:rPr>
                <w:rFonts w:cs="Calibri"/>
                <w:szCs w:val="24"/>
              </w:rPr>
            </w:pPr>
            <w:r w:rsidRPr="00987324">
              <w:rPr>
                <w:rFonts w:cs="Calibri"/>
                <w:color w:val="000000"/>
                <w:szCs w:val="24"/>
              </w:rPr>
              <w:t xml:space="preserve">In addition to the progress reports, the Contractor shall inform the Project Manager immediately of any allegation, incident or accident in the Site, which has or is likely to have a significant adverse effect on the environment, the affected communities, the public, Employer’s Personnel or Contractor’s Personnel. This includes, but is not limited to, any incident or </w:t>
            </w:r>
            <w:r w:rsidR="00EE38DA" w:rsidRPr="00987324">
              <w:rPr>
                <w:rFonts w:cs="Calibri"/>
                <w:color w:val="000000"/>
                <w:szCs w:val="24"/>
              </w:rPr>
              <w:t>accident-causing</w:t>
            </w:r>
            <w:r w:rsidRPr="00987324">
              <w:rPr>
                <w:rFonts w:cs="Calibri"/>
                <w:color w:val="000000"/>
                <w:szCs w:val="24"/>
              </w:rPr>
              <w:t xml:space="preserve"> fatality or serious injury; significant adverse effects or damage to private property; 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p>
          <w:p w14:paraId="0174D9A7" w14:textId="5874F626" w:rsidR="00DF0E27" w:rsidRPr="00987324" w:rsidRDefault="00DF0E27">
            <w:pPr>
              <w:spacing w:before="120" w:after="120"/>
              <w:ind w:left="515"/>
              <w:rPr>
                <w:rFonts w:cs="Calibri"/>
                <w:color w:val="000000"/>
              </w:rPr>
            </w:pPr>
            <w:r w:rsidRPr="00987324">
              <w:rPr>
                <w:rFonts w:cs="Calibri"/>
                <w:color w:val="000000"/>
              </w:rPr>
              <w:t xml:space="preserve">The Contractor, upon becoming aware of the allegation, incident or accident, shall also immediately inform the Project Manager of any such incident or accident on the Subcontractors’ or suppliers’ premises relating to the </w:t>
            </w:r>
            <w:r w:rsidR="00831D1A" w:rsidRPr="00987324">
              <w:rPr>
                <w:rFonts w:cs="Calibri"/>
                <w:color w:val="000000"/>
              </w:rPr>
              <w:t>Facilities which</w:t>
            </w:r>
            <w:r w:rsidRPr="00987324">
              <w:rPr>
                <w:rFonts w:cs="Calibri"/>
                <w:color w:val="000000"/>
              </w:rPr>
              <w:t xml:space="preserve"> has or is likely to have a significant adverse effect on the environment, the affected communities, the public, Employer’s Personnel, or Contractor’s, its Subcontractors’ and suppliers’ personnel. The notification shall provide sufficient detail regarding such incidents or accidents. The Contractor shall provide full details of such incidents or accidents to the Project Manager within the timeframe agreed with the Project Manager. </w:t>
            </w:r>
          </w:p>
          <w:p w14:paraId="4877AB9E" w14:textId="48738FF4" w:rsidR="00DF0E27" w:rsidRPr="00987324" w:rsidRDefault="00DF0E27">
            <w:pPr>
              <w:spacing w:before="120" w:after="120"/>
              <w:ind w:left="515" w:right="-72"/>
              <w:rPr>
                <w:rFonts w:cs="Calibri"/>
                <w:noProof/>
                <w:color w:val="000000"/>
                <w:szCs w:val="24"/>
              </w:rPr>
            </w:pPr>
            <w:r w:rsidRPr="00987324">
              <w:rPr>
                <w:rFonts w:cs="Calibri"/>
                <w:color w:val="000000"/>
              </w:rPr>
              <w:t>The Contractor shall require its Subcontractors and suppliers to immediately notify the Contractor of any incidents or accidents referred to in this Subclause.</w:t>
            </w:r>
          </w:p>
          <w:p w14:paraId="29F99833" w14:textId="77777777" w:rsidR="001146CD" w:rsidRPr="00987324" w:rsidRDefault="001146CD" w:rsidP="00D5087F">
            <w:pPr>
              <w:spacing w:before="120" w:after="120"/>
              <w:ind w:left="576" w:hanging="576"/>
              <w:rPr>
                <w:rFonts w:cs="Calibri"/>
                <w:noProof/>
              </w:rPr>
            </w:pPr>
            <w:r w:rsidRPr="00987324">
              <w:rPr>
                <w:rFonts w:cs="Calibri"/>
                <w:noProof/>
              </w:rPr>
              <w:t>18.4</w:t>
            </w:r>
            <w:r w:rsidRPr="00987324">
              <w:rPr>
                <w:rFonts w:cs="Calibri"/>
                <w:noProof/>
              </w:rPr>
              <w:tab/>
            </w:r>
            <w:r w:rsidRPr="00987324">
              <w:rPr>
                <w:rFonts w:cs="Calibri"/>
                <w:noProof/>
                <w:u w:val="single"/>
              </w:rPr>
              <w:t>Progress of Performance</w:t>
            </w:r>
          </w:p>
          <w:p w14:paraId="6750A488" w14:textId="77777777" w:rsidR="001146CD" w:rsidRPr="00987324" w:rsidRDefault="001146CD" w:rsidP="00D5087F">
            <w:pPr>
              <w:spacing w:before="120" w:after="120"/>
              <w:ind w:left="576" w:hanging="576"/>
              <w:rPr>
                <w:rFonts w:cs="Calibri"/>
                <w:noProof/>
              </w:rPr>
            </w:pPr>
            <w:r w:rsidRPr="00987324">
              <w:rPr>
                <w:rFonts w:cs="Calibri"/>
                <w:noProof/>
              </w:rPr>
              <w:tab/>
              <w:t>If at any time the Contractor’s actual progress falls behind the program referred to in GCC Sub-Clause 18.2, or it becomes apparent that it will so fall behind, the Contractor shall, at the request of the Employer or the Project Manager, prepare and submit to the Project Manager a revised program, taking into account the prevailing circumstances, and shall notify the Project Manager of the steps being taken to expedite progress so as to attain Completion of the Facilities within the Time for Completion under GCC Sub-Clause 8.2, any extension thereof entitled under GCC Sub-Clause 40.1, or any extended period as may otherwise be agreed upon between the Employer and the Contractor.</w:t>
            </w:r>
          </w:p>
          <w:p w14:paraId="1BC4E49A" w14:textId="77777777" w:rsidR="001146CD" w:rsidRPr="00987324" w:rsidRDefault="001146CD" w:rsidP="00D5087F">
            <w:pPr>
              <w:spacing w:before="120" w:after="120"/>
              <w:ind w:left="576" w:hanging="576"/>
              <w:rPr>
                <w:rFonts w:cs="Calibri"/>
                <w:noProof/>
              </w:rPr>
            </w:pPr>
            <w:r w:rsidRPr="00987324">
              <w:rPr>
                <w:rFonts w:cs="Calibri"/>
                <w:noProof/>
              </w:rPr>
              <w:t>18.5</w:t>
            </w:r>
            <w:r w:rsidRPr="00987324">
              <w:rPr>
                <w:rFonts w:cs="Calibri"/>
                <w:noProof/>
              </w:rPr>
              <w:tab/>
            </w:r>
            <w:r w:rsidRPr="00987324">
              <w:rPr>
                <w:rFonts w:cs="Calibri"/>
                <w:noProof/>
                <w:u w:val="single"/>
              </w:rPr>
              <w:t>Procedures</w:t>
            </w:r>
          </w:p>
          <w:p w14:paraId="6B82B0B3" w14:textId="77777777" w:rsidR="001146CD" w:rsidRPr="00987324" w:rsidRDefault="001146CD" w:rsidP="00D5087F">
            <w:pPr>
              <w:spacing w:before="120" w:after="120"/>
              <w:ind w:left="576" w:hanging="576"/>
              <w:rPr>
                <w:rFonts w:cs="Calibri"/>
                <w:noProof/>
              </w:rPr>
            </w:pPr>
            <w:r w:rsidRPr="00987324">
              <w:rPr>
                <w:rFonts w:cs="Calibri"/>
                <w:noProof/>
              </w:rPr>
              <w:tab/>
              <w:t>The Contract shall be executed in accordance with the Contract Documents including the procedures given in the Forms and Procedures of the Employer’s Requirements.</w:t>
            </w:r>
          </w:p>
          <w:p w14:paraId="0FC1AB2E" w14:textId="77777777" w:rsidR="001146CD" w:rsidRPr="00987324" w:rsidRDefault="001146CD" w:rsidP="00D5087F">
            <w:pPr>
              <w:spacing w:before="120" w:after="120"/>
              <w:ind w:left="576" w:hanging="576"/>
              <w:rPr>
                <w:rFonts w:cs="Calibri"/>
                <w:i/>
                <w:noProof/>
              </w:rPr>
            </w:pPr>
            <w:r w:rsidRPr="00987324">
              <w:rPr>
                <w:rFonts w:cs="Calibri"/>
                <w:noProof/>
              </w:rPr>
              <w:tab/>
              <w:t>The Contractor may execute the Contract in accordance with its own standard project execution plans and procedures to the extent that they do not conflict with the provisions contained in the Contract.</w:t>
            </w:r>
          </w:p>
        </w:tc>
      </w:tr>
      <w:tr w:rsidR="001146CD" w:rsidRPr="00774EF0" w14:paraId="61C68945" w14:textId="77777777" w:rsidTr="001146CD">
        <w:tc>
          <w:tcPr>
            <w:tcW w:w="2358" w:type="dxa"/>
          </w:tcPr>
          <w:p w14:paraId="4BD95E09" w14:textId="639F3193" w:rsidR="001146CD" w:rsidRPr="00987324" w:rsidRDefault="001146CD" w:rsidP="00855A28">
            <w:pPr>
              <w:pStyle w:val="Heading4"/>
              <w:numPr>
                <w:ilvl w:val="0"/>
                <w:numId w:val="142"/>
              </w:numPr>
              <w:spacing w:before="120" w:after="120"/>
              <w:ind w:left="426"/>
              <w:jc w:val="left"/>
              <w:rPr>
                <w:rFonts w:cs="Calibri"/>
                <w:noProof/>
              </w:rPr>
            </w:pPr>
            <w:bookmarkStart w:id="1040" w:name="_Toc454731659"/>
            <w:bookmarkStart w:id="1041" w:name="_Toc59149332"/>
            <w:r w:rsidRPr="00987324">
              <w:rPr>
                <w:rFonts w:cs="Calibri"/>
                <w:b/>
                <w:szCs w:val="24"/>
              </w:rPr>
              <w:t>Subcontracting</w:t>
            </w:r>
            <w:bookmarkEnd w:id="1040"/>
            <w:bookmarkEnd w:id="1041"/>
          </w:p>
        </w:tc>
        <w:tc>
          <w:tcPr>
            <w:tcW w:w="6786" w:type="dxa"/>
          </w:tcPr>
          <w:p w14:paraId="6CF96672" w14:textId="77777777" w:rsidR="001146CD" w:rsidRPr="00987324" w:rsidRDefault="001146CD" w:rsidP="00D5087F">
            <w:pPr>
              <w:spacing w:before="120" w:after="120"/>
              <w:ind w:left="576" w:hanging="576"/>
              <w:rPr>
                <w:rFonts w:cs="Calibri"/>
                <w:noProof/>
              </w:rPr>
            </w:pPr>
            <w:r w:rsidRPr="00987324">
              <w:rPr>
                <w:rFonts w:cs="Calibri"/>
                <w:noProof/>
              </w:rPr>
              <w:t>19.1</w:t>
            </w:r>
            <w:r w:rsidRPr="00987324">
              <w:rPr>
                <w:rFonts w:cs="Calibri"/>
                <w:noProof/>
              </w:rPr>
              <w:tab/>
              <w:t>The Appendix to the Contract Agreement</w:t>
            </w:r>
            <w:r w:rsidRPr="00987324" w:rsidDel="00013828">
              <w:rPr>
                <w:rFonts w:cs="Calibri"/>
                <w:noProof/>
              </w:rPr>
              <w:t xml:space="preserve"> </w:t>
            </w:r>
            <w:r w:rsidRPr="00987324">
              <w:rPr>
                <w:rFonts w:cs="Calibri"/>
                <w:noProof/>
              </w:rPr>
              <w:t>titled List of Major Items of Plant and Installation Services and List of Approved Subcontractors, specifies major items of supply or services and a list of approved Subcontractors against each item, including manufacturers.  Insofar as no Subcontractors are listed against any such item, the Contractor shall prepare a list of Subcontractors for such item for inclusion in such list.  The Contractor may from time to time propose any addition to or deletion from any such list.  The Contractor shall submit any such list or any modification thereto to the Employer for its approval in sufficient time so as not to impede the progress of work on the Facilities.  Such approval by the Employer for any of the Subcontractors shall not relieve the Contractor from any of its obligations, duties or responsibilities under the Contract.</w:t>
            </w:r>
          </w:p>
          <w:p w14:paraId="36DC01D3" w14:textId="77777777" w:rsidR="001146CD" w:rsidRPr="00987324" w:rsidRDefault="001146CD" w:rsidP="00D5087F">
            <w:pPr>
              <w:spacing w:before="120" w:after="120"/>
              <w:ind w:left="576" w:hanging="576"/>
              <w:rPr>
                <w:rFonts w:cs="Calibri"/>
                <w:noProof/>
              </w:rPr>
            </w:pPr>
            <w:r w:rsidRPr="00987324">
              <w:rPr>
                <w:rFonts w:cs="Calibri"/>
                <w:noProof/>
              </w:rPr>
              <w:t>19.2</w:t>
            </w:r>
            <w:r w:rsidRPr="00987324">
              <w:rPr>
                <w:rFonts w:cs="Calibri"/>
                <w:noProof/>
              </w:rPr>
              <w:tab/>
              <w:t>The Contractor shall select and employ its Subcontractors for such major items from those listed in the lists referred to in GCC Sub-Clause 19.1.</w:t>
            </w:r>
          </w:p>
          <w:p w14:paraId="313ED066" w14:textId="77777777" w:rsidR="001146CD" w:rsidRPr="00987324" w:rsidRDefault="001146CD" w:rsidP="00D5087F">
            <w:pPr>
              <w:suppressAutoHyphens/>
              <w:spacing w:before="120" w:after="120"/>
              <w:ind w:left="612" w:hanging="612"/>
              <w:rPr>
                <w:rFonts w:cs="Calibri"/>
                <w:noProof/>
              </w:rPr>
            </w:pPr>
            <w:r w:rsidRPr="00987324">
              <w:rPr>
                <w:rFonts w:cs="Calibri"/>
                <w:noProof/>
              </w:rPr>
              <w:t>19.3</w:t>
            </w:r>
            <w:r w:rsidRPr="00987324">
              <w:rPr>
                <w:rFonts w:cs="Calibri"/>
                <w:noProof/>
              </w:rPr>
              <w:tab/>
              <w:t>For items or parts of the Facilities not specified in the Appendix to the Contract Agreement titled List of Major Items of Plant and Installation Services and List of Approved Subcontractors, the Contractor may employ such Subcontractors as it may select, at its discretion.</w:t>
            </w:r>
          </w:p>
          <w:p w14:paraId="51CD9D3D" w14:textId="77777777" w:rsidR="001146CD" w:rsidRPr="00987324" w:rsidRDefault="001146CD" w:rsidP="00D5087F">
            <w:pPr>
              <w:suppressAutoHyphens/>
              <w:spacing w:before="120" w:after="120"/>
              <w:ind w:left="612" w:hanging="612"/>
              <w:rPr>
                <w:rFonts w:cs="Calibri"/>
                <w:noProof/>
              </w:rPr>
            </w:pPr>
            <w:r w:rsidRPr="00987324">
              <w:rPr>
                <w:rFonts w:cs="Calibri"/>
                <w:noProof/>
              </w:rPr>
              <w:t>19.4</w:t>
            </w:r>
            <w:r w:rsidRPr="00987324">
              <w:rPr>
                <w:rFonts w:cs="Calibri"/>
                <w:noProof/>
              </w:rPr>
              <w:tab/>
              <w:t>Each sub-contract shall include provisions which would entitle the Employer to require the sub-contract to be assigned to the Employer under GCC 19.5 (if and when applicable), or in event of termination by the Employer under GCC 42.2.</w:t>
            </w:r>
          </w:p>
          <w:p w14:paraId="380C4C27" w14:textId="77777777" w:rsidR="001146CD" w:rsidRPr="00987324" w:rsidRDefault="001146CD" w:rsidP="00D5087F">
            <w:pPr>
              <w:suppressAutoHyphens/>
              <w:spacing w:before="120" w:after="120"/>
              <w:ind w:left="612" w:hanging="612"/>
              <w:rPr>
                <w:rFonts w:cs="Calibri"/>
                <w:noProof/>
              </w:rPr>
            </w:pPr>
            <w:r w:rsidRPr="00987324">
              <w:rPr>
                <w:rFonts w:cs="Calibri"/>
                <w:noProof/>
              </w:rPr>
              <w:t>19.5</w:t>
            </w:r>
            <w:r w:rsidRPr="00987324">
              <w:rPr>
                <w:rFonts w:cs="Calibri"/>
                <w:noProof/>
              </w:rPr>
              <w:tab/>
              <w:t>If a subcontractor's obligations extend beyond the expiry date of the relevant Defects Liability Period and the</w:t>
            </w:r>
            <w:r w:rsidRPr="00987324">
              <w:rPr>
                <w:rFonts w:cs="Calibri"/>
                <w:b/>
                <w:noProof/>
              </w:rPr>
              <w:t xml:space="preserve"> </w:t>
            </w:r>
            <w:r w:rsidRPr="00987324">
              <w:rPr>
                <w:rFonts w:cs="Calibri"/>
                <w:noProof/>
              </w:rPr>
              <w:t>Project Manager, prior to that date, instructs the Contractor to assign the benefits of such obligations to the Employer, then the Contractor shall do so.</w:t>
            </w:r>
          </w:p>
          <w:p w14:paraId="5816123D" w14:textId="1664BAFC" w:rsidR="00E950F4" w:rsidRPr="00987324" w:rsidRDefault="00F36B82" w:rsidP="00D5087F">
            <w:pPr>
              <w:suppressAutoHyphens/>
              <w:spacing w:before="120" w:after="120"/>
              <w:ind w:left="612" w:hanging="612"/>
              <w:rPr>
                <w:rFonts w:cs="Calibri"/>
              </w:rPr>
            </w:pPr>
            <w:r w:rsidRPr="00987324">
              <w:rPr>
                <w:rFonts w:cs="Calibri"/>
              </w:rPr>
              <w:t>19.6   The Contractor shall ensure that its Subcontractors execute the Facilities in accordance with the Contract, including complying with the relevant ES requirements and the obligations set out in GCC Sub-Clause 22.4.</w:t>
            </w:r>
          </w:p>
        </w:tc>
      </w:tr>
      <w:tr w:rsidR="001146CD" w:rsidRPr="00774EF0" w14:paraId="3E1C39F1" w14:textId="77777777" w:rsidTr="001146CD">
        <w:tc>
          <w:tcPr>
            <w:tcW w:w="2358" w:type="dxa"/>
          </w:tcPr>
          <w:p w14:paraId="188D177A" w14:textId="70AD4DD5" w:rsidR="001146CD" w:rsidRPr="00987324" w:rsidRDefault="001146CD" w:rsidP="00855A28">
            <w:pPr>
              <w:pStyle w:val="Heading4"/>
              <w:numPr>
                <w:ilvl w:val="0"/>
                <w:numId w:val="142"/>
              </w:numPr>
              <w:spacing w:before="120" w:after="120"/>
              <w:ind w:left="426"/>
              <w:jc w:val="left"/>
              <w:rPr>
                <w:rFonts w:cs="Calibri"/>
                <w:noProof/>
              </w:rPr>
            </w:pPr>
            <w:bookmarkStart w:id="1042" w:name="_Toc454731660"/>
            <w:bookmarkStart w:id="1043" w:name="_Toc59149333"/>
            <w:r w:rsidRPr="00987324">
              <w:rPr>
                <w:rFonts w:cs="Calibri"/>
                <w:b/>
                <w:szCs w:val="24"/>
              </w:rPr>
              <w:t>Design and Engineering</w:t>
            </w:r>
            <w:bookmarkEnd w:id="1042"/>
            <w:bookmarkEnd w:id="1043"/>
          </w:p>
        </w:tc>
        <w:tc>
          <w:tcPr>
            <w:tcW w:w="6786" w:type="dxa"/>
          </w:tcPr>
          <w:p w14:paraId="77CA5D03" w14:textId="77777777" w:rsidR="001146CD" w:rsidRPr="00987324" w:rsidRDefault="001146CD" w:rsidP="00D5087F">
            <w:pPr>
              <w:spacing w:before="120" w:after="120"/>
              <w:ind w:left="576" w:hanging="576"/>
              <w:rPr>
                <w:rFonts w:cs="Calibri"/>
                <w:noProof/>
              </w:rPr>
            </w:pPr>
            <w:r w:rsidRPr="00987324">
              <w:rPr>
                <w:rFonts w:cs="Calibri"/>
                <w:noProof/>
              </w:rPr>
              <w:t>20.1</w:t>
            </w:r>
            <w:r w:rsidRPr="00987324">
              <w:rPr>
                <w:rFonts w:cs="Calibri"/>
                <w:noProof/>
              </w:rPr>
              <w:tab/>
            </w:r>
            <w:r w:rsidRPr="00987324">
              <w:rPr>
                <w:rFonts w:cs="Calibri"/>
                <w:noProof/>
                <w:u w:val="single"/>
              </w:rPr>
              <w:t>Specifications and Drawings</w:t>
            </w:r>
          </w:p>
          <w:p w14:paraId="295F370D" w14:textId="77777777" w:rsidR="001146CD" w:rsidRPr="00987324" w:rsidRDefault="001146CD" w:rsidP="00D5087F">
            <w:pPr>
              <w:spacing w:before="120" w:after="120"/>
              <w:ind w:left="576" w:hanging="576"/>
              <w:rPr>
                <w:rFonts w:cs="Calibri"/>
                <w:noProof/>
              </w:rPr>
            </w:pPr>
            <w:r w:rsidRPr="00987324">
              <w:rPr>
                <w:rFonts w:cs="Calibri"/>
                <w:noProof/>
              </w:rPr>
              <w:t>20.1.1</w:t>
            </w:r>
            <w:r w:rsidRPr="00987324">
              <w:rPr>
                <w:rFonts w:cs="Calibri"/>
                <w:noProof/>
              </w:rPr>
              <w:tab/>
              <w:t>The Contractor shall execute the basic and detailed design and the engineering work in compliance with the provisions of the Contract, or where not so specified, in accordance with good engineering practice.</w:t>
            </w:r>
          </w:p>
          <w:p w14:paraId="44CFA40C" w14:textId="77777777" w:rsidR="001146CD" w:rsidRPr="00987324" w:rsidRDefault="001146CD" w:rsidP="00D5087F">
            <w:pPr>
              <w:spacing w:before="120" w:after="120"/>
              <w:ind w:left="576" w:hanging="576"/>
              <w:rPr>
                <w:rFonts w:cs="Calibri"/>
                <w:noProof/>
              </w:rPr>
            </w:pPr>
            <w:r w:rsidRPr="00987324">
              <w:rPr>
                <w:rFonts w:cs="Calibri"/>
                <w:noProof/>
              </w:rPr>
              <w:tab/>
              <w:t>The Contractor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Contractor by or on behalf of the Employer.</w:t>
            </w:r>
          </w:p>
          <w:p w14:paraId="6CD52E48" w14:textId="77777777" w:rsidR="001146CD" w:rsidRPr="00987324" w:rsidRDefault="001146CD" w:rsidP="00D5087F">
            <w:pPr>
              <w:spacing w:before="120" w:after="120"/>
              <w:ind w:left="576" w:hanging="576"/>
              <w:rPr>
                <w:rFonts w:cs="Calibri"/>
                <w:noProof/>
              </w:rPr>
            </w:pPr>
            <w:r w:rsidRPr="00987324">
              <w:rPr>
                <w:rFonts w:cs="Calibri"/>
                <w:noProof/>
              </w:rPr>
              <w:t>20.1.2</w:t>
            </w:r>
            <w:r w:rsidRPr="00987324">
              <w:rPr>
                <w:rFonts w:cs="Calibri"/>
                <w:noProof/>
              </w:rPr>
              <w:tab/>
              <w:t>The Contractor shall be entitled to disclaim responsibility for any design, data, drawing, specification or other document, or any modification thereof provided or designated by or on behalf of the Employer, by giving a notice of such disclaimer to the Project Manager.</w:t>
            </w:r>
          </w:p>
          <w:p w14:paraId="495D7CC3" w14:textId="77777777" w:rsidR="001146CD" w:rsidRPr="00987324" w:rsidRDefault="001146CD" w:rsidP="00D5087F">
            <w:pPr>
              <w:spacing w:before="120" w:after="120"/>
              <w:ind w:left="576" w:hanging="576"/>
              <w:rPr>
                <w:rFonts w:cs="Calibri"/>
                <w:noProof/>
              </w:rPr>
            </w:pPr>
            <w:r w:rsidRPr="00987324">
              <w:rPr>
                <w:rFonts w:cs="Calibri"/>
                <w:noProof/>
              </w:rPr>
              <w:t>20.2</w:t>
            </w:r>
            <w:r w:rsidRPr="00987324">
              <w:rPr>
                <w:rFonts w:cs="Calibri"/>
                <w:noProof/>
              </w:rPr>
              <w:tab/>
            </w:r>
            <w:r w:rsidRPr="00987324">
              <w:rPr>
                <w:rFonts w:cs="Calibri"/>
                <w:noProof/>
                <w:u w:val="single"/>
              </w:rPr>
              <w:t>Codes and Standards</w:t>
            </w:r>
          </w:p>
          <w:p w14:paraId="22882161" w14:textId="77777777" w:rsidR="001146CD" w:rsidRPr="00987324" w:rsidRDefault="001146CD" w:rsidP="00D5087F">
            <w:pPr>
              <w:spacing w:before="120" w:after="120"/>
              <w:ind w:left="576" w:hanging="576"/>
              <w:rPr>
                <w:rFonts w:cs="Calibri"/>
                <w:noProof/>
              </w:rPr>
            </w:pPr>
            <w:r w:rsidRPr="00987324">
              <w:rPr>
                <w:rFonts w:cs="Calibri"/>
                <w:noProof/>
              </w:rPr>
              <w:tab/>
              <w:t>Wherever references are made in the Contract to codes and standards in accordance with which the Contract shall be executed, the edition or the revised version of such codes and standards current at the date twenty-eight (28) days prior to date of Bid submission shall apply unless otherwise specified.  During Contract execution, any changes in such codes and standards shall be applied subject to approval by the Employer and shall be treated in accordance with GCC Clause 39.</w:t>
            </w:r>
          </w:p>
          <w:p w14:paraId="5B75463A" w14:textId="77777777" w:rsidR="001146CD" w:rsidRPr="00987324" w:rsidRDefault="001146CD" w:rsidP="00D5087F">
            <w:pPr>
              <w:spacing w:before="120" w:after="120"/>
              <w:ind w:left="576" w:hanging="576"/>
              <w:rPr>
                <w:rFonts w:cs="Calibri"/>
                <w:noProof/>
              </w:rPr>
            </w:pPr>
            <w:r w:rsidRPr="00987324">
              <w:rPr>
                <w:rFonts w:cs="Calibri"/>
                <w:noProof/>
              </w:rPr>
              <w:t>20.3</w:t>
            </w:r>
            <w:r w:rsidRPr="00987324">
              <w:rPr>
                <w:rFonts w:cs="Calibri"/>
                <w:noProof/>
              </w:rPr>
              <w:tab/>
            </w:r>
            <w:r w:rsidRPr="00987324">
              <w:rPr>
                <w:rFonts w:cs="Calibri"/>
                <w:noProof/>
                <w:spacing w:val="-4"/>
                <w:szCs w:val="24"/>
                <w:u w:val="single"/>
              </w:rPr>
              <w:t>Approval/Review of Technical Documents by Project Manager</w:t>
            </w:r>
          </w:p>
          <w:p w14:paraId="3D13FD8E" w14:textId="77777777" w:rsidR="001146CD" w:rsidRPr="00987324" w:rsidRDefault="001146CD" w:rsidP="00D5087F">
            <w:pPr>
              <w:spacing w:before="120" w:after="120"/>
              <w:ind w:left="1260" w:hanging="684"/>
              <w:rPr>
                <w:rFonts w:cs="Calibri"/>
                <w:strike/>
                <w:noProof/>
              </w:rPr>
            </w:pPr>
            <w:r w:rsidRPr="00987324">
              <w:rPr>
                <w:rFonts w:cs="Calibri"/>
                <w:noProof/>
              </w:rPr>
              <w:t>20.3.1</w:t>
            </w:r>
            <w:r w:rsidRPr="00987324">
              <w:rPr>
                <w:rFonts w:cs="Calibri"/>
                <w:noProof/>
              </w:rPr>
              <w:tab/>
              <w:t>The Contractor shall prepare or cause its Subcontractors to prepare, and furnish to the Project Manager the documents listed in the  Appendix to the Contract Agreement titled List of Documents for Approval or Review, for its approval or review as specified and in accordance with the requirements of GCC Sub-Clause 18.2 (Program of Performance).</w:t>
            </w:r>
          </w:p>
          <w:p w14:paraId="42F30C4C" w14:textId="77777777" w:rsidR="001146CD" w:rsidRPr="00987324" w:rsidRDefault="001146CD" w:rsidP="00D5087F">
            <w:pPr>
              <w:spacing w:before="120" w:after="120"/>
              <w:ind w:left="1260" w:hanging="684"/>
              <w:rPr>
                <w:rFonts w:cs="Calibri"/>
                <w:noProof/>
              </w:rPr>
            </w:pPr>
            <w:r w:rsidRPr="00987324">
              <w:rPr>
                <w:rFonts w:cs="Calibri"/>
                <w:noProof/>
              </w:rPr>
              <w:tab/>
              <w:t>Any part of the Facilities covered by or related to the documents to be approved by the Project Manager shall be executed only after the Project Manager’s approval thereof.</w:t>
            </w:r>
          </w:p>
          <w:p w14:paraId="012BA60A" w14:textId="77777777" w:rsidR="001146CD" w:rsidRPr="00987324" w:rsidRDefault="001146CD" w:rsidP="00D5087F">
            <w:pPr>
              <w:spacing w:before="120" w:after="120"/>
              <w:ind w:left="1260" w:hanging="684"/>
              <w:rPr>
                <w:rFonts w:cs="Calibri"/>
                <w:noProof/>
              </w:rPr>
            </w:pPr>
            <w:r w:rsidRPr="00987324">
              <w:rPr>
                <w:rFonts w:cs="Calibri"/>
                <w:noProof/>
              </w:rPr>
              <w:tab/>
              <w:t>GCC Sub-Clauses 20.3.2 through 20.3.7 shall apply to those documents requiring the Project Manager’s approval, but not to those furnished to the Project Manager for its review only.</w:t>
            </w:r>
          </w:p>
          <w:p w14:paraId="028D8CBA" w14:textId="77777777" w:rsidR="001146CD" w:rsidRPr="00987324" w:rsidRDefault="001146CD" w:rsidP="00D5087F">
            <w:pPr>
              <w:spacing w:before="120" w:after="120"/>
              <w:ind w:left="1260" w:hanging="684"/>
              <w:rPr>
                <w:rFonts w:cs="Calibri"/>
                <w:noProof/>
              </w:rPr>
            </w:pPr>
            <w:r w:rsidRPr="00987324">
              <w:rPr>
                <w:rFonts w:cs="Calibri"/>
                <w:noProof/>
              </w:rPr>
              <w:t>20.3.2</w:t>
            </w:r>
            <w:r w:rsidRPr="00987324">
              <w:rPr>
                <w:rFonts w:cs="Calibri"/>
                <w:noProof/>
              </w:rPr>
              <w:tab/>
              <w:t>Within fourteen (14) days after receipt by the Project Manager of any document requiring the Project Manager’s approval in accordance with GCC Sub-Clause 20.3.1, the Project Manager shall either return one copy thereof to the Contractor with its approval endorsed thereon or shall notify the Contractor in writing of its disapproval thereof and the reasons therefor and the modifications that the Project Manager proposes.</w:t>
            </w:r>
          </w:p>
          <w:p w14:paraId="0B5C6CCE" w14:textId="77777777" w:rsidR="001146CD" w:rsidRPr="00987324" w:rsidRDefault="001146CD" w:rsidP="00D5087F">
            <w:pPr>
              <w:spacing w:before="120" w:after="120"/>
              <w:ind w:left="1260" w:hanging="684"/>
              <w:rPr>
                <w:rFonts w:cs="Calibri"/>
                <w:noProof/>
              </w:rPr>
            </w:pPr>
            <w:r w:rsidRPr="00987324">
              <w:rPr>
                <w:rFonts w:cs="Calibri"/>
                <w:noProof/>
              </w:rPr>
              <w:tab/>
              <w:t>If the Project Manager fails to take such action within the said fourteen (14) days, then the said document shall be deemed to have been approved by the Project Manager.</w:t>
            </w:r>
          </w:p>
          <w:p w14:paraId="73C6C068" w14:textId="77777777" w:rsidR="001146CD" w:rsidRPr="00987324" w:rsidRDefault="001146CD" w:rsidP="00D5087F">
            <w:pPr>
              <w:spacing w:before="120" w:after="120"/>
              <w:ind w:left="1260" w:hanging="684"/>
              <w:rPr>
                <w:rFonts w:cs="Calibri"/>
                <w:noProof/>
              </w:rPr>
            </w:pPr>
            <w:r w:rsidRPr="00987324">
              <w:rPr>
                <w:rFonts w:cs="Calibri"/>
                <w:noProof/>
              </w:rPr>
              <w:t>20.3.3</w:t>
            </w:r>
            <w:r w:rsidRPr="00987324">
              <w:rPr>
                <w:rFonts w:cs="Calibri"/>
                <w:noProof/>
              </w:rPr>
              <w:tab/>
              <w:t xml:space="preserve">The Project Manager shall not disapprove any document, except on the grounds that the document does not comply with the Contract or that it is contrary to good engineering practice. </w:t>
            </w:r>
          </w:p>
          <w:p w14:paraId="2AD055BB" w14:textId="77777777" w:rsidR="001146CD" w:rsidRPr="00987324" w:rsidRDefault="001146CD" w:rsidP="00D5087F">
            <w:pPr>
              <w:spacing w:before="120" w:after="120"/>
              <w:ind w:left="1260" w:hanging="684"/>
              <w:rPr>
                <w:rFonts w:cs="Calibri"/>
                <w:noProof/>
              </w:rPr>
            </w:pPr>
            <w:r w:rsidRPr="00987324">
              <w:rPr>
                <w:rFonts w:cs="Calibri"/>
                <w:noProof/>
              </w:rPr>
              <w:t>20.3.4</w:t>
            </w:r>
            <w:r w:rsidRPr="00987324">
              <w:rPr>
                <w:rFonts w:cs="Calibri"/>
                <w:noProof/>
              </w:rPr>
              <w:tab/>
              <w:t>If the Project Manager disapproves the document, the Contractor shall modify the document and resubmit it for the Project Manager’s approval in accordance with GCC Sub-Clause 20.3.2. If the Project Manager approves the document subject to modification(s), the Contractor shall make the required modification(s), whereupon the document shall be deemed to have been approved.</w:t>
            </w:r>
          </w:p>
          <w:p w14:paraId="1575C2B9" w14:textId="77777777" w:rsidR="001146CD" w:rsidRPr="00987324" w:rsidRDefault="001146CD" w:rsidP="00D5087F">
            <w:pPr>
              <w:spacing w:before="120" w:after="120"/>
              <w:ind w:left="1267" w:hanging="691"/>
              <w:rPr>
                <w:rFonts w:cs="Calibri"/>
                <w:noProof/>
              </w:rPr>
            </w:pPr>
            <w:r w:rsidRPr="00987324">
              <w:rPr>
                <w:rFonts w:cs="Calibri"/>
                <w:noProof/>
              </w:rPr>
              <w:t>20.3.5</w:t>
            </w:r>
            <w:r w:rsidRPr="00987324">
              <w:rPr>
                <w:rFonts w:cs="Calibri"/>
                <w:noProof/>
              </w:rPr>
              <w:tab/>
              <w:t>If any dispute or difference occurs between the Employer and the Contractor in connection with or arising out of the disapproval by the Project Manager of any document and/or any modification(s) thereto that cannot be settled between the Parties within a reasonable period, then such dispute or difference may be referred to a Dispute Board for determination in accordance with GCC Sub-Clause 46.1 hereof.  If such dispute or difference is referred to a Dispute Board, the Project Manager shall give instructions as to whether and if so, how, performance of the Contract is to proceed.  The Contractor shall proceed with the Contract in accordance with the Project Manager’s instructions, provided that if the Dispute Board upholds the Contractor’s view on the dispute and if the Employer has not given notice under GCC Sub-Clause 46.3 hereof, then the Contractor shall be reimbursed by the Employer for any additional costs incurred by reason of such instructions and shall be relieved of such responsibility or liability in connection with the dispute and the execution of the instructions as the Dispute Board shall decide, and the Time for Completion shall be extended accordingly.</w:t>
            </w:r>
          </w:p>
          <w:p w14:paraId="61BBFA3D" w14:textId="77777777" w:rsidR="001146CD" w:rsidRPr="00987324" w:rsidRDefault="001146CD" w:rsidP="00D5087F">
            <w:pPr>
              <w:spacing w:before="120" w:after="120"/>
              <w:ind w:left="1267" w:hanging="691"/>
              <w:rPr>
                <w:rFonts w:cs="Calibri"/>
                <w:noProof/>
              </w:rPr>
            </w:pPr>
            <w:r w:rsidRPr="00987324">
              <w:rPr>
                <w:rFonts w:cs="Calibri"/>
                <w:noProof/>
              </w:rPr>
              <w:t>20.3.6</w:t>
            </w:r>
            <w:r w:rsidRPr="00987324">
              <w:rPr>
                <w:rFonts w:cs="Calibri"/>
                <w:noProof/>
              </w:rPr>
              <w:tab/>
              <w:t>The Project Manager’s approval, with or without modification of the document furnished by the Contractor, shall not relieve the Contractor of any responsibility or liability imposed upon it by any provisions of the Contract except to the extent that any subsequent failure results from modifications required by the Project Manager.</w:t>
            </w:r>
          </w:p>
          <w:p w14:paraId="037BD77F" w14:textId="77777777" w:rsidR="001146CD" w:rsidRPr="00987324" w:rsidRDefault="001146CD" w:rsidP="00D5087F">
            <w:pPr>
              <w:spacing w:before="120" w:after="120"/>
              <w:ind w:left="1267" w:hanging="691"/>
              <w:rPr>
                <w:rFonts w:cs="Calibri"/>
                <w:noProof/>
              </w:rPr>
            </w:pPr>
            <w:r w:rsidRPr="00987324">
              <w:rPr>
                <w:rFonts w:cs="Calibri"/>
                <w:noProof/>
              </w:rPr>
              <w:t>20.3.7</w:t>
            </w:r>
            <w:r w:rsidRPr="00987324">
              <w:rPr>
                <w:rFonts w:cs="Calibri"/>
                <w:noProof/>
              </w:rPr>
              <w:tab/>
              <w:t>The Contractor shall not depart from any approved document unless the Contractor has first submitted to the Project Manager</w:t>
            </w:r>
            <w:r w:rsidRPr="00987324">
              <w:rPr>
                <w:rFonts w:cs="Calibri"/>
                <w:i/>
                <w:noProof/>
              </w:rPr>
              <w:t xml:space="preserve"> </w:t>
            </w:r>
            <w:r w:rsidRPr="00987324">
              <w:rPr>
                <w:rFonts w:cs="Calibri"/>
                <w:noProof/>
              </w:rPr>
              <w:t>an amended document and obtained the Project Manager’s approval thereof, pursuant to the provisions of this GCC Sub-Clause 20.3.</w:t>
            </w:r>
          </w:p>
          <w:p w14:paraId="4106D4BD" w14:textId="77777777" w:rsidR="001146CD" w:rsidRPr="00987324" w:rsidRDefault="001146CD" w:rsidP="00D5087F">
            <w:pPr>
              <w:spacing w:before="120" w:after="120"/>
              <w:ind w:left="1267" w:hanging="691"/>
              <w:rPr>
                <w:rFonts w:cs="Calibri"/>
                <w:noProof/>
              </w:rPr>
            </w:pPr>
            <w:r w:rsidRPr="00987324">
              <w:rPr>
                <w:rFonts w:cs="Calibri"/>
                <w:noProof/>
              </w:rPr>
              <w:tab/>
              <w:t>If the Project Manager requests any change in any already approved document and/or in any document based thereon, the provisions of GCC Clause 39 shall apply to such request.</w:t>
            </w:r>
          </w:p>
        </w:tc>
      </w:tr>
      <w:tr w:rsidR="001146CD" w:rsidRPr="00774EF0" w14:paraId="0A72D2AE" w14:textId="77777777" w:rsidTr="001146CD">
        <w:tc>
          <w:tcPr>
            <w:tcW w:w="2358" w:type="dxa"/>
          </w:tcPr>
          <w:p w14:paraId="5BE79FE0" w14:textId="77A00900" w:rsidR="001146CD" w:rsidRPr="00987324" w:rsidRDefault="001146CD" w:rsidP="00855A28">
            <w:pPr>
              <w:pStyle w:val="Heading4"/>
              <w:numPr>
                <w:ilvl w:val="0"/>
                <w:numId w:val="142"/>
              </w:numPr>
              <w:spacing w:before="120" w:after="120"/>
              <w:ind w:left="426"/>
              <w:jc w:val="left"/>
              <w:rPr>
                <w:rFonts w:cs="Calibri"/>
                <w:noProof/>
              </w:rPr>
            </w:pPr>
            <w:bookmarkStart w:id="1044" w:name="_Toc454731661"/>
            <w:bookmarkStart w:id="1045" w:name="_Toc59149334"/>
            <w:r w:rsidRPr="00987324">
              <w:rPr>
                <w:rFonts w:cs="Calibri"/>
                <w:b/>
                <w:szCs w:val="24"/>
              </w:rPr>
              <w:t>Procurement</w:t>
            </w:r>
            <w:bookmarkEnd w:id="1044"/>
            <w:bookmarkEnd w:id="1045"/>
          </w:p>
        </w:tc>
        <w:tc>
          <w:tcPr>
            <w:tcW w:w="6786" w:type="dxa"/>
          </w:tcPr>
          <w:p w14:paraId="5FED3F99" w14:textId="77777777" w:rsidR="001146CD" w:rsidRPr="00987324" w:rsidRDefault="001146CD" w:rsidP="00D5087F">
            <w:pPr>
              <w:spacing w:before="120" w:after="120"/>
              <w:ind w:left="576" w:hanging="576"/>
              <w:rPr>
                <w:rFonts w:cs="Calibri"/>
                <w:noProof/>
              </w:rPr>
            </w:pPr>
            <w:r w:rsidRPr="00987324">
              <w:rPr>
                <w:rFonts w:cs="Calibri"/>
                <w:noProof/>
              </w:rPr>
              <w:t>21.1</w:t>
            </w:r>
            <w:r w:rsidRPr="00987324">
              <w:rPr>
                <w:rFonts w:cs="Calibri"/>
                <w:noProof/>
              </w:rPr>
              <w:tab/>
            </w:r>
            <w:r w:rsidRPr="00987324">
              <w:rPr>
                <w:rFonts w:cs="Calibri"/>
                <w:noProof/>
                <w:u w:val="single"/>
              </w:rPr>
              <w:t xml:space="preserve">Plant </w:t>
            </w:r>
          </w:p>
          <w:p w14:paraId="2BADA7A6" w14:textId="77777777" w:rsidR="001146CD" w:rsidRPr="00987324" w:rsidRDefault="001146CD" w:rsidP="00D5087F">
            <w:pPr>
              <w:spacing w:before="120" w:after="120"/>
              <w:ind w:left="576" w:hanging="576"/>
              <w:rPr>
                <w:rFonts w:cs="Calibri"/>
                <w:noProof/>
              </w:rPr>
            </w:pPr>
            <w:r w:rsidRPr="00987324">
              <w:rPr>
                <w:rFonts w:cs="Calibri"/>
                <w:noProof/>
              </w:rPr>
              <w:tab/>
              <w:t>Subject to GCC Sub-Clause 14.2, the Contractor shall procure and transport all Plant in an expeditious and orderly manner to the Site.</w:t>
            </w:r>
          </w:p>
          <w:p w14:paraId="400567B1" w14:textId="77777777" w:rsidR="001146CD" w:rsidRPr="00987324" w:rsidRDefault="001146CD" w:rsidP="00D5087F">
            <w:pPr>
              <w:spacing w:before="120" w:after="120"/>
              <w:ind w:left="576" w:hanging="576"/>
              <w:rPr>
                <w:rFonts w:cs="Calibri"/>
                <w:noProof/>
              </w:rPr>
            </w:pPr>
            <w:r w:rsidRPr="00987324">
              <w:rPr>
                <w:rFonts w:cs="Calibri"/>
                <w:noProof/>
              </w:rPr>
              <w:t>21.2</w:t>
            </w:r>
            <w:r w:rsidRPr="00987324">
              <w:rPr>
                <w:rFonts w:cs="Calibri"/>
                <w:noProof/>
              </w:rPr>
              <w:tab/>
            </w:r>
            <w:r w:rsidRPr="00987324">
              <w:rPr>
                <w:rFonts w:cs="Calibri"/>
                <w:noProof/>
                <w:u w:val="single"/>
              </w:rPr>
              <w:t>Employer-Supplied Plant</w:t>
            </w:r>
          </w:p>
          <w:p w14:paraId="2A67C9B8" w14:textId="77777777" w:rsidR="001146CD" w:rsidRPr="00987324" w:rsidRDefault="001146CD" w:rsidP="00D5087F">
            <w:pPr>
              <w:spacing w:before="120" w:after="120"/>
              <w:ind w:left="576" w:hanging="576"/>
              <w:rPr>
                <w:rFonts w:cs="Calibri"/>
                <w:noProof/>
              </w:rPr>
            </w:pPr>
            <w:r w:rsidRPr="00987324">
              <w:rPr>
                <w:rFonts w:cs="Calibri"/>
                <w:noProof/>
              </w:rPr>
              <w:tab/>
              <w:t>If the Appendix to the Contract Agreement titled Scope of Works and Supply by the Employer, provides that the Employer shall furnish any specific items to the Contractor, the following provisions shall apply:</w:t>
            </w:r>
          </w:p>
          <w:p w14:paraId="6AB25834" w14:textId="77777777" w:rsidR="001146CD" w:rsidRPr="00987324" w:rsidRDefault="001146CD" w:rsidP="00D5087F">
            <w:pPr>
              <w:spacing w:before="120" w:after="120"/>
              <w:ind w:left="576" w:hanging="576"/>
              <w:rPr>
                <w:rFonts w:cs="Calibri"/>
                <w:noProof/>
              </w:rPr>
            </w:pPr>
            <w:r w:rsidRPr="00987324">
              <w:rPr>
                <w:rFonts w:cs="Calibri"/>
                <w:noProof/>
              </w:rPr>
              <w:t>21.2.1</w:t>
            </w:r>
            <w:r w:rsidRPr="00987324">
              <w:rPr>
                <w:rFonts w:cs="Calibri"/>
                <w:noProof/>
              </w:rPr>
              <w:tab/>
              <w:t>The Employer shall, at its own risk and expense, transport each item to the place on or near the Site as agreed upon by the Parties and make such item available to the Contractor at the time specified in the program furnished by the Contractor, pursuant to GCC Sub-Clause 18.2, unless otherwise mutually agreed.</w:t>
            </w:r>
          </w:p>
          <w:p w14:paraId="56EEC437" w14:textId="77777777" w:rsidR="001146CD" w:rsidRPr="00987324" w:rsidRDefault="001146CD" w:rsidP="00D5087F">
            <w:pPr>
              <w:spacing w:before="120" w:after="120"/>
              <w:ind w:left="576" w:hanging="576"/>
              <w:rPr>
                <w:rFonts w:cs="Calibri"/>
                <w:noProof/>
              </w:rPr>
            </w:pPr>
            <w:r w:rsidRPr="00987324">
              <w:rPr>
                <w:rFonts w:cs="Calibri"/>
                <w:noProof/>
              </w:rPr>
              <w:t>21.2.2</w:t>
            </w:r>
            <w:r w:rsidRPr="00987324">
              <w:rPr>
                <w:rFonts w:cs="Calibri"/>
                <w:noProof/>
              </w:rPr>
              <w:tab/>
              <w:t>Upon receipt of such item, the Contractor shall inspect the same visually and notify the Project Manager of any detected shortage, defect or default.  The Employer shall immediately remedy any shortage, defect or default, or the Contractor shall, if practicable and possible, at the request of the Employer, remedy such shortage, defect or default at the Employer’s cost and expense.  After inspection, such item shall fall under the care, custody and control of the Contractor.  The provision of this GCC Sub-Clause 21.2.2 shall apply to any item supplied to remedy any such shortage or default or to substitute for any defective item, or shall apply to defective items that have been repaired.</w:t>
            </w:r>
          </w:p>
          <w:p w14:paraId="20EA5F74" w14:textId="77777777" w:rsidR="001146CD" w:rsidRPr="00987324" w:rsidRDefault="001146CD" w:rsidP="00D5087F">
            <w:pPr>
              <w:spacing w:before="120" w:after="120"/>
              <w:ind w:left="576" w:hanging="576"/>
              <w:rPr>
                <w:rFonts w:cs="Calibri"/>
                <w:noProof/>
              </w:rPr>
            </w:pPr>
            <w:r w:rsidRPr="00987324">
              <w:rPr>
                <w:rFonts w:cs="Calibri"/>
                <w:noProof/>
              </w:rPr>
              <w:t>21.2.3</w:t>
            </w:r>
            <w:r w:rsidRPr="00987324">
              <w:rPr>
                <w:rFonts w:cs="Calibri"/>
                <w:noProof/>
              </w:rPr>
              <w:tab/>
              <w:t>The foregoing responsibilities of the Contractor and its obligations of care, custody and control shall not relieve the Employer of liability for any undetected shortage, defect or default, nor place the Contractor under any liability for any such shortage, defect or default whether under GCC Clause 27 or under any other provision of Contract.</w:t>
            </w:r>
          </w:p>
          <w:p w14:paraId="5A5CA714" w14:textId="77777777" w:rsidR="001146CD" w:rsidRPr="00987324" w:rsidRDefault="001146CD" w:rsidP="00D5087F">
            <w:pPr>
              <w:spacing w:before="120" w:after="120"/>
              <w:ind w:left="576" w:hanging="576"/>
              <w:rPr>
                <w:rFonts w:cs="Calibri"/>
                <w:noProof/>
              </w:rPr>
            </w:pPr>
            <w:r w:rsidRPr="00987324">
              <w:rPr>
                <w:rFonts w:cs="Calibri"/>
                <w:noProof/>
              </w:rPr>
              <w:t>21.3</w:t>
            </w:r>
            <w:r w:rsidRPr="00987324">
              <w:rPr>
                <w:rFonts w:cs="Calibri"/>
                <w:noProof/>
              </w:rPr>
              <w:tab/>
            </w:r>
            <w:r w:rsidRPr="00987324">
              <w:rPr>
                <w:rFonts w:cs="Calibri"/>
                <w:noProof/>
                <w:u w:val="single"/>
              </w:rPr>
              <w:t>Transportation</w:t>
            </w:r>
          </w:p>
          <w:p w14:paraId="2F827E1D" w14:textId="77777777" w:rsidR="001146CD" w:rsidRPr="00987324" w:rsidRDefault="001146CD" w:rsidP="00D5087F">
            <w:pPr>
              <w:spacing w:before="120" w:after="120"/>
              <w:ind w:left="1260" w:hanging="684"/>
              <w:rPr>
                <w:rFonts w:cs="Calibri"/>
                <w:noProof/>
              </w:rPr>
            </w:pPr>
            <w:r w:rsidRPr="00987324">
              <w:rPr>
                <w:rFonts w:cs="Calibri"/>
                <w:noProof/>
              </w:rPr>
              <w:t>21.3.1</w:t>
            </w:r>
            <w:r w:rsidRPr="00987324">
              <w:rPr>
                <w:rFonts w:cs="Calibri"/>
                <w:noProof/>
              </w:rPr>
              <w:tab/>
              <w:t>The Contractor shall at its own risk and expense transport all the materials and the Contractor’s Equipment to the Site by the mode of transport that the Contractor judges most suitable under all the circumstances.</w:t>
            </w:r>
          </w:p>
          <w:p w14:paraId="3C2CDBD4" w14:textId="77777777" w:rsidR="001146CD" w:rsidRPr="00987324" w:rsidRDefault="001146CD" w:rsidP="00D5087F">
            <w:pPr>
              <w:spacing w:before="120" w:after="120"/>
              <w:ind w:left="1260" w:hanging="684"/>
              <w:rPr>
                <w:rFonts w:cs="Calibri"/>
                <w:noProof/>
              </w:rPr>
            </w:pPr>
            <w:r w:rsidRPr="00987324">
              <w:rPr>
                <w:rFonts w:cs="Calibri"/>
                <w:noProof/>
              </w:rPr>
              <w:t>21.3.2</w:t>
            </w:r>
            <w:r w:rsidRPr="00987324">
              <w:rPr>
                <w:rFonts w:cs="Calibri"/>
                <w:noProof/>
              </w:rPr>
              <w:tab/>
              <w:t>Unless otherwise provided in the Contract, the Contractor shall be entitled to select any safe mode of transport operated by any person to carry the materials and the Contractor’s Equipment.</w:t>
            </w:r>
          </w:p>
          <w:p w14:paraId="1FFA1DD3" w14:textId="77777777" w:rsidR="001146CD" w:rsidRPr="00987324" w:rsidRDefault="001146CD" w:rsidP="00D5087F">
            <w:pPr>
              <w:spacing w:before="120" w:after="120"/>
              <w:ind w:left="1260" w:hanging="684"/>
              <w:rPr>
                <w:rFonts w:cs="Calibri"/>
                <w:noProof/>
              </w:rPr>
            </w:pPr>
            <w:r w:rsidRPr="00987324">
              <w:rPr>
                <w:rFonts w:cs="Calibri"/>
                <w:noProof/>
              </w:rPr>
              <w:t>21.3.3</w:t>
            </w:r>
            <w:r w:rsidRPr="00987324">
              <w:rPr>
                <w:rFonts w:cs="Calibri"/>
                <w:noProof/>
              </w:rPr>
              <w:tab/>
              <w:t>Upon dispatch of each shipment of materials and the Contractor’s Equipment, the Contractor shall notify the Employer by telex, cable, facsimile or electronic means, of the description of the materials and of the Contractor’s Equipment, the point and means of dispatch, and the estimated time and point of arrival in the country where the Site is located, if applicable, and at the Site.  The Contractor shall furnish the Employer with relevant shipping documents to be agreed upon between the Parties.</w:t>
            </w:r>
          </w:p>
          <w:p w14:paraId="5956D7E8" w14:textId="77777777" w:rsidR="001146CD" w:rsidRPr="00987324" w:rsidRDefault="001146CD" w:rsidP="00D5087F">
            <w:pPr>
              <w:spacing w:before="120" w:after="120"/>
              <w:ind w:left="1260" w:hanging="684"/>
              <w:rPr>
                <w:rFonts w:cs="Calibri"/>
                <w:noProof/>
              </w:rPr>
            </w:pPr>
            <w:r w:rsidRPr="00987324">
              <w:rPr>
                <w:rFonts w:cs="Calibri"/>
                <w:noProof/>
              </w:rPr>
              <w:t>21.3.4</w:t>
            </w:r>
            <w:r w:rsidRPr="00987324">
              <w:rPr>
                <w:rFonts w:cs="Calibri"/>
                <w:noProof/>
              </w:rPr>
              <w:tab/>
              <w:t>The Contractor shall be responsible for obtaining, if necessary, approvals from the authorities for transportation of the materials and the Contractor’s Equipment to the Site.  The Employer shall use its best endeavors in a timely and expeditious manner to assist the Contractor in obtaining such approvals, if requested by the Contractor.  The Contractor shall indemnify and hold harmless the Employer from and against any claim for damage to roads, bridges or any other traffic facilities that may be caused by the transport of the materials and the Contractor’s Equipment to the Site.</w:t>
            </w:r>
          </w:p>
          <w:p w14:paraId="73A5B838" w14:textId="77777777" w:rsidR="001146CD" w:rsidRPr="00987324" w:rsidRDefault="001146CD" w:rsidP="00D5087F">
            <w:pPr>
              <w:spacing w:before="120" w:after="120"/>
              <w:ind w:left="576" w:hanging="576"/>
              <w:rPr>
                <w:rFonts w:cs="Calibri"/>
                <w:noProof/>
              </w:rPr>
            </w:pPr>
            <w:r w:rsidRPr="00987324">
              <w:rPr>
                <w:rFonts w:cs="Calibri"/>
                <w:noProof/>
              </w:rPr>
              <w:t>21.4</w:t>
            </w:r>
            <w:r w:rsidRPr="00987324">
              <w:rPr>
                <w:rFonts w:cs="Calibri"/>
                <w:noProof/>
              </w:rPr>
              <w:tab/>
            </w:r>
            <w:r w:rsidRPr="00987324">
              <w:rPr>
                <w:rFonts w:cs="Calibri"/>
                <w:noProof/>
                <w:u w:val="single"/>
              </w:rPr>
              <w:t>Customs Clearance</w:t>
            </w:r>
          </w:p>
          <w:p w14:paraId="37992D7C" w14:textId="77777777" w:rsidR="001146CD" w:rsidRPr="00987324" w:rsidRDefault="001146CD" w:rsidP="00D5087F">
            <w:pPr>
              <w:spacing w:before="120" w:after="120"/>
              <w:ind w:left="576" w:hanging="576"/>
              <w:rPr>
                <w:rFonts w:cs="Calibri"/>
                <w:noProof/>
              </w:rPr>
            </w:pPr>
            <w:r w:rsidRPr="00987324">
              <w:rPr>
                <w:rFonts w:cs="Calibri"/>
                <w:noProof/>
              </w:rPr>
              <w:tab/>
              <w:t>The Contractor shall, at its own expense, handle all imported materials and Contractor’s Equipment at the point(s) of import and shall handle any formalities for customs clearance, subject to the Employer’s obligations under GCC Sub-Clause 14.2, provided that if applicable laws or regulations require any application or act to be made by or in the name of the Employer, the Employer shall take all necessary steps to comply with such laws or regulations.  In the event of delays in customs clearance that are not the fault of the Contractor, the Contractor shall be entitled to an extension in the Time for Completion, pursuant to GCC Clause 40.</w:t>
            </w:r>
          </w:p>
        </w:tc>
      </w:tr>
      <w:tr w:rsidR="001146CD" w:rsidRPr="00774EF0" w14:paraId="63F88DCE" w14:textId="77777777" w:rsidTr="001146CD">
        <w:tc>
          <w:tcPr>
            <w:tcW w:w="2358" w:type="dxa"/>
          </w:tcPr>
          <w:p w14:paraId="72090E83" w14:textId="0765D4EE" w:rsidR="001146CD" w:rsidRPr="00987324" w:rsidRDefault="001146CD" w:rsidP="00855A28">
            <w:pPr>
              <w:pStyle w:val="Heading4"/>
              <w:numPr>
                <w:ilvl w:val="0"/>
                <w:numId w:val="142"/>
              </w:numPr>
              <w:spacing w:before="120" w:after="120"/>
              <w:ind w:left="426"/>
              <w:jc w:val="left"/>
              <w:rPr>
                <w:rFonts w:cs="Calibri"/>
                <w:noProof/>
              </w:rPr>
            </w:pPr>
            <w:bookmarkStart w:id="1046" w:name="_Toc454731662"/>
            <w:bookmarkStart w:id="1047" w:name="_Toc59149335"/>
            <w:r w:rsidRPr="00987324">
              <w:rPr>
                <w:rFonts w:cs="Calibri"/>
                <w:b/>
                <w:szCs w:val="24"/>
              </w:rPr>
              <w:t>Installation</w:t>
            </w:r>
            <w:bookmarkEnd w:id="1046"/>
            <w:bookmarkEnd w:id="1047"/>
          </w:p>
        </w:tc>
        <w:tc>
          <w:tcPr>
            <w:tcW w:w="6786" w:type="dxa"/>
          </w:tcPr>
          <w:p w14:paraId="607EA55C" w14:textId="77777777" w:rsidR="001146CD" w:rsidRPr="00987324" w:rsidRDefault="001146CD" w:rsidP="00D5087F">
            <w:pPr>
              <w:spacing w:before="120" w:after="120"/>
              <w:ind w:left="576" w:hanging="576"/>
              <w:rPr>
                <w:rFonts w:cs="Calibri"/>
                <w:noProof/>
              </w:rPr>
            </w:pPr>
            <w:r w:rsidRPr="00987324">
              <w:rPr>
                <w:rFonts w:cs="Calibri"/>
                <w:noProof/>
              </w:rPr>
              <w:t>22.1</w:t>
            </w:r>
            <w:r w:rsidRPr="00987324">
              <w:rPr>
                <w:rFonts w:cs="Calibri"/>
                <w:noProof/>
              </w:rPr>
              <w:tab/>
            </w:r>
            <w:r w:rsidRPr="00987324">
              <w:rPr>
                <w:rFonts w:cs="Calibri"/>
                <w:noProof/>
                <w:u w:val="single"/>
              </w:rPr>
              <w:t>Setting Out/Supervision</w:t>
            </w:r>
          </w:p>
          <w:p w14:paraId="759A984E" w14:textId="77777777" w:rsidR="001146CD" w:rsidRPr="00987324" w:rsidRDefault="001146CD" w:rsidP="00D5087F">
            <w:pPr>
              <w:spacing w:before="120" w:after="120"/>
              <w:ind w:left="1260" w:hanging="684"/>
              <w:rPr>
                <w:rFonts w:cs="Calibri"/>
                <w:noProof/>
              </w:rPr>
            </w:pPr>
            <w:r w:rsidRPr="00987324">
              <w:rPr>
                <w:rFonts w:cs="Calibri"/>
                <w:noProof/>
              </w:rPr>
              <w:t>22.1.1</w:t>
            </w:r>
            <w:r w:rsidRPr="00987324">
              <w:rPr>
                <w:rFonts w:cs="Calibri"/>
                <w:noProof/>
              </w:rPr>
              <w:tab/>
              <w:t>Bench Mark:  The Contractor shall be responsible for the true and proper setting-out of the Facilities in relation to bench marks, reference marks and lines provided to it in writing by or on behalf of the Employer.</w:t>
            </w:r>
          </w:p>
          <w:p w14:paraId="46D1D907" w14:textId="77777777" w:rsidR="001146CD" w:rsidRPr="00987324" w:rsidRDefault="001146CD" w:rsidP="00D5087F">
            <w:pPr>
              <w:spacing w:before="120" w:after="120"/>
              <w:ind w:left="1260" w:hanging="684"/>
              <w:rPr>
                <w:rFonts w:cs="Calibri"/>
                <w:noProof/>
              </w:rPr>
            </w:pPr>
            <w:r w:rsidRPr="00987324">
              <w:rPr>
                <w:rFonts w:cs="Calibri"/>
                <w:noProof/>
              </w:rPr>
              <w:tab/>
              <w:t>If, at any time during the progress of installation of the Facilities, any error shall appear in the position, level or alignment of the Facilities, the Contractor shall forthwith notify the Project Manager of such error and, at its own expense, immediately rectify such error to the reasonable satisfaction of the Project Manager.  If such error is based on incorrect data provided in writing by or on behalf of the Employer, the expense of rectifying the same shall be borne by the Employer.</w:t>
            </w:r>
          </w:p>
          <w:p w14:paraId="7B7FC292" w14:textId="77777777" w:rsidR="001146CD" w:rsidRPr="00987324" w:rsidRDefault="001146CD" w:rsidP="00D5087F">
            <w:pPr>
              <w:spacing w:before="120" w:after="120"/>
              <w:ind w:left="1260" w:hanging="684"/>
              <w:rPr>
                <w:rFonts w:cs="Calibri"/>
                <w:noProof/>
              </w:rPr>
            </w:pPr>
            <w:r w:rsidRPr="00987324">
              <w:rPr>
                <w:rFonts w:cs="Calibri"/>
                <w:noProof/>
              </w:rPr>
              <w:t>22.1.2</w:t>
            </w:r>
            <w:r w:rsidRPr="00987324">
              <w:rPr>
                <w:rFonts w:cs="Calibri"/>
                <w:noProof/>
              </w:rPr>
              <w:tab/>
              <w:t>Contractor’s Supervision:  The Contractor shall give or provide all necessary superintendence during the installation of the Facilities, and the Construction Manager or its deputy shall be constantly on the Site to provide full-time superintendence of the installation.  The Contractor shall provide and employ only technical personnel who are skilled and experienced in their respective callings and supervisory staff who are competent to adequately supervise the work at hand.</w:t>
            </w:r>
          </w:p>
          <w:p w14:paraId="6F5863DB" w14:textId="77777777" w:rsidR="001146CD" w:rsidRPr="00987324" w:rsidRDefault="001146CD" w:rsidP="00D5087F">
            <w:pPr>
              <w:spacing w:before="120" w:after="120"/>
              <w:ind w:left="576" w:hanging="576"/>
              <w:rPr>
                <w:rFonts w:cs="Calibri"/>
                <w:noProof/>
              </w:rPr>
            </w:pPr>
            <w:r w:rsidRPr="00987324">
              <w:rPr>
                <w:rFonts w:cs="Calibri"/>
                <w:noProof/>
              </w:rPr>
              <w:t>22.2</w:t>
            </w:r>
            <w:r w:rsidRPr="00987324">
              <w:rPr>
                <w:rFonts w:cs="Calibri"/>
                <w:noProof/>
              </w:rPr>
              <w:tab/>
            </w:r>
            <w:r w:rsidRPr="00987324">
              <w:rPr>
                <w:rFonts w:cs="Calibri"/>
                <w:noProof/>
                <w:u w:val="single"/>
              </w:rPr>
              <w:t>Labor:</w:t>
            </w:r>
          </w:p>
          <w:p w14:paraId="2CFBBC79" w14:textId="77777777" w:rsidR="001146CD" w:rsidRPr="00987324" w:rsidRDefault="001146CD" w:rsidP="00D5087F">
            <w:pPr>
              <w:spacing w:before="120" w:after="120"/>
              <w:ind w:left="1260" w:hanging="684"/>
              <w:rPr>
                <w:rFonts w:cs="Calibri"/>
                <w:noProof/>
              </w:rPr>
            </w:pPr>
            <w:r w:rsidRPr="00987324">
              <w:rPr>
                <w:rFonts w:cs="Calibri"/>
                <w:noProof/>
              </w:rPr>
              <w:t>22.2.1 Engagement of Staff and Labor</w:t>
            </w:r>
          </w:p>
          <w:p w14:paraId="507A47CC" w14:textId="77777777" w:rsidR="001146CD" w:rsidRPr="00987324" w:rsidRDefault="001146CD" w:rsidP="00D5087F">
            <w:pPr>
              <w:spacing w:before="120" w:after="120"/>
              <w:ind w:left="1260" w:hanging="684"/>
              <w:rPr>
                <w:rFonts w:cs="Calibri"/>
                <w:noProof/>
              </w:rPr>
            </w:pPr>
            <w:r w:rsidRPr="00987324">
              <w:rPr>
                <w:rFonts w:cs="Calibri"/>
                <w:noProof/>
              </w:rPr>
              <w:tab/>
              <w:t>Except as otherwise stated in the Specification, the Contractor shall make arrangements for the engagement of all staff and labor, local or otherwise, and for their payment, housing, feeding and transport.</w:t>
            </w:r>
          </w:p>
          <w:p w14:paraId="7E212EC7" w14:textId="77777777" w:rsidR="001146CD" w:rsidRPr="00987324" w:rsidRDefault="001146CD" w:rsidP="00D5087F">
            <w:pPr>
              <w:spacing w:before="120" w:after="120"/>
              <w:ind w:left="1260" w:hanging="684"/>
              <w:rPr>
                <w:rFonts w:cs="Calibri"/>
                <w:noProof/>
              </w:rPr>
            </w:pPr>
            <w:r w:rsidRPr="00987324">
              <w:rPr>
                <w:rFonts w:cs="Calibri"/>
                <w:noProof/>
              </w:rPr>
              <w:tab/>
              <w:t>The Contractor shall provide and employ on the Site in the installation of the Facilities such skilled, semi-skilled and unskilled labor as is necessary for the proper and timely execution of the Contract.  The Contractor is encouraged to use local labor that has the necessary skills.</w:t>
            </w:r>
          </w:p>
          <w:p w14:paraId="5A0C880B" w14:textId="77777777" w:rsidR="001146CD" w:rsidRPr="00987324" w:rsidRDefault="001146CD" w:rsidP="00D5087F">
            <w:pPr>
              <w:spacing w:before="120" w:after="120"/>
              <w:ind w:left="1260" w:hanging="684"/>
              <w:rPr>
                <w:rFonts w:cs="Calibri"/>
                <w:noProof/>
              </w:rPr>
            </w:pPr>
            <w:r w:rsidRPr="00987324">
              <w:rPr>
                <w:rFonts w:cs="Calibri"/>
                <w:noProof/>
              </w:rPr>
              <w:tab/>
              <w:t>The Contractor shall be responsible for obtaining all necessary permit(s) and/or visa(s) from the appropriate authorities for the entry of all labor and personnel to be employed on the Site into the country where the Site is located. The Employer will, if requested by the Contractor, use his best endeavors in a timely and expeditious manner to assist the Contractor in obtaining any local, state, national or government permission required for bringing in the Contractor’s personnel.</w:t>
            </w:r>
          </w:p>
          <w:p w14:paraId="732F789F" w14:textId="77777777" w:rsidR="00BD5797" w:rsidRPr="00987324" w:rsidRDefault="001146CD" w:rsidP="00D5087F">
            <w:pPr>
              <w:spacing w:before="120" w:after="120"/>
              <w:ind w:left="1260" w:hanging="684"/>
              <w:rPr>
                <w:rFonts w:cs="Calibri"/>
                <w:noProof/>
              </w:rPr>
            </w:pPr>
            <w:r w:rsidRPr="00987324">
              <w:rPr>
                <w:rFonts w:cs="Calibri"/>
                <w:noProof/>
              </w:rPr>
              <w:tab/>
              <w:t>The Contractor shall at its own expense provide the means of repatriation to all of its and its Subcontractor’s personnel employed on the Contract at the Site to the place where they were recruited or to their domicile.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Employer may provide the same to such personnel and recover the cost of doing so from the Contractor.</w:t>
            </w:r>
            <w:r w:rsidR="00BD5797" w:rsidRPr="00987324">
              <w:rPr>
                <w:rFonts w:cs="Calibri"/>
                <w:noProof/>
              </w:rPr>
              <w:t xml:space="preserve">  </w:t>
            </w:r>
          </w:p>
          <w:p w14:paraId="1FCA1BDF" w14:textId="7734CDAA" w:rsidR="00BD5797" w:rsidRPr="00987324" w:rsidRDefault="00BD5797" w:rsidP="00D5087F">
            <w:pPr>
              <w:spacing w:before="120" w:after="120"/>
              <w:ind w:left="1260" w:hanging="684"/>
              <w:rPr>
                <w:rFonts w:cs="Calibri"/>
                <w:noProof/>
              </w:rPr>
            </w:pPr>
            <w:r w:rsidRPr="00987324">
              <w:rPr>
                <w:rFonts w:cs="Calibri"/>
                <w:noProof/>
              </w:rPr>
              <w:t xml:space="preserve">           The Contractor shall provide Contractor’s Personnel employed for the execution of the Contract at the Site or other places where the Installation Services are carried out, relevant information and documentation that are clear and understandable regarding their terms and conditions of employment. The information and documentation shall set out their rights under relevant labor laws applicable to the Contractor’s Personnel (which will include any applicable collective agreements), including their rights related to hours of work, wages, overtime, compensation and benefits, as well as those arising from any requirements in the  Employer’s Requirements. The Contractor’s Personnel shall be informed when any material changes to their terms or conditions of employment occur.</w:t>
            </w:r>
          </w:p>
          <w:p w14:paraId="068EE01F" w14:textId="77777777" w:rsidR="001146CD" w:rsidRPr="00987324" w:rsidRDefault="001146CD" w:rsidP="00D5087F">
            <w:pPr>
              <w:spacing w:before="120" w:after="120"/>
              <w:ind w:left="1260" w:hanging="684"/>
              <w:rPr>
                <w:rFonts w:cs="Calibri"/>
                <w:noProof/>
              </w:rPr>
            </w:pPr>
            <w:r w:rsidRPr="00987324">
              <w:rPr>
                <w:rFonts w:cs="Calibri"/>
                <w:noProof/>
              </w:rPr>
              <w:t>22.2.2 Persons in the Service of Employer</w:t>
            </w:r>
          </w:p>
          <w:p w14:paraId="3238A6C1" w14:textId="77777777" w:rsidR="001146CD" w:rsidRPr="00987324" w:rsidRDefault="001146CD" w:rsidP="00D5087F">
            <w:pPr>
              <w:pStyle w:val="ClauseSubPara"/>
              <w:spacing w:before="120" w:after="120"/>
              <w:ind w:left="1260" w:hanging="684"/>
              <w:rPr>
                <w:rFonts w:ascii="Calibri" w:hAnsi="Calibri" w:cs="Calibri"/>
                <w:noProof/>
                <w:sz w:val="24"/>
                <w:szCs w:val="20"/>
                <w:lang w:val="en-US"/>
              </w:rPr>
            </w:pPr>
            <w:r w:rsidRPr="00987324">
              <w:rPr>
                <w:rFonts w:ascii="Calibri" w:hAnsi="Calibri" w:cs="Calibri"/>
                <w:noProof/>
                <w:sz w:val="24"/>
                <w:szCs w:val="20"/>
                <w:lang w:val="en-US"/>
              </w:rPr>
              <w:tab/>
              <w:t>The Contractor shall not recruit, or attempt to recruit, staff and labor from amongst the Employer’s Personnel.</w:t>
            </w:r>
          </w:p>
          <w:p w14:paraId="42621B5F" w14:textId="77777777" w:rsidR="001146CD" w:rsidRPr="00987324" w:rsidRDefault="001146CD" w:rsidP="00D5087F">
            <w:pPr>
              <w:spacing w:before="120" w:after="120"/>
              <w:ind w:left="1260" w:hanging="684"/>
              <w:rPr>
                <w:rFonts w:cs="Calibri"/>
                <w:noProof/>
              </w:rPr>
            </w:pPr>
            <w:r w:rsidRPr="00987324">
              <w:rPr>
                <w:rFonts w:cs="Calibri"/>
                <w:noProof/>
              </w:rPr>
              <w:t>22.2.3 Labor Laws</w:t>
            </w:r>
          </w:p>
          <w:p w14:paraId="48C0DC82" w14:textId="77777777" w:rsidR="001146CD" w:rsidRPr="00987324" w:rsidRDefault="001146CD" w:rsidP="00D5087F">
            <w:pPr>
              <w:pStyle w:val="ClauseSubPara"/>
              <w:spacing w:before="120" w:after="120"/>
              <w:ind w:left="1260" w:hanging="684"/>
              <w:rPr>
                <w:rFonts w:ascii="Calibri" w:hAnsi="Calibri" w:cs="Calibri"/>
                <w:noProof/>
                <w:sz w:val="24"/>
                <w:szCs w:val="20"/>
                <w:lang w:val="en-US"/>
              </w:rPr>
            </w:pPr>
            <w:r w:rsidRPr="00987324">
              <w:rPr>
                <w:rFonts w:ascii="Calibri" w:hAnsi="Calibri" w:cs="Calibri"/>
                <w:noProof/>
                <w:sz w:val="24"/>
                <w:szCs w:val="20"/>
                <w:lang w:val="en-US"/>
              </w:rPr>
              <w:tab/>
              <w:t>The Contractor shall comply with all the relevant labor Laws applicable to the Contractor’s Personnel, including Laws relating to their employment, health, safety, welfare, immigration and emigration, and shall allow them all their legal rights.</w:t>
            </w:r>
          </w:p>
          <w:p w14:paraId="29D84EA1" w14:textId="77777777" w:rsidR="001146CD" w:rsidRPr="00987324" w:rsidRDefault="001146CD" w:rsidP="00D5087F">
            <w:pPr>
              <w:spacing w:before="120" w:after="120"/>
              <w:ind w:left="1260" w:hanging="684"/>
              <w:rPr>
                <w:rFonts w:cs="Calibri"/>
                <w:noProof/>
              </w:rPr>
            </w:pPr>
            <w:r w:rsidRPr="00987324">
              <w:rPr>
                <w:rFonts w:cs="Calibri"/>
                <w:noProof/>
              </w:rPr>
              <w:tab/>
              <w:t>The Contractor shall at all times during the progress of the Contract use its best endeavors to prevent any unlawful, riotous or disorderly conduct or behavior by or amongst its employees and the labor of its Subcontractors.</w:t>
            </w:r>
          </w:p>
          <w:p w14:paraId="6A4D4370" w14:textId="77777777" w:rsidR="001146CD" w:rsidRPr="00987324" w:rsidRDefault="001146CD" w:rsidP="00D5087F">
            <w:pPr>
              <w:spacing w:before="120" w:after="120"/>
              <w:ind w:left="1260" w:hanging="684"/>
              <w:rPr>
                <w:rFonts w:cs="Calibri"/>
                <w:noProof/>
              </w:rPr>
            </w:pPr>
            <w:r w:rsidRPr="00987324">
              <w:rPr>
                <w:rFonts w:cs="Calibri"/>
                <w:noProof/>
              </w:rPr>
              <w:tab/>
              <w:t>The Contractor shall, in all dealings with its labor and the labor of its Subcontractors currently employed on or connected with the Contract, pay due regard to all recognized festivals, official holidays, religious or other customs and all local laws and regulations pertaining to the employment of labor.</w:t>
            </w:r>
          </w:p>
          <w:p w14:paraId="31210E6F" w14:textId="77777777" w:rsidR="001146CD" w:rsidRPr="00987324" w:rsidRDefault="001146CD" w:rsidP="00D5087F">
            <w:pPr>
              <w:spacing w:before="120" w:after="120"/>
              <w:ind w:left="1260" w:hanging="684"/>
              <w:rPr>
                <w:rFonts w:cs="Calibri"/>
                <w:noProof/>
              </w:rPr>
            </w:pPr>
            <w:r w:rsidRPr="00987324">
              <w:rPr>
                <w:rFonts w:cs="Calibri"/>
                <w:noProof/>
              </w:rPr>
              <w:t>22.2.4 Rates of Wages and Conditions of Labor</w:t>
            </w:r>
          </w:p>
          <w:p w14:paraId="5C337DA2" w14:textId="77777777" w:rsidR="001146CD" w:rsidRPr="00987324" w:rsidRDefault="001146CD" w:rsidP="00D5087F">
            <w:pPr>
              <w:pStyle w:val="ClauseSubPara"/>
              <w:spacing w:before="120" w:after="120"/>
              <w:ind w:left="1260" w:hanging="684"/>
              <w:rPr>
                <w:rFonts w:ascii="Calibri" w:hAnsi="Calibri" w:cs="Calibri"/>
                <w:noProof/>
                <w:lang w:val="en-US"/>
              </w:rPr>
            </w:pPr>
            <w:r w:rsidRPr="00987324">
              <w:rPr>
                <w:rFonts w:ascii="Calibri" w:hAnsi="Calibri" w:cs="Calibri"/>
                <w:noProof/>
                <w:sz w:val="24"/>
                <w:szCs w:val="20"/>
                <w:lang w:val="en-US"/>
              </w:rPr>
              <w:tab/>
              <w:t>The Contractor shall pay rates of wages, and observe conditions of labor, which are not lower than those established for the trade or industry where the work is carried out. If no established rates or conditions are applicable, the Contractor shall pay rates of wages and observe conditions which are not lower than the general level of wages and conditions observed locally by employers whose trade or industry is similar to that of the Contractor.</w:t>
            </w:r>
          </w:p>
          <w:p w14:paraId="3183D10D" w14:textId="769DB318" w:rsidR="00BD5797" w:rsidRPr="00987324" w:rsidRDefault="00BD5797">
            <w:pPr>
              <w:spacing w:before="120" w:after="120"/>
              <w:ind w:left="1222"/>
              <w:rPr>
                <w:rFonts w:cs="Calibri"/>
                <w:noProof/>
              </w:rPr>
            </w:pPr>
            <w:r w:rsidRPr="00987324">
              <w:rPr>
                <w:rFonts w:cs="Calibri"/>
                <w:noProof/>
              </w:rPr>
              <w:t>The Contractor shall inform the Contractor’s Personnel about:</w:t>
            </w:r>
          </w:p>
          <w:p w14:paraId="28F7BE0F" w14:textId="77777777" w:rsidR="00BD5797" w:rsidRPr="00987324" w:rsidRDefault="00BD5797" w:rsidP="00855A28">
            <w:pPr>
              <w:numPr>
                <w:ilvl w:val="0"/>
                <w:numId w:val="136"/>
              </w:numPr>
              <w:spacing w:before="120" w:after="120"/>
              <w:ind w:left="1860" w:right="0"/>
              <w:rPr>
                <w:rFonts w:cs="Calibri"/>
                <w:noProof/>
              </w:rPr>
            </w:pPr>
            <w:r w:rsidRPr="00987324">
              <w:rPr>
                <w:rFonts w:cs="Calibri"/>
                <w:noProof/>
              </w:rPr>
              <w:t>any deduction to their payment and the conditions of such deductions in accordance with the applicable laws or as stated in the Employer’s Requirements; and</w:t>
            </w:r>
          </w:p>
          <w:p w14:paraId="4343133A" w14:textId="77777777" w:rsidR="00BD5797" w:rsidRPr="00987324" w:rsidRDefault="00BD5797" w:rsidP="00855A28">
            <w:pPr>
              <w:numPr>
                <w:ilvl w:val="0"/>
                <w:numId w:val="136"/>
              </w:numPr>
              <w:spacing w:before="120" w:after="120"/>
              <w:ind w:left="1860" w:right="0"/>
              <w:rPr>
                <w:rFonts w:cs="Calibri"/>
                <w:noProof/>
              </w:rPr>
            </w:pPr>
            <w:r w:rsidRPr="00987324">
              <w:rPr>
                <w:rFonts w:cs="Calibri"/>
                <w:noProof/>
              </w:rPr>
              <w:t xml:space="preserve">their liability to pay personal income taxes in the Country in respect of such of their salaries, wages, allowances and any benefits as are subject to tax under the laws of the Country for the time being in force. </w:t>
            </w:r>
          </w:p>
          <w:p w14:paraId="7F45605F" w14:textId="77777777" w:rsidR="00BD5797" w:rsidRPr="00987324" w:rsidRDefault="00BD5797">
            <w:pPr>
              <w:spacing w:before="120" w:after="120"/>
              <w:ind w:left="1222"/>
              <w:rPr>
                <w:rFonts w:cs="Calibri"/>
                <w:noProof/>
              </w:rPr>
            </w:pPr>
            <w:r w:rsidRPr="00987324">
              <w:rPr>
                <w:rFonts w:cs="Calibri"/>
                <w:noProof/>
              </w:rPr>
              <w:t>The Contractor shall perform such duties in regard to such deductions thereof as may be imposed on him by such laws.</w:t>
            </w:r>
          </w:p>
          <w:p w14:paraId="3E678A5E" w14:textId="4BECFA33" w:rsidR="001146CD" w:rsidRPr="00987324" w:rsidRDefault="00A45A27" w:rsidP="00D5087F">
            <w:pPr>
              <w:pStyle w:val="ClauseSubPara"/>
              <w:spacing w:before="120" w:after="120"/>
              <w:ind w:left="1260" w:hanging="684"/>
              <w:rPr>
                <w:rFonts w:ascii="Calibri" w:hAnsi="Calibri" w:cs="Calibri"/>
                <w:noProof/>
                <w:sz w:val="24"/>
                <w:szCs w:val="20"/>
                <w:lang w:val="en-US"/>
              </w:rPr>
            </w:pPr>
            <w:r w:rsidRPr="00987324">
              <w:rPr>
                <w:rFonts w:ascii="Calibri" w:hAnsi="Calibri" w:cs="Calibri"/>
                <w:noProof/>
                <w:sz w:val="24"/>
                <w:szCs w:val="20"/>
              </w:rPr>
              <w:t xml:space="preserve">           </w:t>
            </w:r>
            <w:r w:rsidR="00BD5797" w:rsidRPr="00987324">
              <w:rPr>
                <w:rFonts w:ascii="Calibri" w:hAnsi="Calibri" w:cs="Calibri"/>
                <w:noProof/>
                <w:sz w:val="24"/>
                <w:szCs w:val="20"/>
              </w:rPr>
              <w:t>Where required by applicable Laws or as stated in the Employer’s Requirements, the Contractor and its Subcontarctors shall provide their  personnel written notice of termination of employment and details of severance payments in a timely manner. The Contractor and its Subcontractors shall have paid their personnel (either directly or where appropriate for their benefit) all due wages and entitlements including, as applicable, social security benefits and pension contributions, on or before the end of their engagement/ employment.</w:t>
            </w:r>
          </w:p>
          <w:p w14:paraId="6846DA04" w14:textId="77777777" w:rsidR="00DE182D" w:rsidRPr="00987324" w:rsidRDefault="00DE182D" w:rsidP="00D5087F">
            <w:pPr>
              <w:pStyle w:val="ClauseSubList"/>
              <w:tabs>
                <w:tab w:val="clear" w:pos="3987"/>
              </w:tabs>
              <w:spacing w:before="120" w:after="120"/>
              <w:ind w:left="1260" w:hanging="684"/>
              <w:rPr>
                <w:rFonts w:ascii="Calibri" w:hAnsi="Calibri" w:cs="Calibri"/>
                <w:noProof/>
                <w:sz w:val="24"/>
                <w:szCs w:val="20"/>
                <w:lang w:val="en-US"/>
              </w:rPr>
            </w:pPr>
          </w:p>
          <w:p w14:paraId="2533FBD0" w14:textId="2227B491" w:rsidR="001146CD" w:rsidRPr="00987324" w:rsidRDefault="001146CD" w:rsidP="00D5087F">
            <w:pPr>
              <w:pStyle w:val="ClauseSubList"/>
              <w:tabs>
                <w:tab w:val="clear" w:pos="3987"/>
              </w:tabs>
              <w:spacing w:before="120" w:after="120"/>
              <w:ind w:left="1260" w:hanging="684"/>
              <w:rPr>
                <w:rFonts w:ascii="Calibri" w:hAnsi="Calibri" w:cs="Calibri"/>
                <w:noProof/>
                <w:sz w:val="24"/>
                <w:szCs w:val="20"/>
                <w:lang w:val="en-US"/>
              </w:rPr>
            </w:pPr>
            <w:r w:rsidRPr="00987324">
              <w:rPr>
                <w:rFonts w:ascii="Calibri" w:hAnsi="Calibri" w:cs="Calibri"/>
                <w:noProof/>
                <w:sz w:val="24"/>
                <w:szCs w:val="20"/>
                <w:lang w:val="en-US"/>
              </w:rPr>
              <w:t>22.2.5</w:t>
            </w:r>
            <w:r w:rsidRPr="00987324">
              <w:rPr>
                <w:rFonts w:ascii="Calibri" w:hAnsi="Calibri" w:cs="Calibri"/>
                <w:noProof/>
                <w:lang w:val="en-US"/>
              </w:rPr>
              <w:t xml:space="preserve"> </w:t>
            </w:r>
            <w:r w:rsidRPr="00987324">
              <w:rPr>
                <w:rFonts w:ascii="Calibri" w:hAnsi="Calibri" w:cs="Calibri"/>
                <w:noProof/>
                <w:sz w:val="24"/>
                <w:szCs w:val="20"/>
                <w:lang w:val="en-US"/>
              </w:rPr>
              <w:t>Working Hours</w:t>
            </w:r>
          </w:p>
          <w:p w14:paraId="56500EDD" w14:textId="77777777" w:rsidR="001146CD" w:rsidRPr="00987324" w:rsidRDefault="001146CD" w:rsidP="00D5087F">
            <w:pPr>
              <w:pStyle w:val="ClauseSubPara"/>
              <w:spacing w:before="120" w:after="120"/>
              <w:ind w:left="1260" w:hanging="684"/>
              <w:rPr>
                <w:rFonts w:ascii="Calibri" w:hAnsi="Calibri" w:cs="Calibri"/>
                <w:noProof/>
                <w:sz w:val="24"/>
                <w:szCs w:val="20"/>
                <w:lang w:val="en-US"/>
              </w:rPr>
            </w:pPr>
            <w:r w:rsidRPr="00987324">
              <w:rPr>
                <w:rFonts w:ascii="Calibri" w:hAnsi="Calibri" w:cs="Calibri"/>
                <w:noProof/>
                <w:sz w:val="24"/>
                <w:szCs w:val="20"/>
                <w:lang w:val="en-US"/>
              </w:rPr>
              <w:tab/>
              <w:t>No work shall be carried out on the Site on locally recognized days of rest, or outside the normal working hours</w:t>
            </w:r>
            <w:r w:rsidRPr="00987324">
              <w:rPr>
                <w:rFonts w:ascii="Calibri" w:hAnsi="Calibri" w:cs="Calibri"/>
                <w:b/>
                <w:noProof/>
                <w:sz w:val="24"/>
                <w:szCs w:val="20"/>
                <w:lang w:val="en-US"/>
              </w:rPr>
              <w:t xml:space="preserve"> stated in the PCC,</w:t>
            </w:r>
            <w:r w:rsidRPr="00987324">
              <w:rPr>
                <w:rFonts w:ascii="Calibri" w:hAnsi="Calibri" w:cs="Calibri"/>
                <w:noProof/>
                <w:sz w:val="24"/>
                <w:szCs w:val="20"/>
                <w:lang w:val="en-US"/>
              </w:rPr>
              <w:t xml:space="preserve"> unless:</w:t>
            </w:r>
          </w:p>
          <w:p w14:paraId="585705E2" w14:textId="77777777" w:rsidR="001146CD" w:rsidRPr="00987324" w:rsidRDefault="001146CD" w:rsidP="00D5087F">
            <w:pPr>
              <w:pStyle w:val="ClauseSubList"/>
              <w:tabs>
                <w:tab w:val="clear" w:pos="3987"/>
              </w:tabs>
              <w:spacing w:before="120" w:after="120"/>
              <w:ind w:left="1800" w:hanging="576"/>
              <w:rPr>
                <w:rFonts w:ascii="Calibri" w:hAnsi="Calibri" w:cs="Calibri"/>
                <w:noProof/>
                <w:sz w:val="24"/>
                <w:szCs w:val="20"/>
                <w:lang w:val="en-US"/>
              </w:rPr>
            </w:pPr>
            <w:r w:rsidRPr="00987324">
              <w:rPr>
                <w:rFonts w:ascii="Calibri" w:hAnsi="Calibri" w:cs="Calibri"/>
                <w:noProof/>
                <w:sz w:val="24"/>
                <w:szCs w:val="20"/>
                <w:lang w:val="en-US"/>
              </w:rPr>
              <w:t xml:space="preserve">(a) </w:t>
            </w:r>
            <w:r w:rsidRPr="00987324">
              <w:rPr>
                <w:rFonts w:ascii="Calibri" w:hAnsi="Calibri" w:cs="Calibri"/>
                <w:noProof/>
                <w:sz w:val="24"/>
                <w:szCs w:val="20"/>
                <w:lang w:val="en-US"/>
              </w:rPr>
              <w:tab/>
              <w:t>otherwise stated in the Contract,</w:t>
            </w:r>
          </w:p>
          <w:p w14:paraId="1D898186" w14:textId="77777777" w:rsidR="001146CD" w:rsidRPr="00987324" w:rsidRDefault="001146CD" w:rsidP="00D5087F">
            <w:pPr>
              <w:pStyle w:val="ClauseSubList"/>
              <w:tabs>
                <w:tab w:val="clear" w:pos="3987"/>
              </w:tabs>
              <w:spacing w:before="120" w:after="120"/>
              <w:ind w:left="1800" w:hanging="576"/>
              <w:rPr>
                <w:rFonts w:ascii="Calibri" w:hAnsi="Calibri" w:cs="Calibri"/>
                <w:noProof/>
                <w:sz w:val="24"/>
                <w:szCs w:val="20"/>
                <w:lang w:val="en-US"/>
              </w:rPr>
            </w:pPr>
            <w:r w:rsidRPr="00987324">
              <w:rPr>
                <w:rFonts w:ascii="Calibri" w:hAnsi="Calibri" w:cs="Calibri"/>
                <w:noProof/>
                <w:sz w:val="24"/>
                <w:szCs w:val="20"/>
                <w:lang w:val="en-US"/>
              </w:rPr>
              <w:t xml:space="preserve">(b) </w:t>
            </w:r>
            <w:r w:rsidRPr="00987324">
              <w:rPr>
                <w:rFonts w:ascii="Calibri" w:hAnsi="Calibri" w:cs="Calibri"/>
                <w:noProof/>
                <w:sz w:val="24"/>
                <w:szCs w:val="20"/>
                <w:lang w:val="en-US"/>
              </w:rPr>
              <w:tab/>
              <w:t>the Project Manager gives consent, or</w:t>
            </w:r>
          </w:p>
          <w:p w14:paraId="3F3AC407" w14:textId="77777777" w:rsidR="001146CD" w:rsidRPr="00987324" w:rsidRDefault="001146CD" w:rsidP="00D5087F">
            <w:pPr>
              <w:pStyle w:val="ClauseSubList"/>
              <w:tabs>
                <w:tab w:val="clear" w:pos="3987"/>
              </w:tabs>
              <w:spacing w:before="120" w:after="120"/>
              <w:ind w:left="1800" w:hanging="576"/>
              <w:rPr>
                <w:rFonts w:ascii="Calibri" w:hAnsi="Calibri" w:cs="Calibri"/>
                <w:noProof/>
                <w:sz w:val="24"/>
                <w:szCs w:val="20"/>
                <w:lang w:val="en-US"/>
              </w:rPr>
            </w:pPr>
            <w:r w:rsidRPr="00987324">
              <w:rPr>
                <w:rFonts w:ascii="Calibri" w:hAnsi="Calibri" w:cs="Calibri"/>
                <w:noProof/>
                <w:sz w:val="24"/>
                <w:szCs w:val="20"/>
                <w:lang w:val="en-US"/>
              </w:rPr>
              <w:t xml:space="preserve">(c) </w:t>
            </w:r>
            <w:r w:rsidRPr="00987324">
              <w:rPr>
                <w:rFonts w:ascii="Calibri" w:hAnsi="Calibri" w:cs="Calibri"/>
                <w:noProof/>
                <w:sz w:val="24"/>
                <w:szCs w:val="20"/>
                <w:lang w:val="en-US"/>
              </w:rPr>
              <w:tab/>
              <w:t>the work is unavoidable, or necessary for the protection of life or property or for the safety of the Works, in which case the Contractor shall immediately advise the Project Manager.</w:t>
            </w:r>
          </w:p>
          <w:p w14:paraId="4C7F0BEC" w14:textId="77777777" w:rsidR="001146CD" w:rsidRPr="00987324" w:rsidRDefault="001146CD" w:rsidP="00D5087F">
            <w:pPr>
              <w:spacing w:before="120" w:after="120"/>
              <w:ind w:left="1152" w:hanging="576"/>
              <w:rPr>
                <w:rFonts w:cs="Calibri"/>
                <w:noProof/>
              </w:rPr>
            </w:pPr>
            <w:r w:rsidRPr="00987324">
              <w:rPr>
                <w:rFonts w:cs="Calibri"/>
                <w:noProof/>
              </w:rPr>
              <w:tab/>
              <w:t>If and when the Contractor considers it necessary to carry out work at night or on public holidays so as to meet the Time for Completion and requests the Project Manager’s consent thereto, the Project Manager shall not unreasonably withhold such consent.</w:t>
            </w:r>
          </w:p>
          <w:p w14:paraId="40F92C3C" w14:textId="77777777" w:rsidR="001146CD" w:rsidRPr="00987324" w:rsidRDefault="001146CD" w:rsidP="00D5087F">
            <w:pPr>
              <w:spacing w:before="120" w:after="120"/>
              <w:ind w:left="1152" w:hanging="576"/>
              <w:rPr>
                <w:rFonts w:cs="Calibri"/>
                <w:noProof/>
              </w:rPr>
            </w:pPr>
            <w:r w:rsidRPr="00987324">
              <w:rPr>
                <w:rFonts w:cs="Calibri"/>
                <w:noProof/>
              </w:rPr>
              <w:tab/>
              <w:t>This Sub-Clause shall not apply to any work which is customarily carried out by rotary or double-shifts.</w:t>
            </w:r>
          </w:p>
          <w:p w14:paraId="3222C8EC" w14:textId="77777777" w:rsidR="001146CD" w:rsidRPr="00987324" w:rsidRDefault="001146CD" w:rsidP="00D5087F">
            <w:pPr>
              <w:spacing w:before="120" w:after="120"/>
              <w:ind w:left="1152" w:hanging="576"/>
              <w:rPr>
                <w:rFonts w:cs="Calibri"/>
                <w:noProof/>
              </w:rPr>
            </w:pPr>
            <w:r w:rsidRPr="00987324">
              <w:rPr>
                <w:rFonts w:cs="Calibri"/>
                <w:noProof/>
              </w:rPr>
              <w:t>22.2.6 Facilities for Staff and Labor</w:t>
            </w:r>
          </w:p>
          <w:p w14:paraId="081CFA39" w14:textId="0A7C502A" w:rsidR="00A45A27" w:rsidRPr="00987324" w:rsidRDefault="00A45A27">
            <w:pPr>
              <w:spacing w:before="120" w:after="120"/>
              <w:ind w:left="1226" w:right="-72" w:firstLine="3"/>
              <w:rPr>
                <w:rFonts w:cs="Calibri"/>
                <w:noProof/>
              </w:rPr>
            </w:pPr>
            <w:r w:rsidRPr="00987324">
              <w:rPr>
                <w:rFonts w:cs="Calibri"/>
                <w:noProof/>
              </w:rPr>
              <w:t>Except as otherwise stated in the Specification, the Contractor shall provide and maintain all necessary accommodation and welfare facilities for the Contractor’s Personnel employed for the execution of the Contract at the Site or other places where the Installation Services are carried out. The Contractor shall also provide facilities for the Employer’s  Personnel as stated in the Employer’s Requirements.</w:t>
            </w:r>
          </w:p>
          <w:p w14:paraId="5AB81A4C" w14:textId="77777777" w:rsidR="00A45A27" w:rsidRPr="00987324" w:rsidRDefault="00A45A27">
            <w:pPr>
              <w:spacing w:before="120" w:after="120"/>
              <w:ind w:left="1226" w:right="-72" w:firstLine="3"/>
              <w:rPr>
                <w:rFonts w:cs="Calibri"/>
                <w:noProof/>
              </w:rPr>
            </w:pPr>
            <w:r w:rsidRPr="00987324">
              <w:rPr>
                <w:rFonts w:cs="Calibri"/>
                <w:noProof/>
              </w:rPr>
              <w:t>If stated in the Employer’s Requirements, the Contractor shall give access to or provide services that accommodate the physical, social and cultural needs of the Contractor’s Personnel. The Contractor shall also provide similar facilities for the Employer’s Personnel as stated in the Employer’s Requirements.</w:t>
            </w:r>
          </w:p>
          <w:p w14:paraId="63D5BB49" w14:textId="77777777" w:rsidR="00A45A27" w:rsidRPr="00987324" w:rsidRDefault="00A45A27">
            <w:pPr>
              <w:spacing w:before="120" w:after="120"/>
              <w:ind w:left="1226" w:right="-72" w:firstLine="3"/>
              <w:rPr>
                <w:rFonts w:cs="Calibri"/>
                <w:noProof/>
              </w:rPr>
            </w:pPr>
            <w:r w:rsidRPr="00987324">
              <w:rPr>
                <w:rFonts w:cs="Calibri"/>
                <w:noProof/>
              </w:rPr>
              <w:t>The Contractor shall not permit any of the Contractor’s Personnel to maintain any temporary or permanent living quarters within the structures forming part of the Facilities.</w:t>
            </w:r>
          </w:p>
          <w:p w14:paraId="41EAE8F0" w14:textId="77777777" w:rsidR="001146CD" w:rsidRPr="00987324" w:rsidRDefault="001146CD" w:rsidP="00D5087F">
            <w:pPr>
              <w:spacing w:before="120" w:after="120"/>
              <w:ind w:left="1152" w:hanging="576"/>
              <w:rPr>
                <w:rFonts w:cs="Calibri"/>
                <w:noProof/>
              </w:rPr>
            </w:pPr>
            <w:r w:rsidRPr="00987324">
              <w:rPr>
                <w:rFonts w:cs="Calibri"/>
                <w:noProof/>
              </w:rPr>
              <w:t>22.2.7 Health and Safety</w:t>
            </w:r>
          </w:p>
          <w:p w14:paraId="0EDF2CF6" w14:textId="4FB8F719" w:rsidR="00DF0E27" w:rsidRPr="00987324" w:rsidRDefault="00DF0E27">
            <w:pPr>
              <w:spacing w:before="120" w:after="120"/>
              <w:ind w:left="1226" w:right="-72" w:firstLine="3"/>
              <w:rPr>
                <w:rFonts w:cs="Calibri"/>
                <w:noProof/>
              </w:rPr>
            </w:pPr>
            <w:r w:rsidRPr="00987324">
              <w:rPr>
                <w:rFonts w:cs="Calibri"/>
                <w:noProof/>
              </w:rPr>
              <w:t>The Contractor shall at all times take all reasonable precautions to maintain the health and safety of the  Contractor’s Personnel</w:t>
            </w:r>
            <w:r w:rsidRPr="00987324">
              <w:rPr>
                <w:rFonts w:cs="Calibri"/>
              </w:rPr>
              <w:t xml:space="preserve"> employed for the execution of Installation Services at the Site (or other places </w:t>
            </w:r>
            <w:r w:rsidRPr="00987324">
              <w:rPr>
                <w:rFonts w:cs="Calibri"/>
                <w:noProof/>
              </w:rPr>
              <w:t xml:space="preserve">in the country where the Site is located). </w:t>
            </w:r>
          </w:p>
          <w:p w14:paraId="22CC93F7" w14:textId="77777777" w:rsidR="00DF0E27" w:rsidRPr="00987324" w:rsidRDefault="00DF0E27">
            <w:pPr>
              <w:spacing w:before="120" w:after="120"/>
              <w:ind w:left="1226" w:right="-72" w:firstLine="3"/>
              <w:rPr>
                <w:rFonts w:cs="Calibri"/>
                <w:noProof/>
              </w:rPr>
            </w:pPr>
            <w:r w:rsidRPr="00987324">
              <w:rPr>
                <w:rFonts w:cs="Calibri"/>
                <w:noProof/>
              </w:rPr>
              <w:t>The Contractor shall:</w:t>
            </w:r>
          </w:p>
          <w:p w14:paraId="1D551FDB" w14:textId="77777777" w:rsidR="00DF0E27" w:rsidRPr="00987324" w:rsidRDefault="00DF0E27" w:rsidP="00855A28">
            <w:pPr>
              <w:numPr>
                <w:ilvl w:val="1"/>
                <w:numId w:val="23"/>
              </w:numPr>
              <w:spacing w:before="120" w:after="120"/>
              <w:ind w:left="1769" w:hanging="540"/>
              <w:rPr>
                <w:rFonts w:cs="Calibri"/>
                <w:noProof/>
              </w:rPr>
            </w:pPr>
            <w:r w:rsidRPr="00987324">
              <w:rPr>
                <w:rFonts w:cs="Calibri"/>
                <w:noProof/>
              </w:rPr>
              <w:t>comply with all applicable health and safety regulations and laws;</w:t>
            </w:r>
          </w:p>
          <w:p w14:paraId="65B3E614" w14:textId="77777777" w:rsidR="00DF0E27" w:rsidRPr="00987324" w:rsidRDefault="00DF0E27" w:rsidP="00855A28">
            <w:pPr>
              <w:numPr>
                <w:ilvl w:val="1"/>
                <w:numId w:val="23"/>
              </w:numPr>
              <w:spacing w:before="120" w:after="120"/>
              <w:ind w:left="1769" w:hanging="540"/>
              <w:rPr>
                <w:rFonts w:cs="Calibri"/>
                <w:noProof/>
              </w:rPr>
            </w:pPr>
            <w:r w:rsidRPr="00987324">
              <w:rPr>
                <w:rFonts w:cs="Calibri"/>
                <w:noProof/>
              </w:rPr>
              <w:t>comply with all applicable health and safety obligations specified in the Contract;</w:t>
            </w:r>
          </w:p>
          <w:p w14:paraId="418E7F15" w14:textId="77777777" w:rsidR="00DF0E27" w:rsidRPr="00987324" w:rsidRDefault="00DF0E27" w:rsidP="00855A28">
            <w:pPr>
              <w:numPr>
                <w:ilvl w:val="1"/>
                <w:numId w:val="23"/>
              </w:numPr>
              <w:spacing w:before="120" w:after="120"/>
              <w:ind w:left="1769" w:hanging="540"/>
              <w:rPr>
                <w:rFonts w:cs="Calibri"/>
                <w:noProof/>
              </w:rPr>
            </w:pPr>
            <w:r w:rsidRPr="00987324">
              <w:rPr>
                <w:rFonts w:cs="Calibri"/>
                <w:noProof/>
              </w:rPr>
              <w:t>develop and implement procedures to establish and maintain a safe working environment without risk to health at all workplaces, machinery, equipment and processes under the control of the Contractor, including control measures for chemical, physical and biological substances and agents;</w:t>
            </w:r>
          </w:p>
          <w:p w14:paraId="12AE1F19" w14:textId="77777777" w:rsidR="00DF0E27" w:rsidRPr="00987324" w:rsidRDefault="00DF0E27" w:rsidP="00855A28">
            <w:pPr>
              <w:numPr>
                <w:ilvl w:val="1"/>
                <w:numId w:val="23"/>
              </w:numPr>
              <w:spacing w:before="120" w:after="120"/>
              <w:ind w:left="1769" w:hanging="540"/>
              <w:rPr>
                <w:rFonts w:cs="Calibri"/>
                <w:noProof/>
              </w:rPr>
            </w:pPr>
            <w:r w:rsidRPr="00987324">
              <w:rPr>
                <w:rFonts w:cs="Calibri"/>
                <w:noProof/>
              </w:rPr>
              <w:t>provide health and safety training of the Contractor’s Personnel</w:t>
            </w:r>
            <w:r w:rsidRPr="00987324" w:rsidDel="005C70F8">
              <w:rPr>
                <w:rFonts w:cs="Calibri"/>
                <w:noProof/>
              </w:rPr>
              <w:t xml:space="preserve"> </w:t>
            </w:r>
            <w:r w:rsidRPr="00987324">
              <w:rPr>
                <w:rFonts w:cs="Calibri"/>
                <w:noProof/>
              </w:rPr>
              <w:t>as appropriate and maintain training records;</w:t>
            </w:r>
          </w:p>
          <w:p w14:paraId="3CEBCD16" w14:textId="77777777" w:rsidR="00DF0E27" w:rsidRPr="00987324" w:rsidRDefault="00DF0E27" w:rsidP="00855A28">
            <w:pPr>
              <w:numPr>
                <w:ilvl w:val="1"/>
                <w:numId w:val="23"/>
              </w:numPr>
              <w:spacing w:before="120" w:after="120"/>
              <w:ind w:left="1769" w:hanging="540"/>
              <w:rPr>
                <w:rFonts w:cs="Calibri"/>
                <w:noProof/>
              </w:rPr>
            </w:pPr>
            <w:r w:rsidRPr="00987324">
              <w:rPr>
                <w:rFonts w:cs="Calibri"/>
                <w:noProof/>
              </w:rPr>
              <w:t>actively engage the Contractor’s Personnel</w:t>
            </w:r>
            <w:r w:rsidRPr="00987324" w:rsidDel="005C70F8">
              <w:rPr>
                <w:rFonts w:cs="Calibri"/>
                <w:noProof/>
              </w:rPr>
              <w:t xml:space="preserve"> </w:t>
            </w:r>
            <w:r w:rsidRPr="00987324">
              <w:rPr>
                <w:rFonts w:cs="Calibri"/>
                <w:noProof/>
              </w:rPr>
              <w:t xml:space="preserve">in promoting understanding, and methods for, implementation of health and safety requirements, as well as in providing information to such personnel, and provision of personal protective equipment without expense to the personnel; </w:t>
            </w:r>
          </w:p>
          <w:p w14:paraId="3D279803" w14:textId="30309822" w:rsidR="00DF0E27" w:rsidRPr="00987324" w:rsidRDefault="00DF0E27" w:rsidP="00855A28">
            <w:pPr>
              <w:numPr>
                <w:ilvl w:val="1"/>
                <w:numId w:val="23"/>
              </w:numPr>
              <w:spacing w:before="120" w:after="120"/>
              <w:ind w:left="1769" w:hanging="540"/>
              <w:rPr>
                <w:rFonts w:cs="Calibri"/>
                <w:noProof/>
              </w:rPr>
            </w:pPr>
            <w:r w:rsidRPr="00987324">
              <w:rPr>
                <w:rFonts w:cs="Calibri"/>
                <w:lang w:eastAsia="en-GB"/>
              </w:rPr>
              <w:t xml:space="preserve">put in place workplace processes for the Contractor’s Personnel to report work situations that they believe are not safe or healthy, and to remove themselves from a work situation which they have reasonable justification to believe presents an imminent and serious danger to their life or health; Contractor’s Personnel who remove themselves from such work situations shall not be required to return to work until </w:t>
            </w:r>
            <w:r w:rsidRPr="00987324">
              <w:rPr>
                <w:rFonts w:cs="Calibri"/>
              </w:rPr>
              <w:t xml:space="preserve">necessary remedial action to correct the situation has been taken. </w:t>
            </w:r>
            <w:r w:rsidRPr="00987324">
              <w:rPr>
                <w:rFonts w:cs="Calibri"/>
                <w:lang w:eastAsia="en-GB"/>
              </w:rPr>
              <w:t xml:space="preserve">Such personnel </w:t>
            </w:r>
            <w:r w:rsidRPr="00987324">
              <w:rPr>
                <w:rFonts w:cs="Calibri"/>
              </w:rPr>
              <w:t>shall not be retaliated against or otherwise subject to reprisal or negative action for such reporting or removal;</w:t>
            </w:r>
          </w:p>
          <w:p w14:paraId="32FF8ED2" w14:textId="77777777" w:rsidR="00DF0E27" w:rsidRPr="00987324" w:rsidRDefault="00DF0E27" w:rsidP="00855A28">
            <w:pPr>
              <w:numPr>
                <w:ilvl w:val="1"/>
                <w:numId w:val="23"/>
              </w:numPr>
              <w:spacing w:before="120" w:after="120"/>
              <w:ind w:left="1769" w:hanging="540"/>
              <w:contextualSpacing/>
              <w:rPr>
                <w:rFonts w:cs="Calibri"/>
                <w:noProof/>
              </w:rPr>
            </w:pPr>
            <w:r w:rsidRPr="00987324">
              <w:rPr>
                <w:rFonts w:cs="Calibri"/>
                <w:noProof/>
                <w:color w:val="000000" w:themeColor="text1"/>
              </w:rPr>
              <w:t xml:space="preserve">in </w:t>
            </w:r>
            <w:r w:rsidRPr="00987324">
              <w:rPr>
                <w:rFonts w:cs="Calibri"/>
                <w:lang w:eastAsia="en-GB"/>
              </w:rPr>
              <w:t>collaboration</w:t>
            </w:r>
            <w:r w:rsidRPr="00987324">
              <w:rPr>
                <w:rFonts w:cs="Calibri"/>
                <w:noProof/>
                <w:color w:val="000000" w:themeColor="text1"/>
              </w:rPr>
              <w:t xml:space="preserve"> with local health authorities, ensure that medical </w:t>
            </w:r>
            <w:r w:rsidRPr="00987324">
              <w:rPr>
                <w:rFonts w:cs="Calibri"/>
                <w:noProof/>
              </w:rPr>
              <w:t>staff</w:t>
            </w:r>
            <w:r w:rsidRPr="00987324">
              <w:rPr>
                <w:rFonts w:cs="Calibri"/>
                <w:noProof/>
                <w:color w:val="000000" w:themeColor="text1"/>
              </w:rPr>
              <w:t xml:space="preserve">, first aid </w:t>
            </w:r>
            <w:r w:rsidRPr="00987324">
              <w:rPr>
                <w:rFonts w:cs="Calibri"/>
                <w:lang w:eastAsia="en-GB"/>
              </w:rPr>
              <w:t>facilities</w:t>
            </w:r>
            <w:r w:rsidRPr="00987324">
              <w:rPr>
                <w:rFonts w:cs="Calibri"/>
                <w:noProof/>
                <w:color w:val="000000" w:themeColor="text1"/>
              </w:rPr>
              <w:t xml:space="preserve">, sick bay and ambulance service are available at </w:t>
            </w:r>
            <w:r w:rsidRPr="00987324">
              <w:rPr>
                <w:rFonts w:cs="Calibri"/>
                <w:noProof/>
              </w:rPr>
              <w:t>all</w:t>
            </w:r>
            <w:r w:rsidRPr="00987324">
              <w:rPr>
                <w:rFonts w:cs="Calibri"/>
                <w:noProof/>
                <w:color w:val="000000" w:themeColor="text1"/>
              </w:rPr>
              <w:t xml:space="preserve"> times at the Site and at any accommodation for Contractor’s and Employer’s Personnel;</w:t>
            </w:r>
          </w:p>
          <w:p w14:paraId="1116DF11" w14:textId="65216198" w:rsidR="00DF0E27" w:rsidRPr="00987324" w:rsidRDefault="00DF0E27" w:rsidP="00855A28">
            <w:pPr>
              <w:numPr>
                <w:ilvl w:val="1"/>
                <w:numId w:val="23"/>
              </w:numPr>
              <w:spacing w:before="120" w:after="120"/>
              <w:ind w:left="1769" w:hanging="540"/>
              <w:rPr>
                <w:rFonts w:cs="Calibri"/>
                <w:noProof/>
              </w:rPr>
            </w:pPr>
            <w:r w:rsidRPr="00987324">
              <w:rPr>
                <w:rFonts w:cs="Calibri"/>
                <w:lang w:eastAsia="en-GB"/>
              </w:rPr>
              <w:t xml:space="preserve">appoint an accident </w:t>
            </w:r>
            <w:r w:rsidRPr="00987324">
              <w:rPr>
                <w:rFonts w:cs="Calibri"/>
                <w:noProof/>
              </w:rPr>
              <w:t>prevention</w:t>
            </w:r>
            <w:r w:rsidRPr="00987324">
              <w:rPr>
                <w:rFonts w:cs="Calibri"/>
                <w:lang w:eastAsia="en-GB"/>
              </w:rPr>
              <w:t xml:space="preserve"> officer at the Site, </w:t>
            </w:r>
            <w:r w:rsidRPr="00987324">
              <w:rPr>
                <w:rFonts w:cs="Calibri"/>
                <w:noProof/>
                <w:color w:val="000000" w:themeColor="text1"/>
              </w:rPr>
              <w:t>responsible</w:t>
            </w:r>
            <w:r w:rsidRPr="00987324">
              <w:rPr>
                <w:rFonts w:cs="Calibri"/>
                <w:lang w:eastAsia="en-GB"/>
              </w:rPr>
              <w:t xml:space="preserve"> </w:t>
            </w:r>
            <w:r w:rsidRPr="00987324">
              <w:rPr>
                <w:rFonts w:cs="Calibri"/>
                <w:noProof/>
              </w:rPr>
              <w:t>for</w:t>
            </w:r>
            <w:r w:rsidRPr="00987324">
              <w:rPr>
                <w:rFonts w:cs="Calibri"/>
                <w:lang w:eastAsia="en-GB"/>
              </w:rPr>
              <w:t xml:space="preserve"> maintaining safety and protection against accidents. This person shall be qualified for this </w:t>
            </w:r>
            <w:r w:rsidRPr="00987324">
              <w:rPr>
                <w:rFonts w:cs="Calibri"/>
                <w:noProof/>
              </w:rPr>
              <w:t>responsibility</w:t>
            </w:r>
            <w:r w:rsidRPr="00987324">
              <w:rPr>
                <w:rFonts w:cs="Calibri"/>
                <w:lang w:eastAsia="en-GB"/>
              </w:rPr>
              <w:t>,</w:t>
            </w:r>
            <w:r w:rsidR="00E323D2" w:rsidRPr="00987324">
              <w:rPr>
                <w:rFonts w:cs="Calibri"/>
                <w:lang w:eastAsia="en-GB"/>
              </w:rPr>
              <w:t xml:space="preserve"> </w:t>
            </w:r>
            <w:r w:rsidRPr="00987324">
              <w:rPr>
                <w:rFonts w:cs="Calibri"/>
                <w:lang w:eastAsia="en-GB"/>
              </w:rPr>
              <w:t>and shall have the authority to issue instructions and take protective measures to prevent accidents. Throughout the performance of the Contract, the Contractor shall provide whatever is required by this person to exercise this responsibility and authority;</w:t>
            </w:r>
          </w:p>
          <w:p w14:paraId="35783B4F" w14:textId="77777777" w:rsidR="00DF0E27" w:rsidRPr="00987324" w:rsidRDefault="00DF0E27" w:rsidP="00855A28">
            <w:pPr>
              <w:numPr>
                <w:ilvl w:val="1"/>
                <w:numId w:val="23"/>
              </w:numPr>
              <w:spacing w:before="120" w:after="120"/>
              <w:ind w:left="1769" w:hanging="540"/>
              <w:rPr>
                <w:rFonts w:cs="Calibri"/>
                <w:noProof/>
              </w:rPr>
            </w:pPr>
            <w:r w:rsidRPr="00987324">
              <w:rPr>
                <w:rFonts w:cs="Calibri"/>
                <w:noProof/>
              </w:rPr>
              <w:t>put in place measures to avoid or minimize the potential for community exposure to water-borne, water-based, water-related, and vector-borne diseases;</w:t>
            </w:r>
          </w:p>
          <w:p w14:paraId="60881F03" w14:textId="77777777" w:rsidR="00DF0E27" w:rsidRPr="00987324" w:rsidRDefault="00DF0E27" w:rsidP="00855A28">
            <w:pPr>
              <w:numPr>
                <w:ilvl w:val="1"/>
                <w:numId w:val="23"/>
              </w:numPr>
              <w:spacing w:before="120" w:after="120"/>
              <w:ind w:left="1769" w:hanging="540"/>
              <w:rPr>
                <w:rFonts w:cs="Calibri"/>
                <w:noProof/>
              </w:rPr>
            </w:pPr>
            <w:r w:rsidRPr="00987324">
              <w:rPr>
                <w:rFonts w:cs="Calibri"/>
                <w:noProof/>
              </w:rPr>
              <w:t>put in place measures to be implemented to avoid or minimize the spread of communicable diseases (including transfer of Sexually Transmitted Diseases or Infections (STDs), such as HIV virus) and non-communicable diseases associated with the Installation Services, taking into consideration differentiated exposure to and higher sensitivity of vulnerable groups. This includes taking measures to avoid or minimize the transmission of communicable diseases that may be associated with the influx of temporary or permanent Contract-related labor;</w:t>
            </w:r>
          </w:p>
          <w:p w14:paraId="611AA3B5" w14:textId="6E97583E" w:rsidR="00DF0E27" w:rsidRPr="00987324" w:rsidRDefault="00DF0E27" w:rsidP="00855A28">
            <w:pPr>
              <w:numPr>
                <w:ilvl w:val="1"/>
                <w:numId w:val="23"/>
              </w:numPr>
              <w:spacing w:before="120" w:after="120"/>
              <w:ind w:left="1769" w:hanging="540"/>
              <w:rPr>
                <w:rFonts w:cs="Calibri"/>
                <w:noProof/>
              </w:rPr>
            </w:pPr>
            <w:r w:rsidRPr="00987324">
              <w:rPr>
                <w:rFonts w:cs="Calibri"/>
                <w:noProof/>
              </w:rPr>
              <w:t>have in place procedures for prevention, preparedness and 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56074CFD" w14:textId="640A2520" w:rsidR="00DF0E27" w:rsidRPr="00987324" w:rsidRDefault="00DF0E27" w:rsidP="00855A28">
            <w:pPr>
              <w:numPr>
                <w:ilvl w:val="1"/>
                <w:numId w:val="23"/>
              </w:numPr>
              <w:spacing w:before="120" w:after="120"/>
              <w:ind w:left="1769" w:hanging="540"/>
              <w:rPr>
                <w:rFonts w:cs="Calibri"/>
                <w:noProof/>
              </w:rPr>
            </w:pPr>
            <w:r w:rsidRPr="00987324">
              <w:rPr>
                <w:rFonts w:cs="Calibri"/>
                <w:noProof/>
              </w:rPr>
              <w:t xml:space="preserve">collaborate, as applicable,  with the Employer’s personnel, any other contractors employed by the Employer, and/or personnel of any legally constituted public authorities and private utility companies that are employed in carrying out, on or near the site, of any work not included in the Contract, in applying the health and safety requirements. This is without prejudice to the responsibility of the relevant entities  for the health and safety of their  own  personnel; and  </w:t>
            </w:r>
          </w:p>
          <w:p w14:paraId="712177E0" w14:textId="77777777" w:rsidR="00DF0E27" w:rsidRPr="00987324" w:rsidRDefault="00DF0E27" w:rsidP="00855A28">
            <w:pPr>
              <w:numPr>
                <w:ilvl w:val="1"/>
                <w:numId w:val="23"/>
              </w:numPr>
              <w:spacing w:before="120" w:after="120"/>
              <w:ind w:left="1769" w:hanging="540"/>
              <w:rPr>
                <w:rFonts w:cs="Calibri"/>
                <w:noProof/>
              </w:rPr>
            </w:pPr>
            <w:r w:rsidRPr="00987324">
              <w:rPr>
                <w:rFonts w:cs="Calibri"/>
                <w:noProof/>
              </w:rPr>
              <w:t>put in place a system for regular review of health and safety performance and the working environment.</w:t>
            </w:r>
          </w:p>
          <w:p w14:paraId="692D63F6" w14:textId="77777777" w:rsidR="001146CD" w:rsidRPr="00987324" w:rsidRDefault="001146CD" w:rsidP="00D5087F">
            <w:pPr>
              <w:pStyle w:val="ClauseSubPara"/>
              <w:spacing w:before="120" w:after="120"/>
              <w:ind w:left="1260" w:hanging="684"/>
              <w:rPr>
                <w:rFonts w:ascii="Calibri" w:hAnsi="Calibri" w:cs="Calibri"/>
                <w:noProof/>
                <w:lang w:val="en-US"/>
              </w:rPr>
            </w:pPr>
            <w:r w:rsidRPr="00987324">
              <w:rPr>
                <w:rFonts w:ascii="Calibri" w:hAnsi="Calibri" w:cs="Calibri"/>
                <w:noProof/>
                <w:sz w:val="24"/>
                <w:szCs w:val="24"/>
                <w:lang w:val="en-US"/>
              </w:rPr>
              <w:t>22.2.8 Funeral</w:t>
            </w:r>
            <w:r w:rsidRPr="00987324">
              <w:rPr>
                <w:rFonts w:ascii="Calibri" w:hAnsi="Calibri" w:cs="Calibri"/>
                <w:noProof/>
                <w:sz w:val="24"/>
                <w:lang w:val="en-US"/>
              </w:rPr>
              <w:t xml:space="preserve"> Arrangements</w:t>
            </w:r>
            <w:r w:rsidRPr="00987324">
              <w:rPr>
                <w:rFonts w:ascii="Calibri" w:hAnsi="Calibri" w:cs="Calibri"/>
                <w:noProof/>
                <w:lang w:val="en-US"/>
              </w:rPr>
              <w:t xml:space="preserve"> </w:t>
            </w:r>
          </w:p>
          <w:p w14:paraId="0D60B15B" w14:textId="77777777" w:rsidR="001146CD" w:rsidRPr="00987324" w:rsidRDefault="001146CD" w:rsidP="00D5087F">
            <w:pPr>
              <w:spacing w:before="120" w:after="120"/>
              <w:ind w:left="1260" w:hanging="684"/>
              <w:rPr>
                <w:rFonts w:cs="Calibri"/>
                <w:noProof/>
              </w:rPr>
            </w:pPr>
            <w:r w:rsidRPr="00987324">
              <w:rPr>
                <w:rFonts w:cs="Calibri"/>
                <w:noProof/>
              </w:rPr>
              <w:tab/>
              <w:t xml:space="preserve">In the event of the death of any of the Contractor’s personnel or accompanying members of their families, the Contractor shall be responsible for making the appropriate arrangements for their return or burial, unless otherwise </w:t>
            </w:r>
            <w:r w:rsidRPr="00987324">
              <w:rPr>
                <w:rFonts w:cs="Calibri"/>
                <w:b/>
                <w:noProof/>
              </w:rPr>
              <w:t xml:space="preserve">specified in the PCC. </w:t>
            </w:r>
          </w:p>
          <w:p w14:paraId="5180B37E" w14:textId="77777777" w:rsidR="001146CD" w:rsidRPr="00987324" w:rsidRDefault="001146CD" w:rsidP="00D5087F">
            <w:pPr>
              <w:spacing w:before="120" w:after="120"/>
              <w:ind w:left="1260" w:hanging="684"/>
              <w:rPr>
                <w:rFonts w:cs="Calibri"/>
                <w:noProof/>
              </w:rPr>
            </w:pPr>
            <w:r w:rsidRPr="00987324">
              <w:rPr>
                <w:rFonts w:cs="Calibri"/>
                <w:noProof/>
              </w:rPr>
              <w:t xml:space="preserve">22.2.9 Records of Contractor’s Personnel </w:t>
            </w:r>
          </w:p>
          <w:p w14:paraId="5172D4E5" w14:textId="77777777" w:rsidR="001146CD" w:rsidRPr="00987324" w:rsidRDefault="001146CD" w:rsidP="00D5087F">
            <w:pPr>
              <w:spacing w:before="120" w:after="120"/>
              <w:ind w:left="1260" w:hanging="684"/>
              <w:rPr>
                <w:rFonts w:cs="Calibri"/>
                <w:noProof/>
              </w:rPr>
            </w:pPr>
            <w:r w:rsidRPr="00987324">
              <w:rPr>
                <w:rFonts w:cs="Calibri"/>
                <w:noProof/>
              </w:rPr>
              <w:tab/>
              <w:t>The Contractor shall keep accurate records of the Contractor’s personnel, including the number of each class of Contractor’s Personnel on the</w:t>
            </w:r>
            <w:r w:rsidRPr="00987324">
              <w:rPr>
                <w:rFonts w:cs="Calibri"/>
                <w:b/>
                <w:bCs/>
                <w:noProof/>
                <w:color w:val="4D4D4D"/>
              </w:rPr>
              <w:t xml:space="preserve"> </w:t>
            </w:r>
            <w:r w:rsidRPr="00987324">
              <w:rPr>
                <w:rFonts w:cs="Calibri"/>
                <w:noProof/>
              </w:rPr>
              <w:t>Site and the names, ages, genders, hours worked and wages paid to all workers. These records shall be summarized on a monthly basis in a form approved by the Project Manager and shall be available for inspection by the Project Manager until the Contractor has completed all work.</w:t>
            </w:r>
          </w:p>
          <w:p w14:paraId="3D5E3327" w14:textId="77777777" w:rsidR="001146CD" w:rsidRPr="00987324" w:rsidRDefault="001146CD" w:rsidP="00D5087F">
            <w:pPr>
              <w:spacing w:before="120" w:after="120"/>
              <w:ind w:left="1260" w:hanging="684"/>
              <w:rPr>
                <w:rFonts w:cs="Calibri"/>
                <w:noProof/>
              </w:rPr>
            </w:pPr>
            <w:r w:rsidRPr="00987324">
              <w:rPr>
                <w:rFonts w:cs="Calibri"/>
                <w:noProof/>
              </w:rPr>
              <w:t>22.2.10 Supply of Foodstuffs</w:t>
            </w:r>
          </w:p>
          <w:p w14:paraId="61DD3077" w14:textId="77777777" w:rsidR="001146CD" w:rsidRPr="00987324" w:rsidRDefault="001146CD" w:rsidP="00D5087F">
            <w:pPr>
              <w:pStyle w:val="ClauseSubPara"/>
              <w:spacing w:before="120" w:after="120"/>
              <w:ind w:left="1260" w:hanging="684"/>
              <w:rPr>
                <w:rFonts w:ascii="Calibri" w:hAnsi="Calibri" w:cs="Calibri"/>
                <w:noProof/>
                <w:sz w:val="24"/>
                <w:szCs w:val="20"/>
                <w:lang w:val="en-US"/>
              </w:rPr>
            </w:pPr>
            <w:r w:rsidRPr="00987324">
              <w:rPr>
                <w:rFonts w:ascii="Calibri" w:hAnsi="Calibri" w:cs="Calibri"/>
                <w:noProof/>
                <w:sz w:val="24"/>
                <w:szCs w:val="20"/>
                <w:lang w:val="en-US"/>
              </w:rPr>
              <w:tab/>
              <w:t>The Contractor shall arrange for the provision of a sufficient supply of suitable food as may be stated in the Specification at reasonable prices for the Contractor’s Personnel for the purposes of or in connection with the Contract.</w:t>
            </w:r>
          </w:p>
          <w:p w14:paraId="7D992223" w14:textId="77777777" w:rsidR="001146CD" w:rsidRPr="00987324" w:rsidRDefault="001146CD" w:rsidP="00D5087F">
            <w:pPr>
              <w:spacing w:before="120" w:after="120"/>
              <w:ind w:left="1260" w:hanging="684"/>
              <w:rPr>
                <w:rFonts w:cs="Calibri"/>
                <w:noProof/>
              </w:rPr>
            </w:pPr>
            <w:r w:rsidRPr="00987324">
              <w:rPr>
                <w:rFonts w:cs="Calibri"/>
                <w:noProof/>
              </w:rPr>
              <w:t>22.2.11 Supply of</w:t>
            </w:r>
            <w:r w:rsidRPr="00987324">
              <w:rPr>
                <w:rFonts w:cs="Calibri"/>
                <w:b/>
                <w:noProof/>
              </w:rPr>
              <w:t xml:space="preserve"> </w:t>
            </w:r>
            <w:r w:rsidRPr="00987324">
              <w:rPr>
                <w:rFonts w:cs="Calibri"/>
                <w:noProof/>
              </w:rPr>
              <w:t>Water</w:t>
            </w:r>
          </w:p>
          <w:p w14:paraId="76BFA1E8" w14:textId="77777777" w:rsidR="001146CD" w:rsidRPr="00987324" w:rsidRDefault="001146CD" w:rsidP="00D5087F">
            <w:pPr>
              <w:pStyle w:val="ClauseSubPara"/>
              <w:spacing w:before="120" w:after="120"/>
              <w:ind w:left="1260" w:hanging="684"/>
              <w:rPr>
                <w:rFonts w:ascii="Calibri" w:hAnsi="Calibri" w:cs="Calibri"/>
                <w:noProof/>
                <w:sz w:val="24"/>
                <w:szCs w:val="20"/>
                <w:lang w:val="en-US"/>
              </w:rPr>
            </w:pPr>
            <w:r w:rsidRPr="00987324">
              <w:rPr>
                <w:rFonts w:ascii="Calibri" w:hAnsi="Calibri" w:cs="Calibri"/>
                <w:noProof/>
                <w:sz w:val="24"/>
                <w:szCs w:val="20"/>
                <w:lang w:val="en-US"/>
              </w:rPr>
              <w:tab/>
              <w:t>The Contractor shall, having regard to local conditions, provide on the Site an adequate supply of drinking and other water for the use of the Contractor’s Personnel.</w:t>
            </w:r>
          </w:p>
          <w:p w14:paraId="30B3319A" w14:textId="77777777" w:rsidR="001146CD" w:rsidRPr="00987324" w:rsidRDefault="001146CD" w:rsidP="00D5087F">
            <w:pPr>
              <w:spacing w:before="120" w:after="120"/>
              <w:ind w:left="1260" w:hanging="684"/>
              <w:rPr>
                <w:rFonts w:cs="Calibri"/>
                <w:noProof/>
              </w:rPr>
            </w:pPr>
            <w:r w:rsidRPr="00987324">
              <w:rPr>
                <w:rFonts w:cs="Calibri"/>
                <w:noProof/>
              </w:rPr>
              <w:t>22.2.12 Measures against Insect and Pest Nuisance</w:t>
            </w:r>
          </w:p>
          <w:p w14:paraId="65829F35" w14:textId="77777777" w:rsidR="001146CD" w:rsidRPr="00987324" w:rsidRDefault="001146CD" w:rsidP="00D5087F">
            <w:pPr>
              <w:pStyle w:val="ClauseSubPara"/>
              <w:spacing w:before="120" w:after="120"/>
              <w:ind w:left="1260" w:hanging="684"/>
              <w:rPr>
                <w:rFonts w:ascii="Calibri" w:hAnsi="Calibri" w:cs="Calibri"/>
                <w:noProof/>
                <w:sz w:val="24"/>
                <w:szCs w:val="20"/>
                <w:lang w:val="en-US"/>
              </w:rPr>
            </w:pPr>
            <w:r w:rsidRPr="00987324">
              <w:rPr>
                <w:rFonts w:ascii="Calibri" w:hAnsi="Calibri" w:cs="Calibri"/>
                <w:noProof/>
                <w:sz w:val="24"/>
                <w:szCs w:val="20"/>
                <w:lang w:val="en-US"/>
              </w:rPr>
              <w:tab/>
              <w:t>The Contractor shall at all times take the necessary precautions to protect the Contractor’s Personnel employed on the Site from insect and pest nuisance, and to reduce their danger to health. The Contractor shall comply with all the regulations of the local health authorities, including use of appropriate insecticide.</w:t>
            </w:r>
          </w:p>
          <w:p w14:paraId="5F22B248" w14:textId="77777777" w:rsidR="001146CD" w:rsidRPr="00987324" w:rsidRDefault="001146CD" w:rsidP="00D5087F">
            <w:pPr>
              <w:spacing w:before="120" w:after="120"/>
              <w:ind w:left="1260" w:hanging="684"/>
              <w:rPr>
                <w:rFonts w:cs="Calibri"/>
                <w:noProof/>
              </w:rPr>
            </w:pPr>
            <w:r w:rsidRPr="00987324">
              <w:rPr>
                <w:rFonts w:cs="Calibri"/>
                <w:noProof/>
              </w:rPr>
              <w:t>22.2.13 Alcoholic Liquor or Drugs</w:t>
            </w:r>
          </w:p>
          <w:p w14:paraId="511E61ED" w14:textId="77777777" w:rsidR="001146CD" w:rsidRPr="00987324" w:rsidRDefault="001146CD" w:rsidP="00D5087F">
            <w:pPr>
              <w:pStyle w:val="ClauseSubPara"/>
              <w:spacing w:before="120" w:after="120"/>
              <w:ind w:left="1260" w:hanging="684"/>
              <w:rPr>
                <w:rFonts w:ascii="Calibri" w:hAnsi="Calibri" w:cs="Calibri"/>
                <w:noProof/>
                <w:sz w:val="24"/>
                <w:szCs w:val="20"/>
                <w:lang w:val="en-US"/>
              </w:rPr>
            </w:pPr>
            <w:r w:rsidRPr="00987324">
              <w:rPr>
                <w:rFonts w:ascii="Calibri" w:hAnsi="Calibri" w:cs="Calibri"/>
                <w:noProof/>
                <w:sz w:val="24"/>
                <w:szCs w:val="20"/>
                <w:lang w:val="en-US"/>
              </w:rPr>
              <w:tab/>
              <w:t>The Contractor shall not, otherwise than in accordance with the Laws of the Country, import, sell, give barter or otherwise dispose of any alcoholic liquor or drugs, or permit or allow importation, sale, gift barter or disposal by Contractor's Personnel.</w:t>
            </w:r>
          </w:p>
          <w:p w14:paraId="159F9EE9" w14:textId="77777777" w:rsidR="001146CD" w:rsidRPr="00987324" w:rsidRDefault="001146CD" w:rsidP="00D5087F">
            <w:pPr>
              <w:spacing w:before="120" w:after="120"/>
              <w:ind w:left="1260" w:hanging="684"/>
              <w:rPr>
                <w:rFonts w:cs="Calibri"/>
                <w:noProof/>
              </w:rPr>
            </w:pPr>
            <w:r w:rsidRPr="00987324">
              <w:rPr>
                <w:rFonts w:cs="Calibri"/>
                <w:noProof/>
              </w:rPr>
              <w:t>22.2.14 Arms and Ammunition</w:t>
            </w:r>
          </w:p>
          <w:p w14:paraId="27A01402" w14:textId="77777777" w:rsidR="001146CD" w:rsidRPr="00987324" w:rsidRDefault="001146CD" w:rsidP="00D5087F">
            <w:pPr>
              <w:pStyle w:val="ClauseSubPara"/>
              <w:spacing w:before="120" w:after="120"/>
              <w:ind w:left="1260" w:hanging="684"/>
              <w:rPr>
                <w:rFonts w:ascii="Calibri" w:hAnsi="Calibri" w:cs="Calibri"/>
                <w:noProof/>
                <w:sz w:val="24"/>
                <w:szCs w:val="20"/>
                <w:lang w:val="en-US"/>
              </w:rPr>
            </w:pPr>
            <w:r w:rsidRPr="00987324">
              <w:rPr>
                <w:rFonts w:ascii="Calibri" w:hAnsi="Calibri" w:cs="Calibri"/>
                <w:noProof/>
                <w:sz w:val="24"/>
                <w:szCs w:val="20"/>
                <w:lang w:val="en-US"/>
              </w:rPr>
              <w:tab/>
              <w:t>The Contractor shall not give, barter, or otherwise dispose of, to any person, any arms or ammunition of any kind, or allow Contractor's Personnel to do so.</w:t>
            </w:r>
          </w:p>
          <w:p w14:paraId="36FB2B16" w14:textId="77777777" w:rsidR="00AC2D3E" w:rsidRPr="00987324" w:rsidRDefault="00AC2D3E">
            <w:pPr>
              <w:spacing w:before="120" w:after="120"/>
              <w:ind w:left="600"/>
              <w:rPr>
                <w:rFonts w:cs="Calibri"/>
                <w:noProof/>
              </w:rPr>
            </w:pPr>
            <w:r w:rsidRPr="00987324">
              <w:rPr>
                <w:rFonts w:cs="Calibri"/>
                <w:noProof/>
              </w:rPr>
              <w:t>22.2.15 Workers’ Organizations</w:t>
            </w:r>
          </w:p>
          <w:p w14:paraId="5CB0BACA" w14:textId="77777777" w:rsidR="00AC2D3E" w:rsidRPr="00987324" w:rsidRDefault="00AC2D3E">
            <w:pPr>
              <w:spacing w:before="120" w:after="120"/>
              <w:ind w:left="1260" w:hanging="31"/>
              <w:rPr>
                <w:rFonts w:cs="Calibri"/>
                <w:noProof/>
              </w:rPr>
            </w:pPr>
            <w:r w:rsidRPr="00987324">
              <w:rPr>
                <w:rFonts w:cs="Calibri"/>
                <w:noProof/>
              </w:rPr>
              <w:t>In countries where the relevant labor laws recognize workers’ rights to form and to join workers’ organizations of their choosing and to bargain collectively without interference, the Contractor shall comply with such laws. In such circumstances, the role of legally established workers’ organizations and legitimate workers’ representatives will be respected, and they will be provided with information needed for meaningful negotiation in a timely manner. Where the relevant labor laws substantially restrict workers’ organizations, the Contractor shall enable alternative means for the Contractor’s and its Subcontractors’ personnel to express their grievances and protect their rights regarding working conditions and terms of employment. The Contractor shall not seek to influence or control these alternative means. The Contractor shall not discriminate or retaliate against the Contractor’s and its Subcontractors’ personnel who participate, or seek to participate, in such organizations and collective bargaining or alternative mechanisms. Workers’ organizations are expected to fairly represent the workers in the workforce.</w:t>
            </w:r>
          </w:p>
          <w:p w14:paraId="02FAC262" w14:textId="77777777" w:rsidR="00AC2D3E" w:rsidRPr="00987324" w:rsidRDefault="00AC2D3E">
            <w:pPr>
              <w:spacing w:before="120" w:after="120"/>
              <w:ind w:left="240"/>
              <w:rPr>
                <w:rFonts w:cs="Calibri"/>
                <w:noProof/>
              </w:rPr>
            </w:pPr>
            <w:r w:rsidRPr="00987324">
              <w:rPr>
                <w:rFonts w:cs="Calibri"/>
                <w:noProof/>
              </w:rPr>
              <w:t>22.2.16  Non-Discrimination and Equal Opportunity</w:t>
            </w:r>
          </w:p>
          <w:p w14:paraId="68FFEBC3" w14:textId="77777777" w:rsidR="00AC2D3E" w:rsidRPr="00987324" w:rsidRDefault="00AC2D3E">
            <w:pPr>
              <w:spacing w:before="120" w:after="120"/>
              <w:ind w:left="1260" w:hanging="31"/>
              <w:rPr>
                <w:rFonts w:cs="Calibri"/>
                <w:noProof/>
              </w:rPr>
            </w:pPr>
            <w:r w:rsidRPr="00987324">
              <w:rPr>
                <w:rFonts w:cs="Calibri"/>
                <w:noProof/>
              </w:rPr>
              <w:t xml:space="preserve">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D048098" w14:textId="77777777" w:rsidR="00AC2D3E" w:rsidRPr="00987324" w:rsidRDefault="00AC2D3E">
            <w:pPr>
              <w:spacing w:before="120" w:after="120"/>
              <w:ind w:left="1260" w:hanging="31"/>
              <w:rPr>
                <w:rFonts w:cs="Calibri"/>
                <w:noProof/>
              </w:rPr>
            </w:pPr>
            <w:bookmarkStart w:id="1048" w:name="_Hlk533088217"/>
            <w:r w:rsidRPr="00987324">
              <w:rPr>
                <w:rFonts w:cs="Calibri"/>
                <w:noProof/>
              </w:rPr>
              <w:t>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GCC Sub-Clause 9.13).</w:t>
            </w:r>
            <w:bookmarkEnd w:id="1048"/>
          </w:p>
          <w:p w14:paraId="70C60F26" w14:textId="77777777" w:rsidR="00AC2D3E" w:rsidRPr="00987324" w:rsidRDefault="00AC2D3E">
            <w:pPr>
              <w:spacing w:before="120" w:after="120"/>
              <w:ind w:left="330"/>
              <w:rPr>
                <w:rFonts w:cs="Calibri"/>
                <w:noProof/>
              </w:rPr>
            </w:pPr>
            <w:r w:rsidRPr="00987324">
              <w:rPr>
                <w:rFonts w:cs="Calibri"/>
                <w:noProof/>
              </w:rPr>
              <w:t>22.2.17  Contractor’s Personnel Grievance Mechanism</w:t>
            </w:r>
          </w:p>
          <w:p w14:paraId="79400D07" w14:textId="77777777" w:rsidR="00AC2D3E" w:rsidRPr="00987324" w:rsidRDefault="00AC2D3E">
            <w:pPr>
              <w:spacing w:before="120" w:after="120"/>
              <w:ind w:left="1260" w:hanging="31"/>
              <w:rPr>
                <w:rFonts w:cs="Calibri"/>
                <w:noProof/>
              </w:rPr>
            </w:pPr>
            <w:r w:rsidRPr="00987324">
              <w:rPr>
                <w:rFonts w:cs="Calibri"/>
                <w:noProof/>
              </w:rPr>
              <w:t xml:space="preserve">The Contractor shall have a grievance mechanism for the Contractor’s Personnel, and where relevant the workers’ organizations stated in subclause 22.2.15,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2940B8DC" w14:textId="77777777" w:rsidR="00AC2D3E" w:rsidRPr="00987324" w:rsidRDefault="00AC2D3E">
            <w:pPr>
              <w:spacing w:before="120" w:after="120"/>
              <w:ind w:left="1260" w:hanging="31"/>
              <w:rPr>
                <w:rFonts w:cs="Calibri"/>
                <w:noProof/>
              </w:rPr>
            </w:pPr>
            <w:r w:rsidRPr="00987324">
              <w:rPr>
                <w:rFonts w:cs="Calibri"/>
                <w:noProof/>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and its Subcontractors’ personnel. </w:t>
            </w:r>
          </w:p>
          <w:p w14:paraId="33009861" w14:textId="77777777" w:rsidR="00AC2D3E" w:rsidRPr="00987324" w:rsidRDefault="00AC2D3E">
            <w:pPr>
              <w:spacing w:before="120" w:after="120"/>
              <w:ind w:left="1260" w:hanging="31"/>
              <w:rPr>
                <w:rFonts w:cs="Calibri"/>
                <w:noProof/>
              </w:rPr>
            </w:pPr>
            <w:r w:rsidRPr="00987324">
              <w:rPr>
                <w:rFonts w:cs="Calibri"/>
                <w:noProof/>
              </w:rPr>
              <w:t>The grievance mechanism shall not impede access to other judicial or administrative remedies that might be available, or substitute for grievance mechanisms provided through collective agreements.</w:t>
            </w:r>
          </w:p>
          <w:p w14:paraId="38E28D84" w14:textId="77777777" w:rsidR="00AC2D3E" w:rsidRPr="00987324" w:rsidRDefault="00AC2D3E">
            <w:pPr>
              <w:spacing w:before="120" w:after="120"/>
              <w:ind w:left="1229"/>
              <w:rPr>
                <w:rFonts w:cs="Calibri"/>
                <w:noProof/>
              </w:rPr>
            </w:pPr>
            <w:r w:rsidRPr="00987324">
              <w:rPr>
                <w:rFonts w:cs="Calibri"/>
                <w:noProof/>
              </w:rPr>
              <w:t>The grievance mechanism may utilize existing grievance mechanisms, providing that they are properly designed and implemented, address concerns promptly, and are readily accessible to such project workers. Existing grievance mechanisms may be supplemented as needed with Contract-specific arrangements.</w:t>
            </w:r>
          </w:p>
          <w:p w14:paraId="3047F1DF" w14:textId="77777777" w:rsidR="001146CD" w:rsidRPr="00987324" w:rsidRDefault="001146CD" w:rsidP="00D5087F">
            <w:pPr>
              <w:spacing w:before="120" w:after="120"/>
              <w:ind w:left="576" w:hanging="576"/>
              <w:rPr>
                <w:rFonts w:cs="Calibri"/>
                <w:noProof/>
              </w:rPr>
            </w:pPr>
            <w:r w:rsidRPr="00987324">
              <w:rPr>
                <w:rFonts w:cs="Calibri"/>
                <w:noProof/>
              </w:rPr>
              <w:t>22.3</w:t>
            </w:r>
            <w:r w:rsidRPr="00987324">
              <w:rPr>
                <w:rFonts w:cs="Calibri"/>
                <w:noProof/>
              </w:rPr>
              <w:tab/>
            </w:r>
            <w:r w:rsidRPr="00987324">
              <w:rPr>
                <w:rFonts w:cs="Calibri"/>
                <w:noProof/>
                <w:u w:val="single"/>
              </w:rPr>
              <w:t>Contractor’s Equipment</w:t>
            </w:r>
          </w:p>
          <w:p w14:paraId="5316C004" w14:textId="77777777" w:rsidR="001146CD" w:rsidRPr="00987324" w:rsidRDefault="001146CD" w:rsidP="00D5087F">
            <w:pPr>
              <w:spacing w:before="120" w:after="120"/>
              <w:ind w:left="1260" w:hanging="684"/>
              <w:rPr>
                <w:rFonts w:cs="Calibri"/>
                <w:noProof/>
              </w:rPr>
            </w:pPr>
            <w:r w:rsidRPr="00987324">
              <w:rPr>
                <w:rFonts w:cs="Calibri"/>
                <w:noProof/>
              </w:rPr>
              <w:t>22.3.1</w:t>
            </w:r>
            <w:r w:rsidRPr="00987324">
              <w:rPr>
                <w:rFonts w:cs="Calibri"/>
                <w:noProof/>
              </w:rPr>
              <w:tab/>
              <w:t>All Contractor’s Equipment brought by the Contractor onto the Site shall be deemed to be intended to be used exclusively for the execution of the Contract.  The Contractor shall not remove the same from the Site without the Project Manager’s consent that such Contractor’s Equipment is no longer required for the execution of the Contract.</w:t>
            </w:r>
          </w:p>
          <w:p w14:paraId="2AD148A6" w14:textId="77777777" w:rsidR="001146CD" w:rsidRPr="00987324" w:rsidRDefault="001146CD" w:rsidP="00D5087F">
            <w:pPr>
              <w:spacing w:before="120" w:after="120"/>
              <w:ind w:left="1260" w:hanging="684"/>
              <w:rPr>
                <w:rFonts w:cs="Calibri"/>
                <w:noProof/>
              </w:rPr>
            </w:pPr>
            <w:r w:rsidRPr="00987324">
              <w:rPr>
                <w:rFonts w:cs="Calibri"/>
                <w:noProof/>
              </w:rPr>
              <w:t>22.3.2</w:t>
            </w:r>
            <w:r w:rsidRPr="00987324">
              <w:rPr>
                <w:rFonts w:cs="Calibri"/>
                <w:noProof/>
              </w:rPr>
              <w:tab/>
              <w:t>Unless otherwise specified in the Contract, upon completion of the Facilities, the Contractor shall remove from the Site all Equipment brought by the Contractor onto the Site and any surplus materials remaining thereon.</w:t>
            </w:r>
          </w:p>
          <w:p w14:paraId="39DCD110" w14:textId="77777777" w:rsidR="001146CD" w:rsidRPr="00987324" w:rsidRDefault="001146CD" w:rsidP="00D5087F">
            <w:pPr>
              <w:spacing w:before="120" w:after="120"/>
              <w:ind w:left="1260" w:hanging="684"/>
              <w:rPr>
                <w:rFonts w:cs="Calibri"/>
                <w:noProof/>
              </w:rPr>
            </w:pPr>
            <w:r w:rsidRPr="00987324">
              <w:rPr>
                <w:rFonts w:cs="Calibri"/>
                <w:noProof/>
              </w:rPr>
              <w:t>22.3.3</w:t>
            </w:r>
            <w:r w:rsidRPr="00987324">
              <w:rPr>
                <w:rFonts w:cs="Calibri"/>
                <w:noProof/>
              </w:rPr>
              <w:tab/>
              <w:t>The Employer will, if requested, use its best endeavors to assist the Contractor in obtaining any local, state or national government permission required by the Contractor for the export of the Contractor’s Equipment imported by the Contractor for use in the execution of the Contract that is no longer required for the execution of the Contract.</w:t>
            </w:r>
          </w:p>
          <w:p w14:paraId="674D1499" w14:textId="77777777" w:rsidR="001146CD" w:rsidRPr="00987324" w:rsidRDefault="001146CD" w:rsidP="00D5087F">
            <w:pPr>
              <w:spacing w:before="120" w:after="120"/>
              <w:ind w:left="576" w:hanging="576"/>
              <w:rPr>
                <w:rFonts w:cs="Calibri"/>
                <w:noProof/>
              </w:rPr>
            </w:pPr>
            <w:r w:rsidRPr="00987324">
              <w:rPr>
                <w:rFonts w:cs="Calibri"/>
                <w:noProof/>
              </w:rPr>
              <w:t>22.4</w:t>
            </w:r>
            <w:r w:rsidRPr="00987324">
              <w:rPr>
                <w:rFonts w:cs="Calibri"/>
                <w:noProof/>
              </w:rPr>
              <w:tab/>
            </w:r>
            <w:r w:rsidRPr="00987324">
              <w:rPr>
                <w:rFonts w:cs="Calibri"/>
                <w:noProof/>
                <w:u w:val="single"/>
              </w:rPr>
              <w:t>Site Regulations and Safety</w:t>
            </w:r>
          </w:p>
          <w:p w14:paraId="131C1DDB" w14:textId="77777777" w:rsidR="001146CD" w:rsidRPr="00987324" w:rsidRDefault="001146CD" w:rsidP="00D5087F">
            <w:pPr>
              <w:spacing w:before="120" w:after="120"/>
              <w:ind w:left="576" w:hanging="576"/>
              <w:rPr>
                <w:rFonts w:cs="Calibri"/>
                <w:noProof/>
              </w:rPr>
            </w:pPr>
            <w:r w:rsidRPr="00987324">
              <w:rPr>
                <w:rFonts w:cs="Calibri"/>
                <w:noProof/>
              </w:rPr>
              <w:tab/>
              <w:t>The Employer and the Contractor shall establish Site regulations setting out the rules to be observed in the execution of the Contract at the Site and shall comply therewith.  The Contractor shall prepare and submit to the Employer, with a copy to the Project Manager, proposed Site regulations for the Employer’s approval, which approval shall not be unreasonably withheld.</w:t>
            </w:r>
          </w:p>
          <w:p w14:paraId="4A049CE5" w14:textId="53940F7A" w:rsidR="00AC2D3E" w:rsidRPr="00987324" w:rsidRDefault="00AC2D3E">
            <w:pPr>
              <w:spacing w:before="120" w:after="120"/>
              <w:ind w:left="576" w:firstLine="23"/>
              <w:rPr>
                <w:rFonts w:cs="Calibri"/>
                <w:noProof/>
              </w:rPr>
            </w:pPr>
            <w:r w:rsidRPr="00987324">
              <w:rPr>
                <w:rFonts w:cs="Calibri"/>
                <w:noProof/>
              </w:rPr>
              <w:t>Such Site regulations shall include, but shall not be limited to, Code of Conduct for environmental and social aspectssubmitted as part of the Bid and agreed to by the Employer, , security arrangements in accordance with GCC Sub-Clause 22.8, safety of the Facilities, gate control, sanitation, medical care, and fire prevention.</w:t>
            </w:r>
          </w:p>
          <w:p w14:paraId="2E03D1DD" w14:textId="77777777" w:rsidR="00AC2D3E" w:rsidRPr="00987324" w:rsidRDefault="00AC2D3E">
            <w:pPr>
              <w:spacing w:before="120" w:after="120"/>
              <w:ind w:left="515" w:right="-72"/>
              <w:rPr>
                <w:rFonts w:cs="Calibri"/>
                <w:bCs/>
              </w:rPr>
            </w:pPr>
            <w:r w:rsidRPr="00987324">
              <w:rPr>
                <w:rFonts w:cs="Calibri"/>
                <w:bCs/>
              </w:rPr>
              <w:t xml:space="preserve">The Contractor shall take all necessary measures to ensure that each Contractor’s Personnel, </w:t>
            </w:r>
            <w:r w:rsidRPr="00987324">
              <w:rPr>
                <w:rFonts w:cs="Calibri"/>
                <w:noProof/>
              </w:rPr>
              <w:t>employed for the execution of the Contract at the Site or other places where the Installation Services are carried out,</w:t>
            </w:r>
            <w:r w:rsidRPr="00987324">
              <w:rPr>
                <w:rFonts w:cs="Calibri"/>
                <w:bCs/>
              </w:rPr>
              <w:t xml:space="preserve"> is made aware of the Code of Conduct including specific </w:t>
            </w:r>
            <w:r w:rsidRPr="00987324">
              <w:rPr>
                <w:rFonts w:cs="Calibri"/>
                <w:color w:val="000000"/>
              </w:rPr>
              <w:t>behaviors</w:t>
            </w:r>
            <w:r w:rsidRPr="00987324">
              <w:rPr>
                <w:rFonts w:cs="Calibri"/>
                <w:bCs/>
              </w:rPr>
              <w:t xml:space="preserve"> that are prohibited, and understands the consequences of engaging in such prohibited behaviors.  </w:t>
            </w:r>
          </w:p>
          <w:p w14:paraId="6396C880" w14:textId="77777777" w:rsidR="00AC2D3E" w:rsidRPr="00987324" w:rsidRDefault="00AC2D3E">
            <w:pPr>
              <w:spacing w:before="120" w:after="120"/>
              <w:ind w:left="515" w:right="-72"/>
              <w:rPr>
                <w:rFonts w:cs="Calibri"/>
                <w:bCs/>
              </w:rPr>
            </w:pPr>
            <w:r w:rsidRPr="00987324">
              <w:rPr>
                <w:rFonts w:cs="Calibri"/>
                <w:bCs/>
              </w:rPr>
              <w:t xml:space="preserve">These measures include providing instructions and documentation that can be understood by the Contractor’s Personnel and seeking to obtain that person’s signature acknowledging receipt of </w:t>
            </w:r>
            <w:r w:rsidRPr="00987324">
              <w:rPr>
                <w:rFonts w:cs="Calibri"/>
              </w:rPr>
              <w:t>such instructions and/or documentation, as appropriate</w:t>
            </w:r>
            <w:r w:rsidRPr="00987324">
              <w:rPr>
                <w:rFonts w:cs="Calibri"/>
                <w:bCs/>
              </w:rPr>
              <w:t>.</w:t>
            </w:r>
          </w:p>
          <w:p w14:paraId="2A96BFB3" w14:textId="77777777" w:rsidR="00AC2D3E" w:rsidRPr="00987324" w:rsidRDefault="00AC2D3E">
            <w:pPr>
              <w:spacing w:before="120" w:after="120"/>
              <w:ind w:left="515" w:right="-72"/>
              <w:rPr>
                <w:rFonts w:cs="Calibri"/>
                <w:bCs/>
              </w:rPr>
            </w:pPr>
            <w:r w:rsidRPr="00987324">
              <w:rPr>
                <w:rFonts w:cs="Calibri"/>
                <w:bCs/>
              </w:rPr>
              <w:t xml:space="preserve">The Contractor shall also ensure that the Code of Conduct is visibly displayed </w:t>
            </w:r>
            <w:r w:rsidRPr="00987324">
              <w:rPr>
                <w:rFonts w:cs="Calibri"/>
                <w:color w:val="000000"/>
              </w:rPr>
              <w:t>in</w:t>
            </w:r>
            <w:r w:rsidRPr="00987324">
              <w:rPr>
                <w:rFonts w:cs="Calibri"/>
                <w:bCs/>
              </w:rPr>
              <w:t xml:space="preserve"> multiple locations on the Site and any other place where the Installation Services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744510C3" w14:textId="77777777" w:rsidR="00AC2D3E" w:rsidRPr="00987324" w:rsidRDefault="00AC2D3E">
            <w:pPr>
              <w:spacing w:before="120" w:after="120"/>
              <w:ind w:left="515" w:right="-72"/>
              <w:rPr>
                <w:rFonts w:cs="Calibri"/>
                <w:noProof/>
              </w:rPr>
            </w:pPr>
            <w:r w:rsidRPr="00987324">
              <w:rPr>
                <w:rFonts w:cs="Calibri"/>
                <w:bCs/>
              </w:rPr>
              <w:t xml:space="preserve">The Contractor’s Management Strategy and Implementation Plans shall </w:t>
            </w:r>
            <w:r w:rsidRPr="00987324">
              <w:rPr>
                <w:rFonts w:cs="Calibri"/>
                <w:color w:val="000000"/>
              </w:rPr>
              <w:t>include</w:t>
            </w:r>
            <w:r w:rsidRPr="00987324">
              <w:rPr>
                <w:rFonts w:cs="Calibri"/>
                <w:bCs/>
              </w:rPr>
              <w:t xml:space="preserve"> appropriate processes for the Contractor to verify compliance with these obligations</w:t>
            </w:r>
            <w:r w:rsidRPr="00987324">
              <w:rPr>
                <w:rFonts w:cs="Calibri"/>
                <w:noProof/>
              </w:rPr>
              <w:t>.</w:t>
            </w:r>
          </w:p>
          <w:p w14:paraId="248601C7" w14:textId="77777777" w:rsidR="001146CD" w:rsidRPr="00987324" w:rsidRDefault="001146CD" w:rsidP="00D5087F">
            <w:pPr>
              <w:spacing w:before="120" w:after="120"/>
              <w:ind w:left="576" w:hanging="576"/>
              <w:rPr>
                <w:rFonts w:cs="Calibri"/>
                <w:noProof/>
              </w:rPr>
            </w:pPr>
            <w:r w:rsidRPr="00987324">
              <w:rPr>
                <w:rFonts w:cs="Calibri"/>
                <w:noProof/>
              </w:rPr>
              <w:t>22.5</w:t>
            </w:r>
            <w:r w:rsidRPr="00987324">
              <w:rPr>
                <w:rFonts w:cs="Calibri"/>
                <w:noProof/>
              </w:rPr>
              <w:tab/>
            </w:r>
            <w:r w:rsidRPr="00987324">
              <w:rPr>
                <w:rFonts w:cs="Calibri"/>
                <w:noProof/>
                <w:u w:val="single"/>
              </w:rPr>
              <w:t>Opportunities for Other Contractors</w:t>
            </w:r>
          </w:p>
          <w:p w14:paraId="43FEE697" w14:textId="77777777" w:rsidR="001146CD" w:rsidRPr="00987324" w:rsidRDefault="001146CD" w:rsidP="00D5087F">
            <w:pPr>
              <w:spacing w:before="120" w:after="120"/>
              <w:ind w:left="1260" w:hanging="684"/>
              <w:rPr>
                <w:rFonts w:cs="Calibri"/>
                <w:noProof/>
              </w:rPr>
            </w:pPr>
            <w:r w:rsidRPr="00987324">
              <w:rPr>
                <w:rFonts w:cs="Calibri"/>
                <w:noProof/>
              </w:rPr>
              <w:t>22.5.1</w:t>
            </w:r>
            <w:r w:rsidRPr="00987324">
              <w:rPr>
                <w:rFonts w:cs="Calibri"/>
                <w:noProof/>
              </w:rPr>
              <w:tab/>
              <w:t>The Contractor shall, upon written request from the Employer or the Project Manager, give all reasonable opportunities for carrying out the work to any other contractors employed by the Employer on or near the Site.</w:t>
            </w:r>
          </w:p>
          <w:p w14:paraId="24E10AA5" w14:textId="77777777" w:rsidR="001146CD" w:rsidRPr="00987324" w:rsidRDefault="001146CD" w:rsidP="00D5087F">
            <w:pPr>
              <w:spacing w:before="120" w:after="120"/>
              <w:ind w:left="1260" w:hanging="684"/>
              <w:rPr>
                <w:rFonts w:cs="Calibri"/>
                <w:noProof/>
              </w:rPr>
            </w:pPr>
            <w:r w:rsidRPr="00987324">
              <w:rPr>
                <w:rFonts w:cs="Calibri"/>
                <w:noProof/>
              </w:rPr>
              <w:t>22.5.2</w:t>
            </w:r>
            <w:r w:rsidRPr="00987324">
              <w:rPr>
                <w:rFonts w:cs="Calibri"/>
                <w:noProof/>
              </w:rPr>
              <w:tab/>
              <w:t>If the Contractor, upon written request from the Employer or the Project Manager, makes available to other contractors any roads or ways the maintenance for which the Contractor is responsible, permits the use by such other contractors of the Contractor’s Equipment, or provides any other service of whatsoever nature for such other contractors, the Employer shall fully compensate the Contractor for any loss or damage caused or occasioned by such other contractors in respect of any such use or service, and shall pay to the Contractor reasonable remuneration for the use of such equipment or the provision of such services.</w:t>
            </w:r>
          </w:p>
          <w:p w14:paraId="686222F9" w14:textId="77777777" w:rsidR="001146CD" w:rsidRPr="00987324" w:rsidRDefault="001146CD" w:rsidP="00D5087F">
            <w:pPr>
              <w:spacing w:before="120" w:after="120"/>
              <w:ind w:left="1260" w:hanging="684"/>
              <w:rPr>
                <w:rFonts w:cs="Calibri"/>
                <w:noProof/>
              </w:rPr>
            </w:pPr>
            <w:r w:rsidRPr="00987324">
              <w:rPr>
                <w:rFonts w:cs="Calibri"/>
                <w:noProof/>
              </w:rPr>
              <w:t>22.5.3</w:t>
            </w:r>
            <w:r w:rsidRPr="00987324">
              <w:rPr>
                <w:rFonts w:cs="Calibri"/>
                <w:noProof/>
              </w:rPr>
              <w:tab/>
              <w:t>The Contractor shall also so arrange to perform its work as to minimize, to the extent possible, interference with the work of other contractors.  The Project Manager shall determine the resolution of any difference or conflict that may arise between the Contractor and other contractors and the workers of the Employer in regard to their work.</w:t>
            </w:r>
          </w:p>
          <w:p w14:paraId="17E48BCB" w14:textId="77777777" w:rsidR="001146CD" w:rsidRPr="00987324" w:rsidRDefault="001146CD" w:rsidP="00D5087F">
            <w:pPr>
              <w:spacing w:before="120" w:after="120"/>
              <w:ind w:left="1260" w:hanging="684"/>
              <w:rPr>
                <w:rFonts w:cs="Calibri"/>
                <w:noProof/>
              </w:rPr>
            </w:pPr>
            <w:r w:rsidRPr="00987324">
              <w:rPr>
                <w:rFonts w:cs="Calibri"/>
                <w:noProof/>
              </w:rPr>
              <w:t>22.5.4</w:t>
            </w:r>
            <w:r w:rsidRPr="00987324">
              <w:rPr>
                <w:rFonts w:cs="Calibri"/>
                <w:noProof/>
              </w:rPr>
              <w:tab/>
              <w:t>The Contractor shall notify the Project Manager promptly of any defects in the other contractors’ work that come to its notice, and that could affect the Contractor’s work.  The Project Manager shall determine the corrective measures, if any, required to rectify the situation after inspection of the Facilities.  Decisions made by the Project Manager shall be binding on the Contractor.</w:t>
            </w:r>
          </w:p>
          <w:p w14:paraId="35D39C59" w14:textId="77777777" w:rsidR="001146CD" w:rsidRPr="00987324" w:rsidRDefault="001146CD" w:rsidP="00D5087F">
            <w:pPr>
              <w:spacing w:before="120" w:after="120"/>
              <w:ind w:left="576" w:hanging="576"/>
              <w:rPr>
                <w:rFonts w:cs="Calibri"/>
                <w:noProof/>
              </w:rPr>
            </w:pPr>
            <w:r w:rsidRPr="00987324">
              <w:rPr>
                <w:rFonts w:cs="Calibri"/>
                <w:noProof/>
              </w:rPr>
              <w:t>22.6</w:t>
            </w:r>
            <w:r w:rsidRPr="00987324">
              <w:rPr>
                <w:rFonts w:cs="Calibri"/>
                <w:noProof/>
              </w:rPr>
              <w:tab/>
            </w:r>
            <w:r w:rsidRPr="00987324">
              <w:rPr>
                <w:rFonts w:cs="Calibri"/>
                <w:noProof/>
                <w:u w:val="single"/>
              </w:rPr>
              <w:t>Emergency Work</w:t>
            </w:r>
          </w:p>
          <w:p w14:paraId="1221E59D" w14:textId="77777777" w:rsidR="001146CD" w:rsidRPr="00987324" w:rsidRDefault="001146CD" w:rsidP="00D5087F">
            <w:pPr>
              <w:spacing w:before="120" w:after="120"/>
              <w:ind w:left="576" w:hanging="576"/>
              <w:rPr>
                <w:rFonts w:cs="Calibri"/>
                <w:noProof/>
              </w:rPr>
            </w:pPr>
            <w:r w:rsidRPr="00987324">
              <w:rPr>
                <w:rFonts w:cs="Calibri"/>
                <w:noProof/>
              </w:rPr>
              <w:tab/>
              <w:t>If, by reason of an emergency arising in connection with and during the execution of the Contract, any protective or remedial work is necessary as a matter of urgency to prevent damage to the Facilities, the Contractor shall immediately carry out such work.</w:t>
            </w:r>
          </w:p>
          <w:p w14:paraId="3972855D" w14:textId="77777777" w:rsidR="001146CD" w:rsidRPr="00987324" w:rsidRDefault="001146CD" w:rsidP="00D5087F">
            <w:pPr>
              <w:spacing w:before="120" w:after="120"/>
              <w:ind w:left="576" w:hanging="576"/>
              <w:rPr>
                <w:rFonts w:cs="Calibri"/>
                <w:noProof/>
              </w:rPr>
            </w:pPr>
            <w:r w:rsidRPr="00987324">
              <w:rPr>
                <w:rFonts w:cs="Calibri"/>
                <w:noProof/>
              </w:rPr>
              <w:tab/>
              <w:t>If the Contractor is unable or unwilling to do such work immediately, the Employer may do or cause such work to be done as the Employer may determine is necessary in order to prevent damage to the Facilities.  In such event the Employer shall, as soon as practicable after the occurrence of any such emergency, notify the Contractor in writing of such emergency, the work done and the reasons therefor. If the work done or caused to be done by the Employer is work that the Contractor was liable to do at its own expense under the Contract, the reasonable costs incurred by the Employer in connection therewith shall be paid by the Contractor to the Employer.  Otherwise, the cost of such remedial work shall be borne by the Employer.</w:t>
            </w:r>
          </w:p>
          <w:p w14:paraId="797305A4" w14:textId="77777777" w:rsidR="001146CD" w:rsidRPr="00987324" w:rsidRDefault="001146CD" w:rsidP="00D5087F">
            <w:pPr>
              <w:spacing w:before="120" w:after="120"/>
              <w:ind w:left="576" w:hanging="576"/>
              <w:rPr>
                <w:rFonts w:cs="Calibri"/>
                <w:noProof/>
              </w:rPr>
            </w:pPr>
            <w:r w:rsidRPr="00987324">
              <w:rPr>
                <w:rFonts w:cs="Calibri"/>
                <w:noProof/>
              </w:rPr>
              <w:t>22.7</w:t>
            </w:r>
            <w:r w:rsidRPr="00987324">
              <w:rPr>
                <w:rFonts w:cs="Calibri"/>
                <w:noProof/>
              </w:rPr>
              <w:tab/>
            </w:r>
            <w:r w:rsidRPr="00987324">
              <w:rPr>
                <w:rFonts w:cs="Calibri"/>
                <w:noProof/>
                <w:u w:val="single"/>
              </w:rPr>
              <w:t>Site Clearance</w:t>
            </w:r>
          </w:p>
          <w:p w14:paraId="4CAC6202" w14:textId="77777777" w:rsidR="001146CD" w:rsidRPr="00987324" w:rsidRDefault="001146CD" w:rsidP="00D5087F">
            <w:pPr>
              <w:spacing w:before="120" w:after="120"/>
              <w:ind w:left="1260" w:hanging="684"/>
              <w:rPr>
                <w:rFonts w:cs="Calibri"/>
                <w:noProof/>
              </w:rPr>
            </w:pPr>
            <w:r w:rsidRPr="00987324">
              <w:rPr>
                <w:rFonts w:cs="Calibri"/>
                <w:noProof/>
              </w:rPr>
              <w:t>22.7.1</w:t>
            </w:r>
            <w:r w:rsidRPr="00987324">
              <w:rPr>
                <w:rFonts w:cs="Calibri"/>
                <w:noProof/>
              </w:rPr>
              <w:tab/>
              <w:t>Site Clearance in Course of Performance:  In the course of carrying out the Contract, the Contractor shall</w:t>
            </w:r>
            <w:r w:rsidRPr="00987324">
              <w:rPr>
                <w:rFonts w:cs="Calibri"/>
                <w:b/>
                <w:noProof/>
              </w:rPr>
              <w:t xml:space="preserve"> </w:t>
            </w:r>
            <w:r w:rsidRPr="00987324">
              <w:rPr>
                <w:rFonts w:cs="Calibri"/>
                <w:noProof/>
              </w:rPr>
              <w:t>keep the</w:t>
            </w:r>
            <w:r w:rsidRPr="00987324">
              <w:rPr>
                <w:rFonts w:cs="Calibri"/>
                <w:b/>
                <w:noProof/>
              </w:rPr>
              <w:t xml:space="preserve"> </w:t>
            </w:r>
            <w:r w:rsidRPr="00987324">
              <w:rPr>
                <w:rFonts w:cs="Calibri"/>
                <w:noProof/>
              </w:rPr>
              <w:t>Site reasonably free from all unnecessary obstruction, store or remove any surplus materials, clear away any wreckage, rubbish or temporary works from the Site, and remove any Contractor’s Equipment no longer required for execution of the Contract.</w:t>
            </w:r>
          </w:p>
          <w:p w14:paraId="0C38C344" w14:textId="77777777" w:rsidR="001146CD" w:rsidRPr="00987324" w:rsidRDefault="001146CD" w:rsidP="00D5087F">
            <w:pPr>
              <w:spacing w:before="120" w:after="120"/>
              <w:ind w:left="1260" w:hanging="684"/>
              <w:rPr>
                <w:rFonts w:cs="Calibri"/>
                <w:noProof/>
              </w:rPr>
            </w:pPr>
            <w:r w:rsidRPr="00987324">
              <w:rPr>
                <w:rFonts w:cs="Calibri"/>
                <w:noProof/>
              </w:rPr>
              <w:t>22.7.2</w:t>
            </w:r>
            <w:r w:rsidRPr="00987324">
              <w:rPr>
                <w:rFonts w:cs="Calibri"/>
                <w:noProof/>
              </w:rPr>
              <w:tab/>
              <w:t>Clearance of Site after Completion:  After Completion of all parts of the Facilities, the Contractor shall clear away and remove all wreckage, rubbish and debris of any kind from the Site, and shall leave the Site and Facilities in a clean and safe condition.</w:t>
            </w:r>
          </w:p>
          <w:p w14:paraId="2F83457E" w14:textId="18B6B329" w:rsidR="00AC2D3E" w:rsidRPr="00987324" w:rsidRDefault="00ED36AA">
            <w:pPr>
              <w:spacing w:before="120" w:after="120"/>
              <w:ind w:left="599" w:right="-72" w:hanging="630"/>
              <w:rPr>
                <w:rFonts w:cs="Calibri"/>
                <w:noProof/>
              </w:rPr>
            </w:pPr>
            <w:r w:rsidRPr="00987324">
              <w:rPr>
                <w:rFonts w:cs="Calibri"/>
                <w:noProof/>
              </w:rPr>
              <w:t xml:space="preserve"> </w:t>
            </w:r>
            <w:r w:rsidR="00AC2D3E" w:rsidRPr="00987324">
              <w:rPr>
                <w:rFonts w:cs="Calibri"/>
                <w:noProof/>
              </w:rPr>
              <w:t>22.8</w:t>
            </w:r>
            <w:r w:rsidR="00AC2D3E" w:rsidRPr="00987324">
              <w:rPr>
                <w:rFonts w:cs="Calibri"/>
                <w:noProof/>
              </w:rPr>
              <w:tab/>
              <w:t xml:space="preserve">Security of the Site </w:t>
            </w:r>
          </w:p>
          <w:p w14:paraId="5A0DC604" w14:textId="77777777" w:rsidR="00AC2D3E" w:rsidRPr="00987324" w:rsidRDefault="00AC2D3E">
            <w:pPr>
              <w:spacing w:before="120" w:after="120"/>
              <w:ind w:left="515" w:right="-72"/>
              <w:rPr>
                <w:rFonts w:cs="Calibri"/>
                <w:noProof/>
              </w:rPr>
            </w:pPr>
            <w:r w:rsidRPr="00987324">
              <w:rPr>
                <w:rFonts w:cs="Calibri"/>
                <w:noProof/>
              </w:rPr>
              <w:t>The Contractor shall be responsible for the security of the Site including providing and maintaining at its own expense all lighting, fencing, and watching when and where necessary for the proper execution and the protection of the Facilities, or for the safety of the owners and occupiers of adjacent property and for the safety of the public.</w:t>
            </w:r>
          </w:p>
          <w:p w14:paraId="5D728016" w14:textId="77777777" w:rsidR="00AC2D3E" w:rsidRPr="00987324" w:rsidRDefault="00AC2D3E">
            <w:pPr>
              <w:spacing w:before="120" w:after="120"/>
              <w:ind w:left="515" w:right="-72"/>
              <w:rPr>
                <w:rFonts w:cs="Calibri"/>
                <w:noProof/>
              </w:rPr>
            </w:pPr>
            <w:r w:rsidRPr="00987324">
              <w:rPr>
                <w:rFonts w:cs="Calibri"/>
                <w:noProof/>
              </w:rPr>
              <w:t xml:space="preserve">If required in the Employer’s Requirements, the Contractor shall submit for the Project Manager’s No-objection a security management plan that sets the security arrangements for the Site. </w:t>
            </w:r>
          </w:p>
          <w:p w14:paraId="0CA8B6C5" w14:textId="77777777" w:rsidR="00AC2D3E" w:rsidRPr="00987324" w:rsidRDefault="00AC2D3E">
            <w:pPr>
              <w:spacing w:before="120" w:after="120"/>
              <w:ind w:left="515" w:right="-72"/>
              <w:rPr>
                <w:rFonts w:cs="Calibri"/>
                <w:noProof/>
              </w:rPr>
            </w:pPr>
            <w:r w:rsidRPr="00987324">
              <w:rPr>
                <w:rFonts w:cs="Calibri"/>
                <w:noProof/>
              </w:rPr>
              <w:t xml:space="preserve">In making security arrangements, the Contractor shall be guided by </w:t>
            </w:r>
            <w:r w:rsidRPr="00987324">
              <w:rPr>
                <w:rFonts w:cs="Calibri"/>
                <w:color w:val="000000"/>
              </w:rPr>
              <w:t>applicable</w:t>
            </w:r>
            <w:r w:rsidRPr="00987324">
              <w:rPr>
                <w:rFonts w:cs="Calibri"/>
                <w:noProof/>
              </w:rPr>
              <w:t xml:space="preserve"> laws and any other requirements stated in the Employer’s Requirements. </w:t>
            </w:r>
          </w:p>
          <w:p w14:paraId="3F7850D3" w14:textId="77777777" w:rsidR="00AC2D3E" w:rsidRPr="00987324" w:rsidRDefault="00AC2D3E">
            <w:pPr>
              <w:spacing w:before="120" w:after="120"/>
              <w:ind w:left="515" w:right="-72"/>
              <w:rPr>
                <w:rFonts w:cs="Calibri"/>
                <w:noProof/>
              </w:rPr>
            </w:pPr>
            <w:r w:rsidRPr="00987324">
              <w:rPr>
                <w:rFonts w:cs="Calibri"/>
                <w:noProof/>
              </w:rPr>
              <w:t xml:space="preserve">The Contractor shall (i) conduct appropriate background checks </w:t>
            </w:r>
            <w:r w:rsidRPr="00987324">
              <w:rPr>
                <w:rFonts w:cs="Calibri"/>
                <w:color w:val="000000"/>
              </w:rPr>
              <w:t>on</w:t>
            </w:r>
            <w:r w:rsidRPr="00987324">
              <w:rPr>
                <w:rFonts w:cs="Calibri"/>
                <w:noProof/>
              </w:rPr>
              <w:t xml:space="preserve"> any personnel retained to provide security; (ii) train the security personnel adequately (or determine that they are properly trained) in the use of force (and where applicable, firearms), and appropriate conduct towards Contractor’s and Sub-contarctor’s personnel, Employer’s personnel and affected communities; and (iii) require the security personnel to act within the applicable Laws and any requirements set out in the Employer’s Reqquirements.</w:t>
            </w:r>
          </w:p>
          <w:p w14:paraId="684F7076" w14:textId="77777777" w:rsidR="00ED36AA" w:rsidRPr="00987324" w:rsidRDefault="00AC2D3E">
            <w:pPr>
              <w:spacing w:before="120" w:after="120"/>
              <w:ind w:left="600" w:hanging="1"/>
              <w:rPr>
                <w:rFonts w:cs="Calibri"/>
                <w:noProof/>
              </w:rPr>
            </w:pPr>
            <w:r w:rsidRPr="00987324">
              <w:rPr>
                <w:rFonts w:cs="Calibri"/>
                <w:noProof/>
              </w:rPr>
              <w:t xml:space="preserve">The </w:t>
            </w:r>
            <w:r w:rsidRPr="00987324">
              <w:rPr>
                <w:rFonts w:cs="Calibri"/>
                <w:color w:val="000000"/>
              </w:rPr>
              <w:t>Contractor</w:t>
            </w:r>
            <w:r w:rsidRPr="00987324">
              <w:rPr>
                <w:rFonts w:cs="Calibri"/>
                <w:noProof/>
              </w:rPr>
              <w:t xml:space="preserve"> shall not permit any use of force by security personnel in providing security except when used for preventive and defensive purposes in proportion to the nature and extent of the threat. </w:t>
            </w:r>
          </w:p>
          <w:p w14:paraId="6AF4AE95" w14:textId="1A826DB0" w:rsidR="00AC2D3E" w:rsidRPr="00987324" w:rsidRDefault="00AC2D3E">
            <w:pPr>
              <w:spacing w:before="120" w:after="120"/>
              <w:rPr>
                <w:rFonts w:cs="Calibri"/>
                <w:noProof/>
              </w:rPr>
            </w:pPr>
            <w:r w:rsidRPr="00987324">
              <w:rPr>
                <w:rFonts w:cs="Calibri"/>
                <w:noProof/>
              </w:rPr>
              <w:t xml:space="preserve">22.9 </w:t>
            </w:r>
            <w:r w:rsidR="00ED36AA" w:rsidRPr="00987324">
              <w:rPr>
                <w:rFonts w:cs="Calibri"/>
                <w:noProof/>
              </w:rPr>
              <w:t xml:space="preserve">  </w:t>
            </w:r>
            <w:r w:rsidRPr="00987324">
              <w:rPr>
                <w:rFonts w:cs="Calibri"/>
                <w:noProof/>
              </w:rPr>
              <w:t>Protection of the Environment</w:t>
            </w:r>
          </w:p>
          <w:p w14:paraId="47DA85FC" w14:textId="77777777" w:rsidR="00AC2D3E" w:rsidRPr="00987324" w:rsidRDefault="00AC2D3E">
            <w:pPr>
              <w:spacing w:before="120" w:after="120"/>
              <w:ind w:left="515" w:right="-72"/>
              <w:rPr>
                <w:rFonts w:cs="Calibri"/>
                <w:noProof/>
              </w:rPr>
            </w:pPr>
            <w:r w:rsidRPr="00987324">
              <w:rPr>
                <w:rFonts w:cs="Calibri"/>
                <w:noProof/>
              </w:rPr>
              <w:t xml:space="preserve">The </w:t>
            </w:r>
            <w:r w:rsidRPr="00987324">
              <w:rPr>
                <w:rFonts w:cs="Calibri"/>
                <w:color w:val="000000"/>
              </w:rPr>
              <w:t>Contractor</w:t>
            </w:r>
            <w:r w:rsidRPr="00987324">
              <w:rPr>
                <w:rFonts w:cs="Calibri"/>
                <w:noProof/>
              </w:rPr>
              <w:t xml:space="preserve"> shall take all necessary measures to:</w:t>
            </w:r>
          </w:p>
          <w:p w14:paraId="2552F821" w14:textId="77777777" w:rsidR="00AC2D3E" w:rsidRPr="00987324" w:rsidRDefault="00AC2D3E" w:rsidP="00855A28">
            <w:pPr>
              <w:numPr>
                <w:ilvl w:val="2"/>
                <w:numId w:val="121"/>
              </w:numPr>
              <w:spacing w:before="120" w:after="120"/>
              <w:ind w:left="1050" w:right="0" w:hanging="271"/>
              <w:jc w:val="left"/>
              <w:rPr>
                <w:rFonts w:cs="Calibri"/>
                <w:noProof/>
              </w:rPr>
            </w:pPr>
            <w:r w:rsidRPr="00987324">
              <w:rPr>
                <w:rFonts w:cs="Calibri"/>
                <w:noProof/>
              </w:rPr>
              <w:t xml:space="preserve">protect the environment (both on and off the Site); and </w:t>
            </w:r>
          </w:p>
          <w:p w14:paraId="7B05CCD2" w14:textId="77777777" w:rsidR="00AC2D3E" w:rsidRPr="00987324" w:rsidRDefault="00AC2D3E" w:rsidP="00855A28">
            <w:pPr>
              <w:numPr>
                <w:ilvl w:val="2"/>
                <w:numId w:val="121"/>
              </w:numPr>
              <w:spacing w:before="120" w:after="120"/>
              <w:ind w:left="1050" w:right="0" w:hanging="271"/>
              <w:rPr>
                <w:rFonts w:cs="Calibri"/>
                <w:noProof/>
              </w:rPr>
            </w:pPr>
            <w:r w:rsidRPr="00987324">
              <w:rPr>
                <w:rFonts w:cs="Calibri"/>
                <w:noProof/>
              </w:rPr>
              <w:t>limit damage and nuisance to people and property resulting from pollution, noise and other results of the Contractor’s operations and/ or activities.</w:t>
            </w:r>
          </w:p>
          <w:p w14:paraId="288F9564" w14:textId="77777777" w:rsidR="00AC2D3E" w:rsidRPr="00987324" w:rsidRDefault="00AC2D3E">
            <w:pPr>
              <w:spacing w:before="120" w:after="120"/>
              <w:ind w:left="515" w:right="-72"/>
              <w:rPr>
                <w:rFonts w:cs="Calibri"/>
                <w:noProof/>
              </w:rPr>
            </w:pPr>
            <w:r w:rsidRPr="00987324">
              <w:rPr>
                <w:rFonts w:cs="Calibri"/>
                <w:noProof/>
              </w:rPr>
              <w:t>The Contractor shall ensure that emissions, surface discharges, effluent and any other pollutants from the Contractor’s activities shall exceed neither the values indicated in the Employer’s Requirements, nor those prescribed by applicable laws.</w:t>
            </w:r>
          </w:p>
          <w:p w14:paraId="2762F5F8" w14:textId="77777777" w:rsidR="00AC2D3E" w:rsidRPr="00987324" w:rsidRDefault="00AC2D3E">
            <w:pPr>
              <w:spacing w:before="120" w:after="120"/>
              <w:ind w:left="515" w:right="-72"/>
              <w:rPr>
                <w:rFonts w:cs="Calibri"/>
                <w:noProof/>
              </w:rPr>
            </w:pPr>
            <w:r w:rsidRPr="00987324">
              <w:rPr>
                <w:rFonts w:cs="Calibri"/>
                <w:noProof/>
              </w:rPr>
              <w:t xml:space="preserve">In the event of damage to the environment, property and/or nuisance to people, on or off Site as a result of the Contractor’s </w:t>
            </w:r>
            <w:r w:rsidRPr="00987324">
              <w:rPr>
                <w:rFonts w:cs="Calibri"/>
                <w:color w:val="000000"/>
              </w:rPr>
              <w:t>operations</w:t>
            </w:r>
            <w:r w:rsidRPr="00987324">
              <w:rPr>
                <w:rFonts w:cs="Calibri"/>
                <w:noProof/>
              </w:rPr>
              <w:t>, the Contractor shall agree with the Project Manager the appropriate actions and time scale to remedy, as practicable, the damaged environment to its former condition. The Contractor shall implement such remedies at its cost to the satisfaction of the Project Manager.</w:t>
            </w:r>
          </w:p>
          <w:p w14:paraId="1A83005D" w14:textId="77777777" w:rsidR="00AC2D3E" w:rsidRPr="00987324" w:rsidRDefault="00AC2D3E">
            <w:pPr>
              <w:spacing w:before="120" w:after="120"/>
              <w:ind w:left="576" w:hanging="576"/>
              <w:rPr>
                <w:rFonts w:cs="Calibri"/>
                <w:noProof/>
              </w:rPr>
            </w:pPr>
            <w:r w:rsidRPr="00987324">
              <w:rPr>
                <w:rFonts w:cs="Calibri"/>
                <w:noProof/>
              </w:rPr>
              <w:t>22.10  Traffic and Road Safety</w:t>
            </w:r>
          </w:p>
          <w:p w14:paraId="2EB1BE63" w14:textId="77777777" w:rsidR="00AC2D3E" w:rsidRPr="00987324" w:rsidRDefault="00AC2D3E">
            <w:pPr>
              <w:spacing w:before="120" w:after="120"/>
              <w:ind w:left="515" w:right="-72"/>
              <w:rPr>
                <w:rFonts w:cs="Calibri"/>
                <w:noProof/>
              </w:rPr>
            </w:pPr>
            <w:r w:rsidRPr="00987324">
              <w:rPr>
                <w:rFonts w:cs="Calibri"/>
                <w:noProof/>
              </w:rPr>
              <w:t>The Contractor shall take all necessary safety measures to avoid the occurrence of incidents and injuries to any third party associated with the use of Contractor’s Equipment on public roads or other public infrastructure.</w:t>
            </w:r>
          </w:p>
          <w:p w14:paraId="73E1A431" w14:textId="77777777" w:rsidR="00AC2D3E" w:rsidRPr="00987324" w:rsidRDefault="00AC2D3E">
            <w:pPr>
              <w:spacing w:before="120" w:after="120"/>
              <w:ind w:left="515" w:right="-72"/>
              <w:rPr>
                <w:rFonts w:cs="Calibri"/>
                <w:noProof/>
              </w:rPr>
            </w:pPr>
            <w:r w:rsidRPr="00987324">
              <w:rPr>
                <w:rFonts w:cs="Calibri"/>
                <w:noProof/>
              </w:rPr>
              <w:t xml:space="preserve">The Contractor shall monitor and use road safety incidents and </w:t>
            </w:r>
            <w:r w:rsidRPr="00987324">
              <w:rPr>
                <w:rFonts w:cs="Calibri"/>
                <w:color w:val="000000"/>
              </w:rPr>
              <w:t>accidents</w:t>
            </w:r>
            <w:r w:rsidRPr="00987324">
              <w:rPr>
                <w:rFonts w:cs="Calibri"/>
                <w:noProof/>
              </w:rPr>
              <w:t xml:space="preserve"> reports to identify negative safety issues, and establish and implement necessary measures to resolve them.</w:t>
            </w:r>
          </w:p>
          <w:p w14:paraId="3264EFE7" w14:textId="77777777" w:rsidR="00AC2D3E" w:rsidRPr="00987324" w:rsidRDefault="00AC2D3E">
            <w:pPr>
              <w:spacing w:before="120" w:after="120"/>
              <w:rPr>
                <w:rFonts w:cs="Calibri"/>
                <w:noProof/>
              </w:rPr>
            </w:pPr>
            <w:r w:rsidRPr="00987324">
              <w:rPr>
                <w:rFonts w:cs="Calibri"/>
                <w:noProof/>
              </w:rPr>
              <w:t>22.11 – Cultural Heritage Findings</w:t>
            </w:r>
          </w:p>
          <w:p w14:paraId="65542D62" w14:textId="77777777" w:rsidR="00AC2D3E" w:rsidRPr="00987324" w:rsidRDefault="00AC2D3E">
            <w:pPr>
              <w:spacing w:before="120" w:after="120"/>
              <w:ind w:left="515" w:right="-72"/>
              <w:rPr>
                <w:rFonts w:cs="Calibri"/>
                <w:noProof/>
              </w:rPr>
            </w:pPr>
            <w:r w:rsidRPr="00987324">
              <w:rPr>
                <w:rFonts w:cs="Calibri"/>
                <w:noProof/>
              </w:rPr>
              <w:t xml:space="preserve">All fossils, coins, articles of value or antiquity, structures, groups of structures, and other remains or items of geological, </w:t>
            </w:r>
            <w:r w:rsidRPr="00987324">
              <w:rPr>
                <w:rFonts w:cs="Calibri"/>
                <w:color w:val="000000"/>
              </w:rPr>
              <w:t>archaeological</w:t>
            </w:r>
            <w:r w:rsidRPr="00987324">
              <w:rPr>
                <w:rFonts w:cs="Calibri"/>
                <w:noProof/>
              </w:rPr>
              <w:t xml:space="preserve">, paleontological, historical, architectural, religious interest found on the Site shall be placed under the care and custody of the Employer. </w:t>
            </w:r>
          </w:p>
          <w:p w14:paraId="695DF8D8" w14:textId="77777777" w:rsidR="00AC2D3E" w:rsidRPr="00987324" w:rsidRDefault="00AC2D3E">
            <w:pPr>
              <w:spacing w:before="120" w:after="120"/>
              <w:ind w:left="515" w:right="-72"/>
              <w:rPr>
                <w:rFonts w:cs="Calibri"/>
                <w:noProof/>
              </w:rPr>
            </w:pPr>
            <w:r w:rsidRPr="00987324">
              <w:rPr>
                <w:rFonts w:cs="Calibri"/>
                <w:noProof/>
              </w:rPr>
              <w:t xml:space="preserve">The </w:t>
            </w:r>
            <w:r w:rsidRPr="00987324">
              <w:rPr>
                <w:rFonts w:cs="Calibri"/>
                <w:color w:val="000000"/>
              </w:rPr>
              <w:t>Contractor</w:t>
            </w:r>
            <w:r w:rsidRPr="00987324">
              <w:rPr>
                <w:rFonts w:cs="Calibri"/>
                <w:noProof/>
              </w:rPr>
              <w:t xml:space="preserve"> shall:</w:t>
            </w:r>
          </w:p>
          <w:p w14:paraId="5520540E" w14:textId="77777777" w:rsidR="00AC2D3E" w:rsidRPr="00987324" w:rsidRDefault="00AC2D3E" w:rsidP="00855A28">
            <w:pPr>
              <w:numPr>
                <w:ilvl w:val="0"/>
                <w:numId w:val="120"/>
              </w:numPr>
              <w:spacing w:before="120" w:after="120"/>
              <w:ind w:right="0"/>
              <w:rPr>
                <w:rFonts w:cs="Calibri"/>
                <w:noProof/>
              </w:rPr>
            </w:pPr>
            <w:r w:rsidRPr="00987324">
              <w:rPr>
                <w:rFonts w:cs="Calibri"/>
                <w:noProof/>
              </w:rPr>
              <w:t>take all reasonable precautions, including fencing-off the area or site of the finding, to avoid further disturbance and prevent Contractor’s and Subcontractors’ personnel or other persons from removing or damaging any of these findings;</w:t>
            </w:r>
          </w:p>
          <w:p w14:paraId="544571E7" w14:textId="77777777" w:rsidR="00AC2D3E" w:rsidRPr="00987324" w:rsidRDefault="00AC2D3E" w:rsidP="00855A28">
            <w:pPr>
              <w:numPr>
                <w:ilvl w:val="0"/>
                <w:numId w:val="120"/>
              </w:numPr>
              <w:spacing w:before="120" w:after="120"/>
              <w:ind w:right="0"/>
              <w:rPr>
                <w:rFonts w:cs="Calibri"/>
                <w:noProof/>
              </w:rPr>
            </w:pPr>
            <w:r w:rsidRPr="00987324">
              <w:rPr>
                <w:rFonts w:cs="Calibri"/>
                <w:noProof/>
              </w:rPr>
              <w:t>as soon as practicable after discovery of any such finding, give a notice to the Project Manager, to give the Project Manager the opportunity to promptly inspect and/or investigate the finding before it is disturbed and to issue instructions for dealing with it;</w:t>
            </w:r>
          </w:p>
          <w:p w14:paraId="072F9C70" w14:textId="77777777" w:rsidR="00AC2D3E" w:rsidRPr="00987324" w:rsidRDefault="00AC2D3E" w:rsidP="00855A28">
            <w:pPr>
              <w:numPr>
                <w:ilvl w:val="0"/>
                <w:numId w:val="120"/>
              </w:numPr>
              <w:spacing w:before="120" w:after="120"/>
              <w:ind w:right="0"/>
              <w:rPr>
                <w:rFonts w:cs="Calibri"/>
                <w:noProof/>
              </w:rPr>
            </w:pPr>
            <w:r w:rsidRPr="00987324">
              <w:rPr>
                <w:rFonts w:cs="Calibri"/>
                <w:noProof/>
              </w:rPr>
              <w:t>train relevant Contractor’s and its Subcontractors’ personnel on the procedures for handling such findings; and</w:t>
            </w:r>
          </w:p>
          <w:p w14:paraId="48912F48" w14:textId="77777777" w:rsidR="00AC2D3E" w:rsidRPr="00987324" w:rsidRDefault="00AC2D3E" w:rsidP="00855A28">
            <w:pPr>
              <w:numPr>
                <w:ilvl w:val="0"/>
                <w:numId w:val="120"/>
              </w:numPr>
              <w:spacing w:before="120" w:after="120"/>
              <w:ind w:right="0"/>
              <w:rPr>
                <w:rFonts w:cs="Calibri"/>
                <w:noProof/>
              </w:rPr>
            </w:pPr>
            <w:r w:rsidRPr="00987324">
              <w:rPr>
                <w:rFonts w:cs="Calibri"/>
                <w:noProof/>
              </w:rPr>
              <w:t xml:space="preserve">implement any other action consistent with the requirements of the Employer’s Requirements and relevant laws. </w:t>
            </w:r>
          </w:p>
          <w:p w14:paraId="2EFED2B8" w14:textId="0451F460" w:rsidR="00ED36AA" w:rsidRPr="00987324" w:rsidRDefault="00AC2D3E" w:rsidP="00D5087F">
            <w:pPr>
              <w:spacing w:before="120" w:after="120"/>
              <w:ind w:left="576" w:hanging="576"/>
              <w:rPr>
                <w:rFonts w:cs="Calibri"/>
                <w:noProof/>
              </w:rPr>
            </w:pPr>
            <w:r w:rsidRPr="00987324">
              <w:rPr>
                <w:rFonts w:cs="Calibri"/>
                <w:noProof/>
              </w:rPr>
              <w:t xml:space="preserve">        If the Contractor suffers delay and/or incurs extra costs from complying  with the Project Manager instructions,  the Contractor shall be entitled to an extension of time under GCC Sub-Clause 40.1, and the amount of such extra costs shall be added to the Contract Price.</w:t>
            </w:r>
          </w:p>
          <w:p w14:paraId="57A4AFC9" w14:textId="28DFF039" w:rsidR="001146CD" w:rsidRPr="00987324" w:rsidRDefault="001146CD" w:rsidP="00D5087F">
            <w:pPr>
              <w:spacing w:before="120" w:after="120"/>
              <w:ind w:left="576" w:hanging="576"/>
              <w:rPr>
                <w:rFonts w:cs="Calibri"/>
                <w:noProof/>
              </w:rPr>
            </w:pPr>
          </w:p>
        </w:tc>
      </w:tr>
      <w:tr w:rsidR="001146CD" w:rsidRPr="00774EF0" w14:paraId="6716DF61" w14:textId="77777777" w:rsidTr="001146CD">
        <w:tc>
          <w:tcPr>
            <w:tcW w:w="2358" w:type="dxa"/>
          </w:tcPr>
          <w:p w14:paraId="5165053B" w14:textId="4F87CCF9" w:rsidR="001146CD" w:rsidRPr="00987324" w:rsidRDefault="001146CD" w:rsidP="00855A28">
            <w:pPr>
              <w:pStyle w:val="Heading4"/>
              <w:numPr>
                <w:ilvl w:val="0"/>
                <w:numId w:val="142"/>
              </w:numPr>
              <w:spacing w:before="120" w:after="120"/>
              <w:ind w:left="426"/>
              <w:jc w:val="left"/>
              <w:rPr>
                <w:rFonts w:cs="Calibri"/>
                <w:noProof/>
              </w:rPr>
            </w:pPr>
            <w:bookmarkStart w:id="1049" w:name="_Toc454731663"/>
            <w:bookmarkStart w:id="1050" w:name="_Toc59149336"/>
            <w:r w:rsidRPr="00987324">
              <w:rPr>
                <w:rFonts w:cs="Calibri"/>
                <w:b/>
                <w:szCs w:val="24"/>
              </w:rPr>
              <w:t>Test and Inspection</w:t>
            </w:r>
            <w:bookmarkEnd w:id="1049"/>
            <w:bookmarkEnd w:id="1050"/>
          </w:p>
        </w:tc>
        <w:tc>
          <w:tcPr>
            <w:tcW w:w="6786" w:type="dxa"/>
          </w:tcPr>
          <w:p w14:paraId="2B8689C4" w14:textId="77777777" w:rsidR="001146CD" w:rsidRPr="00987324" w:rsidRDefault="001146CD" w:rsidP="00D5087F">
            <w:pPr>
              <w:spacing w:before="120" w:after="120"/>
              <w:ind w:left="576" w:hanging="576"/>
              <w:rPr>
                <w:rFonts w:cs="Calibri"/>
                <w:noProof/>
              </w:rPr>
            </w:pPr>
            <w:r w:rsidRPr="00987324">
              <w:rPr>
                <w:rFonts w:cs="Calibri"/>
                <w:noProof/>
              </w:rPr>
              <w:t>23.1</w:t>
            </w:r>
            <w:r w:rsidRPr="00987324">
              <w:rPr>
                <w:rFonts w:cs="Calibri"/>
                <w:noProof/>
              </w:rPr>
              <w:tab/>
              <w:t>The Contractor shall at its own expense carry out at the place of manufacture and/or on the Site all such tests and/or inspections of the Plant and any part of the Facilities as are specified in the Contract.</w:t>
            </w:r>
          </w:p>
          <w:p w14:paraId="635FFC2B" w14:textId="77777777" w:rsidR="001146CD" w:rsidRPr="00987324" w:rsidRDefault="001146CD" w:rsidP="00D5087F">
            <w:pPr>
              <w:spacing w:before="120" w:after="120"/>
              <w:ind w:left="576" w:hanging="576"/>
              <w:rPr>
                <w:rFonts w:cs="Calibri"/>
                <w:noProof/>
              </w:rPr>
            </w:pPr>
            <w:r w:rsidRPr="00987324">
              <w:rPr>
                <w:rFonts w:cs="Calibri"/>
                <w:noProof/>
              </w:rPr>
              <w:t>23.2</w:t>
            </w:r>
            <w:r w:rsidRPr="00987324">
              <w:rPr>
                <w:rFonts w:cs="Calibri"/>
                <w:noProof/>
              </w:rPr>
              <w:tab/>
              <w:t>The Employer and the Project Manager or their designated representatives shall be entitled to attend the aforesaid test and/or inspection, provided that the Employer shall bear all costs and expenses incurred in connection with such attendance including, but not limited to, all traveling and board and lodging expenses.</w:t>
            </w:r>
          </w:p>
          <w:p w14:paraId="7459E0E6" w14:textId="77777777" w:rsidR="001146CD" w:rsidRPr="00987324" w:rsidRDefault="001146CD" w:rsidP="00D5087F">
            <w:pPr>
              <w:spacing w:before="120" w:after="120"/>
              <w:ind w:left="576" w:hanging="576"/>
              <w:rPr>
                <w:rFonts w:cs="Calibri"/>
                <w:noProof/>
              </w:rPr>
            </w:pPr>
            <w:r w:rsidRPr="00987324">
              <w:rPr>
                <w:rFonts w:cs="Calibri"/>
                <w:noProof/>
              </w:rPr>
              <w:t>23.3</w:t>
            </w:r>
            <w:r w:rsidRPr="00987324">
              <w:rPr>
                <w:rFonts w:cs="Calibri"/>
                <w:noProof/>
              </w:rPr>
              <w:tab/>
              <w:t>Whenever the Contractor is ready to carry out any such test and/or inspection, the Contractor shall give a reasonable advance notice of such test and/or inspection and of the place and time thereof to the Project Manager.  The Contractor shall obtain from any relevant third Party or manufacturer any necessary permission or consent to enable the Employer and the Project Manager or their designated representatives to attend the test and/or inspection.</w:t>
            </w:r>
          </w:p>
          <w:p w14:paraId="3715CB3F" w14:textId="77777777" w:rsidR="001146CD" w:rsidRPr="00987324" w:rsidRDefault="001146CD" w:rsidP="00D5087F">
            <w:pPr>
              <w:spacing w:before="120" w:after="120"/>
              <w:ind w:left="576" w:hanging="576"/>
              <w:rPr>
                <w:rFonts w:cs="Calibri"/>
                <w:noProof/>
              </w:rPr>
            </w:pPr>
            <w:r w:rsidRPr="00987324">
              <w:rPr>
                <w:rFonts w:cs="Calibri"/>
                <w:noProof/>
              </w:rPr>
              <w:t>23.4</w:t>
            </w:r>
            <w:r w:rsidRPr="00987324">
              <w:rPr>
                <w:rFonts w:cs="Calibri"/>
                <w:noProof/>
              </w:rPr>
              <w:tab/>
              <w:t>The Contractor shall provide the Project Manager with a certified report of the results of any such test and/or inspection.</w:t>
            </w:r>
          </w:p>
          <w:p w14:paraId="5A22F4BF" w14:textId="77777777" w:rsidR="001146CD" w:rsidRPr="00987324" w:rsidRDefault="001146CD" w:rsidP="00D5087F">
            <w:pPr>
              <w:spacing w:before="120" w:after="120"/>
              <w:ind w:left="576" w:hanging="576"/>
              <w:rPr>
                <w:rFonts w:cs="Calibri"/>
                <w:noProof/>
              </w:rPr>
            </w:pPr>
            <w:r w:rsidRPr="00987324">
              <w:rPr>
                <w:rFonts w:cs="Calibri"/>
                <w:noProof/>
              </w:rPr>
              <w:tab/>
              <w:t>If the Employer or Project Manager or their designated representatives fails to attend the test and/or inspection, or if it is agreed between the Parties that such persons shall not do so, then the Contractor may proceed with the test and/or inspection in the absence of such persons, and may provide the Project Manager with a certified report of the results thereof.</w:t>
            </w:r>
          </w:p>
          <w:p w14:paraId="0A141A75" w14:textId="77777777" w:rsidR="001146CD" w:rsidRPr="00987324" w:rsidRDefault="001146CD" w:rsidP="00D5087F">
            <w:pPr>
              <w:spacing w:before="120" w:after="120"/>
              <w:ind w:left="576" w:hanging="576"/>
              <w:rPr>
                <w:rFonts w:cs="Calibri"/>
                <w:noProof/>
              </w:rPr>
            </w:pPr>
            <w:r w:rsidRPr="00987324">
              <w:rPr>
                <w:rFonts w:cs="Calibri"/>
                <w:noProof/>
              </w:rPr>
              <w:t>23.5</w:t>
            </w:r>
            <w:r w:rsidRPr="00987324">
              <w:rPr>
                <w:rFonts w:cs="Calibri"/>
                <w:noProof/>
              </w:rPr>
              <w:tab/>
              <w:t>The Project Manager may require the Contractor to carry out any test and/or inspection not required by the Contract, provided that the Contractor’s reasonable costs and expenses incurred in the carrying out of such test and/or inspection shall be added to the Contract Price.  Further, if such test and/or inspection impede the progress of work on the Facilities and/or the Contractor’s performance of its other obligations under the Contract, due allowance will be made in respect of the Time for Completion and the other obligations so affected.</w:t>
            </w:r>
          </w:p>
          <w:p w14:paraId="4047B087" w14:textId="77777777" w:rsidR="001146CD" w:rsidRPr="00987324" w:rsidRDefault="001146CD" w:rsidP="00D5087F">
            <w:pPr>
              <w:spacing w:before="120" w:after="120"/>
              <w:ind w:left="576" w:hanging="576"/>
              <w:rPr>
                <w:rFonts w:cs="Calibri"/>
                <w:noProof/>
              </w:rPr>
            </w:pPr>
            <w:r w:rsidRPr="00987324">
              <w:rPr>
                <w:rFonts w:cs="Calibri"/>
                <w:noProof/>
              </w:rPr>
              <w:t>23.6</w:t>
            </w:r>
            <w:r w:rsidRPr="00987324">
              <w:rPr>
                <w:rFonts w:cs="Calibri"/>
                <w:noProof/>
              </w:rPr>
              <w:tab/>
              <w:t>If any Plant or any part of the Facilities fails to pass any test and/or inspection, the Contractor shall either rectify or replace such Plant or part of the Facilities and shall repeat the test and/or inspection upon giving a notice under GCC Sub-Clause 23.3.</w:t>
            </w:r>
          </w:p>
          <w:p w14:paraId="194C0376" w14:textId="77777777" w:rsidR="001146CD" w:rsidRPr="00987324" w:rsidRDefault="001146CD" w:rsidP="00D5087F">
            <w:pPr>
              <w:spacing w:before="120" w:after="120"/>
              <w:ind w:left="576" w:hanging="576"/>
              <w:rPr>
                <w:rFonts w:cs="Calibri"/>
                <w:noProof/>
              </w:rPr>
            </w:pPr>
            <w:r w:rsidRPr="00987324">
              <w:rPr>
                <w:rFonts w:cs="Calibri"/>
                <w:noProof/>
              </w:rPr>
              <w:t>23.7</w:t>
            </w:r>
            <w:r w:rsidRPr="00987324">
              <w:rPr>
                <w:rFonts w:cs="Calibri"/>
                <w:noProof/>
              </w:rPr>
              <w:tab/>
              <w:t>If any dispute or difference of opinion shall arise between the Parties in connection with or arising out of the test and/or inspection of the Plant or part of the Facilities that cannot be settled between the Parties within a reasonable period of time, it may be referred to an Dispute Board for determination in accordance with GCC Sub-Clause 46.3.</w:t>
            </w:r>
          </w:p>
          <w:p w14:paraId="142D863C" w14:textId="2605F8DC" w:rsidR="001146CD" w:rsidRPr="00987324" w:rsidRDefault="001146CD" w:rsidP="00D5087F">
            <w:pPr>
              <w:spacing w:before="120" w:after="120"/>
              <w:ind w:left="576" w:hanging="576"/>
              <w:rPr>
                <w:rFonts w:cs="Calibri"/>
                <w:noProof/>
              </w:rPr>
            </w:pPr>
            <w:r w:rsidRPr="00987324">
              <w:rPr>
                <w:rFonts w:cs="Calibri"/>
                <w:noProof/>
              </w:rPr>
              <w:t>23.8</w:t>
            </w:r>
            <w:r w:rsidRPr="00987324">
              <w:rPr>
                <w:rFonts w:cs="Calibri"/>
                <w:noProof/>
              </w:rPr>
              <w:tab/>
              <w:t>The Contractor shall afford the Employer and the Project Manager, at the Employer’s expense, access at any reasonable time to any place where the Plant are being manufactured or the Facilities are being installed, in order to inspect the progress and the manner of manufacture or installation, provided that the Project Manager shall give the Contractor a reasonable prior notice.</w:t>
            </w:r>
            <w:r w:rsidR="00D45394" w:rsidRPr="00987324">
              <w:rPr>
                <w:rFonts w:cs="Calibri"/>
                <w:noProof/>
              </w:rPr>
              <w:t xml:space="preserve"> </w:t>
            </w:r>
            <w:r w:rsidR="00D45394" w:rsidRPr="00987324">
              <w:rPr>
                <w:rFonts w:cs="Calibri"/>
              </w:rPr>
              <w:t xml:space="preserve">Without prejudice to GCC Sub-Clause 9.7, as instructed by the Project Manager, the Contractor shall also afford other relevant entities </w:t>
            </w:r>
            <w:r w:rsidR="00D45394" w:rsidRPr="00987324">
              <w:rPr>
                <w:rFonts w:cs="Calibri"/>
                <w:noProof/>
              </w:rPr>
              <w:t>(at the Employer’s or their respective entities’ expense,</w:t>
            </w:r>
            <w:r w:rsidR="00D45394" w:rsidRPr="00987324">
              <w:rPr>
                <w:rFonts w:cs="Calibri"/>
              </w:rPr>
              <w:t xml:space="preserve"> </w:t>
            </w:r>
            <w:r w:rsidR="00D45394" w:rsidRPr="00987324">
              <w:rPr>
                <w:rFonts w:cs="Calibri"/>
                <w:noProof/>
              </w:rPr>
              <w:t>as appropriate)</w:t>
            </w:r>
            <w:r w:rsidR="00D45394" w:rsidRPr="00987324">
              <w:rPr>
                <w:rFonts w:cs="Calibri"/>
              </w:rPr>
              <w:t xml:space="preserve"> </w:t>
            </w:r>
            <w:r w:rsidR="00D45394" w:rsidRPr="00987324">
              <w:rPr>
                <w:rFonts w:cs="Calibri"/>
                <w:noProof/>
              </w:rPr>
              <w:t xml:space="preserve">access to </w:t>
            </w:r>
            <w:r w:rsidR="00D45394" w:rsidRPr="00987324">
              <w:rPr>
                <w:rFonts w:cs="Calibri"/>
              </w:rPr>
              <w:t>the Facilities</w:t>
            </w:r>
            <w:r w:rsidR="00D45394" w:rsidRPr="00987324">
              <w:rPr>
                <w:rFonts w:cs="Calibri"/>
                <w:noProof/>
              </w:rPr>
              <w:t>, to inspect progress</w:t>
            </w:r>
            <w:r w:rsidR="00D45394" w:rsidRPr="00987324">
              <w:rPr>
                <w:rFonts w:cs="Calibri"/>
              </w:rPr>
              <w:t xml:space="preserve"> and the manner of the execution of the Facilities</w:t>
            </w:r>
            <w:r w:rsidR="00D45394" w:rsidRPr="00987324">
              <w:rPr>
                <w:rFonts w:cs="Calibri"/>
                <w:noProof/>
              </w:rPr>
              <w:t>, carry out environmental and social audit, as appropriate, or carry out any other duty as stated in the Employer’s Requirements or as instructed by the Project Manager.</w:t>
            </w:r>
          </w:p>
          <w:p w14:paraId="31836066" w14:textId="77777777" w:rsidR="001146CD" w:rsidRPr="00987324" w:rsidRDefault="001146CD" w:rsidP="00D5087F">
            <w:pPr>
              <w:spacing w:before="120" w:after="120"/>
              <w:ind w:left="576" w:hanging="576"/>
              <w:rPr>
                <w:rFonts w:cs="Calibri"/>
                <w:noProof/>
              </w:rPr>
            </w:pPr>
            <w:r w:rsidRPr="00987324">
              <w:rPr>
                <w:rFonts w:cs="Calibri"/>
                <w:noProof/>
              </w:rPr>
              <w:t>23.9</w:t>
            </w:r>
            <w:r w:rsidRPr="00987324">
              <w:rPr>
                <w:rFonts w:cs="Calibri"/>
                <w:noProof/>
              </w:rPr>
              <w:tab/>
              <w:t>The Contractor agrees that neither the execution of a test and/or inspection of Plant or any part of the Facilities, nor the attendance by the Employer or the Project Manager, nor the issue of any test certificate pursuant to GCC Sub-Clause 23.4, shall release the Contractor from any other responsibilities under the Contract.</w:t>
            </w:r>
          </w:p>
          <w:p w14:paraId="1815F02A" w14:textId="77777777" w:rsidR="001146CD" w:rsidRPr="00987324" w:rsidRDefault="001146CD" w:rsidP="00D5087F">
            <w:pPr>
              <w:spacing w:before="120" w:after="120"/>
              <w:ind w:left="576" w:hanging="576"/>
              <w:rPr>
                <w:rFonts w:cs="Calibri"/>
                <w:noProof/>
              </w:rPr>
            </w:pPr>
            <w:r w:rsidRPr="00987324">
              <w:rPr>
                <w:rFonts w:cs="Calibri"/>
                <w:noProof/>
              </w:rPr>
              <w:t>23.10</w:t>
            </w:r>
            <w:r w:rsidRPr="00987324">
              <w:rPr>
                <w:rFonts w:cs="Calibri"/>
                <w:noProof/>
              </w:rPr>
              <w:tab/>
              <w:t>No part of the Facilities or foundations shall be covered up on the Site without the Contractor carrying out any test and/or inspection required under the Contract.  The Contractor shall give a reasonable notice to the Project Manager whenever any such parts of the Facilities or foundations are ready or about to be ready for test and/or inspection; such test and/or inspection and notice thereof shall be subject to the requirements of the Contract.</w:t>
            </w:r>
          </w:p>
          <w:p w14:paraId="1CAB3D32" w14:textId="77777777" w:rsidR="001146CD" w:rsidRPr="00987324" w:rsidRDefault="001146CD" w:rsidP="00D5087F">
            <w:pPr>
              <w:spacing w:before="120" w:after="120"/>
              <w:ind w:left="576" w:hanging="576"/>
              <w:rPr>
                <w:rFonts w:cs="Calibri"/>
                <w:noProof/>
              </w:rPr>
            </w:pPr>
            <w:r w:rsidRPr="00987324">
              <w:rPr>
                <w:rFonts w:cs="Calibri"/>
                <w:noProof/>
              </w:rPr>
              <w:t>23.11</w:t>
            </w:r>
            <w:r w:rsidRPr="00987324">
              <w:rPr>
                <w:rFonts w:cs="Calibri"/>
                <w:noProof/>
              </w:rPr>
              <w:tab/>
              <w:t>The Contractor shall uncover any part of the Facilities or foundations, or shall make openings in or through the same as the Project Manager may from time to time require at the Site, and shall reinstate and make good such part or parts.</w:t>
            </w:r>
          </w:p>
          <w:p w14:paraId="70577B02" w14:textId="77777777" w:rsidR="001146CD" w:rsidRPr="00987324" w:rsidRDefault="001146CD" w:rsidP="00D5087F">
            <w:pPr>
              <w:spacing w:before="120" w:after="120"/>
              <w:ind w:left="576" w:hanging="576"/>
              <w:rPr>
                <w:rFonts w:cs="Calibri"/>
                <w:noProof/>
              </w:rPr>
            </w:pPr>
            <w:r w:rsidRPr="00987324">
              <w:rPr>
                <w:rFonts w:cs="Calibri"/>
                <w:noProof/>
              </w:rPr>
              <w:tab/>
              <w:t>If any parts of the Facilities or foundations have been covered up at the Site after compliance with the requirement of GCC Sub-Clause 23.10 and are found to be executed in accordance with the Contract, the expenses of uncovering, making openings in or through, reinstating, and making good the same shall be borne by the Employer, and the Time for Completion shall be reasonably adjusted to the extent that the Contractor has thereby been delayed or impeded in the performance of any of its obligations under the Contract.</w:t>
            </w:r>
          </w:p>
        </w:tc>
      </w:tr>
      <w:tr w:rsidR="001146CD" w:rsidRPr="00774EF0" w14:paraId="2AEE055A" w14:textId="77777777" w:rsidTr="001146CD">
        <w:tc>
          <w:tcPr>
            <w:tcW w:w="2358" w:type="dxa"/>
          </w:tcPr>
          <w:p w14:paraId="73847C8E" w14:textId="2D98E473" w:rsidR="001146CD" w:rsidRPr="00987324" w:rsidRDefault="001146CD" w:rsidP="00855A28">
            <w:pPr>
              <w:pStyle w:val="Heading4"/>
              <w:numPr>
                <w:ilvl w:val="0"/>
                <w:numId w:val="142"/>
              </w:numPr>
              <w:spacing w:before="120" w:after="120"/>
              <w:ind w:left="426"/>
              <w:jc w:val="left"/>
              <w:rPr>
                <w:rFonts w:cs="Calibri"/>
                <w:noProof/>
              </w:rPr>
            </w:pPr>
            <w:bookmarkStart w:id="1051" w:name="_Toc454731664"/>
            <w:bookmarkStart w:id="1052" w:name="_Toc59149337"/>
            <w:r w:rsidRPr="00987324">
              <w:rPr>
                <w:rFonts w:cs="Calibri"/>
                <w:b/>
                <w:szCs w:val="24"/>
              </w:rPr>
              <w:t>Completion of the Facilities</w:t>
            </w:r>
            <w:bookmarkEnd w:id="1051"/>
            <w:bookmarkEnd w:id="1052"/>
          </w:p>
        </w:tc>
        <w:tc>
          <w:tcPr>
            <w:tcW w:w="6786" w:type="dxa"/>
          </w:tcPr>
          <w:p w14:paraId="3CAB3824" w14:textId="77777777" w:rsidR="001146CD" w:rsidRPr="00987324" w:rsidRDefault="001146CD" w:rsidP="00D5087F">
            <w:pPr>
              <w:spacing w:before="120" w:after="120"/>
              <w:ind w:left="576" w:hanging="576"/>
              <w:rPr>
                <w:rFonts w:cs="Calibri"/>
                <w:noProof/>
              </w:rPr>
            </w:pPr>
            <w:r w:rsidRPr="00987324">
              <w:rPr>
                <w:rFonts w:cs="Calibri"/>
                <w:noProof/>
              </w:rPr>
              <w:t>24.1</w:t>
            </w:r>
            <w:r w:rsidRPr="00987324">
              <w:rPr>
                <w:rFonts w:cs="Calibri"/>
                <w:noProof/>
              </w:rPr>
              <w:tab/>
              <w:t>As soon as the Facilities or any part thereof has, in the opinion of the Contractor, been completed operationally and structurally and put in a tight and clean condition as specified in the Employer’s Requirements, excluding minor items not materially affecting the operation or safety of the Facilities, the Contractor shall so notify the Employer in writing.</w:t>
            </w:r>
          </w:p>
          <w:p w14:paraId="0F958DEE" w14:textId="77777777" w:rsidR="001146CD" w:rsidRPr="00987324" w:rsidRDefault="001146CD" w:rsidP="00D5087F">
            <w:pPr>
              <w:spacing w:before="120" w:after="120"/>
              <w:ind w:left="576" w:hanging="576"/>
              <w:rPr>
                <w:rFonts w:cs="Calibri"/>
                <w:noProof/>
              </w:rPr>
            </w:pPr>
            <w:r w:rsidRPr="00987324">
              <w:rPr>
                <w:rFonts w:cs="Calibri"/>
                <w:noProof/>
              </w:rPr>
              <w:t>24.2</w:t>
            </w:r>
            <w:r w:rsidRPr="00987324">
              <w:rPr>
                <w:rFonts w:cs="Calibri"/>
                <w:noProof/>
              </w:rPr>
              <w:tab/>
              <w:t>Within seven (7) days after receipt of the notice from the Contractor under GCC Sub-Clause 24.1, the Employer shall supply the operating and maintenance personnel specified in the Appendix to the Contract Agreement titled Scope of Works and Supply by the Employer for Precommissioning of the Facilities or any part thereof.</w:t>
            </w:r>
          </w:p>
          <w:p w14:paraId="7772968F" w14:textId="77777777" w:rsidR="001146CD" w:rsidRPr="00987324" w:rsidRDefault="001146CD" w:rsidP="00D5087F">
            <w:pPr>
              <w:spacing w:before="120" w:after="120"/>
              <w:ind w:left="576" w:hanging="576"/>
              <w:rPr>
                <w:rFonts w:cs="Calibri"/>
                <w:noProof/>
              </w:rPr>
            </w:pPr>
            <w:r w:rsidRPr="00987324">
              <w:rPr>
                <w:rFonts w:cs="Calibri"/>
                <w:noProof/>
              </w:rPr>
              <w:tab/>
              <w:t>Pursuant to the Appendix to the Contract Agreement titled Scope of Works and Supply by the Employer, the Employer shall also provide, within the said seven (7) day period, the raw materials, utilities, lubricants, chemicals, catalysts, facilities, services and other matters required for Precommissioning of the Facilities or any part thereof.</w:t>
            </w:r>
          </w:p>
          <w:p w14:paraId="0206E783" w14:textId="77777777" w:rsidR="001146CD" w:rsidRPr="00987324" w:rsidRDefault="001146CD" w:rsidP="00D5087F">
            <w:pPr>
              <w:spacing w:before="120" w:after="120"/>
              <w:ind w:left="576" w:hanging="576"/>
              <w:rPr>
                <w:rFonts w:cs="Calibri"/>
                <w:noProof/>
              </w:rPr>
            </w:pPr>
            <w:r w:rsidRPr="00987324">
              <w:rPr>
                <w:rFonts w:cs="Calibri"/>
                <w:noProof/>
              </w:rPr>
              <w:t>24.3</w:t>
            </w:r>
            <w:r w:rsidRPr="00987324">
              <w:rPr>
                <w:rFonts w:cs="Calibri"/>
                <w:noProof/>
              </w:rPr>
              <w:tab/>
              <w:t>As soon as reasonably practicable after the operating and maintenance personnel have been supplied by the Employer and the raw materials, utilities, lubricants, chemicals, catalysts, facilities, services and other matters have been provided by the Employer in accordance with GCC Sub-Clause 24.2, the Contractor shall commence Precommissioning of the Facilities or the relevant part thereof in preparation for Commissioning, subject to GCC Sub-Clause 25.5.</w:t>
            </w:r>
          </w:p>
          <w:p w14:paraId="5DEC2DEE" w14:textId="77777777" w:rsidR="001146CD" w:rsidRPr="00987324" w:rsidRDefault="001146CD" w:rsidP="00D5087F">
            <w:pPr>
              <w:spacing w:before="120" w:after="120"/>
              <w:ind w:left="576" w:hanging="576"/>
              <w:rPr>
                <w:rFonts w:cs="Calibri"/>
                <w:noProof/>
              </w:rPr>
            </w:pPr>
            <w:r w:rsidRPr="00987324">
              <w:rPr>
                <w:rFonts w:cs="Calibri"/>
                <w:noProof/>
              </w:rPr>
              <w:t>24.4</w:t>
            </w:r>
            <w:r w:rsidRPr="00987324">
              <w:rPr>
                <w:rFonts w:cs="Calibri"/>
                <w:noProof/>
              </w:rPr>
              <w:tab/>
              <w:t>As soon as all works in respect of Precommissioning are completed and, in the opinion of the Contractor, the Facilities or any part thereof is ready for Commissioning, the Contractor shall so notify the Project Manager in writing.</w:t>
            </w:r>
          </w:p>
          <w:p w14:paraId="48AAFD26" w14:textId="77777777" w:rsidR="001146CD" w:rsidRPr="00987324" w:rsidRDefault="001146CD" w:rsidP="00D5087F">
            <w:pPr>
              <w:spacing w:before="120" w:after="120"/>
              <w:ind w:left="576" w:hanging="576"/>
              <w:rPr>
                <w:rFonts w:cs="Calibri"/>
                <w:noProof/>
              </w:rPr>
            </w:pPr>
            <w:r w:rsidRPr="00987324">
              <w:rPr>
                <w:rFonts w:cs="Calibri"/>
                <w:noProof/>
              </w:rPr>
              <w:t>24.5</w:t>
            </w:r>
            <w:r w:rsidRPr="00987324">
              <w:rPr>
                <w:rFonts w:cs="Calibri"/>
                <w:noProof/>
              </w:rPr>
              <w:tab/>
              <w:t>The Project Manager shall, within fourteen (14) days after receipt of the Contractor’s notice under GCC Sub-Clause 24.4, either issue a Completion Certificate in the form specified in the Employer’s Requirements (Forms and Procedures), stating that the Facilities or that part thereof have reached Completion as of the date of the Contractor’s notice under GCC Sub-Clause 24.4, or notify the Contractor in writing of any defects and/or deficiencies.</w:t>
            </w:r>
          </w:p>
          <w:p w14:paraId="62BE64AF" w14:textId="77777777" w:rsidR="001146CD" w:rsidRPr="00987324" w:rsidRDefault="001146CD" w:rsidP="00D5087F">
            <w:pPr>
              <w:spacing w:before="120" w:after="120"/>
              <w:ind w:left="576" w:hanging="576"/>
              <w:rPr>
                <w:rFonts w:cs="Calibri"/>
                <w:noProof/>
              </w:rPr>
            </w:pPr>
            <w:r w:rsidRPr="00987324">
              <w:rPr>
                <w:rFonts w:cs="Calibri"/>
                <w:noProof/>
              </w:rPr>
              <w:tab/>
              <w:t>If the Project Manager notifies the Contractor of any defects and/or deficiencies, the Contractor shall then correct such defects and/or deficiencies, and shall repeat the procedure described in GCC Sub-Clause 24.4.</w:t>
            </w:r>
          </w:p>
          <w:p w14:paraId="3D296B29" w14:textId="77777777" w:rsidR="001146CD" w:rsidRPr="00987324" w:rsidRDefault="001146CD" w:rsidP="00D5087F">
            <w:pPr>
              <w:spacing w:before="120" w:after="120"/>
              <w:ind w:left="576" w:hanging="576"/>
              <w:rPr>
                <w:rFonts w:cs="Calibri"/>
                <w:noProof/>
              </w:rPr>
            </w:pPr>
            <w:r w:rsidRPr="00987324">
              <w:rPr>
                <w:rFonts w:cs="Calibri"/>
                <w:noProof/>
              </w:rPr>
              <w:tab/>
              <w:t>If the Project Manager is satisfied that the Facilities or that part thereof have reached Completion, the Project Manager shall, within seven (7) days after receipt of the Contractor’s repeated notice, issue a Completion Certificate stating that the Facilities or that part thereof have reached Completion as of the date of the Contractor’s repeated notice.</w:t>
            </w:r>
          </w:p>
          <w:p w14:paraId="7900D8B6" w14:textId="77777777" w:rsidR="001146CD" w:rsidRPr="00987324" w:rsidRDefault="001146CD" w:rsidP="00D5087F">
            <w:pPr>
              <w:spacing w:before="120" w:after="120"/>
              <w:ind w:left="576" w:hanging="576"/>
              <w:rPr>
                <w:rFonts w:cs="Calibri"/>
                <w:noProof/>
              </w:rPr>
            </w:pPr>
            <w:r w:rsidRPr="00987324">
              <w:rPr>
                <w:rFonts w:cs="Calibri"/>
                <w:noProof/>
              </w:rPr>
              <w:tab/>
              <w:t>If the Project Manager is not so satisfied, then it shall notify the Contractor in writing of any defects and/or deficiencies within seven (7) days after receipt of the Contractor’s repeated notice, and the above procedure shall be repeated.</w:t>
            </w:r>
          </w:p>
          <w:p w14:paraId="3086AFA3" w14:textId="77777777" w:rsidR="001146CD" w:rsidRPr="00987324" w:rsidRDefault="001146CD" w:rsidP="00D5087F">
            <w:pPr>
              <w:spacing w:before="120" w:after="120"/>
              <w:ind w:left="576" w:hanging="576"/>
              <w:rPr>
                <w:rFonts w:cs="Calibri"/>
                <w:noProof/>
              </w:rPr>
            </w:pPr>
            <w:r w:rsidRPr="00987324">
              <w:rPr>
                <w:rFonts w:cs="Calibri"/>
                <w:noProof/>
              </w:rPr>
              <w:t>24.6</w:t>
            </w:r>
            <w:r w:rsidRPr="00987324">
              <w:rPr>
                <w:rFonts w:cs="Calibri"/>
                <w:noProof/>
              </w:rPr>
              <w:tab/>
              <w:t>If the Project Manager fails to issue the Completion Certificate and fails to inform the Contractor of any defects and/or deficiencies within fourteen (14) days after receipt of the Contractor’s notice under GCC Sub-Clause 24.4 or within seven (7) days after receipt of the Contractor’s repeated notice under GCC Sub-Clause 24.5, or if the Employer makes use of the Facilities or part thereof, then the Facilities or that part thereof shall be deemed to have reached Completion as of the date of the Contractor’s notice or repeated notice, or as of the Employer’s use of the Facilities, as the case may be.</w:t>
            </w:r>
          </w:p>
          <w:p w14:paraId="3A0CBAE2" w14:textId="77777777" w:rsidR="001146CD" w:rsidRPr="00987324" w:rsidRDefault="001146CD" w:rsidP="00D5087F">
            <w:pPr>
              <w:spacing w:before="120" w:after="120"/>
              <w:ind w:left="576" w:hanging="576"/>
              <w:rPr>
                <w:rFonts w:cs="Calibri"/>
                <w:noProof/>
              </w:rPr>
            </w:pPr>
            <w:r w:rsidRPr="00987324">
              <w:rPr>
                <w:rFonts w:cs="Calibri"/>
                <w:noProof/>
              </w:rPr>
              <w:t>24.7</w:t>
            </w:r>
            <w:r w:rsidRPr="00987324">
              <w:rPr>
                <w:rFonts w:cs="Calibri"/>
                <w:noProof/>
              </w:rPr>
              <w:tab/>
              <w:t>As soon as possible after Completion, the Contractor shall complete all outstanding minor items so that the Facilities are fully in accordance with the requirements of the Contract, failing which the Employer will undertake such completion and deduct the costs thereof from any monies owing to the Contractor.</w:t>
            </w:r>
          </w:p>
          <w:p w14:paraId="156A528F" w14:textId="77777777" w:rsidR="001146CD" w:rsidRPr="00987324" w:rsidRDefault="001146CD" w:rsidP="00D5087F">
            <w:pPr>
              <w:spacing w:before="120" w:after="120"/>
              <w:ind w:left="576" w:hanging="576"/>
              <w:rPr>
                <w:rFonts w:cs="Calibri"/>
                <w:noProof/>
              </w:rPr>
            </w:pPr>
            <w:r w:rsidRPr="00987324">
              <w:rPr>
                <w:rFonts w:cs="Calibri"/>
                <w:noProof/>
              </w:rPr>
              <w:t>24.8</w:t>
            </w:r>
            <w:r w:rsidRPr="00987324">
              <w:rPr>
                <w:rFonts w:cs="Calibri"/>
                <w:noProof/>
              </w:rPr>
              <w:tab/>
              <w:t>Upon Completion, the Employer shall be responsible for the care and custody of the Facilities or the relevant part thereof, together with the risk of loss or damage thereto, and shall thereafter take over the Facilities or the relevant part thereof.</w:t>
            </w:r>
          </w:p>
        </w:tc>
      </w:tr>
      <w:tr w:rsidR="001146CD" w:rsidRPr="00774EF0" w14:paraId="0F191EC3" w14:textId="77777777" w:rsidTr="001146CD">
        <w:tc>
          <w:tcPr>
            <w:tcW w:w="2358" w:type="dxa"/>
          </w:tcPr>
          <w:p w14:paraId="08501987" w14:textId="372031F4" w:rsidR="001146CD" w:rsidRPr="00987324" w:rsidRDefault="001146CD" w:rsidP="00855A28">
            <w:pPr>
              <w:pStyle w:val="Heading4"/>
              <w:numPr>
                <w:ilvl w:val="0"/>
                <w:numId w:val="142"/>
              </w:numPr>
              <w:spacing w:before="120" w:after="120"/>
              <w:ind w:left="426"/>
              <w:jc w:val="left"/>
              <w:rPr>
                <w:rFonts w:cs="Calibri"/>
                <w:noProof/>
              </w:rPr>
            </w:pPr>
            <w:bookmarkStart w:id="1053" w:name="_Toc454731665"/>
            <w:bookmarkStart w:id="1054" w:name="_Toc59149338"/>
            <w:r w:rsidRPr="00987324">
              <w:rPr>
                <w:rFonts w:cs="Calibri"/>
                <w:b/>
                <w:szCs w:val="24"/>
              </w:rPr>
              <w:t>Commissioning and Operational Acceptance</w:t>
            </w:r>
            <w:bookmarkEnd w:id="1053"/>
            <w:bookmarkEnd w:id="1054"/>
          </w:p>
        </w:tc>
        <w:tc>
          <w:tcPr>
            <w:tcW w:w="6786" w:type="dxa"/>
          </w:tcPr>
          <w:p w14:paraId="03EFFCA1" w14:textId="77777777" w:rsidR="001146CD" w:rsidRPr="00987324" w:rsidRDefault="001146CD" w:rsidP="00D5087F">
            <w:pPr>
              <w:spacing w:before="120" w:after="120"/>
              <w:ind w:left="576" w:hanging="576"/>
              <w:rPr>
                <w:rFonts w:cs="Calibri"/>
                <w:noProof/>
              </w:rPr>
            </w:pPr>
            <w:r w:rsidRPr="00987324">
              <w:rPr>
                <w:rFonts w:cs="Calibri"/>
                <w:noProof/>
              </w:rPr>
              <w:t>25.1</w:t>
            </w:r>
            <w:r w:rsidRPr="00987324">
              <w:rPr>
                <w:rFonts w:cs="Calibri"/>
                <w:noProof/>
              </w:rPr>
              <w:tab/>
            </w:r>
            <w:r w:rsidRPr="00987324">
              <w:rPr>
                <w:rFonts w:cs="Calibri"/>
                <w:noProof/>
                <w:u w:val="single"/>
              </w:rPr>
              <w:t>Commissioning</w:t>
            </w:r>
          </w:p>
          <w:p w14:paraId="28BB62E3" w14:textId="77777777" w:rsidR="001146CD" w:rsidRPr="00987324" w:rsidRDefault="001146CD" w:rsidP="00D5087F">
            <w:pPr>
              <w:spacing w:before="120" w:after="120"/>
              <w:ind w:left="1260" w:hanging="684"/>
              <w:rPr>
                <w:rFonts w:cs="Calibri"/>
                <w:noProof/>
              </w:rPr>
            </w:pPr>
            <w:r w:rsidRPr="00987324">
              <w:rPr>
                <w:rFonts w:cs="Calibri"/>
                <w:noProof/>
              </w:rPr>
              <w:t>25.1.1</w:t>
            </w:r>
            <w:r w:rsidRPr="00987324">
              <w:rPr>
                <w:rFonts w:cs="Calibri"/>
                <w:noProof/>
              </w:rPr>
              <w:tab/>
              <w:t xml:space="preserve">Commissioning of the Facilities or any part thereof shall be commenced by the Contractor immediately after issue of the Completion Certificate by the Project Manager, pursuant to GCC Sub-Clause 24.5, or immediately after the date of the deemed Completion, under GCC Sub-Clause 24.6. </w:t>
            </w:r>
          </w:p>
          <w:p w14:paraId="37CD735C" w14:textId="77777777" w:rsidR="001146CD" w:rsidRPr="00987324" w:rsidRDefault="001146CD" w:rsidP="00D5087F">
            <w:pPr>
              <w:spacing w:before="120" w:after="120"/>
              <w:ind w:left="1260" w:hanging="684"/>
              <w:rPr>
                <w:rFonts w:cs="Calibri"/>
                <w:noProof/>
              </w:rPr>
            </w:pPr>
            <w:r w:rsidRPr="00987324">
              <w:rPr>
                <w:rFonts w:cs="Calibri"/>
                <w:noProof/>
              </w:rPr>
              <w:t>25.1.2</w:t>
            </w:r>
            <w:r w:rsidRPr="00987324">
              <w:rPr>
                <w:rFonts w:cs="Calibri"/>
                <w:noProof/>
              </w:rPr>
              <w:tab/>
              <w:t>The Employer shall supply the operating and maintenance personnel and all raw materials, utilities, lubricants, chemicals, catalysts, facilities, services and other matters required for Commissioning.</w:t>
            </w:r>
          </w:p>
          <w:p w14:paraId="5FCF628B" w14:textId="77777777" w:rsidR="001146CD" w:rsidRPr="00987324" w:rsidRDefault="001146CD" w:rsidP="00D5087F">
            <w:pPr>
              <w:spacing w:before="120" w:after="120"/>
              <w:ind w:left="1260" w:hanging="684"/>
              <w:rPr>
                <w:rFonts w:cs="Calibri"/>
                <w:noProof/>
              </w:rPr>
            </w:pPr>
            <w:r w:rsidRPr="00987324">
              <w:rPr>
                <w:rFonts w:cs="Calibri"/>
                <w:noProof/>
              </w:rPr>
              <w:t>25.1.3</w:t>
            </w:r>
            <w:r w:rsidRPr="00987324">
              <w:rPr>
                <w:rFonts w:cs="Calibri"/>
                <w:noProof/>
              </w:rPr>
              <w:tab/>
              <w:t>In accordance with the requirements of the Contract, the Contractor’s and Project Manager’s advisory personnel shall attend the Commissioning, including the Guarantee Test, and shall advise and assist the Employer.</w:t>
            </w:r>
          </w:p>
          <w:p w14:paraId="32044B55" w14:textId="77777777" w:rsidR="001146CD" w:rsidRPr="00987324" w:rsidRDefault="001146CD" w:rsidP="00D5087F">
            <w:pPr>
              <w:spacing w:before="120" w:after="120"/>
              <w:ind w:left="576" w:hanging="576"/>
              <w:rPr>
                <w:rFonts w:cs="Calibri"/>
                <w:noProof/>
              </w:rPr>
            </w:pPr>
            <w:r w:rsidRPr="00987324">
              <w:rPr>
                <w:rFonts w:cs="Calibri"/>
                <w:noProof/>
              </w:rPr>
              <w:t>25.2</w:t>
            </w:r>
            <w:r w:rsidRPr="00987324">
              <w:rPr>
                <w:rFonts w:cs="Calibri"/>
                <w:noProof/>
              </w:rPr>
              <w:tab/>
            </w:r>
            <w:r w:rsidRPr="00987324">
              <w:rPr>
                <w:rFonts w:cs="Calibri"/>
                <w:noProof/>
                <w:u w:val="single"/>
              </w:rPr>
              <w:t>Guarantee Test</w:t>
            </w:r>
          </w:p>
          <w:p w14:paraId="69CAD7BD" w14:textId="77777777" w:rsidR="001146CD" w:rsidRPr="00987324" w:rsidRDefault="001146CD" w:rsidP="00D5087F">
            <w:pPr>
              <w:spacing w:before="120" w:after="120"/>
              <w:ind w:left="1260" w:hanging="684"/>
              <w:rPr>
                <w:rFonts w:cs="Calibri"/>
                <w:noProof/>
              </w:rPr>
            </w:pPr>
            <w:r w:rsidRPr="00987324">
              <w:rPr>
                <w:rFonts w:cs="Calibri"/>
                <w:noProof/>
              </w:rPr>
              <w:t>25.2.1</w:t>
            </w:r>
            <w:r w:rsidRPr="00987324">
              <w:rPr>
                <w:rFonts w:cs="Calibri"/>
                <w:noProof/>
              </w:rPr>
              <w:tab/>
              <w:t>Subject to GCC Sub-Clause 25.5, the Guarantee Test and repeats thereof shall be conducted by the Contractor during Commissioning of the Facilities or the relevant part thereof to ascertain whether the Facilities or the relevant part can attain the Functional Guarantees specified in the Appendix to the Contract Agreement titled Functional Guarantees.  The Employer shall promptly provide the Contractor with such information as the Contractor may reasonably require in relation to the conduct and results of the Guarantee Test and any repeats thereof.</w:t>
            </w:r>
          </w:p>
          <w:p w14:paraId="25C36207" w14:textId="77777777" w:rsidR="001146CD" w:rsidRPr="00987324" w:rsidRDefault="001146CD" w:rsidP="00D5087F">
            <w:pPr>
              <w:spacing w:before="120" w:after="120"/>
              <w:ind w:left="1260" w:hanging="684"/>
              <w:rPr>
                <w:rFonts w:cs="Calibri"/>
                <w:noProof/>
              </w:rPr>
            </w:pPr>
            <w:r w:rsidRPr="00987324">
              <w:rPr>
                <w:rFonts w:cs="Calibri"/>
                <w:noProof/>
              </w:rPr>
              <w:t>25.2.2</w:t>
            </w:r>
            <w:r w:rsidRPr="00987324">
              <w:rPr>
                <w:rFonts w:cs="Calibri"/>
                <w:noProof/>
              </w:rPr>
              <w:tab/>
              <w:t xml:space="preserve">If for reasons not attributable to the Contractor, the Guarantee Test of the Facilities or the relevant part thereof cannot be successfully completed within the period from the date of Completion </w:t>
            </w:r>
            <w:r w:rsidRPr="00987324">
              <w:rPr>
                <w:rFonts w:cs="Calibri"/>
                <w:b/>
                <w:noProof/>
              </w:rPr>
              <w:t>specified in the PCC</w:t>
            </w:r>
            <w:r w:rsidRPr="00987324">
              <w:rPr>
                <w:rFonts w:cs="Calibri"/>
                <w:noProof/>
              </w:rPr>
              <w:t xml:space="preserve"> or any other period agreed upon by the Employer and the Contractor, the Contractor shall be deemed to have fulfilled its obligations with respect to the Functional Guarantees, and GCC Sub-Clauses 28.2 and 28.3 shall not apply.</w:t>
            </w:r>
          </w:p>
          <w:p w14:paraId="53945D64" w14:textId="77777777" w:rsidR="001146CD" w:rsidRPr="00987324" w:rsidRDefault="001146CD" w:rsidP="00D5087F">
            <w:pPr>
              <w:spacing w:before="120" w:after="120"/>
              <w:ind w:left="576" w:hanging="576"/>
              <w:rPr>
                <w:rFonts w:cs="Calibri"/>
                <w:noProof/>
              </w:rPr>
            </w:pPr>
            <w:r w:rsidRPr="00987324">
              <w:rPr>
                <w:rFonts w:cs="Calibri"/>
                <w:noProof/>
              </w:rPr>
              <w:t>25.3</w:t>
            </w:r>
            <w:r w:rsidRPr="00987324">
              <w:rPr>
                <w:rFonts w:cs="Calibri"/>
                <w:noProof/>
              </w:rPr>
              <w:tab/>
            </w:r>
            <w:r w:rsidRPr="00987324">
              <w:rPr>
                <w:rFonts w:cs="Calibri"/>
                <w:noProof/>
                <w:u w:val="single"/>
              </w:rPr>
              <w:t>Operational Acceptance</w:t>
            </w:r>
          </w:p>
          <w:p w14:paraId="7DCF9DAA" w14:textId="77777777" w:rsidR="001146CD" w:rsidRPr="00987324" w:rsidRDefault="001146CD" w:rsidP="00D5087F">
            <w:pPr>
              <w:spacing w:before="120" w:after="120"/>
              <w:ind w:left="576" w:hanging="576"/>
              <w:rPr>
                <w:rFonts w:cs="Calibri"/>
                <w:noProof/>
              </w:rPr>
            </w:pPr>
            <w:r w:rsidRPr="00987324">
              <w:rPr>
                <w:rFonts w:cs="Calibri"/>
                <w:noProof/>
              </w:rPr>
              <w:t>25.3.1</w:t>
            </w:r>
            <w:r w:rsidRPr="00987324">
              <w:rPr>
                <w:rFonts w:cs="Calibri"/>
                <w:noProof/>
              </w:rPr>
              <w:tab/>
              <w:t>Subject to GCC Sub-Clause 25.4 below, Operational Acceptance shall occur in respect of the Facilities or any part thereof when</w:t>
            </w:r>
          </w:p>
          <w:p w14:paraId="20E088E2" w14:textId="77777777" w:rsidR="001146CD" w:rsidRPr="00987324" w:rsidRDefault="001146CD" w:rsidP="00D5087F">
            <w:pPr>
              <w:spacing w:before="120" w:after="120"/>
              <w:ind w:left="1152" w:hanging="576"/>
              <w:rPr>
                <w:rFonts w:cs="Calibri"/>
                <w:noProof/>
              </w:rPr>
            </w:pPr>
            <w:r w:rsidRPr="00987324">
              <w:rPr>
                <w:rFonts w:cs="Calibri"/>
                <w:noProof/>
              </w:rPr>
              <w:t>(a)</w:t>
            </w:r>
            <w:r w:rsidRPr="00987324">
              <w:rPr>
                <w:rFonts w:cs="Calibri"/>
                <w:noProof/>
              </w:rPr>
              <w:tab/>
              <w:t>the Guarantee Test has been successfully completed and the Functional Guarantees are met; or</w:t>
            </w:r>
          </w:p>
          <w:p w14:paraId="60EFFEF8" w14:textId="77777777" w:rsidR="001146CD" w:rsidRPr="00987324" w:rsidRDefault="001146CD" w:rsidP="00D5087F">
            <w:pPr>
              <w:spacing w:before="120" w:after="120"/>
              <w:ind w:left="1152" w:hanging="576"/>
              <w:rPr>
                <w:rFonts w:cs="Calibri"/>
                <w:noProof/>
              </w:rPr>
            </w:pPr>
            <w:r w:rsidRPr="00987324">
              <w:rPr>
                <w:rFonts w:cs="Calibri"/>
                <w:noProof/>
              </w:rPr>
              <w:t>(b)</w:t>
            </w:r>
            <w:r w:rsidRPr="00987324">
              <w:rPr>
                <w:rFonts w:cs="Calibri"/>
                <w:noProof/>
              </w:rPr>
              <w:tab/>
              <w:t>the Guarantee Test has not been successfully completed or has not been carried out for reasons not attributable to the Contractor within the period from the date of Completion specified in the PCC pursuant to GCC Sub-Clause 25.2.2 above or any other period agreed upon by the Employer and the Contractor; or</w:t>
            </w:r>
          </w:p>
          <w:p w14:paraId="72156B20" w14:textId="77777777" w:rsidR="001146CD" w:rsidRPr="00987324" w:rsidRDefault="001146CD" w:rsidP="00D5087F">
            <w:pPr>
              <w:spacing w:before="120" w:after="120"/>
              <w:ind w:left="1152" w:hanging="576"/>
              <w:rPr>
                <w:rFonts w:cs="Calibri"/>
                <w:noProof/>
              </w:rPr>
            </w:pPr>
            <w:r w:rsidRPr="00987324">
              <w:rPr>
                <w:rFonts w:cs="Calibri"/>
                <w:noProof/>
              </w:rPr>
              <w:t>(c)</w:t>
            </w:r>
            <w:r w:rsidRPr="00987324">
              <w:rPr>
                <w:rFonts w:cs="Calibri"/>
                <w:noProof/>
              </w:rPr>
              <w:tab/>
              <w:t>the Contractor has paid the liquidated damages specified in GCC Sub-Clause 28.3 hereof; and</w:t>
            </w:r>
          </w:p>
          <w:p w14:paraId="3ABB8E35" w14:textId="77777777" w:rsidR="001146CD" w:rsidRPr="00987324" w:rsidRDefault="001146CD" w:rsidP="00D5087F">
            <w:pPr>
              <w:spacing w:before="120" w:after="120"/>
              <w:ind w:left="1152" w:hanging="576"/>
              <w:rPr>
                <w:rFonts w:cs="Calibri"/>
                <w:noProof/>
              </w:rPr>
            </w:pPr>
            <w:r w:rsidRPr="00987324">
              <w:rPr>
                <w:rFonts w:cs="Calibri"/>
                <w:noProof/>
              </w:rPr>
              <w:t>(d)</w:t>
            </w:r>
            <w:r w:rsidRPr="00987324">
              <w:rPr>
                <w:rFonts w:cs="Calibri"/>
                <w:noProof/>
              </w:rPr>
              <w:tab/>
              <w:t>any minor items mentioned in GCC Sub-Clause 24.7 hereof relevant to the Facilities or that part thereof have been completed.</w:t>
            </w:r>
          </w:p>
          <w:p w14:paraId="484B4A2A" w14:textId="77777777" w:rsidR="001146CD" w:rsidRPr="00987324" w:rsidRDefault="001146CD" w:rsidP="00D5087F">
            <w:pPr>
              <w:spacing w:before="120" w:after="120"/>
              <w:ind w:left="1260" w:hanging="684"/>
              <w:rPr>
                <w:rFonts w:cs="Calibri"/>
                <w:noProof/>
              </w:rPr>
            </w:pPr>
            <w:r w:rsidRPr="00987324">
              <w:rPr>
                <w:rFonts w:cs="Calibri"/>
                <w:noProof/>
              </w:rPr>
              <w:t>25.3.2</w:t>
            </w:r>
            <w:r w:rsidRPr="00987324">
              <w:rPr>
                <w:rFonts w:cs="Calibri"/>
                <w:noProof/>
              </w:rPr>
              <w:tab/>
              <w:t>At any time after any of the events set out in GCC Sub-Clause 25.3.1 have occurred, the Contractor may give a notice to the Project Manager requesting the issue of an Operational Acceptance Certificate in the form provided in the Employer’s Requirements (Forms and Procedures)</w:t>
            </w:r>
            <w:r w:rsidRPr="00987324" w:rsidDel="003E269B">
              <w:rPr>
                <w:rFonts w:cs="Calibri"/>
                <w:noProof/>
              </w:rPr>
              <w:t xml:space="preserve"> </w:t>
            </w:r>
            <w:r w:rsidRPr="00987324">
              <w:rPr>
                <w:rFonts w:cs="Calibri"/>
                <w:noProof/>
              </w:rPr>
              <w:t>in respect of the Facilities or the part thereof specified in such notice as of the date of such notice.</w:t>
            </w:r>
          </w:p>
          <w:p w14:paraId="0B690EF8" w14:textId="77777777" w:rsidR="001146CD" w:rsidRPr="00987324" w:rsidRDefault="001146CD" w:rsidP="00D5087F">
            <w:pPr>
              <w:spacing w:before="120" w:after="120"/>
              <w:ind w:left="1260" w:hanging="684"/>
              <w:rPr>
                <w:rFonts w:cs="Calibri"/>
                <w:noProof/>
              </w:rPr>
            </w:pPr>
            <w:r w:rsidRPr="00987324">
              <w:rPr>
                <w:rFonts w:cs="Calibri"/>
                <w:noProof/>
              </w:rPr>
              <w:t>25.3.3</w:t>
            </w:r>
            <w:r w:rsidRPr="00987324">
              <w:rPr>
                <w:rFonts w:cs="Calibri"/>
                <w:noProof/>
              </w:rPr>
              <w:tab/>
              <w:t>The Project Manager shall, after consultation with the Employer, and within seven (7) days after receipt of the Contractor’s notice, issue an Operational Acceptance Certificate.</w:t>
            </w:r>
          </w:p>
          <w:p w14:paraId="586FEE2C" w14:textId="77777777" w:rsidR="001146CD" w:rsidRPr="00987324" w:rsidRDefault="001146CD" w:rsidP="00D5087F">
            <w:pPr>
              <w:spacing w:before="120" w:after="120"/>
              <w:ind w:left="1260" w:hanging="684"/>
              <w:rPr>
                <w:rFonts w:cs="Calibri"/>
                <w:noProof/>
              </w:rPr>
            </w:pPr>
            <w:r w:rsidRPr="00987324">
              <w:rPr>
                <w:rFonts w:cs="Calibri"/>
                <w:noProof/>
              </w:rPr>
              <w:t>25.3.4</w:t>
            </w:r>
            <w:r w:rsidRPr="00987324">
              <w:rPr>
                <w:rFonts w:cs="Calibri"/>
                <w:noProof/>
              </w:rPr>
              <w:tab/>
              <w:t>If within seven (7) days after receipt of the Contractor’s notice, the Project Manager fails to issue the Operational Acceptance Certificate or fails to inform the Contractor in writing of the justifiable reasons why the Project Manager has not issued the Operational Acceptance Certificate, the Facilities or the relevant part thereof shall be deemed to have been accepted as of the date of the Contractor’s said notice.</w:t>
            </w:r>
          </w:p>
          <w:p w14:paraId="59110305" w14:textId="77777777" w:rsidR="001146CD" w:rsidRPr="00987324" w:rsidRDefault="001146CD" w:rsidP="00D5087F">
            <w:pPr>
              <w:spacing w:before="120" w:after="120"/>
              <w:ind w:left="576" w:hanging="576"/>
              <w:rPr>
                <w:rFonts w:cs="Calibri"/>
                <w:noProof/>
              </w:rPr>
            </w:pPr>
            <w:r w:rsidRPr="00987324">
              <w:rPr>
                <w:rFonts w:cs="Calibri"/>
                <w:noProof/>
              </w:rPr>
              <w:t>25.4</w:t>
            </w:r>
            <w:r w:rsidRPr="00987324">
              <w:rPr>
                <w:rFonts w:cs="Calibri"/>
                <w:noProof/>
              </w:rPr>
              <w:tab/>
            </w:r>
            <w:r w:rsidRPr="00987324">
              <w:rPr>
                <w:rFonts w:cs="Calibri"/>
                <w:noProof/>
                <w:u w:val="single"/>
              </w:rPr>
              <w:t>Partial Acceptance</w:t>
            </w:r>
          </w:p>
          <w:p w14:paraId="7CADCC60" w14:textId="77777777" w:rsidR="001146CD" w:rsidRPr="00987324" w:rsidRDefault="001146CD" w:rsidP="00D5087F">
            <w:pPr>
              <w:spacing w:before="120" w:after="120"/>
              <w:ind w:left="1260" w:hanging="684"/>
              <w:rPr>
                <w:rFonts w:cs="Calibri"/>
                <w:noProof/>
              </w:rPr>
            </w:pPr>
            <w:r w:rsidRPr="00987324">
              <w:rPr>
                <w:rFonts w:cs="Calibri"/>
                <w:noProof/>
              </w:rPr>
              <w:t>25.4.1</w:t>
            </w:r>
            <w:r w:rsidRPr="00987324">
              <w:rPr>
                <w:rFonts w:cs="Calibri"/>
                <w:noProof/>
              </w:rPr>
              <w:tab/>
              <w:t>If the Contract specifies that Completion and Commissioning shall be carried out in respect of parts of the Facilities, the provisions relating to Completion and Commissioning including the Guarantee Test shall apply to each such part of the Facilities individually, and the Operational Acceptance Certificate shall be issued accordingly for each such part of the Facilities.</w:t>
            </w:r>
          </w:p>
          <w:p w14:paraId="32867EDB" w14:textId="77777777" w:rsidR="001146CD" w:rsidRPr="00987324" w:rsidRDefault="001146CD" w:rsidP="00D5087F">
            <w:pPr>
              <w:spacing w:before="120" w:after="120"/>
              <w:ind w:left="1260" w:hanging="684"/>
              <w:rPr>
                <w:rFonts w:cs="Calibri"/>
                <w:noProof/>
              </w:rPr>
            </w:pPr>
            <w:r w:rsidRPr="00987324">
              <w:rPr>
                <w:rFonts w:cs="Calibri"/>
                <w:noProof/>
              </w:rPr>
              <w:t>25.4.2</w:t>
            </w:r>
            <w:r w:rsidRPr="00987324">
              <w:rPr>
                <w:rFonts w:cs="Calibri"/>
                <w:noProof/>
              </w:rPr>
              <w:tab/>
              <w:t>If a part of the Facilities comprises facilities such as buildings, for which no Commissioning or Guarantee Test is required, then the Project Manager shall issue the Operational Acceptance Certificate for such facility when it attains Completion, provided that the Contractor shall thereafter complete any outstanding minor items that are listed in the Operational Acceptance Certificate.</w:t>
            </w:r>
          </w:p>
          <w:p w14:paraId="6CBD5453" w14:textId="77777777" w:rsidR="001146CD" w:rsidRPr="00987324" w:rsidRDefault="001146CD" w:rsidP="00D5087F">
            <w:pPr>
              <w:spacing w:before="120" w:after="120"/>
              <w:ind w:left="576" w:hanging="576"/>
              <w:rPr>
                <w:rFonts w:cs="Calibri"/>
                <w:noProof/>
                <w:u w:val="single"/>
              </w:rPr>
            </w:pPr>
            <w:r w:rsidRPr="00987324">
              <w:rPr>
                <w:rFonts w:cs="Calibri"/>
                <w:noProof/>
              </w:rPr>
              <w:t xml:space="preserve">25.5 </w:t>
            </w:r>
            <w:r w:rsidRPr="00987324">
              <w:rPr>
                <w:rFonts w:cs="Calibri"/>
                <w:noProof/>
                <w:u w:val="single"/>
              </w:rPr>
              <w:t>Delayed Precommissioning and/or Guarantee Test</w:t>
            </w:r>
          </w:p>
          <w:p w14:paraId="3658D9E8" w14:textId="77777777" w:rsidR="001146CD" w:rsidRPr="00987324" w:rsidRDefault="001146CD" w:rsidP="00D5087F">
            <w:pPr>
              <w:spacing w:before="120" w:after="120"/>
              <w:ind w:left="1260" w:hanging="684"/>
              <w:rPr>
                <w:rFonts w:cs="Calibri"/>
                <w:noProof/>
              </w:rPr>
            </w:pPr>
            <w:r w:rsidRPr="00987324">
              <w:rPr>
                <w:rFonts w:cs="Calibri"/>
                <w:noProof/>
              </w:rPr>
              <w:t>25.5.1</w:t>
            </w:r>
            <w:r w:rsidRPr="00987324">
              <w:rPr>
                <w:rFonts w:cs="Calibri"/>
                <w:noProof/>
              </w:rPr>
              <w:tab/>
              <w:t>In the event that the Contractor is unable to proceed with the Precommissioning of the Facilities pursuant to Sub-Clause 24.3, or with the Guarantee Test pursuant to Sub-Clause 25.2, for reasons attributable to the Employer either on account of non availability of other facilities under the responsibilities of other contractor(s), or for reasons beyond the Contractor’s control, the provisions leading to “deemed” completion of activities such as Completion, pursuant to GCC Sub-Clause 24.6, and Operational Acceptance, pursuant to GCC Sub-Clause 25.3.4, and Contractor’s obligations regarding Defect Liability Period, pursuant to GCC Sub-Clause 27.2, Functional Guarantee, pursuant to GCC Clause 28, and Care of Facilities, pursuant to GCC Clause 32, and GCC Clause 41.1, Suspension, shall not apply.  In this case, the following provisions shall apply.</w:t>
            </w:r>
          </w:p>
          <w:p w14:paraId="09AC6689" w14:textId="77777777" w:rsidR="001146CD" w:rsidRPr="00987324" w:rsidRDefault="001146CD" w:rsidP="00D5087F">
            <w:pPr>
              <w:spacing w:before="120" w:after="120"/>
              <w:ind w:left="1260" w:hanging="684"/>
              <w:rPr>
                <w:rFonts w:cs="Calibri"/>
                <w:noProof/>
              </w:rPr>
            </w:pPr>
            <w:r w:rsidRPr="00987324">
              <w:rPr>
                <w:rFonts w:cs="Calibri"/>
                <w:noProof/>
              </w:rPr>
              <w:t>25.5.2</w:t>
            </w:r>
            <w:r w:rsidRPr="00987324">
              <w:rPr>
                <w:rFonts w:cs="Calibri"/>
                <w:noProof/>
              </w:rPr>
              <w:tab/>
              <w:t xml:space="preserve">When the Contractor is notified by the Project Manager that he will be unable to proceed with the activities and obligations pursuant to above Sub-Clause </w:t>
            </w:r>
            <w:r w:rsidR="00C757DB" w:rsidRPr="00987324">
              <w:rPr>
                <w:rFonts w:cs="Calibri"/>
                <w:noProof/>
              </w:rPr>
              <w:t>25.5</w:t>
            </w:r>
            <w:r w:rsidRPr="00987324">
              <w:rPr>
                <w:rFonts w:cs="Calibri"/>
                <w:noProof/>
              </w:rPr>
              <w:t>.1, the Contractor shall be entitled to the following:</w:t>
            </w:r>
          </w:p>
          <w:p w14:paraId="35E653A9" w14:textId="77777777" w:rsidR="001146CD" w:rsidRPr="00987324" w:rsidRDefault="001146CD" w:rsidP="00D5087F">
            <w:pPr>
              <w:spacing w:before="120" w:after="120"/>
              <w:ind w:left="1836" w:hanging="576"/>
              <w:rPr>
                <w:rFonts w:cs="Calibri"/>
                <w:noProof/>
              </w:rPr>
            </w:pPr>
            <w:r w:rsidRPr="00987324">
              <w:rPr>
                <w:rFonts w:cs="Calibri"/>
                <w:noProof/>
              </w:rPr>
              <w:t>(a)</w:t>
            </w:r>
            <w:r w:rsidRPr="00987324">
              <w:rPr>
                <w:rFonts w:cs="Calibri"/>
                <w:noProof/>
              </w:rPr>
              <w:tab/>
              <w:t>the Time of Completion shall be extended for the period of suspension without imposition of liquidated damages pursuant to GCC Sub-Clause 26.2;</w:t>
            </w:r>
          </w:p>
          <w:p w14:paraId="60245595" w14:textId="77777777" w:rsidR="001146CD" w:rsidRPr="00987324" w:rsidRDefault="001146CD" w:rsidP="00D5087F">
            <w:pPr>
              <w:spacing w:before="120" w:after="120"/>
              <w:ind w:left="1836" w:hanging="576"/>
              <w:rPr>
                <w:rFonts w:cs="Calibri"/>
                <w:noProof/>
              </w:rPr>
            </w:pPr>
            <w:r w:rsidRPr="00987324">
              <w:rPr>
                <w:rFonts w:cs="Calibri"/>
                <w:noProof/>
              </w:rPr>
              <w:t>(b)</w:t>
            </w:r>
            <w:r w:rsidRPr="00987324">
              <w:rPr>
                <w:rFonts w:cs="Calibri"/>
                <w:noProof/>
              </w:rPr>
              <w:tab/>
              <w:t>payments due to the Contractor in accordance with the provision specified in the  Appendix to the Contract Agreement titled Terms and Procedures of Payment, which would not have been payable in normal circumstances due to non-completion of the subject activities, shall be released to the Contractor against submission of a security in the form of a bank guarantee of equivalent amount acceptable to the Employer, and which shall become null and void when the Contractor will have complied with its obligations regarding those payments, subject to the provision of Sub-Clause 25.5.3 below;</w:t>
            </w:r>
          </w:p>
          <w:p w14:paraId="6CF41123" w14:textId="77777777" w:rsidR="001146CD" w:rsidRPr="00987324" w:rsidRDefault="001146CD" w:rsidP="00D5087F">
            <w:pPr>
              <w:spacing w:before="120" w:after="120"/>
              <w:ind w:left="1836" w:hanging="576"/>
              <w:rPr>
                <w:rFonts w:cs="Calibri"/>
                <w:noProof/>
              </w:rPr>
            </w:pPr>
            <w:r w:rsidRPr="00987324">
              <w:rPr>
                <w:rFonts w:cs="Calibri"/>
                <w:noProof/>
              </w:rPr>
              <w:t>(c)</w:t>
            </w:r>
            <w:r w:rsidRPr="00987324">
              <w:rPr>
                <w:rFonts w:cs="Calibri"/>
                <w:noProof/>
              </w:rPr>
              <w:tab/>
              <w:t>the expenses towards the above security and extension of other securities under the contract, of which validity needs to be extended, shall be reimbursed to the Contractor by the Employer;</w:t>
            </w:r>
          </w:p>
          <w:p w14:paraId="6A426E03" w14:textId="77777777" w:rsidR="001146CD" w:rsidRPr="00987324" w:rsidRDefault="001146CD" w:rsidP="00D5087F">
            <w:pPr>
              <w:spacing w:before="120" w:after="120"/>
              <w:ind w:left="1836" w:hanging="576"/>
              <w:rPr>
                <w:rFonts w:cs="Calibri"/>
                <w:noProof/>
              </w:rPr>
            </w:pPr>
            <w:r w:rsidRPr="00987324">
              <w:rPr>
                <w:rFonts w:cs="Calibri"/>
                <w:noProof/>
              </w:rPr>
              <w:t>(d)</w:t>
            </w:r>
            <w:r w:rsidRPr="00987324">
              <w:rPr>
                <w:rFonts w:cs="Calibri"/>
                <w:noProof/>
              </w:rPr>
              <w:tab/>
              <w:t>the additional charges towards the care of the Facilities pursuant to GCC Sub-Clause 32.1 shall be reimbursed to the Contractor by the Employer for the period between the notification mentioned above and the notification mentioned in Sub-Clause 25.5.4 below.  The provision of GCC Sub-Clause 33.2 shall apply to the Facilities during the same period.</w:t>
            </w:r>
          </w:p>
          <w:p w14:paraId="11836480" w14:textId="77777777" w:rsidR="001146CD" w:rsidRPr="00987324" w:rsidRDefault="001146CD" w:rsidP="00D5087F">
            <w:pPr>
              <w:spacing w:before="120" w:after="120"/>
              <w:ind w:left="1260" w:hanging="684"/>
              <w:rPr>
                <w:rFonts w:cs="Calibri"/>
                <w:noProof/>
              </w:rPr>
            </w:pPr>
            <w:r w:rsidRPr="00987324">
              <w:rPr>
                <w:rFonts w:cs="Calibri"/>
                <w:noProof/>
              </w:rPr>
              <w:t>25.5.3</w:t>
            </w:r>
            <w:r w:rsidRPr="00987324">
              <w:rPr>
                <w:rFonts w:cs="Calibri"/>
                <w:noProof/>
              </w:rPr>
              <w:tab/>
              <w:t>In the event that the period of suspension under above Sub-Clause 25.5.1 actually exceeds one hundred eighty (180) days, the Employer and Contractor shall mutually agree to any additional compensation payable to the Contractor.</w:t>
            </w:r>
          </w:p>
          <w:p w14:paraId="78B33C31" w14:textId="77777777" w:rsidR="001146CD" w:rsidRPr="00987324" w:rsidRDefault="001146CD" w:rsidP="00D5087F">
            <w:pPr>
              <w:spacing w:before="120" w:after="120"/>
              <w:ind w:left="1260" w:hanging="684"/>
              <w:rPr>
                <w:rFonts w:cs="Calibri"/>
                <w:noProof/>
              </w:rPr>
            </w:pPr>
            <w:r w:rsidRPr="00987324">
              <w:rPr>
                <w:rFonts w:cs="Calibri"/>
                <w:noProof/>
              </w:rPr>
              <w:t>25.5.4</w:t>
            </w:r>
            <w:r w:rsidRPr="00987324">
              <w:rPr>
                <w:rFonts w:cs="Calibri"/>
                <w:noProof/>
              </w:rPr>
              <w:tab/>
              <w:t>When the Contractor is notified by the Project Manager that the plant is ready for Precommissioning, the Contractor shall proceed without delay in performing Precommissioning in accordance with Clause 24.</w:t>
            </w:r>
          </w:p>
        </w:tc>
      </w:tr>
    </w:tbl>
    <w:p w14:paraId="51BDD529" w14:textId="57AAAD22" w:rsidR="001146CD" w:rsidRPr="00987324" w:rsidRDefault="001146CD" w:rsidP="00855A28">
      <w:pPr>
        <w:pStyle w:val="Heading2"/>
        <w:numPr>
          <w:ilvl w:val="0"/>
          <w:numId w:val="143"/>
        </w:numPr>
        <w:tabs>
          <w:tab w:val="clear" w:pos="619"/>
          <w:tab w:val="left" w:pos="1418"/>
        </w:tabs>
        <w:ind w:left="851"/>
        <w:rPr>
          <w:rFonts w:ascii="Calibri" w:hAnsi="Calibri" w:cs="Calibri"/>
          <w:szCs w:val="28"/>
        </w:rPr>
      </w:pPr>
      <w:bookmarkStart w:id="1055" w:name="_Toc454731666"/>
      <w:bookmarkStart w:id="1056" w:name="_Toc59149339"/>
      <w:bookmarkStart w:id="1057" w:name="_Toc59197234"/>
      <w:r w:rsidRPr="00987324">
        <w:rPr>
          <w:rFonts w:ascii="Calibri" w:hAnsi="Calibri" w:cs="Calibri"/>
          <w:sz w:val="28"/>
          <w:szCs w:val="28"/>
        </w:rPr>
        <w:t>Guarantees and Liabilities</w:t>
      </w:r>
      <w:bookmarkEnd w:id="1055"/>
      <w:bookmarkEnd w:id="1056"/>
      <w:bookmarkEnd w:id="1057"/>
    </w:p>
    <w:tbl>
      <w:tblPr>
        <w:tblW w:w="0" w:type="auto"/>
        <w:tblLayout w:type="fixed"/>
        <w:tblLook w:val="0000" w:firstRow="0" w:lastRow="0" w:firstColumn="0" w:lastColumn="0" w:noHBand="0" w:noVBand="0"/>
      </w:tblPr>
      <w:tblGrid>
        <w:gridCol w:w="2160"/>
        <w:gridCol w:w="6984"/>
      </w:tblGrid>
      <w:tr w:rsidR="001146CD" w:rsidRPr="00774EF0" w14:paraId="5339C0AA" w14:textId="77777777" w:rsidTr="001146CD">
        <w:tc>
          <w:tcPr>
            <w:tcW w:w="2160" w:type="dxa"/>
          </w:tcPr>
          <w:p w14:paraId="7AA77A2E" w14:textId="06CB0955" w:rsidR="001146CD" w:rsidRPr="00987324" w:rsidRDefault="001146CD" w:rsidP="00855A28">
            <w:pPr>
              <w:pStyle w:val="Heading4"/>
              <w:numPr>
                <w:ilvl w:val="0"/>
                <w:numId w:val="142"/>
              </w:numPr>
              <w:spacing w:before="120" w:after="120"/>
              <w:ind w:left="426"/>
              <w:jc w:val="left"/>
              <w:rPr>
                <w:rFonts w:cs="Calibri"/>
                <w:noProof/>
              </w:rPr>
            </w:pPr>
            <w:bookmarkStart w:id="1058" w:name="_Toc454731667"/>
            <w:bookmarkStart w:id="1059" w:name="_Toc59149340"/>
            <w:r w:rsidRPr="00987324">
              <w:rPr>
                <w:rFonts w:cs="Calibri"/>
                <w:b/>
                <w:szCs w:val="24"/>
              </w:rPr>
              <w:t>Completion Time Guarantee</w:t>
            </w:r>
            <w:bookmarkEnd w:id="1058"/>
            <w:bookmarkEnd w:id="1059"/>
          </w:p>
        </w:tc>
        <w:tc>
          <w:tcPr>
            <w:tcW w:w="6984" w:type="dxa"/>
          </w:tcPr>
          <w:p w14:paraId="06073352" w14:textId="77777777" w:rsidR="001146CD" w:rsidRPr="00987324" w:rsidRDefault="001146CD" w:rsidP="00D5087F">
            <w:pPr>
              <w:spacing w:before="120" w:after="120"/>
              <w:ind w:left="576" w:right="-72" w:hanging="576"/>
              <w:rPr>
                <w:rFonts w:cs="Calibri"/>
                <w:noProof/>
              </w:rPr>
            </w:pPr>
            <w:r w:rsidRPr="00987324">
              <w:rPr>
                <w:rFonts w:cs="Calibri"/>
                <w:noProof/>
              </w:rPr>
              <w:t>26.1</w:t>
            </w:r>
            <w:r w:rsidRPr="00987324">
              <w:rPr>
                <w:rFonts w:cs="Calibri"/>
                <w:noProof/>
              </w:rPr>
              <w:tab/>
              <w:t>The Contractor guarantees that it shall attain Completion of the Facilities (or a part for which a separate time for completion is specified) within the Time for Completion specified in the PCC pursuant to GCC Sub-Clause 8.2, or within such extended time to which the Contractor shall be entitled under GCC Clause 40  hereof.</w:t>
            </w:r>
          </w:p>
          <w:p w14:paraId="5D4886F6" w14:textId="77777777" w:rsidR="001146CD" w:rsidRPr="00987324" w:rsidRDefault="001146CD" w:rsidP="00D5087F">
            <w:pPr>
              <w:spacing w:before="120" w:after="120"/>
              <w:ind w:left="576" w:right="-72" w:hanging="576"/>
              <w:rPr>
                <w:rFonts w:cs="Calibri"/>
                <w:noProof/>
              </w:rPr>
            </w:pPr>
            <w:r w:rsidRPr="00987324">
              <w:rPr>
                <w:rFonts w:cs="Calibri"/>
                <w:noProof/>
              </w:rPr>
              <w:t>26.2</w:t>
            </w:r>
            <w:r w:rsidRPr="00987324">
              <w:rPr>
                <w:rFonts w:cs="Calibri"/>
                <w:noProof/>
              </w:rPr>
              <w:tab/>
              <w:t xml:space="preserve">If the Contractor fails to attain Completion of the Facilities or any part thereof within the Time for Completion or any extension thereof under GCC Clause 40, the Contractor shall pay to the Employer liquidated damages in the amount </w:t>
            </w:r>
            <w:r w:rsidRPr="00987324">
              <w:rPr>
                <w:rFonts w:cs="Calibri"/>
                <w:b/>
                <w:noProof/>
              </w:rPr>
              <w:t>specified in the PCC</w:t>
            </w:r>
            <w:r w:rsidRPr="00987324">
              <w:rPr>
                <w:rFonts w:cs="Calibri"/>
                <w:noProof/>
              </w:rPr>
              <w:t xml:space="preserve"> as a percentage rate of the Contract Price or the relevant part thereof.  The aggregate amount of such liquidated damages shall in no event exceed the amount </w:t>
            </w:r>
            <w:r w:rsidRPr="00987324">
              <w:rPr>
                <w:rFonts w:cs="Calibri"/>
                <w:b/>
                <w:noProof/>
              </w:rPr>
              <w:t>specified as “Maximum” in the PCC</w:t>
            </w:r>
            <w:r w:rsidRPr="00987324">
              <w:rPr>
                <w:rFonts w:cs="Calibri"/>
                <w:noProof/>
              </w:rPr>
              <w:t xml:space="preserve"> as a percentage rate of the Contract Price.  Once the “Maximum” is reached, the Employer may consider termination of the Contract, pursuant to GCC Sub-Clause 42.2.2.</w:t>
            </w:r>
          </w:p>
          <w:p w14:paraId="426E71B8" w14:textId="77777777" w:rsidR="001146CD" w:rsidRPr="00987324" w:rsidRDefault="001146CD" w:rsidP="00D5087F">
            <w:pPr>
              <w:spacing w:before="120" w:after="120"/>
              <w:ind w:left="576" w:right="-72" w:hanging="576"/>
              <w:rPr>
                <w:rFonts w:cs="Calibri"/>
                <w:noProof/>
              </w:rPr>
            </w:pPr>
            <w:r w:rsidRPr="00987324">
              <w:rPr>
                <w:rFonts w:cs="Calibri"/>
                <w:noProof/>
              </w:rPr>
              <w:tab/>
              <w:t>Such payment shall completely satisfy the Contractor’s obligation to attain Completion of the Facilities or the relevant part thereof within the Time for Completion or any extension thereof under GCC Clause 40.  The Contractor shall have no further liability whatsoever to the Employer in respect thereof.</w:t>
            </w:r>
          </w:p>
          <w:p w14:paraId="220D7E55" w14:textId="77777777" w:rsidR="001146CD" w:rsidRPr="00987324" w:rsidRDefault="001146CD" w:rsidP="00D5087F">
            <w:pPr>
              <w:spacing w:before="120" w:after="120"/>
              <w:ind w:left="576" w:right="-72" w:hanging="576"/>
              <w:rPr>
                <w:rFonts w:cs="Calibri"/>
                <w:noProof/>
              </w:rPr>
            </w:pPr>
            <w:r w:rsidRPr="00987324">
              <w:rPr>
                <w:rFonts w:cs="Calibri"/>
                <w:noProof/>
              </w:rPr>
              <w:tab/>
              <w:t>However, the payment of liquidated damages shall not in any way relieve the Contractor from any of its obligations to complete the Facilities or from any other obligations and liabilities of the Contractor under the Contract.</w:t>
            </w:r>
          </w:p>
          <w:p w14:paraId="7AB43839" w14:textId="77777777" w:rsidR="001146CD" w:rsidRPr="00987324" w:rsidRDefault="001146CD" w:rsidP="00D5087F">
            <w:pPr>
              <w:spacing w:before="120" w:after="120"/>
              <w:ind w:left="576" w:right="-72" w:hanging="576"/>
              <w:rPr>
                <w:rFonts w:cs="Calibri"/>
                <w:noProof/>
              </w:rPr>
            </w:pPr>
            <w:r w:rsidRPr="00987324">
              <w:rPr>
                <w:rFonts w:cs="Calibri"/>
                <w:noProof/>
              </w:rPr>
              <w:tab/>
              <w:t>Save for liquidated damages payable under this GCC Sub-Clause 26.2, the failure by the Contractor to attain any milestone or other act, matter or thing by any date specified in the Appendix to the Contract Agreement titled Time Schedule, and/or other program of work prepared pursuant to GCC Sub-Clause 18.2 shall not render the Contractor liable for any loss or damage thereby suffered by the Employer.</w:t>
            </w:r>
          </w:p>
          <w:p w14:paraId="6EDDEF7F" w14:textId="77777777" w:rsidR="001146CD" w:rsidRPr="00987324" w:rsidRDefault="001146CD" w:rsidP="00D5087F">
            <w:pPr>
              <w:spacing w:before="120" w:after="120"/>
              <w:ind w:left="576" w:right="-72" w:hanging="576"/>
              <w:rPr>
                <w:rFonts w:cs="Calibri"/>
                <w:noProof/>
              </w:rPr>
            </w:pPr>
            <w:r w:rsidRPr="00987324">
              <w:rPr>
                <w:rFonts w:cs="Calibri"/>
                <w:noProof/>
              </w:rPr>
              <w:t>26.3</w:t>
            </w:r>
            <w:r w:rsidRPr="00987324">
              <w:rPr>
                <w:rFonts w:cs="Calibri"/>
                <w:noProof/>
              </w:rPr>
              <w:tab/>
              <w:t xml:space="preserve">If the Contractor attains Completion of the Facilities or any part thereof before the Time for Completion or any extension thereof under GCC Clause 40, the Employer shall pay to the Contractor a bonus in the amount </w:t>
            </w:r>
            <w:r w:rsidRPr="00987324">
              <w:rPr>
                <w:rFonts w:cs="Calibri"/>
                <w:b/>
                <w:noProof/>
              </w:rPr>
              <w:t xml:space="preserve">specified in the PCC. </w:t>
            </w:r>
            <w:r w:rsidRPr="00987324">
              <w:rPr>
                <w:rFonts w:cs="Calibri"/>
                <w:noProof/>
              </w:rPr>
              <w:t xml:space="preserve"> The aggregate amount of such bonus shall in no event exceed the amount </w:t>
            </w:r>
            <w:r w:rsidRPr="00987324">
              <w:rPr>
                <w:rFonts w:cs="Calibri"/>
                <w:b/>
                <w:noProof/>
              </w:rPr>
              <w:t>specified as “Maximum” in the PCC.</w:t>
            </w:r>
          </w:p>
        </w:tc>
      </w:tr>
      <w:tr w:rsidR="001146CD" w:rsidRPr="00774EF0" w14:paraId="79446FB7" w14:textId="77777777" w:rsidTr="001146CD">
        <w:tc>
          <w:tcPr>
            <w:tcW w:w="2160" w:type="dxa"/>
          </w:tcPr>
          <w:p w14:paraId="69A11864" w14:textId="1D488946" w:rsidR="001146CD" w:rsidRPr="00987324" w:rsidRDefault="001146CD" w:rsidP="00855A28">
            <w:pPr>
              <w:pStyle w:val="Heading4"/>
              <w:numPr>
                <w:ilvl w:val="0"/>
                <w:numId w:val="142"/>
              </w:numPr>
              <w:spacing w:before="120" w:after="120"/>
              <w:ind w:left="426"/>
              <w:jc w:val="left"/>
              <w:rPr>
                <w:rFonts w:cs="Calibri"/>
                <w:noProof/>
              </w:rPr>
            </w:pPr>
            <w:bookmarkStart w:id="1060" w:name="_Toc454731668"/>
            <w:bookmarkStart w:id="1061" w:name="_Toc59149341"/>
            <w:r w:rsidRPr="00987324">
              <w:rPr>
                <w:rFonts w:cs="Calibri"/>
                <w:b/>
                <w:szCs w:val="24"/>
              </w:rPr>
              <w:t>Defect Liability</w:t>
            </w:r>
            <w:bookmarkEnd w:id="1060"/>
            <w:bookmarkEnd w:id="1061"/>
          </w:p>
        </w:tc>
        <w:tc>
          <w:tcPr>
            <w:tcW w:w="6984" w:type="dxa"/>
          </w:tcPr>
          <w:p w14:paraId="64319DFA" w14:textId="77777777" w:rsidR="001146CD" w:rsidRPr="00987324" w:rsidRDefault="001146CD" w:rsidP="00D5087F">
            <w:pPr>
              <w:spacing w:before="120" w:after="120"/>
              <w:ind w:left="576" w:right="-72" w:hanging="576"/>
              <w:rPr>
                <w:rFonts w:cs="Calibri"/>
                <w:noProof/>
              </w:rPr>
            </w:pPr>
            <w:r w:rsidRPr="00987324">
              <w:rPr>
                <w:rFonts w:cs="Calibri"/>
                <w:noProof/>
              </w:rPr>
              <w:t>27.1</w:t>
            </w:r>
            <w:r w:rsidRPr="00987324">
              <w:rPr>
                <w:rFonts w:cs="Calibri"/>
                <w:noProof/>
              </w:rPr>
              <w:tab/>
              <w:t>The Contractor warrants that the Facilities or any part thereof shall be free from defects in the design, engineering, materials and workmanship of the Plant supplied and of the work executed.</w:t>
            </w:r>
          </w:p>
          <w:p w14:paraId="5E865E01" w14:textId="77777777" w:rsidR="001146CD" w:rsidRPr="00987324" w:rsidRDefault="001146CD" w:rsidP="00D5087F">
            <w:pPr>
              <w:spacing w:before="120" w:after="120"/>
              <w:ind w:left="576" w:right="-72" w:hanging="576"/>
              <w:rPr>
                <w:rFonts w:cs="Calibri"/>
                <w:noProof/>
              </w:rPr>
            </w:pPr>
            <w:r w:rsidRPr="00987324">
              <w:rPr>
                <w:rFonts w:cs="Calibri"/>
                <w:noProof/>
              </w:rPr>
              <w:t>27.2</w:t>
            </w:r>
            <w:r w:rsidRPr="00987324">
              <w:rPr>
                <w:rFonts w:cs="Calibri"/>
                <w:noProof/>
              </w:rPr>
              <w:tab/>
              <w:t>The Defect Liability Period shall be five hundred and forty (540) days from the date of Completion of the Facilities (or any part thereof) or one year from the date of Operational Acceptance of the Facilities (or any part thereof), whichever first occurs, unless specified otherwise in the PCC pursuant to GCC Sub-Clause 27.10.</w:t>
            </w:r>
          </w:p>
          <w:p w14:paraId="63D13290" w14:textId="77777777" w:rsidR="001146CD" w:rsidRPr="00987324" w:rsidRDefault="001146CD" w:rsidP="00D5087F">
            <w:pPr>
              <w:spacing w:before="120" w:after="120"/>
              <w:ind w:left="576" w:right="-72" w:hanging="576"/>
              <w:rPr>
                <w:rFonts w:cs="Calibri"/>
                <w:noProof/>
              </w:rPr>
            </w:pPr>
            <w:r w:rsidRPr="00987324">
              <w:rPr>
                <w:rFonts w:cs="Calibri"/>
                <w:noProof/>
              </w:rPr>
              <w:tab/>
              <w:t>If during the Defect Liability Period any defect should be found in the design, engineering, materials and workmanship of the Plant supplied or of the work executed by the Contractor, the Contractor shall promptly, in consultation and agreement with the Employer regarding appropriate remedying of the defects, and at its cost, repair, replace or otherwise make good as the Contractor shall determine at its discretion, such defect as well as any damage to the Facilities caused by such defect.  The Contractor shall not be responsible for the repair, replacement or making good of any defect or of any damage to the Facilities arising out of or resulting from any of the following causes:</w:t>
            </w:r>
          </w:p>
          <w:p w14:paraId="6B8DB539" w14:textId="77777777" w:rsidR="001146CD" w:rsidRPr="00987324" w:rsidRDefault="001146CD" w:rsidP="00D5087F">
            <w:pPr>
              <w:spacing w:before="120" w:after="120"/>
              <w:ind w:left="1152" w:right="-72" w:hanging="576"/>
              <w:rPr>
                <w:rFonts w:cs="Calibri"/>
                <w:noProof/>
              </w:rPr>
            </w:pPr>
            <w:r w:rsidRPr="00987324">
              <w:rPr>
                <w:rFonts w:cs="Calibri"/>
                <w:noProof/>
              </w:rPr>
              <w:t>(a)</w:t>
            </w:r>
            <w:r w:rsidRPr="00987324">
              <w:rPr>
                <w:rFonts w:cs="Calibri"/>
                <w:noProof/>
              </w:rPr>
              <w:tab/>
              <w:t>improper operation or maintenance of the Facilities by the Employer;</w:t>
            </w:r>
            <w:r w:rsidRPr="00987324" w:rsidDel="0092496A">
              <w:rPr>
                <w:rFonts w:cs="Calibri"/>
                <w:noProof/>
              </w:rPr>
              <w:t xml:space="preserve"> </w:t>
            </w:r>
          </w:p>
          <w:p w14:paraId="366E2FAA" w14:textId="77777777" w:rsidR="001146CD" w:rsidRPr="00987324" w:rsidRDefault="001146CD" w:rsidP="00D5087F">
            <w:pPr>
              <w:spacing w:before="120" w:after="120"/>
              <w:ind w:left="1152" w:right="-72" w:hanging="576"/>
              <w:rPr>
                <w:rFonts w:cs="Calibri"/>
                <w:noProof/>
              </w:rPr>
            </w:pPr>
            <w:r w:rsidRPr="00987324">
              <w:rPr>
                <w:rFonts w:cs="Calibri"/>
                <w:noProof/>
              </w:rPr>
              <w:t>(b)</w:t>
            </w:r>
            <w:r w:rsidRPr="00987324">
              <w:rPr>
                <w:rFonts w:cs="Calibri"/>
                <w:noProof/>
              </w:rPr>
              <w:tab/>
              <w:t>operation of the Facilities outside specifications provided in the Contract; or</w:t>
            </w:r>
          </w:p>
          <w:p w14:paraId="3C274C39" w14:textId="77777777" w:rsidR="001146CD" w:rsidRPr="00987324" w:rsidRDefault="001146CD" w:rsidP="00D5087F">
            <w:pPr>
              <w:spacing w:before="120" w:after="120"/>
              <w:ind w:left="1152" w:right="-72" w:hanging="576"/>
              <w:rPr>
                <w:rFonts w:cs="Calibri"/>
                <w:noProof/>
              </w:rPr>
            </w:pPr>
            <w:r w:rsidRPr="00987324">
              <w:rPr>
                <w:rFonts w:cs="Calibri"/>
                <w:noProof/>
              </w:rPr>
              <w:t>(c)</w:t>
            </w:r>
            <w:r w:rsidRPr="00987324">
              <w:rPr>
                <w:rFonts w:cs="Calibri"/>
                <w:noProof/>
              </w:rPr>
              <w:tab/>
              <w:t>normal wear and tear.</w:t>
            </w:r>
          </w:p>
          <w:p w14:paraId="4AA3FAC7" w14:textId="77777777" w:rsidR="001146CD" w:rsidRPr="00987324" w:rsidRDefault="001146CD" w:rsidP="00D5087F">
            <w:pPr>
              <w:spacing w:before="120" w:after="120"/>
              <w:ind w:left="576" w:right="-72" w:hanging="576"/>
              <w:rPr>
                <w:rFonts w:cs="Calibri"/>
                <w:noProof/>
              </w:rPr>
            </w:pPr>
            <w:r w:rsidRPr="00987324">
              <w:rPr>
                <w:rFonts w:cs="Calibri"/>
                <w:noProof/>
              </w:rPr>
              <w:t>27.3</w:t>
            </w:r>
            <w:r w:rsidRPr="00987324">
              <w:rPr>
                <w:rFonts w:cs="Calibri"/>
                <w:noProof/>
              </w:rPr>
              <w:tab/>
              <w:t>The Contractor’s obligations under this GCC Clause 27 shall not apply to:</w:t>
            </w:r>
          </w:p>
          <w:p w14:paraId="0FD8767E" w14:textId="77777777" w:rsidR="001146CD" w:rsidRPr="00987324" w:rsidRDefault="001146CD" w:rsidP="00D5087F">
            <w:pPr>
              <w:spacing w:before="120" w:after="120"/>
              <w:ind w:left="1152" w:right="-72" w:hanging="576"/>
              <w:rPr>
                <w:rFonts w:cs="Calibri"/>
                <w:noProof/>
              </w:rPr>
            </w:pPr>
            <w:r w:rsidRPr="00987324">
              <w:rPr>
                <w:rFonts w:cs="Calibri"/>
                <w:noProof/>
              </w:rPr>
              <w:t>(a)</w:t>
            </w:r>
            <w:r w:rsidRPr="00987324">
              <w:rPr>
                <w:rFonts w:cs="Calibri"/>
                <w:noProof/>
              </w:rPr>
              <w:tab/>
              <w:t xml:space="preserve">any materials that are supplied by the Employer under GCC Sub-Clause 21.2, are normally consumed in operation, or have a normal life shorter than the Defect Liability Period stated herein; </w:t>
            </w:r>
          </w:p>
          <w:p w14:paraId="7E467D36" w14:textId="77777777" w:rsidR="001146CD" w:rsidRPr="00987324" w:rsidRDefault="001146CD" w:rsidP="00D5087F">
            <w:pPr>
              <w:spacing w:before="120" w:after="120"/>
              <w:ind w:left="1152" w:right="-72" w:hanging="576"/>
              <w:rPr>
                <w:rFonts w:cs="Calibri"/>
                <w:noProof/>
              </w:rPr>
            </w:pPr>
            <w:r w:rsidRPr="00987324">
              <w:rPr>
                <w:rFonts w:cs="Calibri"/>
                <w:noProof/>
              </w:rPr>
              <w:t>(b)</w:t>
            </w:r>
            <w:r w:rsidRPr="00987324">
              <w:rPr>
                <w:rFonts w:cs="Calibri"/>
                <w:noProof/>
              </w:rPr>
              <w:tab/>
              <w:t>any designs, specifications or other data designed, supplied or specified by or on behalf of the Employer or any matters for which the Contractor has disclaimed responsibility herein; or</w:t>
            </w:r>
          </w:p>
          <w:p w14:paraId="713E7EB8" w14:textId="77777777" w:rsidR="001146CD" w:rsidRPr="00987324" w:rsidRDefault="001146CD" w:rsidP="00D5087F">
            <w:pPr>
              <w:spacing w:before="120" w:after="120"/>
              <w:ind w:left="1152" w:right="-72" w:hanging="576"/>
              <w:rPr>
                <w:rFonts w:cs="Calibri"/>
                <w:noProof/>
              </w:rPr>
            </w:pPr>
            <w:r w:rsidRPr="00987324">
              <w:rPr>
                <w:rFonts w:cs="Calibri"/>
                <w:noProof/>
              </w:rPr>
              <w:t>(c)</w:t>
            </w:r>
            <w:r w:rsidRPr="00987324">
              <w:rPr>
                <w:rFonts w:cs="Calibri"/>
                <w:noProof/>
              </w:rPr>
              <w:tab/>
              <w:t>any other materials supplied or any other work executed by or on behalf of the Employer, except for the work executed by the Employer under GCC Sub-Clause 27.7.</w:t>
            </w:r>
          </w:p>
          <w:p w14:paraId="05904DA9" w14:textId="77777777" w:rsidR="001146CD" w:rsidRPr="00987324" w:rsidRDefault="001146CD" w:rsidP="00D5087F">
            <w:pPr>
              <w:spacing w:before="120" w:after="120"/>
              <w:ind w:left="576" w:right="-72" w:hanging="576"/>
              <w:rPr>
                <w:rFonts w:cs="Calibri"/>
                <w:noProof/>
              </w:rPr>
            </w:pPr>
            <w:r w:rsidRPr="00987324">
              <w:rPr>
                <w:rFonts w:cs="Calibri"/>
                <w:noProof/>
              </w:rPr>
              <w:t>27.4</w:t>
            </w:r>
            <w:r w:rsidRPr="00987324">
              <w:rPr>
                <w:rFonts w:cs="Calibri"/>
                <w:noProof/>
              </w:rPr>
              <w:tab/>
              <w:t>The Employer shall give the Contractor a notice stating the nature of any such defect together with all available evidence thereof, promptly following the discovery thereof.  The Employer shall afford all reasonable opportunity for the Contractor to inspect any such defect.</w:t>
            </w:r>
          </w:p>
          <w:p w14:paraId="0C0006C4" w14:textId="77777777" w:rsidR="001146CD" w:rsidRPr="00987324" w:rsidRDefault="001146CD" w:rsidP="00D5087F">
            <w:pPr>
              <w:spacing w:before="120" w:after="120"/>
              <w:ind w:left="576" w:right="-72" w:hanging="576"/>
              <w:rPr>
                <w:rFonts w:cs="Calibri"/>
                <w:noProof/>
              </w:rPr>
            </w:pPr>
            <w:r w:rsidRPr="00987324">
              <w:rPr>
                <w:rFonts w:cs="Calibri"/>
                <w:noProof/>
              </w:rPr>
              <w:t>27.5</w:t>
            </w:r>
            <w:r w:rsidRPr="00987324">
              <w:rPr>
                <w:rFonts w:cs="Calibri"/>
                <w:noProof/>
              </w:rPr>
              <w:tab/>
              <w:t>The Employer shall afford the Contractor all necessary access to the Facilities and the Site to enable the Contractor to perform its obligations under this GCC Clause 27.</w:t>
            </w:r>
          </w:p>
          <w:p w14:paraId="781053C8" w14:textId="77777777" w:rsidR="001146CD" w:rsidRPr="00987324" w:rsidRDefault="001146CD" w:rsidP="00D5087F">
            <w:pPr>
              <w:spacing w:before="120" w:after="120"/>
              <w:ind w:left="576" w:right="-72" w:hanging="576"/>
              <w:rPr>
                <w:rFonts w:cs="Calibri"/>
                <w:noProof/>
              </w:rPr>
            </w:pPr>
            <w:r w:rsidRPr="00987324">
              <w:rPr>
                <w:rFonts w:cs="Calibri"/>
                <w:noProof/>
              </w:rPr>
              <w:tab/>
              <w:t>The Contractor may, with the consent of the Employer, remove from the Site any Plant or any part of the Facilities that are defective if the nature of the defect, and/or any damage to the Facilities caused by the defect, is such that repairs cannot be expeditiously carried out at the Site.</w:t>
            </w:r>
          </w:p>
          <w:p w14:paraId="256B23E8" w14:textId="77777777" w:rsidR="001146CD" w:rsidRPr="00987324" w:rsidRDefault="001146CD" w:rsidP="00D5087F">
            <w:pPr>
              <w:spacing w:before="120" w:after="120"/>
              <w:ind w:left="576" w:right="-72" w:hanging="576"/>
              <w:rPr>
                <w:rFonts w:cs="Calibri"/>
                <w:noProof/>
              </w:rPr>
            </w:pPr>
            <w:r w:rsidRPr="00987324">
              <w:rPr>
                <w:rFonts w:cs="Calibri"/>
                <w:noProof/>
              </w:rPr>
              <w:t>27.6</w:t>
            </w:r>
            <w:r w:rsidRPr="00987324">
              <w:rPr>
                <w:rFonts w:cs="Calibri"/>
                <w:noProof/>
              </w:rPr>
              <w:tab/>
              <w:t>If the repair, replacement or making good is of such a character that it may affect the efficiency of the Facilities or any part thereof, the Employer may give to the Contractor a notice requiring that tests of the defective part of the Facilities shall be made by the Contractor immediately upon completion of such remedial work, whereupon the Contractor shall carry out such tests.</w:t>
            </w:r>
          </w:p>
          <w:p w14:paraId="1A4D45B0" w14:textId="77777777" w:rsidR="001146CD" w:rsidRPr="00987324" w:rsidRDefault="001146CD" w:rsidP="00D5087F">
            <w:pPr>
              <w:spacing w:before="120" w:after="120"/>
              <w:ind w:left="576" w:right="-72" w:hanging="576"/>
              <w:rPr>
                <w:rFonts w:cs="Calibri"/>
                <w:noProof/>
              </w:rPr>
            </w:pPr>
            <w:r w:rsidRPr="00987324">
              <w:rPr>
                <w:rFonts w:cs="Calibri"/>
                <w:noProof/>
              </w:rPr>
              <w:tab/>
              <w:t>If such part fails the tests, the Contractor shall carry out further repair, replacement or making good, as the case may be, until that part of the Facilities passes such tests.  The tests shall be agreed upon by the Employer and the Contractor.</w:t>
            </w:r>
          </w:p>
          <w:p w14:paraId="21773294" w14:textId="77777777" w:rsidR="001146CD" w:rsidRPr="00987324" w:rsidRDefault="001146CD" w:rsidP="00D5087F">
            <w:pPr>
              <w:spacing w:before="120" w:after="120"/>
              <w:ind w:left="576" w:right="-72" w:hanging="576"/>
              <w:rPr>
                <w:rFonts w:cs="Calibri"/>
                <w:noProof/>
              </w:rPr>
            </w:pPr>
            <w:r w:rsidRPr="00987324">
              <w:rPr>
                <w:rFonts w:cs="Calibri"/>
                <w:noProof/>
              </w:rPr>
              <w:t>27.7</w:t>
            </w:r>
            <w:r w:rsidRPr="00987324">
              <w:rPr>
                <w:rFonts w:cs="Calibri"/>
                <w:noProof/>
              </w:rPr>
              <w:tab/>
              <w:t>If the Contractor fails to commence the work necessary to remedy such defect or any damage to the Facilities caused by such defect within a reasonable time (which shall in no event be considered to be less than fifteen (15) days), the Employer may, following notice to the Contractor, proceed to do such work, and the reasonable costs incurred by the Employer in connection therewith shall be paid to the Employer by the Contractor or may be deducted by the Employer from any monies due the Contractor or claimed under the Performance Security.</w:t>
            </w:r>
          </w:p>
          <w:p w14:paraId="74DC0FBC" w14:textId="77777777" w:rsidR="001146CD" w:rsidRPr="00987324" w:rsidRDefault="001146CD" w:rsidP="00D5087F">
            <w:pPr>
              <w:spacing w:before="120" w:after="120"/>
              <w:ind w:left="576" w:right="-72" w:hanging="576"/>
              <w:rPr>
                <w:rFonts w:cs="Calibri"/>
                <w:noProof/>
              </w:rPr>
            </w:pPr>
            <w:r w:rsidRPr="00987324">
              <w:rPr>
                <w:rFonts w:cs="Calibri"/>
                <w:noProof/>
              </w:rPr>
              <w:t>27.8</w:t>
            </w:r>
            <w:r w:rsidRPr="00987324">
              <w:rPr>
                <w:rFonts w:cs="Calibri"/>
                <w:noProof/>
              </w:rPr>
              <w:tab/>
              <w:t>If the Facilities or any part thereof cannot be used by reason of such defect and/or making good of such defect, the Defect Liability Period of the Facilities or such part, as the case may be, shall be extended by a period equal to the period during which the Facilities or such part cannot be used by the Employer because of any of the aforesaid reasons.</w:t>
            </w:r>
          </w:p>
          <w:p w14:paraId="39549370" w14:textId="77777777" w:rsidR="001146CD" w:rsidRPr="00987324" w:rsidRDefault="001146CD" w:rsidP="00D5087F">
            <w:pPr>
              <w:spacing w:before="120" w:after="120"/>
              <w:ind w:left="576" w:right="-72" w:hanging="576"/>
              <w:rPr>
                <w:rFonts w:cs="Calibri"/>
                <w:noProof/>
              </w:rPr>
            </w:pPr>
            <w:r w:rsidRPr="00987324">
              <w:rPr>
                <w:rFonts w:cs="Calibri"/>
                <w:noProof/>
              </w:rPr>
              <w:t>27.9</w:t>
            </w:r>
            <w:r w:rsidRPr="00987324">
              <w:rPr>
                <w:rFonts w:cs="Calibri"/>
                <w:noProof/>
              </w:rPr>
              <w:tab/>
              <w:t>Except as provided in GCC Clauses 27 and 33, the Contractor shall be under no liability whatsoever and howsoever arising, and whether under the Contract or at law, in respect of defects in the Facilities or any part thereof, the Plant, design or engineering or work executed that appear after Completion of the Facilities or any part thereof, except where such defects are the result of the gross negligence, fraud, or criminal or willful action of the Contractor.</w:t>
            </w:r>
          </w:p>
          <w:p w14:paraId="7CA8F824" w14:textId="77777777" w:rsidR="001146CD" w:rsidRPr="00987324" w:rsidRDefault="001146CD" w:rsidP="00D5087F">
            <w:pPr>
              <w:spacing w:before="120" w:after="120"/>
              <w:ind w:left="576" w:right="-72" w:hanging="576"/>
              <w:rPr>
                <w:rFonts w:cs="Calibri"/>
                <w:noProof/>
              </w:rPr>
            </w:pPr>
            <w:r w:rsidRPr="00987324">
              <w:rPr>
                <w:rFonts w:cs="Calibri"/>
                <w:noProof/>
                <w:spacing w:val="-4"/>
              </w:rPr>
              <w:t>27.10</w:t>
            </w:r>
            <w:r w:rsidRPr="00987324">
              <w:rPr>
                <w:rFonts w:cs="Calibri"/>
                <w:noProof/>
              </w:rPr>
              <w:tab/>
              <w:t xml:space="preserve"> In addition, any such component of the Facilities, and during the period of time as may be </w:t>
            </w:r>
            <w:r w:rsidRPr="00987324">
              <w:rPr>
                <w:rFonts w:cs="Calibri"/>
                <w:b/>
                <w:noProof/>
              </w:rPr>
              <w:t>specified in the PCC,</w:t>
            </w:r>
            <w:r w:rsidRPr="00987324">
              <w:rPr>
                <w:rFonts w:cs="Calibri"/>
                <w:noProof/>
              </w:rPr>
              <w:t xml:space="preserve"> shall be subject to an extended defect liability period.  Such obligation of the Contractor shall be in addition to the defect liability period specified under GCC Sub-Clause 27.2.</w:t>
            </w:r>
          </w:p>
        </w:tc>
      </w:tr>
      <w:tr w:rsidR="001146CD" w:rsidRPr="00774EF0" w14:paraId="1CD26799" w14:textId="77777777" w:rsidTr="001146CD">
        <w:tc>
          <w:tcPr>
            <w:tcW w:w="2160" w:type="dxa"/>
          </w:tcPr>
          <w:p w14:paraId="517EBC63" w14:textId="3B469CF2" w:rsidR="001146CD" w:rsidRPr="00987324" w:rsidRDefault="001146CD" w:rsidP="00855A28">
            <w:pPr>
              <w:pStyle w:val="Heading4"/>
              <w:numPr>
                <w:ilvl w:val="0"/>
                <w:numId w:val="142"/>
              </w:numPr>
              <w:spacing w:before="120" w:after="120"/>
              <w:ind w:left="426"/>
              <w:jc w:val="left"/>
              <w:rPr>
                <w:rFonts w:cs="Calibri"/>
                <w:noProof/>
              </w:rPr>
            </w:pPr>
            <w:bookmarkStart w:id="1062" w:name="_Toc454731669"/>
            <w:bookmarkStart w:id="1063" w:name="_Toc59149342"/>
            <w:r w:rsidRPr="00987324">
              <w:rPr>
                <w:rFonts w:cs="Calibri"/>
                <w:b/>
                <w:szCs w:val="24"/>
              </w:rPr>
              <w:t>Functional Guarantees</w:t>
            </w:r>
            <w:bookmarkEnd w:id="1062"/>
            <w:bookmarkEnd w:id="1063"/>
          </w:p>
        </w:tc>
        <w:tc>
          <w:tcPr>
            <w:tcW w:w="6984" w:type="dxa"/>
          </w:tcPr>
          <w:p w14:paraId="060DF404" w14:textId="77777777" w:rsidR="001146CD" w:rsidRPr="00987324" w:rsidRDefault="001146CD" w:rsidP="00D5087F">
            <w:pPr>
              <w:spacing w:before="120" w:after="120"/>
              <w:ind w:left="576" w:right="-72" w:hanging="576"/>
              <w:rPr>
                <w:rFonts w:cs="Calibri"/>
                <w:noProof/>
              </w:rPr>
            </w:pPr>
            <w:r w:rsidRPr="00987324">
              <w:rPr>
                <w:rFonts w:cs="Calibri"/>
                <w:noProof/>
              </w:rPr>
              <w:t>28.1</w:t>
            </w:r>
            <w:r w:rsidRPr="00987324">
              <w:rPr>
                <w:rFonts w:cs="Calibri"/>
                <w:noProof/>
              </w:rPr>
              <w:tab/>
              <w:t>The Contractor guarantees that during the Guarantee Test, the Facilities and all parts thereof shall attain the Functional Guarantees specified in the Appendix to the Contract Agreement titled Functional Guarantees, subject to and upon the conditions therein specified.</w:t>
            </w:r>
          </w:p>
          <w:p w14:paraId="6056ECF5" w14:textId="77777777" w:rsidR="001146CD" w:rsidRPr="00987324" w:rsidRDefault="001146CD" w:rsidP="00D5087F">
            <w:pPr>
              <w:spacing w:before="120" w:after="120"/>
              <w:ind w:left="576" w:right="-72" w:hanging="576"/>
              <w:rPr>
                <w:rFonts w:cs="Calibri"/>
                <w:noProof/>
              </w:rPr>
            </w:pPr>
            <w:r w:rsidRPr="00987324">
              <w:rPr>
                <w:rFonts w:cs="Calibri"/>
                <w:noProof/>
              </w:rPr>
              <w:t>28.2</w:t>
            </w:r>
            <w:r w:rsidRPr="00987324">
              <w:rPr>
                <w:rFonts w:cs="Calibri"/>
                <w:noProof/>
              </w:rPr>
              <w:tab/>
              <w:t>If, for reasons attributable to the Contractor, the minimum level of the Functional Guarantees specified in the Appendix to the Contract Agreement titled Functional Guarantees, are not met either in whole or in part, the Contractor shall at its cost and expense make such changes, modifications and/or additions to the Plant or any part thereof as may be necessary to meet at least the minimum level of such Guarantees.  The Contractor shall notify the Employer upon completion of the necessary changes, modifications and/or additions, and shall request the Employer to repeat the Guarantee Test until the minimum level of the Guarantees has been met.  If the Contractor eventually fails to meet the minimum level of Functional Guarantees, the Employer may consider termination of the Contract, pursuant to GCC Sub-Clause 42.2.2.</w:t>
            </w:r>
          </w:p>
          <w:p w14:paraId="01CD52FE" w14:textId="77777777" w:rsidR="001146CD" w:rsidRPr="00987324" w:rsidRDefault="001146CD" w:rsidP="00D5087F">
            <w:pPr>
              <w:spacing w:before="120" w:after="120"/>
              <w:ind w:left="576" w:right="-72" w:hanging="576"/>
              <w:rPr>
                <w:rFonts w:cs="Calibri"/>
                <w:noProof/>
              </w:rPr>
            </w:pPr>
            <w:r w:rsidRPr="00987324">
              <w:rPr>
                <w:rFonts w:cs="Calibri"/>
                <w:noProof/>
              </w:rPr>
              <w:t>28.3</w:t>
            </w:r>
            <w:r w:rsidRPr="00987324">
              <w:rPr>
                <w:rFonts w:cs="Calibri"/>
                <w:noProof/>
              </w:rPr>
              <w:tab/>
              <w:t>If, for reasons attributable to the Contractor, the Functional Guarantees specified in the Appendix to the Contract Agreement titled Functional Guarantees, are not attained either in whole or in part, but the minimum level of the Functional Guarantees specified in the said Appendix to the Contract Agreement is met, the Contractor shall, at the Contractor’s option, either</w:t>
            </w:r>
          </w:p>
          <w:p w14:paraId="3CF58189" w14:textId="77777777" w:rsidR="001146CD" w:rsidRPr="00987324" w:rsidRDefault="001146CD" w:rsidP="00D5087F">
            <w:pPr>
              <w:spacing w:before="120" w:after="120"/>
              <w:ind w:left="1152" w:right="-72" w:hanging="576"/>
              <w:rPr>
                <w:rFonts w:cs="Calibri"/>
                <w:noProof/>
              </w:rPr>
            </w:pPr>
            <w:r w:rsidRPr="00987324">
              <w:rPr>
                <w:rFonts w:cs="Calibri"/>
                <w:noProof/>
              </w:rPr>
              <w:t>(a)</w:t>
            </w:r>
            <w:r w:rsidRPr="00987324">
              <w:rPr>
                <w:rFonts w:cs="Calibri"/>
                <w:noProof/>
              </w:rPr>
              <w:tab/>
              <w:t>make such changes, modifications and/or additions to the Facilities or any part thereof that are necessary to attain the Functional Guarantees at its cost and expense, and shall request the Employer to repeat the Guarantee Test or</w:t>
            </w:r>
          </w:p>
          <w:p w14:paraId="31774581" w14:textId="77777777" w:rsidR="001146CD" w:rsidRPr="00987324" w:rsidRDefault="001146CD" w:rsidP="00D5087F">
            <w:pPr>
              <w:spacing w:before="120" w:after="120"/>
              <w:ind w:left="1152" w:right="-72" w:hanging="576"/>
              <w:rPr>
                <w:rFonts w:cs="Calibri"/>
                <w:noProof/>
              </w:rPr>
            </w:pPr>
            <w:r w:rsidRPr="00987324">
              <w:rPr>
                <w:rFonts w:cs="Calibri"/>
                <w:noProof/>
              </w:rPr>
              <w:t>(b)</w:t>
            </w:r>
            <w:r w:rsidRPr="00987324">
              <w:rPr>
                <w:rFonts w:cs="Calibri"/>
                <w:noProof/>
              </w:rPr>
              <w:tab/>
              <w:t>pay liquidated damages to the Employer in respect of the failure to meet the Functional Guarantees in accordance with the provisions in the  Appendix to the Contract Agreement titled Functional Guarantees.</w:t>
            </w:r>
          </w:p>
          <w:p w14:paraId="47B24373" w14:textId="77777777" w:rsidR="001146CD" w:rsidRPr="00987324" w:rsidRDefault="001146CD" w:rsidP="00D5087F">
            <w:pPr>
              <w:spacing w:before="120" w:after="120"/>
              <w:ind w:left="576" w:right="-72" w:hanging="576"/>
              <w:rPr>
                <w:rFonts w:cs="Calibri"/>
                <w:noProof/>
              </w:rPr>
            </w:pPr>
            <w:r w:rsidRPr="00987324">
              <w:rPr>
                <w:rFonts w:cs="Calibri"/>
                <w:noProof/>
              </w:rPr>
              <w:t>28.4</w:t>
            </w:r>
            <w:r w:rsidRPr="00987324">
              <w:rPr>
                <w:rFonts w:cs="Calibri"/>
                <w:noProof/>
              </w:rPr>
              <w:tab/>
              <w:t>The payment of liquidated damages under GCC Sub-Clause 28.3, up to the limitation of liability specified in the Appendix to the Contract Agreement titled Functional Guarantees, shall completely satisfy the Contractor’s guarantees under GCC Sub-Clause 28.3, and the Contractor shall have no further liability whatsoever to the Employer in respect thereof.  Upon the payment of such liquidated damages by the Contractor, the Project Manager shall issue the Operational Acceptance Certificate for the Facilities or any part thereof in respect of which the liquidated damages have been so paid.</w:t>
            </w:r>
          </w:p>
        </w:tc>
      </w:tr>
      <w:tr w:rsidR="001146CD" w:rsidRPr="00774EF0" w14:paraId="1EA43F57" w14:textId="77777777" w:rsidTr="001146CD">
        <w:tc>
          <w:tcPr>
            <w:tcW w:w="2160" w:type="dxa"/>
          </w:tcPr>
          <w:p w14:paraId="4EDD23BC" w14:textId="558F7FB9" w:rsidR="001146CD" w:rsidRPr="00987324" w:rsidRDefault="001146CD" w:rsidP="00855A28">
            <w:pPr>
              <w:pStyle w:val="Heading4"/>
              <w:numPr>
                <w:ilvl w:val="0"/>
                <w:numId w:val="142"/>
              </w:numPr>
              <w:spacing w:before="120" w:after="120"/>
              <w:ind w:left="426"/>
              <w:jc w:val="left"/>
              <w:rPr>
                <w:rFonts w:cs="Calibri"/>
                <w:noProof/>
              </w:rPr>
            </w:pPr>
            <w:bookmarkStart w:id="1064" w:name="_Toc454731670"/>
            <w:bookmarkStart w:id="1065" w:name="_Toc59149343"/>
            <w:r w:rsidRPr="00987324">
              <w:rPr>
                <w:rFonts w:cs="Calibri"/>
                <w:b/>
                <w:szCs w:val="24"/>
              </w:rPr>
              <w:t>Patent Indemnity</w:t>
            </w:r>
            <w:bookmarkEnd w:id="1064"/>
            <w:bookmarkEnd w:id="1065"/>
          </w:p>
        </w:tc>
        <w:tc>
          <w:tcPr>
            <w:tcW w:w="6984" w:type="dxa"/>
          </w:tcPr>
          <w:p w14:paraId="14B0C442" w14:textId="77777777" w:rsidR="001146CD" w:rsidRPr="00987324" w:rsidRDefault="001146CD" w:rsidP="00D5087F">
            <w:pPr>
              <w:spacing w:before="120" w:after="120"/>
              <w:ind w:left="576" w:right="-72" w:hanging="576"/>
              <w:rPr>
                <w:rFonts w:cs="Calibri"/>
                <w:noProof/>
              </w:rPr>
            </w:pPr>
            <w:r w:rsidRPr="00987324">
              <w:rPr>
                <w:rFonts w:cs="Calibri"/>
                <w:noProof/>
              </w:rPr>
              <w:t>29.1</w:t>
            </w:r>
            <w:r w:rsidRPr="00987324">
              <w:rPr>
                <w:rFonts w:cs="Calibri"/>
                <w:noProof/>
              </w:rPr>
              <w:tab/>
              <w:t>The Contractor shall, subject to the Employer’s compliance with GCC Sub-Clause 29.2, indemnify and hold harmless the Employer and its employees and officers from and against any and all suits, actions or administrative proceedings, claims, demands, losses, damages, costs, and expenses of whatsoever nature, including attorney’s fees and expenses, which the Employer may suffer as a result of any infringement or alleged infringement of any patent, utility model, registered design, trademark, copyright or other intellectual property right registered or otherwise existing at the date of the Contract by reason of:  (a) the installation of the Facilities by the Contractor or the use of the Facilities in the country where the Site is located; and (b) the sale of the products produced by the Facilities in any country.</w:t>
            </w:r>
          </w:p>
          <w:p w14:paraId="5C65CD19" w14:textId="77777777" w:rsidR="001146CD" w:rsidRPr="00987324" w:rsidRDefault="001146CD" w:rsidP="00D5087F">
            <w:pPr>
              <w:spacing w:before="120" w:after="120"/>
              <w:ind w:left="576" w:right="-72" w:hanging="576"/>
              <w:rPr>
                <w:rFonts w:cs="Calibri"/>
                <w:noProof/>
              </w:rPr>
            </w:pPr>
            <w:r w:rsidRPr="00987324">
              <w:rPr>
                <w:rFonts w:cs="Calibri"/>
                <w:noProof/>
              </w:rPr>
              <w:tab/>
              <w:t>Such indemnity shall not cover any use of the Facilities or any part thereof other than for the purpose indicated by or to be reasonably inferred from the Contract, any infringement resulting from the use of the Facilities or any part thereof, or any products produced thereby in association or combination with any other equipment, plant or materials not supplied by the Contractor, pursuant to the Contract Agreement.</w:t>
            </w:r>
          </w:p>
          <w:p w14:paraId="487A2FF8" w14:textId="77777777" w:rsidR="001146CD" w:rsidRPr="00987324" w:rsidRDefault="001146CD" w:rsidP="00D5087F">
            <w:pPr>
              <w:spacing w:before="120" w:after="120"/>
              <w:ind w:left="576" w:right="-72" w:hanging="576"/>
              <w:rPr>
                <w:rFonts w:cs="Calibri"/>
                <w:noProof/>
              </w:rPr>
            </w:pPr>
            <w:r w:rsidRPr="00987324">
              <w:rPr>
                <w:rFonts w:cs="Calibri"/>
                <w:noProof/>
              </w:rPr>
              <w:t>29.2</w:t>
            </w:r>
            <w:r w:rsidRPr="00987324">
              <w:rPr>
                <w:rFonts w:cs="Calibri"/>
                <w:noProof/>
              </w:rPr>
              <w:tab/>
              <w:t>If any proceedings are brought or any claim is made against the Employer arising out of the matters referred to in GCC Sub-Clause 29.1, the Employer shall promptly give the Contractor a notice thereof, and the Contractor may at its own expense and in the Employer’s name conduct such proceedings or claim and any negotiations for the settlement of any such proceedings or claim.</w:t>
            </w:r>
          </w:p>
          <w:p w14:paraId="128F088D" w14:textId="77777777" w:rsidR="001146CD" w:rsidRPr="00987324" w:rsidRDefault="001146CD" w:rsidP="00D5087F">
            <w:pPr>
              <w:spacing w:before="120" w:after="120"/>
              <w:ind w:left="576" w:right="-72" w:hanging="576"/>
              <w:rPr>
                <w:rFonts w:cs="Calibri"/>
                <w:noProof/>
              </w:rPr>
            </w:pPr>
            <w:r w:rsidRPr="00987324">
              <w:rPr>
                <w:rFonts w:cs="Calibri"/>
                <w:noProof/>
              </w:rPr>
              <w:tab/>
              <w:t>If the Contractor fails to notify the Employer within twenty-eight (28) days after receipt of such notice that it intends to conduct any such proceedings or claim, then the Employer shall be free to conduct the same on its own behalf.  Unless the Contractor has so failed to notify the Employer within the twenty-eight (28) day period, the Employer shall make no admission that may be prejudicial to the defense of any such proceedings or claim.</w:t>
            </w:r>
          </w:p>
          <w:p w14:paraId="1447B954" w14:textId="77777777" w:rsidR="001146CD" w:rsidRPr="00987324" w:rsidRDefault="001146CD" w:rsidP="00D5087F">
            <w:pPr>
              <w:spacing w:before="120" w:after="120"/>
              <w:ind w:left="576" w:right="-72" w:hanging="576"/>
              <w:rPr>
                <w:rFonts w:cs="Calibri"/>
                <w:noProof/>
              </w:rPr>
            </w:pPr>
            <w:r w:rsidRPr="00987324">
              <w:rPr>
                <w:rFonts w:cs="Calibri"/>
                <w:noProof/>
              </w:rPr>
              <w:tab/>
              <w:t>The Employer shall, at the Contractor’s request, afford all available assistance to the Contractor in conducting such proceedings or claim, and shall be reimbursed by the Contractor for all reasonable expenses incurred in so doing.</w:t>
            </w:r>
          </w:p>
          <w:p w14:paraId="1E9D9685" w14:textId="77777777" w:rsidR="001146CD" w:rsidRPr="00987324" w:rsidRDefault="001146CD" w:rsidP="00D5087F">
            <w:pPr>
              <w:spacing w:before="120" w:after="120"/>
              <w:ind w:left="576" w:right="-72" w:hanging="576"/>
              <w:rPr>
                <w:rFonts w:cs="Calibri"/>
                <w:noProof/>
              </w:rPr>
            </w:pPr>
            <w:r w:rsidRPr="00987324">
              <w:rPr>
                <w:rFonts w:cs="Calibri"/>
                <w:noProof/>
              </w:rPr>
              <w:t>29.3</w:t>
            </w:r>
            <w:r w:rsidRPr="00987324">
              <w:rPr>
                <w:rFonts w:cs="Calibri"/>
                <w:noProof/>
              </w:rPr>
              <w:tab/>
              <w:t>The Employer shall indemnify and hold harmless the Contractor and its employees, officers and Subcontractors from and against any and all suits, actions or administrative proceedings, claims, demands, losses, damages, costs, and expenses of whatsoever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Employer.</w:t>
            </w:r>
          </w:p>
        </w:tc>
      </w:tr>
      <w:tr w:rsidR="001146CD" w:rsidRPr="00774EF0" w14:paraId="79CC7F8C" w14:textId="77777777" w:rsidTr="001146CD">
        <w:tc>
          <w:tcPr>
            <w:tcW w:w="2160" w:type="dxa"/>
          </w:tcPr>
          <w:p w14:paraId="1E1EA9F9" w14:textId="0921DCAD" w:rsidR="001146CD" w:rsidRPr="00987324" w:rsidRDefault="001146CD" w:rsidP="00855A28">
            <w:pPr>
              <w:pStyle w:val="Heading4"/>
              <w:numPr>
                <w:ilvl w:val="0"/>
                <w:numId w:val="142"/>
              </w:numPr>
              <w:spacing w:before="120" w:after="120"/>
              <w:ind w:left="426"/>
              <w:jc w:val="center"/>
              <w:rPr>
                <w:rFonts w:cs="Calibri"/>
                <w:noProof/>
              </w:rPr>
            </w:pPr>
            <w:bookmarkStart w:id="1066" w:name="_Toc454731671"/>
            <w:bookmarkStart w:id="1067" w:name="_Toc59149344"/>
            <w:r w:rsidRPr="00987324">
              <w:rPr>
                <w:rFonts w:cs="Calibri"/>
                <w:b/>
                <w:szCs w:val="24"/>
              </w:rPr>
              <w:t>Limitation of Liability</w:t>
            </w:r>
            <w:bookmarkEnd w:id="1066"/>
            <w:bookmarkEnd w:id="1067"/>
          </w:p>
        </w:tc>
        <w:tc>
          <w:tcPr>
            <w:tcW w:w="6984" w:type="dxa"/>
          </w:tcPr>
          <w:p w14:paraId="196B863B" w14:textId="77777777" w:rsidR="001146CD" w:rsidRPr="00987324" w:rsidRDefault="001146CD" w:rsidP="00D5087F">
            <w:pPr>
              <w:spacing w:before="120" w:after="120"/>
              <w:ind w:left="576" w:right="-72" w:hanging="576"/>
              <w:rPr>
                <w:rFonts w:cs="Calibri"/>
                <w:noProof/>
              </w:rPr>
            </w:pPr>
            <w:r w:rsidRPr="00987324">
              <w:rPr>
                <w:rFonts w:cs="Calibri"/>
                <w:noProof/>
              </w:rPr>
              <w:t>30.1</w:t>
            </w:r>
            <w:r w:rsidRPr="00987324">
              <w:rPr>
                <w:rFonts w:cs="Calibri"/>
                <w:noProof/>
              </w:rPr>
              <w:tab/>
              <w:t>Except in cases of criminal negligence or willful misconduct,</w:t>
            </w:r>
          </w:p>
          <w:p w14:paraId="4D0957EE" w14:textId="77777777" w:rsidR="001146CD" w:rsidRPr="00987324" w:rsidRDefault="001146CD" w:rsidP="00D5087F">
            <w:pPr>
              <w:spacing w:before="120" w:after="120"/>
              <w:ind w:left="1152" w:right="-72" w:hanging="576"/>
              <w:rPr>
                <w:rFonts w:cs="Calibri"/>
                <w:noProof/>
              </w:rPr>
            </w:pPr>
            <w:r w:rsidRPr="00987324">
              <w:rPr>
                <w:rFonts w:cs="Calibri"/>
                <w:noProof/>
              </w:rPr>
              <w:t>(a)</w:t>
            </w:r>
            <w:r w:rsidRPr="00987324">
              <w:rPr>
                <w:rFonts w:cs="Calibri"/>
                <w:noProof/>
              </w:rPr>
              <w:tab/>
              <w:t>neither Party shall be liable to the other Party, whether in contract, tort, or otherwise, for any indirect or consequential loss or damage, loss of use, loss of production, or loss of profits or interest costs, which may be suffered by the other Party in connection with the Contract, other than specifically provided as any obligation of the Party in the Contract, and</w:t>
            </w:r>
          </w:p>
          <w:p w14:paraId="7A7F1EC6" w14:textId="77777777" w:rsidR="001146CD" w:rsidRPr="00987324" w:rsidRDefault="001146CD" w:rsidP="00D5087F">
            <w:pPr>
              <w:spacing w:before="120" w:after="120"/>
              <w:ind w:left="1152" w:right="-72" w:hanging="576"/>
              <w:rPr>
                <w:rFonts w:cs="Calibri"/>
                <w:noProof/>
              </w:rPr>
            </w:pPr>
            <w:r w:rsidRPr="00987324">
              <w:rPr>
                <w:rFonts w:cs="Calibri"/>
                <w:noProof/>
              </w:rPr>
              <w:t>(b)</w:t>
            </w:r>
            <w:r w:rsidRPr="00987324">
              <w:rPr>
                <w:rFonts w:cs="Calibri"/>
                <w:noProof/>
              </w:rPr>
              <w:tab/>
              <w:t>the aggregate liability of the Contractor to the Employer, whether under the Contract, in tort or otherwise, shall not exceed the amount resulting from the application of the multiplier specified in the PCC, to the Contract Price or, if a multiplier is not so specified, the total Contract Price, provided that this limitation shall not apply to the cost of repairing or replacing defective equipment, or to any obligation of the Contractor to indemnify the Employer with respect to patent infringement.</w:t>
            </w:r>
          </w:p>
        </w:tc>
      </w:tr>
    </w:tbl>
    <w:p w14:paraId="3546142C" w14:textId="09468ED4" w:rsidR="001146CD" w:rsidRPr="00987324" w:rsidRDefault="001146CD" w:rsidP="00855A28">
      <w:pPr>
        <w:pStyle w:val="Heading2"/>
        <w:numPr>
          <w:ilvl w:val="0"/>
          <w:numId w:val="143"/>
        </w:numPr>
        <w:tabs>
          <w:tab w:val="clear" w:pos="619"/>
          <w:tab w:val="left" w:pos="1418"/>
        </w:tabs>
        <w:ind w:left="851"/>
        <w:rPr>
          <w:rFonts w:ascii="Calibri" w:hAnsi="Calibri" w:cs="Calibri"/>
          <w:szCs w:val="28"/>
        </w:rPr>
      </w:pPr>
      <w:bookmarkStart w:id="1068" w:name="_Toc454731672"/>
      <w:bookmarkStart w:id="1069" w:name="_Toc59149345"/>
      <w:bookmarkStart w:id="1070" w:name="_Toc59197235"/>
      <w:r w:rsidRPr="00987324">
        <w:rPr>
          <w:rFonts w:ascii="Calibri" w:hAnsi="Calibri" w:cs="Calibri"/>
          <w:sz w:val="28"/>
          <w:szCs w:val="28"/>
        </w:rPr>
        <w:t>Risk Distribution</w:t>
      </w:r>
      <w:bookmarkEnd w:id="1068"/>
      <w:bookmarkEnd w:id="1069"/>
      <w:bookmarkEnd w:id="1070"/>
    </w:p>
    <w:tbl>
      <w:tblPr>
        <w:tblW w:w="0" w:type="auto"/>
        <w:tblLayout w:type="fixed"/>
        <w:tblLook w:val="0000" w:firstRow="0" w:lastRow="0" w:firstColumn="0" w:lastColumn="0" w:noHBand="0" w:noVBand="0"/>
      </w:tblPr>
      <w:tblGrid>
        <w:gridCol w:w="2160"/>
        <w:gridCol w:w="6984"/>
      </w:tblGrid>
      <w:tr w:rsidR="001146CD" w:rsidRPr="00774EF0" w14:paraId="3AF72B06" w14:textId="77777777" w:rsidTr="001146CD">
        <w:tc>
          <w:tcPr>
            <w:tcW w:w="2160" w:type="dxa"/>
          </w:tcPr>
          <w:p w14:paraId="5C80AEA1" w14:textId="0EF0EBFE" w:rsidR="001146CD" w:rsidRPr="00987324" w:rsidRDefault="001146CD" w:rsidP="00855A28">
            <w:pPr>
              <w:pStyle w:val="Heading4"/>
              <w:numPr>
                <w:ilvl w:val="0"/>
                <w:numId w:val="142"/>
              </w:numPr>
              <w:spacing w:before="120" w:after="120"/>
              <w:ind w:left="426"/>
              <w:jc w:val="center"/>
              <w:rPr>
                <w:rFonts w:cs="Calibri"/>
                <w:noProof/>
              </w:rPr>
            </w:pPr>
            <w:bookmarkStart w:id="1071" w:name="_Toc454731673"/>
            <w:bookmarkStart w:id="1072" w:name="_Toc59149346"/>
            <w:r w:rsidRPr="00987324">
              <w:rPr>
                <w:rFonts w:cs="Calibri"/>
                <w:b/>
                <w:szCs w:val="24"/>
              </w:rPr>
              <w:t>Transfer of Ownership</w:t>
            </w:r>
            <w:bookmarkEnd w:id="1071"/>
            <w:bookmarkEnd w:id="1072"/>
          </w:p>
        </w:tc>
        <w:tc>
          <w:tcPr>
            <w:tcW w:w="6984" w:type="dxa"/>
          </w:tcPr>
          <w:p w14:paraId="4FB83DBD" w14:textId="77777777" w:rsidR="001146CD" w:rsidRPr="00987324" w:rsidRDefault="001146CD" w:rsidP="00D5087F">
            <w:pPr>
              <w:spacing w:before="120" w:after="120"/>
              <w:ind w:left="576" w:right="-72" w:hanging="576"/>
              <w:rPr>
                <w:rFonts w:cs="Calibri"/>
                <w:noProof/>
              </w:rPr>
            </w:pPr>
            <w:r w:rsidRPr="00987324">
              <w:rPr>
                <w:rFonts w:cs="Calibri"/>
                <w:noProof/>
              </w:rPr>
              <w:t>31.1</w:t>
            </w:r>
            <w:r w:rsidRPr="00987324">
              <w:rPr>
                <w:rFonts w:cs="Calibri"/>
                <w:noProof/>
              </w:rPr>
              <w:tab/>
              <w:t>Ownership of the Plant (including spare parts) to be imported into the country where the Site is located shall be transferred to the Employer upon loading on to the mode of transport to be used to convey the Plant from the country of origin to that country.</w:t>
            </w:r>
          </w:p>
          <w:p w14:paraId="6A256109" w14:textId="77777777" w:rsidR="001146CD" w:rsidRPr="00987324" w:rsidRDefault="001146CD" w:rsidP="00D5087F">
            <w:pPr>
              <w:spacing w:before="120" w:after="120"/>
              <w:ind w:left="576" w:right="-72" w:hanging="576"/>
              <w:rPr>
                <w:rFonts w:cs="Calibri"/>
                <w:noProof/>
              </w:rPr>
            </w:pPr>
            <w:r w:rsidRPr="00987324">
              <w:rPr>
                <w:rFonts w:cs="Calibri"/>
                <w:noProof/>
              </w:rPr>
              <w:t>31.2</w:t>
            </w:r>
            <w:r w:rsidRPr="00987324">
              <w:rPr>
                <w:rFonts w:cs="Calibri"/>
                <w:noProof/>
              </w:rPr>
              <w:tab/>
              <w:t>Ownership of the Plant (including spare parts) procured in the country where the Site is located shall be transferred to the Employer when the Plant are brought on to the Site.</w:t>
            </w:r>
          </w:p>
          <w:p w14:paraId="37088D42" w14:textId="77777777" w:rsidR="001146CD" w:rsidRPr="00987324" w:rsidRDefault="001146CD" w:rsidP="00D5087F">
            <w:pPr>
              <w:spacing w:before="120" w:after="120"/>
              <w:ind w:left="576" w:right="-72" w:hanging="576"/>
              <w:rPr>
                <w:rFonts w:cs="Calibri"/>
                <w:noProof/>
              </w:rPr>
            </w:pPr>
            <w:r w:rsidRPr="00987324">
              <w:rPr>
                <w:rFonts w:cs="Calibri"/>
                <w:noProof/>
              </w:rPr>
              <w:t>31.3</w:t>
            </w:r>
            <w:r w:rsidRPr="00987324">
              <w:rPr>
                <w:rFonts w:cs="Calibri"/>
                <w:noProof/>
              </w:rPr>
              <w:tab/>
              <w:t>Ownership of the Contractor’s Equipment used by the Contractor and its Subcontractors in connection with the Contract shall remain with the Contractor or its Subcontractors.</w:t>
            </w:r>
          </w:p>
          <w:p w14:paraId="5E1FE189" w14:textId="77777777" w:rsidR="001146CD" w:rsidRPr="00987324" w:rsidRDefault="001146CD" w:rsidP="00D5087F">
            <w:pPr>
              <w:spacing w:before="120" w:after="120"/>
              <w:ind w:left="576" w:right="-72" w:hanging="576"/>
              <w:rPr>
                <w:rFonts w:cs="Calibri"/>
                <w:noProof/>
              </w:rPr>
            </w:pPr>
            <w:r w:rsidRPr="00987324">
              <w:rPr>
                <w:rFonts w:cs="Calibri"/>
                <w:noProof/>
              </w:rPr>
              <w:t>31.4</w:t>
            </w:r>
            <w:r w:rsidRPr="00987324">
              <w:rPr>
                <w:rFonts w:cs="Calibri"/>
                <w:noProof/>
              </w:rPr>
              <w:tab/>
              <w:t>Ownership of any Plant in excess of the requirements for the Facilities shall revert to the Contractor upon Completion of the Facilities or at such earlier time when the Employer and the Contractor agree that the Plant in question are no longer required for the Facilities.</w:t>
            </w:r>
          </w:p>
          <w:p w14:paraId="081C2654" w14:textId="77777777" w:rsidR="001146CD" w:rsidRPr="00987324" w:rsidRDefault="001146CD" w:rsidP="00D5087F">
            <w:pPr>
              <w:spacing w:before="120" w:after="120"/>
              <w:ind w:left="576" w:right="-72" w:hanging="576"/>
              <w:rPr>
                <w:rFonts w:cs="Calibri"/>
                <w:noProof/>
              </w:rPr>
            </w:pPr>
            <w:r w:rsidRPr="00987324">
              <w:rPr>
                <w:rFonts w:cs="Calibri"/>
                <w:noProof/>
              </w:rPr>
              <w:t>31.5</w:t>
            </w:r>
            <w:r w:rsidRPr="00987324">
              <w:rPr>
                <w:rFonts w:cs="Calibri"/>
                <w:noProof/>
              </w:rPr>
              <w:tab/>
              <w:t>Notwithstanding the transfer of ownership of the Plant, the responsibility for care and custody thereof together with the risk of loss or damage thereto shall remain with the Contractor pursuant to GCC Clause 32 (Care of Facilities) hereof until Completion of the Facilities or the part thereof in which such Plant are incorporated.</w:t>
            </w:r>
          </w:p>
        </w:tc>
      </w:tr>
      <w:tr w:rsidR="001146CD" w:rsidRPr="00774EF0" w14:paraId="15EACE7C" w14:textId="77777777" w:rsidTr="001146CD">
        <w:tc>
          <w:tcPr>
            <w:tcW w:w="2160" w:type="dxa"/>
          </w:tcPr>
          <w:p w14:paraId="373A5C19" w14:textId="0F2DF4BF" w:rsidR="001146CD" w:rsidRPr="00987324" w:rsidRDefault="001146CD" w:rsidP="00855A28">
            <w:pPr>
              <w:pStyle w:val="Heading4"/>
              <w:numPr>
                <w:ilvl w:val="0"/>
                <w:numId w:val="142"/>
              </w:numPr>
              <w:spacing w:before="120" w:after="120"/>
              <w:ind w:left="426"/>
              <w:jc w:val="left"/>
              <w:rPr>
                <w:rFonts w:cs="Calibri"/>
                <w:noProof/>
              </w:rPr>
            </w:pPr>
            <w:bookmarkStart w:id="1073" w:name="_Toc454731674"/>
            <w:bookmarkStart w:id="1074" w:name="_Toc59149347"/>
            <w:r w:rsidRPr="00987324">
              <w:rPr>
                <w:rFonts w:cs="Calibri"/>
                <w:b/>
                <w:szCs w:val="24"/>
              </w:rPr>
              <w:t>Care of Facilities</w:t>
            </w:r>
            <w:bookmarkEnd w:id="1073"/>
            <w:bookmarkEnd w:id="1074"/>
          </w:p>
        </w:tc>
        <w:tc>
          <w:tcPr>
            <w:tcW w:w="6984" w:type="dxa"/>
          </w:tcPr>
          <w:p w14:paraId="54EBF988" w14:textId="77777777" w:rsidR="001146CD" w:rsidRPr="00987324" w:rsidRDefault="001146CD" w:rsidP="00D5087F">
            <w:pPr>
              <w:spacing w:before="120" w:after="120"/>
              <w:ind w:left="576" w:right="-72" w:hanging="576"/>
              <w:rPr>
                <w:rFonts w:cs="Calibri"/>
                <w:noProof/>
              </w:rPr>
            </w:pPr>
            <w:r w:rsidRPr="00987324">
              <w:rPr>
                <w:rFonts w:cs="Calibri"/>
                <w:noProof/>
              </w:rPr>
              <w:t>32.1</w:t>
            </w:r>
            <w:r w:rsidRPr="00987324">
              <w:rPr>
                <w:rFonts w:cs="Calibri"/>
                <w:noProof/>
              </w:rPr>
              <w:tab/>
            </w:r>
            <w:r w:rsidRPr="00987324">
              <w:rPr>
                <w:rFonts w:cs="Calibri"/>
                <w:noProof/>
                <w:spacing w:val="-4"/>
                <w:szCs w:val="24"/>
              </w:rPr>
              <w:t>The Contractor shall be responsible for the care and custody of the Facilities or any part thereof until the date of Completion of the Facilities pursuant to GCC Clause 24 or, where the Contract provides for Completion of the Facilities in parts, until the date of Completion of the relevant part, and shall make good at its own cost any loss or damage that may occur to the Facilities or the relevant part thereof from any cause whatsoever during such period.  The Contractor shall also be responsible for any loss or damage to the Facilities caused by the Contractor or its Subcontractors in the course of any work carried out, pursuant to GCC Clause 27.  Notwithstanding the foregoing, the Contractor shall not be liable for any loss or damage to the Facilities or that part thereof caused by reason of any of the matters specified or referred to in paragraphs (a), (b) and (c) of GCC Sub-Clauses 32.2 and 38.1.</w:t>
            </w:r>
          </w:p>
          <w:p w14:paraId="7BD0B70F" w14:textId="77777777" w:rsidR="001146CD" w:rsidRPr="00987324" w:rsidRDefault="001146CD" w:rsidP="00D5087F">
            <w:pPr>
              <w:spacing w:before="120" w:after="120"/>
              <w:ind w:left="576" w:right="-72" w:hanging="576"/>
              <w:rPr>
                <w:rFonts w:cs="Calibri"/>
                <w:noProof/>
              </w:rPr>
            </w:pPr>
            <w:r w:rsidRPr="00987324">
              <w:rPr>
                <w:rFonts w:cs="Calibri"/>
                <w:noProof/>
              </w:rPr>
              <w:t>32.2</w:t>
            </w:r>
            <w:r w:rsidRPr="00987324">
              <w:rPr>
                <w:rFonts w:cs="Calibri"/>
                <w:noProof/>
              </w:rPr>
              <w:tab/>
              <w:t>If any loss or damage occurs to the Facilities or any part thereof or to the Contractor’s temporary facilities by reason of</w:t>
            </w:r>
          </w:p>
          <w:p w14:paraId="110BC6CB" w14:textId="77777777" w:rsidR="001146CD" w:rsidRPr="00987324" w:rsidRDefault="001146CD" w:rsidP="00D5087F">
            <w:pPr>
              <w:spacing w:before="120" w:after="120"/>
              <w:ind w:left="1152" w:right="-72" w:hanging="576"/>
              <w:rPr>
                <w:rFonts w:cs="Calibri"/>
                <w:noProof/>
              </w:rPr>
            </w:pPr>
            <w:r w:rsidRPr="00987324">
              <w:rPr>
                <w:rFonts w:cs="Calibri"/>
                <w:noProof/>
              </w:rPr>
              <w:t>(a)</w:t>
            </w:r>
            <w:r w:rsidRPr="00987324">
              <w:rPr>
                <w:rFonts w:cs="Calibri"/>
                <w:noProof/>
              </w:rPr>
              <w:tab/>
            </w:r>
            <w:r w:rsidRPr="00987324">
              <w:rPr>
                <w:rFonts w:cs="Calibri"/>
                <w:noProof/>
                <w:spacing w:val="-4"/>
                <w:szCs w:val="24"/>
              </w:rPr>
              <w:t>insofar as they relate to the country where the Site is located, nuclear reaction, nuclear radiation, radioactive contamination, pressure wave caused by aircraft or other aerial objects, or any other occurrences that an experienced contractor could not reasonably foresee, or if reasonably foreseeable could not reasonably make provision for or insure against, insofar as such risks are not normally insurable on the insurance market and are mentioned in the general exclusions of the policy of insurance, including War Risks and Political Risks, taken out under GCC Clause 34 hereof; or</w:t>
            </w:r>
          </w:p>
          <w:p w14:paraId="0BD61578" w14:textId="77777777" w:rsidR="001146CD" w:rsidRPr="00987324" w:rsidRDefault="001146CD" w:rsidP="00D5087F">
            <w:pPr>
              <w:spacing w:before="120" w:after="120"/>
              <w:ind w:left="1152" w:right="-72" w:hanging="576"/>
              <w:rPr>
                <w:rFonts w:cs="Calibri"/>
                <w:noProof/>
              </w:rPr>
            </w:pPr>
            <w:r w:rsidRPr="00987324">
              <w:rPr>
                <w:rFonts w:cs="Calibri"/>
                <w:noProof/>
              </w:rPr>
              <w:t>(b)</w:t>
            </w:r>
            <w:r w:rsidRPr="00987324">
              <w:rPr>
                <w:rFonts w:cs="Calibri"/>
                <w:noProof/>
              </w:rPr>
              <w:tab/>
              <w:t>any use or occupation by the Employer or any third Party other than a Subcontractor, authorized by the Employer of any part of the Facilities; or</w:t>
            </w:r>
          </w:p>
          <w:p w14:paraId="2F024728" w14:textId="77777777" w:rsidR="001146CD" w:rsidRPr="00987324" w:rsidRDefault="001146CD" w:rsidP="00D5087F">
            <w:pPr>
              <w:spacing w:before="120" w:after="120"/>
              <w:ind w:left="1152" w:right="-72" w:hanging="576"/>
              <w:rPr>
                <w:rFonts w:cs="Calibri"/>
                <w:noProof/>
              </w:rPr>
            </w:pPr>
            <w:r w:rsidRPr="00987324">
              <w:rPr>
                <w:rFonts w:cs="Calibri"/>
                <w:noProof/>
              </w:rPr>
              <w:t>(c)</w:t>
            </w:r>
            <w:r w:rsidRPr="00987324">
              <w:rPr>
                <w:rFonts w:cs="Calibri"/>
                <w:noProof/>
              </w:rPr>
              <w:tab/>
              <w:t>any use of or reliance upon any design, data or specification provided or designated by or on behalf of the Employer, or any such matter for which the Contractor has disclaimed responsibility herein,</w:t>
            </w:r>
          </w:p>
          <w:p w14:paraId="0570839B" w14:textId="77777777" w:rsidR="001146CD" w:rsidRPr="00987324" w:rsidRDefault="001146CD" w:rsidP="00D5087F">
            <w:pPr>
              <w:spacing w:before="120" w:after="120"/>
              <w:ind w:left="576" w:right="-72" w:hanging="576"/>
              <w:rPr>
                <w:rFonts w:cs="Calibri"/>
                <w:noProof/>
              </w:rPr>
            </w:pPr>
            <w:r w:rsidRPr="00987324">
              <w:rPr>
                <w:rFonts w:cs="Calibri"/>
                <w:noProof/>
              </w:rPr>
              <w:tab/>
              <w:t xml:space="preserve">the Employer shall pay to the Contractor all sums payable in respect of the Facilities executed, notwithstanding that the same be lost, destroyed or damaged, and will pay to the Contractor the replacement value of all temporary facilities and all parts thereof lost, destroyed or damaged.  If the Employer requests the Contractor in writing to make good any loss or damage to the Facilities thereby occasioned, the Contractor shall make good the same at the cost of the Employer in accordance with GCC Clause 39.  If the Employer does not request the Contractor in writing to make good any loss or damage to the Facilities thereby occasioned, the Employer shall either request a change in accordance with GCC Clause 39, excluding the performance of that part of the Facilities thereby lost, destroyed or damaged, or, where the loss or damage affects a substantial part of the Facilities, the Employer shall terminate the Contract pursuant to GCC Sub-Clause 42.1 hereof. </w:t>
            </w:r>
          </w:p>
          <w:p w14:paraId="48757C04" w14:textId="77777777" w:rsidR="001146CD" w:rsidRPr="00987324" w:rsidRDefault="001146CD" w:rsidP="00D5087F">
            <w:pPr>
              <w:spacing w:before="120" w:after="120"/>
              <w:ind w:left="576" w:right="-72" w:hanging="576"/>
              <w:rPr>
                <w:rFonts w:cs="Calibri"/>
                <w:noProof/>
              </w:rPr>
            </w:pPr>
            <w:r w:rsidRPr="00987324">
              <w:rPr>
                <w:rFonts w:cs="Calibri"/>
                <w:noProof/>
              </w:rPr>
              <w:t>32.3</w:t>
            </w:r>
            <w:r w:rsidRPr="00987324">
              <w:rPr>
                <w:rFonts w:cs="Calibri"/>
                <w:noProof/>
              </w:rPr>
              <w:tab/>
              <w:t>The Contractor shall be liable for any loss of or damage to any Contractor’s Equipment, or any other property of the Contractor used or intended to be used for purposes of the Facilities, except (i) as mentioned in GCC Sub-Clause 32.2 with respect to the Contractor’s temporary facilities, and (ii) where such loss or damage arises by reason of any of the matters specified in GCC Sub-Clauses 32.2 (b) and (c) and 38.1.</w:t>
            </w:r>
          </w:p>
          <w:p w14:paraId="5E2393D2" w14:textId="77777777" w:rsidR="001146CD" w:rsidRPr="00987324" w:rsidRDefault="001146CD" w:rsidP="00D5087F">
            <w:pPr>
              <w:spacing w:before="120" w:after="120"/>
              <w:ind w:left="576" w:right="-72" w:hanging="576"/>
              <w:rPr>
                <w:rFonts w:cs="Calibri"/>
                <w:noProof/>
              </w:rPr>
            </w:pPr>
            <w:r w:rsidRPr="00987324">
              <w:rPr>
                <w:rFonts w:cs="Calibri"/>
                <w:noProof/>
              </w:rPr>
              <w:t>32.4</w:t>
            </w:r>
            <w:r w:rsidRPr="00987324">
              <w:rPr>
                <w:rFonts w:cs="Calibri"/>
                <w:noProof/>
              </w:rPr>
              <w:tab/>
              <w:t>With respect to any loss or damage caused to the Facilities or any part thereof or to the Contractor’s Equipment by reason of any of the matters specified in GCC Sub-Clause 38.1, the provisions of GCC Sub-Clause 38.3 shall apply.</w:t>
            </w:r>
          </w:p>
        </w:tc>
      </w:tr>
      <w:tr w:rsidR="001146CD" w:rsidRPr="00774EF0" w14:paraId="552704C7" w14:textId="77777777" w:rsidTr="001146CD">
        <w:tc>
          <w:tcPr>
            <w:tcW w:w="2160" w:type="dxa"/>
          </w:tcPr>
          <w:p w14:paraId="6C0033CD" w14:textId="5CB3183D" w:rsidR="001146CD" w:rsidRPr="00987324" w:rsidRDefault="001146CD" w:rsidP="00855A28">
            <w:pPr>
              <w:pStyle w:val="Heading4"/>
              <w:numPr>
                <w:ilvl w:val="0"/>
                <w:numId w:val="142"/>
              </w:numPr>
              <w:spacing w:before="120" w:after="120"/>
              <w:ind w:left="426"/>
              <w:jc w:val="left"/>
              <w:rPr>
                <w:rFonts w:cs="Calibri"/>
                <w:noProof/>
              </w:rPr>
            </w:pPr>
            <w:bookmarkStart w:id="1075" w:name="_Toc454731675"/>
            <w:bookmarkStart w:id="1076" w:name="_Toc59149348"/>
            <w:r w:rsidRPr="00987324">
              <w:rPr>
                <w:rFonts w:cs="Calibri"/>
                <w:b/>
                <w:szCs w:val="24"/>
              </w:rPr>
              <w:t>Loss of or Damage to Property; Accident or Injury to Workers; Indemnifica</w:t>
            </w:r>
            <w:r w:rsidRPr="00987324">
              <w:rPr>
                <w:rFonts w:cs="Calibri"/>
                <w:b/>
                <w:szCs w:val="24"/>
              </w:rPr>
              <w:softHyphen/>
              <w:t>tion</w:t>
            </w:r>
            <w:bookmarkEnd w:id="1075"/>
            <w:bookmarkEnd w:id="1076"/>
          </w:p>
        </w:tc>
        <w:tc>
          <w:tcPr>
            <w:tcW w:w="6984" w:type="dxa"/>
          </w:tcPr>
          <w:p w14:paraId="5ED0279F" w14:textId="77777777" w:rsidR="001146CD" w:rsidRPr="00987324" w:rsidRDefault="001146CD" w:rsidP="00D5087F">
            <w:pPr>
              <w:spacing w:before="120" w:after="120"/>
              <w:ind w:left="576" w:right="-72" w:hanging="576"/>
              <w:rPr>
                <w:rFonts w:cs="Calibri"/>
                <w:noProof/>
              </w:rPr>
            </w:pPr>
            <w:r w:rsidRPr="00987324">
              <w:rPr>
                <w:rFonts w:cs="Calibri"/>
                <w:noProof/>
              </w:rPr>
              <w:t>33.1</w:t>
            </w:r>
            <w:r w:rsidRPr="00987324">
              <w:rPr>
                <w:rFonts w:cs="Calibri"/>
                <w:noProof/>
              </w:rPr>
              <w:tab/>
              <w:t>Subject to GCC Sub-Clause 33.3, the Contractor shall indemnify and hold harmless the Employer and its employees and officers from and against any and all suits, actions or administrative proceedings, claims, demands, losses, damages, costs, and expenses of whatsoever nature, including attorney’s fees and expenses, in respect of the death or injury of any person or loss of or damage to any property other than the Facilities whether accepted or not, arising in connection with the supply and installation of the Facilities and by reason of the negligence of the Contractor or its Subcontractors, or their employees, officers or agents, except any injury, death or property damage caused by the negligence of the Employer, its contractors, employees, officers or agents.</w:t>
            </w:r>
          </w:p>
          <w:p w14:paraId="728CEB2E" w14:textId="77777777" w:rsidR="001146CD" w:rsidRPr="00987324" w:rsidRDefault="001146CD" w:rsidP="00D5087F">
            <w:pPr>
              <w:spacing w:before="120" w:after="120"/>
              <w:ind w:left="576" w:right="-72" w:hanging="576"/>
              <w:rPr>
                <w:rFonts w:cs="Calibri"/>
                <w:noProof/>
              </w:rPr>
            </w:pPr>
            <w:r w:rsidRPr="00987324">
              <w:rPr>
                <w:rFonts w:cs="Calibri"/>
                <w:noProof/>
              </w:rPr>
              <w:t>33.2</w:t>
            </w:r>
            <w:r w:rsidRPr="00987324">
              <w:rPr>
                <w:rFonts w:cs="Calibri"/>
                <w:noProof/>
              </w:rPr>
              <w:tab/>
              <w:t>If any proceedings are brought or any claim is made against the Employer that might subject the Contractor to liability under GCC Sub-Clause 33.1, the Employer shall promptly give the Contractor a notice thereof and the Contractor may at its own expense and in the Employer’s name conduct such proceedings or claim and any negotiations for the settlement of any such proceedings or claim.</w:t>
            </w:r>
          </w:p>
          <w:p w14:paraId="23273D8C" w14:textId="77777777" w:rsidR="001146CD" w:rsidRPr="00987324" w:rsidRDefault="001146CD" w:rsidP="00D5087F">
            <w:pPr>
              <w:spacing w:before="120" w:after="120"/>
              <w:ind w:left="576" w:right="-72" w:hanging="576"/>
              <w:rPr>
                <w:rFonts w:cs="Calibri"/>
                <w:noProof/>
              </w:rPr>
            </w:pPr>
            <w:r w:rsidRPr="00987324">
              <w:rPr>
                <w:rFonts w:cs="Calibri"/>
                <w:noProof/>
              </w:rPr>
              <w:tab/>
              <w:t>If the Contractor fails to notify the Employer within twenty-eight (28) days after receipt of such notice that it intends to conduct any such proceedings or claim, then the Employer shall be free to conduct the same on its own behalf.  Unless the Contractor has so failed to notify the Employer within the twenty-eight (28) day period, the Employer shall make no admission that may be prejudicial to the defense of any such proceedings or claim.</w:t>
            </w:r>
          </w:p>
          <w:p w14:paraId="3370E4D3" w14:textId="77777777" w:rsidR="001146CD" w:rsidRPr="00987324" w:rsidRDefault="001146CD" w:rsidP="00D5087F">
            <w:pPr>
              <w:spacing w:before="120" w:after="120"/>
              <w:ind w:left="576" w:right="-72" w:hanging="576"/>
              <w:rPr>
                <w:rFonts w:cs="Calibri"/>
                <w:noProof/>
              </w:rPr>
            </w:pPr>
            <w:r w:rsidRPr="00987324">
              <w:rPr>
                <w:rFonts w:cs="Calibri"/>
                <w:noProof/>
              </w:rPr>
              <w:tab/>
              <w:t>The Employer shall, at the Contractor’s request, afford all available assistance to the Contractor in conducting such proceedings or claim, and shall be reimbursed by the Contractor for all reasonable expenses incurred in so doing.</w:t>
            </w:r>
          </w:p>
          <w:p w14:paraId="0D0738A4" w14:textId="77777777" w:rsidR="001146CD" w:rsidRPr="00987324" w:rsidRDefault="001146CD" w:rsidP="00D5087F">
            <w:pPr>
              <w:spacing w:before="120" w:after="120"/>
              <w:ind w:left="576" w:right="-72" w:hanging="576"/>
              <w:rPr>
                <w:rFonts w:cs="Calibri"/>
                <w:noProof/>
              </w:rPr>
            </w:pPr>
            <w:r w:rsidRPr="00987324">
              <w:rPr>
                <w:rFonts w:cs="Calibri"/>
                <w:noProof/>
              </w:rPr>
              <w:t>33.3</w:t>
            </w:r>
            <w:r w:rsidRPr="00987324">
              <w:rPr>
                <w:rFonts w:cs="Calibri"/>
                <w:noProof/>
              </w:rPr>
              <w:tab/>
              <w:t>The Employer shall indemnify and hold harmless the Contractor and its employees, officers and Subcontractors from any liability for loss of or damage to property of the Employer, other than the Facilities not yet taken over, that is caused by fire, explosion or any other perils, in excess of the amount recoverable from insurances procured under GCC Clause 34, provided that such fire, explosion or other perils were not caused by any act or failure of the Contractor.</w:t>
            </w:r>
          </w:p>
          <w:p w14:paraId="691491B7" w14:textId="77777777" w:rsidR="001146CD" w:rsidRPr="00987324" w:rsidRDefault="001146CD" w:rsidP="00D5087F">
            <w:pPr>
              <w:spacing w:before="120" w:after="120"/>
              <w:ind w:left="576" w:right="-72" w:hanging="576"/>
              <w:rPr>
                <w:rFonts w:cs="Calibri"/>
                <w:noProof/>
              </w:rPr>
            </w:pPr>
            <w:r w:rsidRPr="00987324">
              <w:rPr>
                <w:rFonts w:cs="Calibri"/>
                <w:noProof/>
              </w:rPr>
              <w:t>33.4</w:t>
            </w:r>
            <w:r w:rsidRPr="00987324">
              <w:rPr>
                <w:rFonts w:cs="Calibri"/>
                <w:noProof/>
              </w:rPr>
              <w:tab/>
              <w:t>The Party entitled to the benefit of an indemnity under this GCC Clause 33 shall take all reasonable measures to mitigate any loss or damage which has occurred.  If the Party fails to take such measures, the other Party’s liabilities shall be correspondingly reduced.</w:t>
            </w:r>
          </w:p>
        </w:tc>
      </w:tr>
      <w:tr w:rsidR="001146CD" w:rsidRPr="00774EF0" w14:paraId="4989DF98" w14:textId="77777777" w:rsidTr="001146CD">
        <w:tc>
          <w:tcPr>
            <w:tcW w:w="2160" w:type="dxa"/>
          </w:tcPr>
          <w:p w14:paraId="54EF2454" w14:textId="3DC14A78" w:rsidR="001146CD" w:rsidRPr="00987324" w:rsidRDefault="001146CD" w:rsidP="00855A28">
            <w:pPr>
              <w:pStyle w:val="Heading4"/>
              <w:numPr>
                <w:ilvl w:val="0"/>
                <w:numId w:val="142"/>
              </w:numPr>
              <w:spacing w:before="120" w:after="120"/>
              <w:ind w:left="426"/>
              <w:jc w:val="left"/>
              <w:rPr>
                <w:rFonts w:cs="Calibri"/>
                <w:noProof/>
              </w:rPr>
            </w:pPr>
            <w:bookmarkStart w:id="1077" w:name="_Toc454731676"/>
            <w:bookmarkStart w:id="1078" w:name="_Toc59149349"/>
            <w:r w:rsidRPr="00987324">
              <w:rPr>
                <w:rFonts w:cs="Calibri"/>
                <w:b/>
                <w:szCs w:val="24"/>
              </w:rPr>
              <w:t>Insurance</w:t>
            </w:r>
            <w:bookmarkEnd w:id="1077"/>
            <w:bookmarkEnd w:id="1078"/>
          </w:p>
        </w:tc>
        <w:tc>
          <w:tcPr>
            <w:tcW w:w="6984" w:type="dxa"/>
          </w:tcPr>
          <w:p w14:paraId="755182C7" w14:textId="77777777" w:rsidR="001146CD" w:rsidRPr="00987324" w:rsidRDefault="001146CD" w:rsidP="00D5087F">
            <w:pPr>
              <w:spacing w:before="120" w:after="120"/>
              <w:ind w:left="576" w:right="-72" w:hanging="576"/>
              <w:rPr>
                <w:rFonts w:cs="Calibri"/>
                <w:noProof/>
              </w:rPr>
            </w:pPr>
            <w:r w:rsidRPr="00987324">
              <w:rPr>
                <w:rFonts w:cs="Calibri"/>
                <w:noProof/>
              </w:rPr>
              <w:t>34.1</w:t>
            </w:r>
            <w:r w:rsidRPr="00987324">
              <w:rPr>
                <w:rFonts w:cs="Calibri"/>
                <w:noProof/>
              </w:rPr>
              <w:tab/>
              <w:t>To the extent specified in the Appendix to the Contract Agreement titled Insurance Requirements, the Contractor shall at its expense take out and maintain in effect, or cause to be taken out and maintained in effect, during the performance of the Contract, the insurances set forth below in the sums and with the deductibles and other conditions specified in the said Appendix.  The identity of the insurers and the form of the policies shall be subject to the approval of the Employer, who should not unreasonably withhold such approval.</w:t>
            </w:r>
          </w:p>
          <w:p w14:paraId="53130B72" w14:textId="77777777" w:rsidR="001146CD" w:rsidRPr="00987324" w:rsidRDefault="001146CD" w:rsidP="00D5087F">
            <w:pPr>
              <w:spacing w:before="120" w:after="120"/>
              <w:ind w:left="1152" w:right="-72" w:hanging="576"/>
              <w:rPr>
                <w:rFonts w:cs="Calibri"/>
                <w:noProof/>
              </w:rPr>
            </w:pPr>
            <w:r w:rsidRPr="00987324">
              <w:rPr>
                <w:rFonts w:cs="Calibri"/>
                <w:noProof/>
              </w:rPr>
              <w:t>(a)</w:t>
            </w:r>
            <w:r w:rsidRPr="00987324">
              <w:rPr>
                <w:rFonts w:cs="Calibri"/>
                <w:noProof/>
              </w:rPr>
              <w:tab/>
            </w:r>
            <w:r w:rsidRPr="00987324">
              <w:rPr>
                <w:rFonts w:cs="Calibri"/>
                <w:noProof/>
                <w:u w:val="single"/>
              </w:rPr>
              <w:t>Cargo Insurance During Transport</w:t>
            </w:r>
          </w:p>
          <w:p w14:paraId="1CAAF7B2" w14:textId="77777777" w:rsidR="001146CD" w:rsidRPr="00987324" w:rsidRDefault="001146CD" w:rsidP="00D5087F">
            <w:pPr>
              <w:spacing w:before="120" w:after="120"/>
              <w:ind w:left="1152" w:right="-72" w:hanging="576"/>
              <w:rPr>
                <w:rFonts w:cs="Calibri"/>
                <w:noProof/>
              </w:rPr>
            </w:pPr>
            <w:r w:rsidRPr="00987324">
              <w:rPr>
                <w:rFonts w:cs="Calibri"/>
                <w:noProof/>
              </w:rPr>
              <w:tab/>
              <w:t>Covering loss or damage occurring while in transit from the Contractor’s or Subcontractor’s works or stores until arrival at the Site, to the Plant (including spare parts therefor) and to the Contractor’s Equipment.</w:t>
            </w:r>
          </w:p>
          <w:p w14:paraId="65ED34FD" w14:textId="77777777" w:rsidR="001146CD" w:rsidRPr="00987324" w:rsidRDefault="001146CD" w:rsidP="00D5087F">
            <w:pPr>
              <w:spacing w:before="120" w:after="120"/>
              <w:ind w:left="1152" w:right="-72" w:hanging="576"/>
              <w:rPr>
                <w:rFonts w:cs="Calibri"/>
                <w:noProof/>
              </w:rPr>
            </w:pPr>
            <w:r w:rsidRPr="00987324">
              <w:rPr>
                <w:rFonts w:cs="Calibri"/>
                <w:noProof/>
              </w:rPr>
              <w:t>(b)</w:t>
            </w:r>
            <w:r w:rsidRPr="00987324">
              <w:rPr>
                <w:rFonts w:cs="Calibri"/>
                <w:noProof/>
              </w:rPr>
              <w:tab/>
            </w:r>
            <w:r w:rsidRPr="00987324">
              <w:rPr>
                <w:rFonts w:cs="Calibri"/>
                <w:noProof/>
                <w:u w:val="single"/>
              </w:rPr>
              <w:t>Installation All Risks Insurance</w:t>
            </w:r>
          </w:p>
          <w:p w14:paraId="5816B922" w14:textId="77777777" w:rsidR="001146CD" w:rsidRPr="00987324" w:rsidRDefault="001146CD" w:rsidP="00D5087F">
            <w:pPr>
              <w:spacing w:before="120" w:after="120"/>
              <w:ind w:left="1152" w:right="-72" w:hanging="576"/>
              <w:rPr>
                <w:rFonts w:cs="Calibri"/>
                <w:noProof/>
              </w:rPr>
            </w:pPr>
            <w:r w:rsidRPr="00987324">
              <w:rPr>
                <w:rFonts w:cs="Calibri"/>
                <w:noProof/>
              </w:rPr>
              <w:tab/>
              <w:t>Covering physical loss or damage to the Facilities at the Site, occurring prior to Completion of the Facilities, with an extended maintenance coverage for the Contractor’s liability in respect of any loss or damage occurring during the Defect Liability Period while the Contractor is on the Site for the purpose of performing its obligations during the Defect Liability Period.</w:t>
            </w:r>
          </w:p>
          <w:p w14:paraId="7AC9246A" w14:textId="77777777" w:rsidR="001146CD" w:rsidRPr="00987324" w:rsidRDefault="001146CD" w:rsidP="00D5087F">
            <w:pPr>
              <w:spacing w:before="120" w:after="120"/>
              <w:ind w:left="1152" w:right="-72" w:hanging="576"/>
              <w:rPr>
                <w:rFonts w:cs="Calibri"/>
                <w:noProof/>
              </w:rPr>
            </w:pPr>
            <w:r w:rsidRPr="00987324">
              <w:rPr>
                <w:rFonts w:cs="Calibri"/>
                <w:noProof/>
              </w:rPr>
              <w:t>(c)</w:t>
            </w:r>
            <w:r w:rsidRPr="00987324">
              <w:rPr>
                <w:rFonts w:cs="Calibri"/>
                <w:noProof/>
              </w:rPr>
              <w:tab/>
            </w:r>
            <w:r w:rsidRPr="00987324">
              <w:rPr>
                <w:rFonts w:cs="Calibri"/>
                <w:noProof/>
                <w:u w:val="single"/>
              </w:rPr>
              <w:t>Third Party Liability Insurance</w:t>
            </w:r>
          </w:p>
          <w:p w14:paraId="1186F943" w14:textId="77777777" w:rsidR="001146CD" w:rsidRPr="00987324" w:rsidRDefault="001146CD" w:rsidP="00D5087F">
            <w:pPr>
              <w:spacing w:before="120" w:after="120"/>
              <w:ind w:left="1152" w:right="-72" w:hanging="576"/>
              <w:rPr>
                <w:rFonts w:cs="Calibri"/>
                <w:noProof/>
              </w:rPr>
            </w:pPr>
            <w:r w:rsidRPr="00987324">
              <w:rPr>
                <w:rFonts w:cs="Calibri"/>
                <w:noProof/>
              </w:rPr>
              <w:tab/>
              <w:t>Covering bodily injury or death suffered by third Parties including the Employer’s personnel, and loss of or damage to property occurring in connection with the supply and installation of the Facilities.</w:t>
            </w:r>
          </w:p>
          <w:p w14:paraId="02153179" w14:textId="77777777" w:rsidR="001146CD" w:rsidRPr="00987324" w:rsidRDefault="001146CD" w:rsidP="00D5087F">
            <w:pPr>
              <w:spacing w:before="120" w:after="120"/>
              <w:ind w:left="1152" w:right="-72" w:hanging="576"/>
              <w:rPr>
                <w:rFonts w:cs="Calibri"/>
                <w:noProof/>
              </w:rPr>
            </w:pPr>
            <w:r w:rsidRPr="00987324">
              <w:rPr>
                <w:rFonts w:cs="Calibri"/>
                <w:noProof/>
              </w:rPr>
              <w:t>(d)</w:t>
            </w:r>
            <w:r w:rsidRPr="00987324">
              <w:rPr>
                <w:rFonts w:cs="Calibri"/>
                <w:noProof/>
              </w:rPr>
              <w:tab/>
            </w:r>
            <w:r w:rsidRPr="00987324">
              <w:rPr>
                <w:rFonts w:cs="Calibri"/>
                <w:noProof/>
                <w:u w:val="single"/>
              </w:rPr>
              <w:t>Automobile Liability Insurance</w:t>
            </w:r>
          </w:p>
          <w:p w14:paraId="02178FEE" w14:textId="77777777" w:rsidR="001146CD" w:rsidRPr="00987324" w:rsidRDefault="001146CD" w:rsidP="00D5087F">
            <w:pPr>
              <w:spacing w:before="120" w:after="120"/>
              <w:ind w:left="1152" w:right="-72" w:hanging="576"/>
              <w:rPr>
                <w:rFonts w:cs="Calibri"/>
                <w:noProof/>
              </w:rPr>
            </w:pPr>
            <w:r w:rsidRPr="00987324">
              <w:rPr>
                <w:rFonts w:cs="Calibri"/>
                <w:noProof/>
              </w:rPr>
              <w:tab/>
              <w:t>Covering use of all vehicles used by the Contractor or its Subcontractors, whether or not owned by them, in connection with the execution of the Contract.</w:t>
            </w:r>
          </w:p>
          <w:p w14:paraId="5CF94DF1" w14:textId="77777777" w:rsidR="001146CD" w:rsidRPr="00987324" w:rsidRDefault="001146CD" w:rsidP="00D5087F">
            <w:pPr>
              <w:spacing w:before="120" w:after="120"/>
              <w:ind w:left="1152" w:right="-72" w:hanging="576"/>
              <w:rPr>
                <w:rFonts w:cs="Calibri"/>
                <w:noProof/>
              </w:rPr>
            </w:pPr>
            <w:r w:rsidRPr="00987324">
              <w:rPr>
                <w:rFonts w:cs="Calibri"/>
                <w:noProof/>
              </w:rPr>
              <w:t>(e)</w:t>
            </w:r>
            <w:r w:rsidRPr="00987324">
              <w:rPr>
                <w:rFonts w:cs="Calibri"/>
                <w:noProof/>
              </w:rPr>
              <w:tab/>
            </w:r>
            <w:r w:rsidRPr="00987324">
              <w:rPr>
                <w:rFonts w:cs="Calibri"/>
                <w:noProof/>
                <w:u w:val="single"/>
              </w:rPr>
              <w:t>Workers’ Compensation</w:t>
            </w:r>
          </w:p>
          <w:p w14:paraId="632FF507" w14:textId="77777777" w:rsidR="001146CD" w:rsidRPr="00987324" w:rsidRDefault="001146CD" w:rsidP="00D5087F">
            <w:pPr>
              <w:spacing w:before="120" w:after="120"/>
              <w:ind w:left="1152" w:right="-72" w:hanging="576"/>
              <w:rPr>
                <w:rFonts w:cs="Calibri"/>
                <w:noProof/>
              </w:rPr>
            </w:pPr>
            <w:r w:rsidRPr="00987324">
              <w:rPr>
                <w:rFonts w:cs="Calibri"/>
                <w:noProof/>
              </w:rPr>
              <w:tab/>
              <w:t>In accordance with the statutory requirements applicable in any country where the Contract or any part thereof is executed.</w:t>
            </w:r>
          </w:p>
          <w:p w14:paraId="41D807FA" w14:textId="77777777" w:rsidR="001146CD" w:rsidRPr="00987324" w:rsidRDefault="001146CD" w:rsidP="00D5087F">
            <w:pPr>
              <w:spacing w:before="120" w:after="120"/>
              <w:ind w:left="1152" w:right="-72" w:hanging="576"/>
              <w:rPr>
                <w:rFonts w:cs="Calibri"/>
                <w:noProof/>
              </w:rPr>
            </w:pPr>
            <w:r w:rsidRPr="00987324">
              <w:rPr>
                <w:rFonts w:cs="Calibri"/>
                <w:noProof/>
              </w:rPr>
              <w:t>(f)</w:t>
            </w:r>
            <w:r w:rsidRPr="00987324">
              <w:rPr>
                <w:rFonts w:cs="Calibri"/>
                <w:noProof/>
              </w:rPr>
              <w:tab/>
            </w:r>
            <w:r w:rsidRPr="00987324">
              <w:rPr>
                <w:rFonts w:cs="Calibri"/>
                <w:noProof/>
                <w:u w:val="single"/>
              </w:rPr>
              <w:t>Employer’s Liability</w:t>
            </w:r>
          </w:p>
          <w:p w14:paraId="17B6D405" w14:textId="77777777" w:rsidR="001146CD" w:rsidRPr="00987324" w:rsidRDefault="001146CD" w:rsidP="00D5087F">
            <w:pPr>
              <w:spacing w:before="120" w:after="120"/>
              <w:ind w:left="1152" w:right="-72" w:hanging="576"/>
              <w:rPr>
                <w:rFonts w:cs="Calibri"/>
                <w:noProof/>
              </w:rPr>
            </w:pPr>
            <w:r w:rsidRPr="00987324">
              <w:rPr>
                <w:rFonts w:cs="Calibri"/>
                <w:noProof/>
              </w:rPr>
              <w:tab/>
              <w:t>In accordance with the statutory requirements applicable in any country where the Contract or any part thereof is executed.</w:t>
            </w:r>
          </w:p>
          <w:p w14:paraId="5BF08142" w14:textId="77777777" w:rsidR="001146CD" w:rsidRPr="00987324" w:rsidRDefault="001146CD" w:rsidP="00D5087F">
            <w:pPr>
              <w:spacing w:before="120" w:after="120"/>
              <w:ind w:left="1152" w:right="-72" w:hanging="576"/>
              <w:rPr>
                <w:rFonts w:cs="Calibri"/>
                <w:noProof/>
              </w:rPr>
            </w:pPr>
            <w:r w:rsidRPr="00987324">
              <w:rPr>
                <w:rFonts w:cs="Calibri"/>
                <w:noProof/>
              </w:rPr>
              <w:t>(g)</w:t>
            </w:r>
            <w:r w:rsidRPr="00987324">
              <w:rPr>
                <w:rFonts w:cs="Calibri"/>
                <w:noProof/>
              </w:rPr>
              <w:tab/>
            </w:r>
            <w:r w:rsidRPr="00987324">
              <w:rPr>
                <w:rFonts w:cs="Calibri"/>
                <w:noProof/>
                <w:u w:val="single"/>
              </w:rPr>
              <w:t>Other Insurances</w:t>
            </w:r>
          </w:p>
          <w:p w14:paraId="349B98B8" w14:textId="77777777" w:rsidR="001146CD" w:rsidRPr="00987324" w:rsidRDefault="001146CD" w:rsidP="00D5087F">
            <w:pPr>
              <w:spacing w:before="120" w:after="120"/>
              <w:ind w:left="1152" w:right="-72" w:hanging="576"/>
              <w:rPr>
                <w:rFonts w:cs="Calibri"/>
                <w:noProof/>
              </w:rPr>
            </w:pPr>
            <w:r w:rsidRPr="00987324">
              <w:rPr>
                <w:rFonts w:cs="Calibri"/>
                <w:noProof/>
              </w:rPr>
              <w:tab/>
              <w:t>Such other insurances as may be specifically agreed upon by the Parties hereto as listed in the Appendix to the Contract Agreement titled Insurance Requirements.</w:t>
            </w:r>
          </w:p>
          <w:p w14:paraId="503E9938" w14:textId="77777777" w:rsidR="001146CD" w:rsidRPr="00987324" w:rsidRDefault="001146CD" w:rsidP="00D5087F">
            <w:pPr>
              <w:spacing w:before="120" w:after="120"/>
              <w:ind w:left="576" w:right="-72" w:hanging="576"/>
              <w:rPr>
                <w:rFonts w:cs="Calibri"/>
                <w:noProof/>
              </w:rPr>
            </w:pPr>
            <w:r w:rsidRPr="00987324">
              <w:rPr>
                <w:rFonts w:cs="Calibri"/>
                <w:noProof/>
              </w:rPr>
              <w:t>34.2</w:t>
            </w:r>
            <w:r w:rsidRPr="00987324">
              <w:rPr>
                <w:rFonts w:cs="Calibri"/>
                <w:noProof/>
              </w:rPr>
              <w:tab/>
              <w:t>The Employer shall be named as co-insured under all insurance policies taken out by the Contractor pursuant to GCC Sub-Clause 34.1, except for the Third Party Liability, Workers’ Compensation and Employer’s Liability Insurances, and the Contractor’s Subcontractors shall be named as co-insureds under all insurance policies taken out by the Contractor pursuant to GCC Sub-Clause 34.1 except for the Cargo Insurance During Transport, Workers’ Compensation and Employer’s Liability Insurances.  All insurer’s rights of subrogation against such co-insureds for losses or claims arising out of the performance of the Contract shall be waived under such policies.</w:t>
            </w:r>
          </w:p>
          <w:p w14:paraId="0C88D309" w14:textId="77777777" w:rsidR="001146CD" w:rsidRPr="00987324" w:rsidRDefault="001146CD" w:rsidP="00D5087F">
            <w:pPr>
              <w:spacing w:before="120" w:after="120"/>
              <w:ind w:left="576" w:right="-72" w:hanging="576"/>
              <w:rPr>
                <w:rFonts w:cs="Calibri"/>
                <w:noProof/>
              </w:rPr>
            </w:pPr>
            <w:r w:rsidRPr="00987324">
              <w:rPr>
                <w:rFonts w:cs="Calibri"/>
                <w:noProof/>
              </w:rPr>
              <w:t>34.3</w:t>
            </w:r>
            <w:r w:rsidRPr="00987324">
              <w:rPr>
                <w:rFonts w:cs="Calibri"/>
                <w:noProof/>
              </w:rPr>
              <w:tab/>
              <w:t>The Contractor shall, in accordance with the provisions of the Appendix to the Contract Agreement titled Insurance Requirements, deliver to the Employer certificates of insurance or copies of the insurance policies as evidence that the required policies are in full force and effect.  The certificates shall provide that no less than twenty-one (21) days’ notice shall be given to the Employer by insurers prior to cancellation or material modification of a policy.</w:t>
            </w:r>
          </w:p>
          <w:p w14:paraId="7814C400" w14:textId="77777777" w:rsidR="001146CD" w:rsidRPr="00987324" w:rsidRDefault="001146CD" w:rsidP="00D5087F">
            <w:pPr>
              <w:spacing w:before="120" w:after="120"/>
              <w:ind w:left="576" w:right="-72" w:hanging="576"/>
              <w:rPr>
                <w:rFonts w:cs="Calibri"/>
                <w:noProof/>
              </w:rPr>
            </w:pPr>
            <w:r w:rsidRPr="00987324">
              <w:rPr>
                <w:rFonts w:cs="Calibri"/>
                <w:noProof/>
              </w:rPr>
              <w:t>34.4</w:t>
            </w:r>
            <w:r w:rsidRPr="00987324">
              <w:rPr>
                <w:rFonts w:cs="Calibri"/>
                <w:noProof/>
              </w:rPr>
              <w:tab/>
              <w:t>The Contractor shall ensure that, where applicable, its Subcontractor(s) shall take out and maintain in effect adequate insurance policies for their personnel and vehicles and for work executed by them under the Contract, unless such Subcontractors are covered by the policies taken out by the Contractor.</w:t>
            </w:r>
          </w:p>
          <w:p w14:paraId="4FB03BFF" w14:textId="77777777" w:rsidR="001146CD" w:rsidRPr="00987324" w:rsidRDefault="001146CD" w:rsidP="00D5087F">
            <w:pPr>
              <w:spacing w:before="120" w:after="120"/>
              <w:ind w:left="576" w:right="-72" w:hanging="576"/>
              <w:rPr>
                <w:rFonts w:cs="Calibri"/>
                <w:noProof/>
              </w:rPr>
            </w:pPr>
            <w:r w:rsidRPr="00987324">
              <w:rPr>
                <w:rFonts w:cs="Calibri"/>
                <w:noProof/>
              </w:rPr>
              <w:t>34.5</w:t>
            </w:r>
            <w:r w:rsidRPr="00987324">
              <w:rPr>
                <w:rFonts w:cs="Calibri"/>
                <w:noProof/>
              </w:rPr>
              <w:tab/>
              <w:t>The Employer shall at its expense take out and maintain in effect during the performance of the Contract those insurances specified in the  Appendix to the Contract Agreement titled Insurance Requirements, in the sums and with the deductibles and other conditions specified in the said Appendix.  The Contractor and the Contractor’s Subcontractors shall be named as co-insureds under all such policies.  All insurers’ rights of subrogation against such co-insureds for losses or claims arising out of the performance of the Contract shall be waived under such policies.  The Employer shall deliver to the Contractor satisfactory evidence that the required insurances are in full force and effect.  The policies shall provide that not less than twenty-one (21) days’ notice shall be given to the Contractor by all insurers prior to any cancellation or material modification of the policies.  If so requested by the Contractor, the Employer shall provide copies of the policies taken out by the Employer under this GCC Sub-Clause 34.5.</w:t>
            </w:r>
          </w:p>
          <w:p w14:paraId="36FA7330" w14:textId="77777777" w:rsidR="001146CD" w:rsidRPr="00987324" w:rsidRDefault="001146CD" w:rsidP="00D5087F">
            <w:pPr>
              <w:spacing w:before="120" w:after="120"/>
              <w:ind w:left="576" w:right="-72" w:hanging="576"/>
              <w:rPr>
                <w:rFonts w:cs="Calibri"/>
                <w:noProof/>
              </w:rPr>
            </w:pPr>
            <w:r w:rsidRPr="00987324">
              <w:rPr>
                <w:rFonts w:cs="Calibri"/>
                <w:noProof/>
              </w:rPr>
              <w:t>34.6</w:t>
            </w:r>
            <w:r w:rsidRPr="00987324">
              <w:rPr>
                <w:rFonts w:cs="Calibri"/>
                <w:noProof/>
              </w:rPr>
              <w:tab/>
              <w:t>If the Contractor fails to take out and/or maintain in effect the insurances referred to in GCC Sub-Clause 34.1, the Employer may take out and maintain in effect any such insurances and may from time to time deduct from any amount due the Contractor under the Contract any premium that the Employer shall have paid to the insurer, or may otherwise recover such amount as a debt due from the Contractor.  If the Employer fails to take out and/or maintain in effect the insurances referred to in GCC 34.5, the Contractor may take out and maintain in effect any such insurances and may from time to time deduct from any amount due the Employer under the Contract any premium that the Contractor shall have paid to the insurer, or may otherwise recover such amount as a debt due from the Employer.  If the Contractor fails to or is unable to take out and maintain in effect any such insurances, the Contractor shall nevertheless have no liability or responsibility towards the Employer, and the Contractor shall have full recourse against the Employer for any and all liabilities of the Employer herein.</w:t>
            </w:r>
          </w:p>
          <w:p w14:paraId="4121D234" w14:textId="77777777" w:rsidR="001146CD" w:rsidRPr="00987324" w:rsidRDefault="001146CD" w:rsidP="00D5087F">
            <w:pPr>
              <w:spacing w:before="120" w:after="120"/>
              <w:ind w:left="576" w:right="-72" w:hanging="576"/>
              <w:rPr>
                <w:rFonts w:cs="Calibri"/>
                <w:noProof/>
              </w:rPr>
            </w:pPr>
            <w:r w:rsidRPr="00987324">
              <w:rPr>
                <w:rFonts w:cs="Calibri"/>
                <w:noProof/>
              </w:rPr>
              <w:t>34.7</w:t>
            </w:r>
            <w:r w:rsidRPr="00987324">
              <w:rPr>
                <w:rFonts w:cs="Calibri"/>
                <w:noProof/>
              </w:rPr>
              <w:tab/>
              <w:t>Unless otherwise provided in the Contract, the Contractor shall prepare and conduct all and any claims made under the policies effected by it pursuant to this GCC Clause 34, and all monies payable by any insurers shall be paid to the Contractor.  The Employer shall give to the Contractor all such reasonable assistance as may be required by the Contractor.  With respect to insurance claims in which the Employer’s interest is involved, the Contractor shall not give any release or make any compromise with the insurer without the prior written consent of the Employer.  With respect to insurance claims in which the Contractor’s interest is involved, the Employer shall not give any release or make any compromise with the insurer without the prior written consent of the Contractor.</w:t>
            </w:r>
          </w:p>
        </w:tc>
      </w:tr>
      <w:tr w:rsidR="001146CD" w:rsidRPr="00774EF0" w14:paraId="39C17E05" w14:textId="77777777" w:rsidTr="001146CD">
        <w:tc>
          <w:tcPr>
            <w:tcW w:w="2160" w:type="dxa"/>
          </w:tcPr>
          <w:p w14:paraId="4953A7BB" w14:textId="46C3E606" w:rsidR="001146CD" w:rsidRPr="00987324" w:rsidRDefault="001146CD" w:rsidP="00855A28">
            <w:pPr>
              <w:pStyle w:val="Heading4"/>
              <w:numPr>
                <w:ilvl w:val="0"/>
                <w:numId w:val="142"/>
              </w:numPr>
              <w:spacing w:before="120" w:after="120"/>
              <w:ind w:left="426"/>
              <w:jc w:val="left"/>
              <w:rPr>
                <w:rFonts w:cs="Calibri"/>
                <w:noProof/>
              </w:rPr>
            </w:pPr>
            <w:bookmarkStart w:id="1079" w:name="_Toc454731677"/>
            <w:bookmarkStart w:id="1080" w:name="_Toc59149350"/>
            <w:r w:rsidRPr="00987324">
              <w:rPr>
                <w:rFonts w:cs="Calibri"/>
                <w:b/>
                <w:szCs w:val="24"/>
              </w:rPr>
              <w:t>Unforeseen Conditions</w:t>
            </w:r>
            <w:bookmarkEnd w:id="1079"/>
            <w:bookmarkEnd w:id="1080"/>
          </w:p>
        </w:tc>
        <w:tc>
          <w:tcPr>
            <w:tcW w:w="6984" w:type="dxa"/>
          </w:tcPr>
          <w:p w14:paraId="29567EC9" w14:textId="77777777" w:rsidR="001146CD" w:rsidRPr="00987324" w:rsidRDefault="001146CD" w:rsidP="00D5087F">
            <w:pPr>
              <w:spacing w:before="120" w:after="120"/>
              <w:ind w:left="576" w:right="-72" w:hanging="576"/>
              <w:rPr>
                <w:rFonts w:cs="Calibri"/>
                <w:noProof/>
              </w:rPr>
            </w:pPr>
            <w:r w:rsidRPr="00987324">
              <w:rPr>
                <w:rFonts w:cs="Calibri"/>
                <w:noProof/>
              </w:rPr>
              <w:t>35.1</w:t>
            </w:r>
            <w:r w:rsidRPr="00987324">
              <w:rPr>
                <w:rFonts w:cs="Calibri"/>
                <w:noProof/>
              </w:rPr>
              <w:tab/>
              <w:t>If, during the execution of the Contract, the Contractor shall encounter on the Site any physical conditions other than climatic conditions, or artificial obstructions that could not have been reasonably foreseen prior to the date of the Contract Agreement by an experienced contractor on the basis of reasonable examination of the data relating to the Facilities including any data as to boring tests, provided by the Employer, and on the basis of information that it could have obtained from a visual inspection of the Site if access thereto was available, or other data readily available to it relating to the Facilities, and if the Contractor determines that it will in consequence of such conditions or obstructions incur additional cost and expense or require additional time to perform its obligations under the Contract that would not have been required if such physical conditions or artificial obstructions had not been encountered, the Contractor shall promptly, and before performing additional work or using additional Plant or Contractor’s Equipment, notify the Project Manager in writing of</w:t>
            </w:r>
          </w:p>
          <w:p w14:paraId="764AB44A" w14:textId="77777777" w:rsidR="001146CD" w:rsidRPr="00987324" w:rsidRDefault="001146CD" w:rsidP="00D5087F">
            <w:pPr>
              <w:spacing w:before="120" w:after="120"/>
              <w:ind w:left="1152" w:right="-72" w:hanging="576"/>
              <w:rPr>
                <w:rFonts w:cs="Calibri"/>
                <w:noProof/>
              </w:rPr>
            </w:pPr>
            <w:r w:rsidRPr="00987324">
              <w:rPr>
                <w:rFonts w:cs="Calibri"/>
                <w:noProof/>
              </w:rPr>
              <w:t>(a)</w:t>
            </w:r>
            <w:r w:rsidRPr="00987324">
              <w:rPr>
                <w:rFonts w:cs="Calibri"/>
                <w:noProof/>
              </w:rPr>
              <w:tab/>
              <w:t>the physical conditions or artificial obstructions on the Site that could not have been reasonably foreseen;</w:t>
            </w:r>
          </w:p>
          <w:p w14:paraId="2AF381D5" w14:textId="77777777" w:rsidR="001146CD" w:rsidRPr="00987324" w:rsidRDefault="001146CD" w:rsidP="00D5087F">
            <w:pPr>
              <w:spacing w:before="120" w:after="120"/>
              <w:ind w:left="1152" w:right="-72" w:hanging="576"/>
              <w:rPr>
                <w:rFonts w:cs="Calibri"/>
                <w:noProof/>
              </w:rPr>
            </w:pPr>
            <w:r w:rsidRPr="00987324">
              <w:rPr>
                <w:rFonts w:cs="Calibri"/>
                <w:noProof/>
              </w:rPr>
              <w:t>(b)</w:t>
            </w:r>
            <w:r w:rsidRPr="00987324">
              <w:rPr>
                <w:rFonts w:cs="Calibri"/>
                <w:noProof/>
              </w:rPr>
              <w:tab/>
              <w:t>the additional work and/or Plant and/or Contractor’s Equipment required, including the steps which the Contractor will or proposes to take to overcome such conditions or obstructions;</w:t>
            </w:r>
          </w:p>
          <w:p w14:paraId="5AC88119" w14:textId="77777777" w:rsidR="001146CD" w:rsidRPr="00987324" w:rsidRDefault="001146CD" w:rsidP="00D5087F">
            <w:pPr>
              <w:spacing w:before="120" w:after="120"/>
              <w:ind w:left="1152" w:right="-72" w:hanging="576"/>
              <w:rPr>
                <w:rFonts w:cs="Calibri"/>
                <w:noProof/>
              </w:rPr>
            </w:pPr>
            <w:r w:rsidRPr="00987324">
              <w:rPr>
                <w:rFonts w:cs="Calibri"/>
                <w:noProof/>
              </w:rPr>
              <w:t>(c)</w:t>
            </w:r>
            <w:r w:rsidRPr="00987324">
              <w:rPr>
                <w:rFonts w:cs="Calibri"/>
                <w:noProof/>
              </w:rPr>
              <w:tab/>
              <w:t>the extent of the anticipated delay; and</w:t>
            </w:r>
          </w:p>
          <w:p w14:paraId="590D892D" w14:textId="77777777" w:rsidR="001146CD" w:rsidRPr="00987324" w:rsidRDefault="001146CD" w:rsidP="00D5087F">
            <w:pPr>
              <w:spacing w:before="120" w:after="120"/>
              <w:ind w:left="1152" w:right="-72" w:hanging="576"/>
              <w:rPr>
                <w:rFonts w:cs="Calibri"/>
                <w:noProof/>
              </w:rPr>
            </w:pPr>
            <w:r w:rsidRPr="00987324">
              <w:rPr>
                <w:rFonts w:cs="Calibri"/>
                <w:noProof/>
              </w:rPr>
              <w:t>(d)</w:t>
            </w:r>
            <w:r w:rsidRPr="00987324">
              <w:rPr>
                <w:rFonts w:cs="Calibri"/>
                <w:noProof/>
              </w:rPr>
              <w:tab/>
              <w:t>the additional cost and expense that the Contractor is likely to incur.</w:t>
            </w:r>
          </w:p>
          <w:p w14:paraId="77546F2B" w14:textId="77777777" w:rsidR="001146CD" w:rsidRPr="00987324" w:rsidRDefault="001146CD" w:rsidP="00D5087F">
            <w:pPr>
              <w:spacing w:before="120" w:after="120"/>
              <w:ind w:left="576" w:right="-72" w:hanging="576"/>
              <w:rPr>
                <w:rFonts w:cs="Calibri"/>
                <w:noProof/>
              </w:rPr>
            </w:pPr>
            <w:r w:rsidRPr="00987324">
              <w:rPr>
                <w:rFonts w:cs="Calibri"/>
                <w:noProof/>
              </w:rPr>
              <w:tab/>
              <w:t>On receiving any notice from the Contractor under this GCC Sub-Clause 35.1, the Project Manager shall promptly consult with the Employer and Contractor and decide upon the actions to be taken to overcome the physical conditions or artificial obstructions encountered.  Following such consultations, the Project Manager shall instruct the Contractor, with a copy to the Employer, of the actions to be taken.</w:t>
            </w:r>
          </w:p>
          <w:p w14:paraId="7D39AD11" w14:textId="77777777" w:rsidR="001146CD" w:rsidRPr="00987324" w:rsidRDefault="001146CD" w:rsidP="00D5087F">
            <w:pPr>
              <w:spacing w:before="120" w:after="120"/>
              <w:ind w:left="576" w:right="-72" w:hanging="576"/>
              <w:rPr>
                <w:rFonts w:cs="Calibri"/>
                <w:noProof/>
              </w:rPr>
            </w:pPr>
            <w:r w:rsidRPr="00987324">
              <w:rPr>
                <w:rFonts w:cs="Calibri"/>
                <w:noProof/>
              </w:rPr>
              <w:t>35.2</w:t>
            </w:r>
            <w:r w:rsidRPr="00987324">
              <w:rPr>
                <w:rFonts w:cs="Calibri"/>
                <w:noProof/>
              </w:rPr>
              <w:tab/>
              <w:t>Any reasonable additional cost and expense incurred by the Contractor in following the instructions from the Project Manager to overcome such physical conditions or artificial obstructions referred to in GCC Sub-Clause 35.1 shall be paid by the Employer to the Contractor as an addition to the Contract Price.</w:t>
            </w:r>
          </w:p>
          <w:p w14:paraId="28B16D79" w14:textId="77777777" w:rsidR="001146CD" w:rsidRPr="00987324" w:rsidRDefault="001146CD" w:rsidP="00D5087F">
            <w:pPr>
              <w:suppressAutoHyphens/>
              <w:spacing w:before="120" w:after="120"/>
              <w:ind w:left="540" w:right="-72"/>
              <w:rPr>
                <w:rFonts w:cs="Calibri"/>
                <w:noProof/>
              </w:rPr>
            </w:pPr>
            <w:r w:rsidRPr="00987324">
              <w:rPr>
                <w:rFonts w:cs="Calibri"/>
                <w:noProof/>
              </w:rPr>
              <w:t>If the Contractor is delayed or impeded in the performance of the Contract because of any such physical conditions or artificial obstructions referred to in GCC Sub-Clause 35.1, the Time for Completion shall be extended in accordance with GCC Clause 40.</w:t>
            </w:r>
          </w:p>
        </w:tc>
      </w:tr>
      <w:tr w:rsidR="001146CD" w:rsidRPr="00774EF0" w14:paraId="7CB945F1" w14:textId="77777777" w:rsidTr="001146CD">
        <w:trPr>
          <w:cantSplit/>
        </w:trPr>
        <w:tc>
          <w:tcPr>
            <w:tcW w:w="2160" w:type="dxa"/>
          </w:tcPr>
          <w:p w14:paraId="4F0C4F18" w14:textId="31B79D8D" w:rsidR="001146CD" w:rsidRPr="00987324" w:rsidRDefault="001146CD" w:rsidP="00855A28">
            <w:pPr>
              <w:pStyle w:val="Heading4"/>
              <w:numPr>
                <w:ilvl w:val="0"/>
                <w:numId w:val="142"/>
              </w:numPr>
              <w:spacing w:before="120" w:after="120"/>
              <w:ind w:left="426"/>
              <w:jc w:val="left"/>
              <w:rPr>
                <w:rFonts w:cs="Calibri"/>
                <w:noProof/>
              </w:rPr>
            </w:pPr>
            <w:bookmarkStart w:id="1081" w:name="_Toc454731678"/>
            <w:bookmarkStart w:id="1082" w:name="_Toc59149351"/>
            <w:r w:rsidRPr="00987324">
              <w:rPr>
                <w:rFonts w:cs="Calibri"/>
                <w:b/>
                <w:szCs w:val="24"/>
              </w:rPr>
              <w:t>Change in Laws and Regulations</w:t>
            </w:r>
            <w:bookmarkEnd w:id="1081"/>
            <w:bookmarkEnd w:id="1082"/>
          </w:p>
        </w:tc>
        <w:tc>
          <w:tcPr>
            <w:tcW w:w="6984" w:type="dxa"/>
          </w:tcPr>
          <w:p w14:paraId="26433E49" w14:textId="77777777" w:rsidR="001146CD" w:rsidRPr="00987324" w:rsidRDefault="001146CD" w:rsidP="00D5087F">
            <w:pPr>
              <w:spacing w:before="120" w:after="120"/>
              <w:ind w:left="576" w:right="-72" w:hanging="576"/>
              <w:rPr>
                <w:rFonts w:cs="Calibri"/>
                <w:noProof/>
              </w:rPr>
            </w:pPr>
            <w:r w:rsidRPr="00987324">
              <w:rPr>
                <w:rFonts w:cs="Calibri"/>
                <w:noProof/>
              </w:rPr>
              <w:t>36.1</w:t>
            </w:r>
            <w:r w:rsidRPr="00987324">
              <w:rPr>
                <w:rFonts w:cs="Calibri"/>
                <w:noProof/>
              </w:rPr>
              <w:tab/>
              <w:t>If, after the date twenty-eight (28) days prior to the date of Bid submission, in the country where the Site is located, any law, regulation, ordinance, order or by-law having the force of law is enacted, promulgated, abrogated or changed which shall be deemed to include any change in interpretation or application by the competent authorities, that subsequently affects the costs and expenses of the Contractor and/or the Time for Completion, the Contract Price shall be correspondingly increased or decreased, and/or the Time for Completion shall be reasonably adjusted to the extent that the Contractor has thereby been affected in the performance of any of its obligations under the Contract.  Notwithstanding the foregoing, such additional or reduced costs shall not be separately paid or credited if the same has already been accounted for in the price adjustment provisions where applicable, in accordance with the PCC pursuant to GCC Sub-Clause 11.2.</w:t>
            </w:r>
          </w:p>
        </w:tc>
      </w:tr>
      <w:tr w:rsidR="001146CD" w:rsidRPr="00774EF0" w14:paraId="0C957EBF" w14:textId="77777777" w:rsidTr="00D5087F">
        <w:tc>
          <w:tcPr>
            <w:tcW w:w="2160" w:type="dxa"/>
          </w:tcPr>
          <w:p w14:paraId="6ABD1D11" w14:textId="7342D439" w:rsidR="001146CD" w:rsidRPr="00987324" w:rsidRDefault="001146CD" w:rsidP="00855A28">
            <w:pPr>
              <w:pStyle w:val="Heading4"/>
              <w:numPr>
                <w:ilvl w:val="0"/>
                <w:numId w:val="142"/>
              </w:numPr>
              <w:spacing w:before="120" w:after="120"/>
              <w:ind w:left="426"/>
              <w:jc w:val="center"/>
              <w:rPr>
                <w:rFonts w:cs="Calibri"/>
                <w:noProof/>
              </w:rPr>
            </w:pPr>
            <w:bookmarkStart w:id="1083" w:name="_Toc454731679"/>
            <w:bookmarkStart w:id="1084" w:name="_Toc59149352"/>
            <w:r w:rsidRPr="00987324">
              <w:rPr>
                <w:rFonts w:cs="Calibri"/>
                <w:b/>
                <w:szCs w:val="24"/>
              </w:rPr>
              <w:t>Force Majeure</w:t>
            </w:r>
            <w:bookmarkEnd w:id="1083"/>
            <w:bookmarkEnd w:id="1084"/>
          </w:p>
        </w:tc>
        <w:tc>
          <w:tcPr>
            <w:tcW w:w="6984" w:type="dxa"/>
          </w:tcPr>
          <w:p w14:paraId="74111261" w14:textId="77777777" w:rsidR="001146CD" w:rsidRPr="00987324" w:rsidRDefault="001146CD" w:rsidP="00D5087F">
            <w:pPr>
              <w:spacing w:before="120" w:after="120"/>
              <w:ind w:left="576" w:right="-72" w:hanging="576"/>
              <w:rPr>
                <w:rFonts w:cs="Calibri"/>
                <w:noProof/>
              </w:rPr>
            </w:pPr>
            <w:r w:rsidRPr="00987324">
              <w:rPr>
                <w:rFonts w:cs="Calibri"/>
                <w:noProof/>
              </w:rPr>
              <w:t>37.1</w:t>
            </w:r>
            <w:r w:rsidRPr="00987324">
              <w:rPr>
                <w:rFonts w:cs="Calibri"/>
                <w:noProof/>
              </w:rPr>
              <w:tab/>
              <w:t>“Force Majeure” shall mean any event beyond the reasonable control of the Employer or of the Contractor, as the case may be, and which is unavoidable notwithstanding the reasonable care of the Party affected, and shall include, without limitation, the following:</w:t>
            </w:r>
          </w:p>
          <w:p w14:paraId="4DFB0115" w14:textId="77777777" w:rsidR="001146CD" w:rsidRPr="00987324" w:rsidRDefault="001146CD" w:rsidP="00D5087F">
            <w:pPr>
              <w:spacing w:before="120" w:after="120"/>
              <w:ind w:left="1152" w:right="-72" w:hanging="576"/>
              <w:rPr>
                <w:rFonts w:cs="Calibri"/>
                <w:noProof/>
              </w:rPr>
            </w:pPr>
            <w:r w:rsidRPr="00987324">
              <w:rPr>
                <w:rFonts w:cs="Calibri"/>
                <w:noProof/>
              </w:rPr>
              <w:t>(a)</w:t>
            </w:r>
            <w:r w:rsidRPr="00987324">
              <w:rPr>
                <w:rFonts w:cs="Calibri"/>
                <w:noProof/>
              </w:rPr>
              <w:tab/>
              <w:t>war, hostilities or warlike operations whether a state of war be declared or not, invasion, act of foreign enemy and civil war</w:t>
            </w:r>
          </w:p>
          <w:p w14:paraId="3165678F" w14:textId="77777777" w:rsidR="001146CD" w:rsidRPr="00987324" w:rsidRDefault="001146CD" w:rsidP="00D5087F">
            <w:pPr>
              <w:spacing w:before="120" w:after="120"/>
              <w:ind w:left="1152" w:right="-72" w:hanging="576"/>
              <w:rPr>
                <w:rFonts w:cs="Calibri"/>
                <w:noProof/>
              </w:rPr>
            </w:pPr>
            <w:r w:rsidRPr="00987324">
              <w:rPr>
                <w:rFonts w:cs="Calibri"/>
                <w:noProof/>
              </w:rPr>
              <w:t>(b)</w:t>
            </w:r>
            <w:r w:rsidRPr="00987324">
              <w:rPr>
                <w:rFonts w:cs="Calibri"/>
                <w:noProof/>
              </w:rPr>
              <w:tab/>
              <w:t>rebellion, revolution, insurrection, mutiny, usurpation of civil or military government, conspiracy, riot, civil commotion and terrorist acts</w:t>
            </w:r>
          </w:p>
          <w:p w14:paraId="1A42A621" w14:textId="77777777" w:rsidR="001146CD" w:rsidRPr="00987324" w:rsidRDefault="001146CD" w:rsidP="00D5087F">
            <w:pPr>
              <w:spacing w:before="120" w:after="120"/>
              <w:ind w:left="1152" w:right="-72" w:hanging="576"/>
              <w:rPr>
                <w:rFonts w:cs="Calibri"/>
                <w:noProof/>
              </w:rPr>
            </w:pPr>
            <w:r w:rsidRPr="00987324">
              <w:rPr>
                <w:rFonts w:cs="Calibri"/>
                <w:noProof/>
              </w:rPr>
              <w:t>(c)</w:t>
            </w:r>
            <w:r w:rsidRPr="00987324">
              <w:rPr>
                <w:rFonts w:cs="Calibri"/>
                <w:noProof/>
              </w:rPr>
              <w:tab/>
            </w:r>
            <w:r w:rsidRPr="00987324">
              <w:rPr>
                <w:rFonts w:cs="Calibri"/>
                <w:noProof/>
                <w:spacing w:val="-4"/>
                <w:szCs w:val="24"/>
              </w:rPr>
              <w:t>confiscation, nationalization, mobilization, commandeering or requisition by or under the order of any government or de jure or de facto authority or ruler or any other act or failure to act of any local state or national government authority</w:t>
            </w:r>
          </w:p>
          <w:p w14:paraId="09EBF6EA" w14:textId="77777777" w:rsidR="001146CD" w:rsidRPr="00987324" w:rsidRDefault="001146CD" w:rsidP="00D5087F">
            <w:pPr>
              <w:spacing w:before="120" w:after="120"/>
              <w:ind w:left="1152" w:right="-72" w:hanging="576"/>
              <w:rPr>
                <w:rFonts w:cs="Calibri"/>
                <w:noProof/>
              </w:rPr>
            </w:pPr>
            <w:r w:rsidRPr="00987324">
              <w:rPr>
                <w:rFonts w:cs="Calibri"/>
                <w:noProof/>
              </w:rPr>
              <w:t>(d)</w:t>
            </w:r>
            <w:r w:rsidRPr="00987324">
              <w:rPr>
                <w:rFonts w:cs="Calibri"/>
                <w:noProof/>
              </w:rPr>
              <w:tab/>
              <w:t>strike, sabotage, lockout, embargo, import restriction, port congestion, lack of usual means of public transportation and communication, industrial dispute, shipwreck, shortage or restriction of power supply, epidemics, quarantine and plague</w:t>
            </w:r>
          </w:p>
          <w:p w14:paraId="3C6C27F4" w14:textId="77777777" w:rsidR="001146CD" w:rsidRPr="00987324" w:rsidRDefault="001146CD" w:rsidP="00D5087F">
            <w:pPr>
              <w:spacing w:before="120" w:after="120"/>
              <w:ind w:left="1152" w:right="-72" w:hanging="576"/>
              <w:rPr>
                <w:rFonts w:cs="Calibri"/>
                <w:noProof/>
              </w:rPr>
            </w:pPr>
            <w:r w:rsidRPr="00987324">
              <w:rPr>
                <w:rFonts w:cs="Calibri"/>
                <w:noProof/>
              </w:rPr>
              <w:t>(e)</w:t>
            </w:r>
            <w:r w:rsidRPr="00987324">
              <w:rPr>
                <w:rFonts w:cs="Calibri"/>
                <w:noProof/>
              </w:rPr>
              <w:tab/>
              <w:t>earthquake, landslide, volcanic activity, fire, flood or inundation, tidal wave, typhoon or cyclone, hurricane, storm, lightning, or other inclement weather condition, nuclear and pressure waves or other natural or physical disaster</w:t>
            </w:r>
          </w:p>
          <w:p w14:paraId="1C459748" w14:textId="77777777" w:rsidR="001146CD" w:rsidRPr="00987324" w:rsidRDefault="001146CD" w:rsidP="00D5087F">
            <w:pPr>
              <w:spacing w:before="120" w:after="120"/>
              <w:ind w:left="1152" w:right="-72" w:hanging="576"/>
              <w:rPr>
                <w:rFonts w:cs="Calibri"/>
                <w:noProof/>
              </w:rPr>
            </w:pPr>
            <w:r w:rsidRPr="00987324">
              <w:rPr>
                <w:rFonts w:cs="Calibri"/>
                <w:noProof/>
              </w:rPr>
              <w:t>(f)</w:t>
            </w:r>
            <w:r w:rsidRPr="00987324">
              <w:rPr>
                <w:rFonts w:cs="Calibri"/>
                <w:noProof/>
              </w:rPr>
              <w:tab/>
              <w:t>shortage of labor, materials or utilities where caused by circumstances that are themselves Force Majeure.</w:t>
            </w:r>
          </w:p>
          <w:p w14:paraId="34C95E41" w14:textId="77777777" w:rsidR="001146CD" w:rsidRPr="00987324" w:rsidRDefault="001146CD" w:rsidP="00D5087F">
            <w:pPr>
              <w:spacing w:before="120" w:after="120"/>
              <w:ind w:left="576" w:right="-72" w:hanging="576"/>
              <w:rPr>
                <w:rFonts w:cs="Calibri"/>
                <w:noProof/>
              </w:rPr>
            </w:pPr>
            <w:r w:rsidRPr="00987324">
              <w:rPr>
                <w:rFonts w:cs="Calibri"/>
                <w:noProof/>
              </w:rPr>
              <w:t>37.2</w:t>
            </w:r>
            <w:r w:rsidRPr="00987324">
              <w:rPr>
                <w:rFonts w:cs="Calibri"/>
                <w:noProof/>
              </w:rPr>
              <w:tab/>
              <w:t>If either Party is prevented, hindered or delayed from or in performing any of its obligations under the Contract by an event of Force Majeure, then it shall notify the other in writing of the occurrence of such event and the circumstances thereof within fourteen (14) days after the occurrence of such event.</w:t>
            </w:r>
          </w:p>
          <w:p w14:paraId="2C31A6D3" w14:textId="77777777" w:rsidR="001146CD" w:rsidRPr="00987324" w:rsidRDefault="001146CD" w:rsidP="00D5087F">
            <w:pPr>
              <w:spacing w:before="120" w:after="120"/>
              <w:ind w:left="576" w:right="-72" w:hanging="576"/>
              <w:rPr>
                <w:rFonts w:cs="Calibri"/>
                <w:noProof/>
              </w:rPr>
            </w:pPr>
            <w:r w:rsidRPr="00987324">
              <w:rPr>
                <w:rFonts w:cs="Calibri"/>
                <w:noProof/>
              </w:rPr>
              <w:t>37.3</w:t>
            </w:r>
            <w:r w:rsidRPr="00987324">
              <w:rPr>
                <w:rFonts w:cs="Calibri"/>
                <w:noProof/>
              </w:rPr>
              <w:tab/>
              <w:t>The Party who has given such notice shall be excused from the performance or punctual performance of its obligations under the Contract for so long as the relevant event of Force Majeure continues and to the extent that such Party’s performance is prevented, hindered or delayed.  The Time for Completion shall be extended in accordance with GCC Clause 40.</w:t>
            </w:r>
          </w:p>
          <w:p w14:paraId="07D9C3DF" w14:textId="77777777" w:rsidR="001146CD" w:rsidRPr="00987324" w:rsidRDefault="001146CD" w:rsidP="00D5087F">
            <w:pPr>
              <w:spacing w:before="120" w:after="120"/>
              <w:ind w:left="576" w:right="-72" w:hanging="576"/>
              <w:rPr>
                <w:rFonts w:cs="Calibri"/>
                <w:noProof/>
              </w:rPr>
            </w:pPr>
            <w:r w:rsidRPr="00987324">
              <w:rPr>
                <w:rFonts w:cs="Calibri"/>
                <w:noProof/>
              </w:rPr>
              <w:t>37.4</w:t>
            </w:r>
            <w:r w:rsidRPr="00987324">
              <w:rPr>
                <w:rFonts w:cs="Calibri"/>
                <w:noProof/>
              </w:rPr>
              <w:tab/>
              <w:t>The Party or Parties affected by the event of Force Majeure shall use reasonable efforts to mitigate the effect thereof upon its or their performance of the Contract and to fulfill its or their obligations under the Contract, but without prejudice to either Party’s right to terminate the Contract under GCC Sub-Clauses 37.6 and 38.5.</w:t>
            </w:r>
          </w:p>
          <w:p w14:paraId="483C05F9" w14:textId="77777777" w:rsidR="001146CD" w:rsidRPr="00987324" w:rsidRDefault="001146CD" w:rsidP="00D5087F">
            <w:pPr>
              <w:spacing w:before="120" w:after="120"/>
              <w:ind w:left="576" w:right="-72" w:hanging="576"/>
              <w:rPr>
                <w:rFonts w:cs="Calibri"/>
                <w:noProof/>
              </w:rPr>
            </w:pPr>
            <w:r w:rsidRPr="00987324">
              <w:rPr>
                <w:rFonts w:cs="Calibri"/>
                <w:noProof/>
              </w:rPr>
              <w:t>37.5</w:t>
            </w:r>
            <w:r w:rsidRPr="00987324">
              <w:rPr>
                <w:rFonts w:cs="Calibri"/>
                <w:noProof/>
              </w:rPr>
              <w:tab/>
              <w:t>No delay or nonperformance by either Party hereto caused by the occurrence of any event of Force Majeure shall</w:t>
            </w:r>
          </w:p>
          <w:p w14:paraId="41BDF1A1" w14:textId="77777777" w:rsidR="001146CD" w:rsidRPr="00987324" w:rsidRDefault="001146CD" w:rsidP="00D5087F">
            <w:pPr>
              <w:spacing w:before="120" w:after="120"/>
              <w:ind w:left="1152" w:right="-72" w:hanging="576"/>
              <w:rPr>
                <w:rFonts w:cs="Calibri"/>
                <w:noProof/>
              </w:rPr>
            </w:pPr>
            <w:r w:rsidRPr="00987324">
              <w:rPr>
                <w:rFonts w:cs="Calibri"/>
                <w:noProof/>
              </w:rPr>
              <w:t>(a)</w:t>
            </w:r>
            <w:r w:rsidRPr="00987324">
              <w:rPr>
                <w:rFonts w:cs="Calibri"/>
                <w:noProof/>
              </w:rPr>
              <w:tab/>
              <w:t>constitute a default or breach of the Contract, or</w:t>
            </w:r>
          </w:p>
          <w:p w14:paraId="2EEB94F7" w14:textId="77777777" w:rsidR="001146CD" w:rsidRPr="00987324" w:rsidRDefault="001146CD" w:rsidP="00D5087F">
            <w:pPr>
              <w:spacing w:before="120" w:after="120"/>
              <w:ind w:left="1152" w:right="-72" w:hanging="576"/>
              <w:rPr>
                <w:rFonts w:cs="Calibri"/>
                <w:noProof/>
              </w:rPr>
            </w:pPr>
            <w:r w:rsidRPr="00987324">
              <w:rPr>
                <w:rFonts w:cs="Calibri"/>
                <w:noProof/>
              </w:rPr>
              <w:t>(b)</w:t>
            </w:r>
            <w:r w:rsidRPr="00987324">
              <w:rPr>
                <w:rFonts w:cs="Calibri"/>
                <w:noProof/>
              </w:rPr>
              <w:tab/>
              <w:t>give rise to any claim for damages or additional cost or expense occasioned thereby, subject to GCC Sub-Clauses 32.2, 38.3 and 38.4</w:t>
            </w:r>
          </w:p>
          <w:p w14:paraId="1EBE9BA7" w14:textId="77777777" w:rsidR="001146CD" w:rsidRPr="00987324" w:rsidRDefault="001146CD" w:rsidP="00D5087F">
            <w:pPr>
              <w:spacing w:before="120" w:after="120"/>
              <w:ind w:left="576" w:right="-72" w:hanging="576"/>
              <w:rPr>
                <w:rFonts w:cs="Calibri"/>
                <w:noProof/>
              </w:rPr>
            </w:pPr>
            <w:r w:rsidRPr="00987324">
              <w:rPr>
                <w:rFonts w:cs="Calibri"/>
                <w:noProof/>
              </w:rPr>
              <w:tab/>
              <w:t>if and to the extent that such delay or nonperformance is caused by the occurrence of an event of Force Majeure.</w:t>
            </w:r>
          </w:p>
          <w:p w14:paraId="116619EE" w14:textId="77777777" w:rsidR="001146CD" w:rsidRPr="00987324" w:rsidRDefault="001146CD" w:rsidP="00D5087F">
            <w:pPr>
              <w:spacing w:before="120" w:after="120"/>
              <w:ind w:left="576" w:right="-72" w:hanging="576"/>
              <w:rPr>
                <w:rFonts w:cs="Calibri"/>
                <w:noProof/>
              </w:rPr>
            </w:pPr>
            <w:r w:rsidRPr="00987324">
              <w:rPr>
                <w:rFonts w:cs="Calibri"/>
                <w:noProof/>
              </w:rPr>
              <w:t>37.6</w:t>
            </w:r>
            <w:r w:rsidRPr="00987324">
              <w:rPr>
                <w:rFonts w:cs="Calibri"/>
                <w:noProof/>
              </w:rPr>
              <w:tab/>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but without prejudice to either Party’s right to terminate the Contract under GCC Sub-Clause 38.5.</w:t>
            </w:r>
          </w:p>
          <w:p w14:paraId="14FD8526" w14:textId="77777777" w:rsidR="001146CD" w:rsidRPr="00987324" w:rsidRDefault="001146CD" w:rsidP="00D5087F">
            <w:pPr>
              <w:spacing w:before="120" w:after="120"/>
              <w:ind w:left="576" w:right="-72" w:hanging="576"/>
              <w:rPr>
                <w:rFonts w:cs="Calibri"/>
                <w:noProof/>
              </w:rPr>
            </w:pPr>
            <w:r w:rsidRPr="00987324">
              <w:rPr>
                <w:rFonts w:cs="Calibri"/>
                <w:noProof/>
              </w:rPr>
              <w:t>37.7</w:t>
            </w:r>
            <w:r w:rsidRPr="00987324">
              <w:rPr>
                <w:rFonts w:cs="Calibri"/>
                <w:noProof/>
              </w:rPr>
              <w:tab/>
              <w:t>In the event of termination pursuant to GCC Sub-Clause 37.6, the rights and obligations of the Employer and the Contractor shall be as specified in GCC Sub-Clauses 42.1.2 and 42.1.3.</w:t>
            </w:r>
          </w:p>
          <w:p w14:paraId="5CE9B36F" w14:textId="77777777" w:rsidR="001146CD" w:rsidRPr="00987324" w:rsidRDefault="001146CD" w:rsidP="00D5087F">
            <w:pPr>
              <w:spacing w:before="120" w:after="120"/>
              <w:ind w:left="576" w:right="-72" w:hanging="576"/>
              <w:rPr>
                <w:rFonts w:cs="Calibri"/>
                <w:noProof/>
              </w:rPr>
            </w:pPr>
            <w:r w:rsidRPr="00987324">
              <w:rPr>
                <w:rFonts w:cs="Calibri"/>
                <w:noProof/>
              </w:rPr>
              <w:t>37.8</w:t>
            </w:r>
            <w:r w:rsidRPr="00987324">
              <w:rPr>
                <w:rFonts w:cs="Calibri"/>
                <w:noProof/>
              </w:rPr>
              <w:tab/>
              <w:t>Notwithstanding GCC Sub-Clause 37.5, Force Majeure shall not apply to any obligation of the Employer to make payments to the Contractor herein.</w:t>
            </w:r>
          </w:p>
        </w:tc>
      </w:tr>
      <w:tr w:rsidR="001146CD" w:rsidRPr="00774EF0" w14:paraId="7DC3FD8C" w14:textId="77777777" w:rsidTr="00D5087F">
        <w:trPr>
          <w:trHeight w:val="416"/>
        </w:trPr>
        <w:tc>
          <w:tcPr>
            <w:tcW w:w="2160" w:type="dxa"/>
          </w:tcPr>
          <w:p w14:paraId="5E2C1B8F" w14:textId="6E549EE5" w:rsidR="001146CD" w:rsidRPr="00987324" w:rsidRDefault="001146CD" w:rsidP="00855A28">
            <w:pPr>
              <w:pStyle w:val="Heading4"/>
              <w:numPr>
                <w:ilvl w:val="0"/>
                <w:numId w:val="142"/>
              </w:numPr>
              <w:spacing w:before="120" w:after="120"/>
              <w:ind w:left="426"/>
              <w:jc w:val="left"/>
              <w:rPr>
                <w:rFonts w:cs="Calibri"/>
                <w:noProof/>
              </w:rPr>
            </w:pPr>
            <w:bookmarkStart w:id="1085" w:name="_Toc454731680"/>
            <w:bookmarkStart w:id="1086" w:name="_Toc59149353"/>
            <w:r w:rsidRPr="00987324">
              <w:rPr>
                <w:rFonts w:cs="Calibri"/>
                <w:b/>
                <w:szCs w:val="24"/>
              </w:rPr>
              <w:t>War Risks</w:t>
            </w:r>
            <w:bookmarkEnd w:id="1085"/>
            <w:bookmarkEnd w:id="1086"/>
          </w:p>
        </w:tc>
        <w:tc>
          <w:tcPr>
            <w:tcW w:w="6984" w:type="dxa"/>
          </w:tcPr>
          <w:p w14:paraId="5D2A234D" w14:textId="77777777" w:rsidR="001146CD" w:rsidRPr="00987324" w:rsidRDefault="001146CD" w:rsidP="00D5087F">
            <w:pPr>
              <w:spacing w:before="120" w:after="120"/>
              <w:ind w:left="576" w:right="-72" w:hanging="576"/>
              <w:rPr>
                <w:rFonts w:cs="Calibri"/>
                <w:noProof/>
              </w:rPr>
            </w:pPr>
            <w:r w:rsidRPr="00987324">
              <w:rPr>
                <w:rFonts w:cs="Calibri"/>
                <w:noProof/>
              </w:rPr>
              <w:t>38.1</w:t>
            </w:r>
            <w:r w:rsidRPr="00987324">
              <w:rPr>
                <w:rFonts w:cs="Calibri"/>
                <w:noProof/>
              </w:rPr>
              <w:tab/>
              <w:t>“War Risks” shall mean any event specified in paragraphs (a) and (b) of GCC Sub-Clause 37.1 and any explosion or impact of any mine, bomb, shell, grenade or other projectile, missile, munitions or explosive of war, occurring or existing in or near the country (or countries) where the Site is located.</w:t>
            </w:r>
          </w:p>
          <w:p w14:paraId="34991F75" w14:textId="77777777" w:rsidR="001146CD" w:rsidRPr="00987324" w:rsidRDefault="001146CD" w:rsidP="00D5087F">
            <w:pPr>
              <w:spacing w:before="120" w:after="120"/>
              <w:ind w:left="576" w:right="-72" w:hanging="576"/>
              <w:rPr>
                <w:rFonts w:cs="Calibri"/>
                <w:noProof/>
              </w:rPr>
            </w:pPr>
            <w:r w:rsidRPr="00987324">
              <w:rPr>
                <w:rFonts w:cs="Calibri"/>
                <w:noProof/>
              </w:rPr>
              <w:t>38.2</w:t>
            </w:r>
            <w:r w:rsidRPr="00987324">
              <w:rPr>
                <w:rFonts w:cs="Calibri"/>
                <w:noProof/>
              </w:rPr>
              <w:tab/>
            </w:r>
            <w:r w:rsidRPr="00987324">
              <w:rPr>
                <w:rFonts w:cs="Calibri"/>
                <w:noProof/>
                <w:spacing w:val="-4"/>
                <w:szCs w:val="24"/>
              </w:rPr>
              <w:t>Notwithstanding anything contained in the Contract, the Contractor shall have no liability whatsoever for or with respect to</w:t>
            </w:r>
          </w:p>
          <w:p w14:paraId="7158A737" w14:textId="77777777" w:rsidR="001146CD" w:rsidRPr="00987324" w:rsidRDefault="001146CD" w:rsidP="00D5087F">
            <w:pPr>
              <w:spacing w:before="120" w:after="120"/>
              <w:ind w:left="1080" w:right="-72" w:hanging="576"/>
              <w:rPr>
                <w:rFonts w:cs="Calibri"/>
                <w:noProof/>
              </w:rPr>
            </w:pPr>
            <w:r w:rsidRPr="00987324">
              <w:rPr>
                <w:rFonts w:cs="Calibri"/>
                <w:noProof/>
              </w:rPr>
              <w:t>(a)</w:t>
            </w:r>
            <w:r w:rsidRPr="00987324">
              <w:rPr>
                <w:rFonts w:cs="Calibri"/>
                <w:noProof/>
              </w:rPr>
              <w:tab/>
              <w:t>destruction of or damage to Facilities, Plant, or any part thereof;</w:t>
            </w:r>
          </w:p>
          <w:p w14:paraId="7113CF68" w14:textId="77777777" w:rsidR="001146CD" w:rsidRPr="00987324" w:rsidRDefault="001146CD" w:rsidP="00D5087F">
            <w:pPr>
              <w:spacing w:before="120" w:after="120"/>
              <w:ind w:left="1080" w:right="-72" w:hanging="576"/>
              <w:rPr>
                <w:rFonts w:cs="Calibri"/>
                <w:noProof/>
              </w:rPr>
            </w:pPr>
            <w:r w:rsidRPr="00987324">
              <w:rPr>
                <w:rFonts w:cs="Calibri"/>
                <w:noProof/>
              </w:rPr>
              <w:t>(b)</w:t>
            </w:r>
            <w:r w:rsidRPr="00987324">
              <w:rPr>
                <w:rFonts w:cs="Calibri"/>
                <w:noProof/>
              </w:rPr>
              <w:tab/>
              <w:t>destruction of or damage to property of the Employer or any third Party; or</w:t>
            </w:r>
          </w:p>
          <w:p w14:paraId="2008AE50" w14:textId="77777777" w:rsidR="001146CD" w:rsidRPr="00987324" w:rsidRDefault="001146CD" w:rsidP="00D5087F">
            <w:pPr>
              <w:spacing w:before="120" w:after="120"/>
              <w:ind w:left="1080" w:right="-72" w:hanging="576"/>
              <w:rPr>
                <w:rFonts w:cs="Calibri"/>
                <w:noProof/>
              </w:rPr>
            </w:pPr>
            <w:r w:rsidRPr="00987324">
              <w:rPr>
                <w:rFonts w:cs="Calibri"/>
                <w:noProof/>
              </w:rPr>
              <w:t>(c)</w:t>
            </w:r>
            <w:r w:rsidRPr="00987324">
              <w:rPr>
                <w:rFonts w:cs="Calibri"/>
                <w:noProof/>
              </w:rPr>
              <w:tab/>
              <w:t>injury or loss of life</w:t>
            </w:r>
          </w:p>
          <w:p w14:paraId="0813EB56" w14:textId="77777777" w:rsidR="001146CD" w:rsidRPr="00987324" w:rsidRDefault="001146CD" w:rsidP="00D5087F">
            <w:pPr>
              <w:spacing w:before="120" w:after="120"/>
              <w:ind w:left="576" w:right="-72" w:hanging="576"/>
              <w:rPr>
                <w:rFonts w:cs="Calibri"/>
                <w:noProof/>
              </w:rPr>
            </w:pPr>
            <w:r w:rsidRPr="00987324">
              <w:rPr>
                <w:rFonts w:cs="Calibri"/>
                <w:noProof/>
              </w:rPr>
              <w:tab/>
              <w:t>if such destruction, damage, injury or loss of life is caused by any War Risks, and the Employer shall indemnify and hold the Contractor harmless from and against any and all claims, liabilities, actions, lawsuits, damages, costs, charges or expenses arising in consequence of or in connection with the same.</w:t>
            </w:r>
          </w:p>
          <w:p w14:paraId="7F380586" w14:textId="77777777" w:rsidR="001146CD" w:rsidRPr="00987324" w:rsidRDefault="001146CD" w:rsidP="00D5087F">
            <w:pPr>
              <w:spacing w:before="120" w:after="120"/>
              <w:ind w:left="576" w:right="-72" w:hanging="576"/>
              <w:rPr>
                <w:rFonts w:cs="Calibri"/>
                <w:noProof/>
              </w:rPr>
            </w:pPr>
            <w:r w:rsidRPr="00987324">
              <w:rPr>
                <w:rFonts w:cs="Calibri"/>
                <w:noProof/>
              </w:rPr>
              <w:t>38.3</w:t>
            </w:r>
            <w:r w:rsidRPr="00987324">
              <w:rPr>
                <w:rFonts w:cs="Calibri"/>
                <w:noProof/>
              </w:rPr>
              <w:tab/>
              <w:t>If the Facilities or any Plant or Contractor’s Equipment or any other property of the Contractor used or intended to be used for the purposes of the Facilities shall sustain destruction or damage by reason of any War Risks, the Employer shall pay the Contractor for</w:t>
            </w:r>
          </w:p>
          <w:p w14:paraId="2338EA3B" w14:textId="77777777" w:rsidR="001146CD" w:rsidRPr="00987324" w:rsidRDefault="001146CD" w:rsidP="00D5087F">
            <w:pPr>
              <w:spacing w:before="120" w:after="120"/>
              <w:ind w:left="1152" w:right="-72" w:hanging="576"/>
              <w:rPr>
                <w:rFonts w:cs="Calibri"/>
                <w:noProof/>
              </w:rPr>
            </w:pPr>
            <w:r w:rsidRPr="00987324">
              <w:rPr>
                <w:rFonts w:cs="Calibri"/>
                <w:noProof/>
              </w:rPr>
              <w:t>(a)</w:t>
            </w:r>
            <w:r w:rsidRPr="00987324">
              <w:rPr>
                <w:rFonts w:cs="Calibri"/>
                <w:noProof/>
              </w:rPr>
              <w:tab/>
              <w:t>any part of the Facilities or the Plant so destroyed or damaged to the extent not already paid for by the Employer</w:t>
            </w:r>
          </w:p>
          <w:p w14:paraId="597E9959" w14:textId="77777777" w:rsidR="001146CD" w:rsidRPr="00987324" w:rsidRDefault="001146CD" w:rsidP="00D5087F">
            <w:pPr>
              <w:spacing w:before="120" w:after="120"/>
              <w:ind w:left="1152" w:right="-72" w:hanging="576"/>
              <w:rPr>
                <w:rFonts w:cs="Calibri"/>
                <w:noProof/>
              </w:rPr>
            </w:pPr>
            <w:r w:rsidRPr="00987324">
              <w:rPr>
                <w:rFonts w:cs="Calibri"/>
                <w:noProof/>
              </w:rPr>
              <w:tab/>
              <w:t>and so far as may be required by the Employer, and as may be necessary for completion of the Facilities</w:t>
            </w:r>
          </w:p>
          <w:p w14:paraId="68CDC2D9" w14:textId="77777777" w:rsidR="001146CD" w:rsidRPr="00987324" w:rsidRDefault="001146CD" w:rsidP="00D5087F">
            <w:pPr>
              <w:spacing w:before="120" w:after="120"/>
              <w:ind w:left="1152" w:right="-72" w:hanging="576"/>
              <w:rPr>
                <w:rFonts w:cs="Calibri"/>
                <w:noProof/>
              </w:rPr>
            </w:pPr>
            <w:r w:rsidRPr="00987324">
              <w:rPr>
                <w:rFonts w:cs="Calibri"/>
                <w:noProof/>
              </w:rPr>
              <w:t>(b)</w:t>
            </w:r>
            <w:r w:rsidRPr="00987324">
              <w:rPr>
                <w:rFonts w:cs="Calibri"/>
                <w:noProof/>
              </w:rPr>
              <w:tab/>
              <w:t>replacing or making good any Contractor’s Equipment or other property of the Contractor so destroyed or damaged</w:t>
            </w:r>
          </w:p>
          <w:p w14:paraId="38B8DEAB" w14:textId="77777777" w:rsidR="001146CD" w:rsidRPr="00987324" w:rsidRDefault="001146CD" w:rsidP="00D5087F">
            <w:pPr>
              <w:spacing w:before="120" w:after="120"/>
              <w:ind w:left="1152" w:right="-72" w:hanging="576"/>
              <w:rPr>
                <w:rFonts w:cs="Calibri"/>
                <w:noProof/>
              </w:rPr>
            </w:pPr>
            <w:r w:rsidRPr="00987324">
              <w:rPr>
                <w:rFonts w:cs="Calibri"/>
                <w:noProof/>
              </w:rPr>
              <w:t>(c)</w:t>
            </w:r>
            <w:r w:rsidRPr="00987324">
              <w:rPr>
                <w:rFonts w:cs="Calibri"/>
                <w:noProof/>
              </w:rPr>
              <w:tab/>
              <w:t>replacing or making good any such destruction or damage to the Facilities or the Plant or any part thereof .</w:t>
            </w:r>
          </w:p>
          <w:p w14:paraId="274305D0" w14:textId="77777777" w:rsidR="001146CD" w:rsidRPr="00987324" w:rsidRDefault="001146CD" w:rsidP="00D5087F">
            <w:pPr>
              <w:spacing w:before="120" w:after="120"/>
              <w:ind w:left="576" w:right="-72" w:hanging="576"/>
              <w:rPr>
                <w:rFonts w:cs="Calibri"/>
                <w:noProof/>
              </w:rPr>
            </w:pPr>
            <w:r w:rsidRPr="00987324">
              <w:rPr>
                <w:rFonts w:cs="Calibri"/>
                <w:noProof/>
              </w:rPr>
              <w:tab/>
              <w:t>If the Employer does not require the Contractor to replace or make good any such destruction or damage to the Facilities, the Employer shall either request a change in accordance with GCC Clause 39, excluding the performance of that part of the Facilities thereby destroyed or damaged or, where the loss, destruction or damage affects a substantial part of the Facilities, shall terminate the Contract, pursuant to GCC Sub-Clause 42.1.</w:t>
            </w:r>
          </w:p>
          <w:p w14:paraId="5142BF2C" w14:textId="77777777" w:rsidR="001146CD" w:rsidRPr="00987324" w:rsidRDefault="001146CD" w:rsidP="00D5087F">
            <w:pPr>
              <w:spacing w:before="120" w:after="120"/>
              <w:ind w:left="576" w:right="-72" w:hanging="576"/>
              <w:rPr>
                <w:rFonts w:cs="Calibri"/>
                <w:noProof/>
              </w:rPr>
            </w:pPr>
            <w:r w:rsidRPr="00987324">
              <w:rPr>
                <w:rFonts w:cs="Calibri"/>
                <w:noProof/>
              </w:rPr>
              <w:tab/>
              <w:t>If the Employer requires the Contractor to replace or make good on any such destruction or damage to the Facilities, the Time for Completion shall be extended in accordance with GCC 40.</w:t>
            </w:r>
          </w:p>
          <w:p w14:paraId="08ACE72F" w14:textId="77777777" w:rsidR="001146CD" w:rsidRPr="00987324" w:rsidRDefault="001146CD" w:rsidP="00D5087F">
            <w:pPr>
              <w:spacing w:before="120" w:after="120"/>
              <w:ind w:left="576" w:right="-72" w:hanging="576"/>
              <w:rPr>
                <w:rFonts w:cs="Calibri"/>
                <w:noProof/>
              </w:rPr>
            </w:pPr>
            <w:r w:rsidRPr="00987324">
              <w:rPr>
                <w:rFonts w:cs="Calibri"/>
                <w:noProof/>
              </w:rPr>
              <w:t>38.4</w:t>
            </w:r>
            <w:r w:rsidRPr="00987324">
              <w:rPr>
                <w:rFonts w:cs="Calibri"/>
                <w:noProof/>
              </w:rPr>
              <w:tab/>
              <w:t>Notwithstanding anything contained in the Contract, the Employer shall pay the Contractor for any increased costs or incidentals to the execution of the Contract that are in any way attributable to, consequent on, resulting from, or in any way connected with any War Risks, provided that the Contractor shall as soon as practicable notify the Employer in writing of any such increased cost.</w:t>
            </w:r>
          </w:p>
          <w:p w14:paraId="6C2DB4A3" w14:textId="77777777" w:rsidR="001146CD" w:rsidRPr="00987324" w:rsidRDefault="001146CD" w:rsidP="00D5087F">
            <w:pPr>
              <w:spacing w:before="120" w:after="120"/>
              <w:ind w:left="576" w:right="-72" w:hanging="576"/>
              <w:rPr>
                <w:rFonts w:cs="Calibri"/>
                <w:noProof/>
              </w:rPr>
            </w:pPr>
            <w:r w:rsidRPr="00987324">
              <w:rPr>
                <w:rFonts w:cs="Calibri"/>
                <w:noProof/>
              </w:rPr>
              <w:t>38.5</w:t>
            </w:r>
            <w:r w:rsidRPr="00987324">
              <w:rPr>
                <w:rFonts w:cs="Calibri"/>
                <w:noProof/>
              </w:rPr>
              <w:tab/>
              <w:t>If during the performance of the Contract any War Risks shall occur that financially or otherwise materially affect the execution of the Contract by the Contractor, the Contractor shall use its reasonable efforts to execute the Contract with due and proper consideration given to the safety of its and its Subcontractors’ personnel engaged in the work on the Facilities, provided, however, that if the execution of the work on the Facilities becomes impossible or is substantially prevented for a single period of more than sixty (60) days or an aggregate period of more than one hundred and twenty (120) days on account of any War Risks, the Parties will attempt to develop a mutually satisfactory solution, failing which either Party may terminate the Contract by giving a notice to the other.</w:t>
            </w:r>
          </w:p>
          <w:p w14:paraId="3077C4C1" w14:textId="77777777" w:rsidR="001146CD" w:rsidRPr="00987324" w:rsidRDefault="001146CD" w:rsidP="00D5087F">
            <w:pPr>
              <w:spacing w:before="120" w:after="120"/>
              <w:ind w:left="576" w:right="-72" w:hanging="576"/>
              <w:rPr>
                <w:rFonts w:cs="Calibri"/>
                <w:noProof/>
              </w:rPr>
            </w:pPr>
            <w:r w:rsidRPr="00987324">
              <w:rPr>
                <w:rFonts w:cs="Calibri"/>
                <w:noProof/>
              </w:rPr>
              <w:t>38.6</w:t>
            </w:r>
            <w:r w:rsidRPr="00987324">
              <w:rPr>
                <w:rFonts w:cs="Calibri"/>
                <w:noProof/>
              </w:rPr>
              <w:tab/>
              <w:t xml:space="preserve">In the event of termination pursuant to GCC Sub-Clauses 38.3 or 38.5, the rights and obligations of the Employer and the Contractor shall be specified in GCC Sub-Clauses 42.1.2 and 42.1.3. </w:t>
            </w:r>
          </w:p>
        </w:tc>
      </w:tr>
    </w:tbl>
    <w:p w14:paraId="62E2D11A" w14:textId="2309854E" w:rsidR="001146CD" w:rsidRPr="00987324" w:rsidRDefault="001146CD" w:rsidP="00855A28">
      <w:pPr>
        <w:pStyle w:val="Heading2"/>
        <w:numPr>
          <w:ilvl w:val="0"/>
          <w:numId w:val="143"/>
        </w:numPr>
        <w:tabs>
          <w:tab w:val="clear" w:pos="619"/>
          <w:tab w:val="left" w:pos="1418"/>
        </w:tabs>
        <w:ind w:left="851"/>
        <w:rPr>
          <w:rFonts w:ascii="Calibri" w:hAnsi="Calibri" w:cs="Calibri"/>
          <w:szCs w:val="28"/>
        </w:rPr>
      </w:pPr>
      <w:bookmarkStart w:id="1087" w:name="_Toc454731681"/>
      <w:bookmarkStart w:id="1088" w:name="_Toc59149354"/>
      <w:bookmarkStart w:id="1089" w:name="_Toc59197236"/>
      <w:r w:rsidRPr="00987324">
        <w:rPr>
          <w:rFonts w:ascii="Calibri" w:hAnsi="Calibri" w:cs="Calibri"/>
          <w:sz w:val="28"/>
          <w:szCs w:val="28"/>
        </w:rPr>
        <w:t>Change in Contract Elements</w:t>
      </w:r>
      <w:bookmarkEnd w:id="1087"/>
      <w:bookmarkEnd w:id="1088"/>
      <w:bookmarkEnd w:id="1089"/>
    </w:p>
    <w:tbl>
      <w:tblPr>
        <w:tblW w:w="0" w:type="auto"/>
        <w:tblLayout w:type="fixed"/>
        <w:tblLook w:val="0000" w:firstRow="0" w:lastRow="0" w:firstColumn="0" w:lastColumn="0" w:noHBand="0" w:noVBand="0"/>
      </w:tblPr>
      <w:tblGrid>
        <w:gridCol w:w="2160"/>
        <w:gridCol w:w="6984"/>
      </w:tblGrid>
      <w:tr w:rsidR="001146CD" w:rsidRPr="00774EF0" w14:paraId="0B2117D5" w14:textId="77777777" w:rsidTr="001146CD">
        <w:tc>
          <w:tcPr>
            <w:tcW w:w="2160" w:type="dxa"/>
          </w:tcPr>
          <w:p w14:paraId="327CCC5B" w14:textId="5AE798C4" w:rsidR="001146CD" w:rsidRPr="00987324" w:rsidRDefault="001146CD" w:rsidP="00855A28">
            <w:pPr>
              <w:pStyle w:val="Heading4"/>
              <w:numPr>
                <w:ilvl w:val="0"/>
                <w:numId w:val="142"/>
              </w:numPr>
              <w:spacing w:before="120" w:after="120"/>
              <w:ind w:left="426"/>
              <w:jc w:val="left"/>
              <w:rPr>
                <w:rFonts w:cs="Calibri"/>
                <w:noProof/>
              </w:rPr>
            </w:pPr>
            <w:bookmarkStart w:id="1090" w:name="_Toc454731682"/>
            <w:bookmarkStart w:id="1091" w:name="_Toc59149355"/>
            <w:r w:rsidRPr="00987324">
              <w:rPr>
                <w:rFonts w:cs="Calibri"/>
                <w:b/>
                <w:szCs w:val="24"/>
              </w:rPr>
              <w:t>Change in the Facilities</w:t>
            </w:r>
            <w:bookmarkEnd w:id="1090"/>
            <w:bookmarkEnd w:id="1091"/>
          </w:p>
        </w:tc>
        <w:tc>
          <w:tcPr>
            <w:tcW w:w="6984" w:type="dxa"/>
          </w:tcPr>
          <w:p w14:paraId="78B886D6" w14:textId="77777777" w:rsidR="001146CD" w:rsidRPr="00987324" w:rsidRDefault="001146CD" w:rsidP="00D5087F">
            <w:pPr>
              <w:spacing w:before="120" w:after="120"/>
              <w:ind w:left="576" w:right="-72" w:hanging="576"/>
              <w:rPr>
                <w:rFonts w:cs="Calibri"/>
                <w:noProof/>
              </w:rPr>
            </w:pPr>
            <w:r w:rsidRPr="00987324">
              <w:rPr>
                <w:rFonts w:cs="Calibri"/>
                <w:noProof/>
              </w:rPr>
              <w:t>39.1</w:t>
            </w:r>
            <w:r w:rsidRPr="00987324">
              <w:rPr>
                <w:rFonts w:cs="Calibri"/>
                <w:noProof/>
              </w:rPr>
              <w:tab/>
            </w:r>
            <w:r w:rsidRPr="00987324">
              <w:rPr>
                <w:rFonts w:cs="Calibri"/>
                <w:noProof/>
                <w:u w:val="single"/>
              </w:rPr>
              <w:t>Introducing a Change</w:t>
            </w:r>
          </w:p>
          <w:p w14:paraId="5A19C065" w14:textId="77777777" w:rsidR="001146CD" w:rsidRPr="00987324" w:rsidRDefault="001146CD" w:rsidP="00D5087F">
            <w:pPr>
              <w:spacing w:before="120" w:after="120"/>
              <w:ind w:left="1152" w:right="-72" w:hanging="576"/>
              <w:rPr>
                <w:rFonts w:cs="Calibri"/>
                <w:noProof/>
              </w:rPr>
            </w:pPr>
            <w:r w:rsidRPr="00987324">
              <w:rPr>
                <w:rFonts w:cs="Calibri"/>
                <w:noProof/>
              </w:rPr>
              <w:t>39.1.1</w:t>
            </w:r>
            <w:r w:rsidRPr="00987324">
              <w:rPr>
                <w:rFonts w:cs="Calibri"/>
                <w:noProof/>
              </w:rPr>
              <w:tab/>
              <w:t>Subject to GCC Sub-Clauses 39.2.5 and 39.2.7, the Employer shall have the right to propose, and subsequently require, that the Project Manager order the Contractor from time to time during the performance of the Contract to make any change, modification, addition or deletion to, in or from the Facilities hereinafter called “Change”, provided that such Change falls within the general scope of the Facilities and does not constitute unrelated work and that it is technically practicable, taking into account both the state of advancement of the Facilities and the technical compatibility of the Change envisaged with the nature of the Facilities as specified in the Contract.</w:t>
            </w:r>
          </w:p>
          <w:p w14:paraId="28F6B7E3" w14:textId="77777777" w:rsidR="001146CD" w:rsidRPr="00987324" w:rsidRDefault="001146CD" w:rsidP="00D5087F">
            <w:pPr>
              <w:spacing w:before="120" w:after="120"/>
              <w:ind w:left="1152" w:right="-72" w:hanging="576"/>
              <w:rPr>
                <w:rFonts w:cs="Calibri"/>
                <w:color w:val="000000"/>
                <w:szCs w:val="24"/>
              </w:rPr>
            </w:pPr>
            <w:r w:rsidRPr="00987324">
              <w:rPr>
                <w:rFonts w:cs="Calibri"/>
                <w:noProof/>
              </w:rPr>
              <w:t>39.1.2</w:t>
            </w:r>
            <w:r w:rsidRPr="00987324">
              <w:rPr>
                <w:rFonts w:cs="Calibri"/>
                <w:noProof/>
              </w:rPr>
              <w:tab/>
              <w:t xml:space="preserve">Value Engineering: </w:t>
            </w:r>
            <w:r w:rsidRPr="00987324">
              <w:rPr>
                <w:rFonts w:cs="Calibri"/>
                <w:color w:val="000000"/>
                <w:szCs w:val="24"/>
              </w:rPr>
              <w:t>The Contractor may prepare, at its own cost, a value engineering proposal at any time during the performance of the contract. The value engineering proposal shall, at a minimum, include the following;</w:t>
            </w:r>
          </w:p>
          <w:p w14:paraId="1BF94719" w14:textId="77777777" w:rsidR="001146CD" w:rsidRPr="00987324" w:rsidRDefault="001146CD" w:rsidP="00287CBB">
            <w:pPr>
              <w:spacing w:before="120" w:after="120"/>
              <w:ind w:left="1563" w:hanging="426"/>
              <w:rPr>
                <w:rFonts w:cs="Calibri"/>
                <w:color w:val="000000"/>
                <w:szCs w:val="24"/>
              </w:rPr>
            </w:pPr>
            <w:r w:rsidRPr="00987324">
              <w:rPr>
                <w:rFonts w:cs="Calibri"/>
                <w:color w:val="000000"/>
                <w:szCs w:val="24"/>
              </w:rPr>
              <w:t>(a) the proposed change(s), and a description of the difference to the existing contract requirements;</w:t>
            </w:r>
          </w:p>
          <w:p w14:paraId="4529566F" w14:textId="77777777" w:rsidR="001146CD" w:rsidRPr="00987324" w:rsidRDefault="001146CD" w:rsidP="00287CBB">
            <w:pPr>
              <w:spacing w:before="120" w:after="120"/>
              <w:ind w:left="1563" w:hanging="426"/>
              <w:rPr>
                <w:rFonts w:cs="Calibri"/>
                <w:color w:val="000000"/>
                <w:szCs w:val="24"/>
              </w:rPr>
            </w:pPr>
            <w:r w:rsidRPr="00987324">
              <w:rPr>
                <w:rFonts w:cs="Calibri"/>
                <w:color w:val="000000"/>
                <w:szCs w:val="24"/>
              </w:rPr>
              <w:t>(b) a full cost/benefit analysis of the proposed change(s) including a description and estimate of costs (including life cycle costs) the Employer may incur in implementing the value engineering proposal; and</w:t>
            </w:r>
          </w:p>
          <w:p w14:paraId="5DE5BDAF" w14:textId="77777777" w:rsidR="001146CD" w:rsidRPr="00987324" w:rsidRDefault="001146CD" w:rsidP="00287CBB">
            <w:pPr>
              <w:spacing w:before="120" w:after="120"/>
              <w:ind w:left="1563" w:hanging="426"/>
              <w:rPr>
                <w:rFonts w:cs="Calibri"/>
                <w:color w:val="000000"/>
                <w:szCs w:val="24"/>
              </w:rPr>
            </w:pPr>
            <w:r w:rsidRPr="00987324">
              <w:rPr>
                <w:rFonts w:cs="Calibri"/>
                <w:color w:val="000000"/>
                <w:szCs w:val="24"/>
              </w:rPr>
              <w:t>(c) a description of any effect(s) of the change on performance/functionality.</w:t>
            </w:r>
          </w:p>
          <w:p w14:paraId="51AAC8DA" w14:textId="77777777" w:rsidR="001146CD" w:rsidRPr="00987324" w:rsidRDefault="001146CD" w:rsidP="00D5087F">
            <w:pPr>
              <w:spacing w:before="120" w:after="120"/>
              <w:ind w:left="1152"/>
              <w:rPr>
                <w:rFonts w:cs="Calibri"/>
                <w:color w:val="000000"/>
                <w:szCs w:val="24"/>
              </w:rPr>
            </w:pPr>
            <w:r w:rsidRPr="00987324">
              <w:rPr>
                <w:rFonts w:cs="Calibri"/>
                <w:color w:val="000000"/>
                <w:szCs w:val="24"/>
              </w:rPr>
              <w:t>The Employer may accept the value engineering proposal if the proposal demonstrates benefits that:</w:t>
            </w:r>
          </w:p>
          <w:p w14:paraId="1FE82AB7" w14:textId="77777777" w:rsidR="001146CD" w:rsidRPr="00987324" w:rsidRDefault="001146CD" w:rsidP="00287CBB">
            <w:pPr>
              <w:spacing w:before="120" w:after="120"/>
              <w:ind w:left="1563" w:hanging="426"/>
              <w:rPr>
                <w:rFonts w:cs="Calibri"/>
                <w:color w:val="000000"/>
                <w:szCs w:val="24"/>
              </w:rPr>
            </w:pPr>
            <w:r w:rsidRPr="00987324">
              <w:rPr>
                <w:rFonts w:cs="Calibri"/>
                <w:color w:val="000000"/>
                <w:szCs w:val="24"/>
              </w:rPr>
              <w:t>(a) accelerates the delivery period; or</w:t>
            </w:r>
          </w:p>
          <w:p w14:paraId="28BB67F4" w14:textId="05099D64" w:rsidR="001146CD" w:rsidRPr="00987324" w:rsidRDefault="001146CD" w:rsidP="00287CBB">
            <w:pPr>
              <w:spacing w:before="120" w:after="120"/>
              <w:ind w:left="1421" w:hanging="284"/>
              <w:rPr>
                <w:rFonts w:cs="Calibri"/>
                <w:color w:val="000000"/>
                <w:szCs w:val="24"/>
              </w:rPr>
            </w:pPr>
            <w:r w:rsidRPr="00987324">
              <w:rPr>
                <w:rFonts w:cs="Calibri"/>
                <w:color w:val="000000"/>
                <w:szCs w:val="24"/>
              </w:rPr>
              <w:t xml:space="preserve">(b) reduces the Contract Price or the life cycle costs to </w:t>
            </w:r>
            <w:r w:rsidR="00287CBB" w:rsidRPr="00987324">
              <w:rPr>
                <w:rFonts w:cs="Calibri"/>
                <w:color w:val="000000"/>
                <w:szCs w:val="24"/>
              </w:rPr>
              <w:t xml:space="preserve"> </w:t>
            </w:r>
            <w:r w:rsidRPr="00987324">
              <w:rPr>
                <w:rFonts w:cs="Calibri"/>
                <w:color w:val="000000"/>
                <w:szCs w:val="24"/>
              </w:rPr>
              <w:t>the Employer; or</w:t>
            </w:r>
          </w:p>
          <w:p w14:paraId="388FBB55" w14:textId="77777777" w:rsidR="001146CD" w:rsidRPr="00987324" w:rsidRDefault="001146CD" w:rsidP="00287CBB">
            <w:pPr>
              <w:spacing w:before="120" w:after="120"/>
              <w:ind w:left="1563" w:hanging="426"/>
              <w:rPr>
                <w:rFonts w:cs="Calibri"/>
                <w:color w:val="000000"/>
                <w:szCs w:val="24"/>
              </w:rPr>
            </w:pPr>
            <w:r w:rsidRPr="00987324">
              <w:rPr>
                <w:rFonts w:cs="Calibri"/>
                <w:color w:val="000000"/>
                <w:szCs w:val="24"/>
              </w:rPr>
              <w:t>(c) improves the quality, efficiency, safety or sustainability of the Facilities; or</w:t>
            </w:r>
          </w:p>
          <w:p w14:paraId="7D126E7D" w14:textId="77777777" w:rsidR="001146CD" w:rsidRPr="00987324" w:rsidRDefault="001146CD" w:rsidP="00287CBB">
            <w:pPr>
              <w:spacing w:before="120" w:after="120"/>
              <w:ind w:left="1563" w:hanging="426"/>
              <w:rPr>
                <w:rFonts w:cs="Calibri"/>
                <w:color w:val="000000"/>
                <w:szCs w:val="24"/>
              </w:rPr>
            </w:pPr>
            <w:r w:rsidRPr="00987324">
              <w:rPr>
                <w:rFonts w:cs="Calibri"/>
                <w:color w:val="000000"/>
                <w:szCs w:val="24"/>
              </w:rPr>
              <w:t>(d) yields any other benefits to the Employer,</w:t>
            </w:r>
          </w:p>
          <w:p w14:paraId="47259D9B" w14:textId="77777777" w:rsidR="001146CD" w:rsidRPr="00987324" w:rsidRDefault="001146CD" w:rsidP="00D5087F">
            <w:pPr>
              <w:spacing w:before="120" w:after="120"/>
              <w:ind w:left="1152"/>
              <w:rPr>
                <w:rFonts w:cs="Calibri"/>
                <w:color w:val="000000"/>
                <w:szCs w:val="24"/>
              </w:rPr>
            </w:pPr>
            <w:r w:rsidRPr="00987324">
              <w:rPr>
                <w:rFonts w:cs="Calibri"/>
                <w:color w:val="000000"/>
                <w:szCs w:val="24"/>
              </w:rPr>
              <w:t>without compromising the necessary functions of the Facilities.</w:t>
            </w:r>
          </w:p>
          <w:p w14:paraId="091C283E" w14:textId="77777777" w:rsidR="001146CD" w:rsidRPr="00987324" w:rsidRDefault="001146CD" w:rsidP="00D5087F">
            <w:pPr>
              <w:spacing w:before="120" w:after="120"/>
              <w:ind w:left="1152"/>
              <w:rPr>
                <w:rFonts w:cs="Calibri"/>
                <w:color w:val="000000"/>
                <w:szCs w:val="24"/>
              </w:rPr>
            </w:pPr>
            <w:r w:rsidRPr="00987324">
              <w:rPr>
                <w:rFonts w:cs="Calibri"/>
                <w:color w:val="000000"/>
                <w:szCs w:val="24"/>
              </w:rPr>
              <w:t>If the value engineering proposal is approved by the Employer and results in:</w:t>
            </w:r>
          </w:p>
          <w:p w14:paraId="18407957" w14:textId="77777777" w:rsidR="001146CD" w:rsidRPr="00987324" w:rsidRDefault="001146CD" w:rsidP="00287CBB">
            <w:pPr>
              <w:spacing w:before="120" w:after="120"/>
              <w:ind w:left="1563" w:hanging="426"/>
              <w:rPr>
                <w:rFonts w:cs="Calibri"/>
                <w:color w:val="000000"/>
                <w:szCs w:val="24"/>
              </w:rPr>
            </w:pPr>
            <w:r w:rsidRPr="00987324">
              <w:rPr>
                <w:rFonts w:cs="Calibri"/>
                <w:color w:val="000000"/>
                <w:szCs w:val="24"/>
              </w:rPr>
              <w:t>(a) a reduction of the Contract Price; the amount to be paid to the Contractor shall be the percentage specified in the PCC of the reduction in the Contract Price; or</w:t>
            </w:r>
          </w:p>
          <w:p w14:paraId="7C7BB586" w14:textId="77777777" w:rsidR="001146CD" w:rsidRPr="00987324" w:rsidRDefault="001146CD" w:rsidP="00287CBB">
            <w:pPr>
              <w:spacing w:before="120" w:after="120"/>
              <w:ind w:left="1563" w:hanging="426"/>
              <w:rPr>
                <w:rFonts w:cs="Calibri"/>
                <w:color w:val="000000"/>
                <w:szCs w:val="24"/>
              </w:rPr>
            </w:pPr>
            <w:r w:rsidRPr="00987324">
              <w:rPr>
                <w:rFonts w:cs="Calibri"/>
                <w:color w:val="000000"/>
                <w:szCs w:val="24"/>
              </w:rPr>
              <w:t>(b) an increase in the Contract Price; but results in a reduction in life cycle costs due to any benefit described in (a) to (d) above, the amount to be paid to the Contractor shall be the full increase in the Contract Price.</w:t>
            </w:r>
          </w:p>
          <w:p w14:paraId="30EFDB5A" w14:textId="77777777" w:rsidR="001146CD" w:rsidRPr="00987324" w:rsidRDefault="001146CD" w:rsidP="00D5087F">
            <w:pPr>
              <w:spacing w:before="120" w:after="120"/>
              <w:ind w:left="1152" w:right="-72" w:hanging="576"/>
              <w:rPr>
                <w:rFonts w:cs="Calibri"/>
                <w:noProof/>
              </w:rPr>
            </w:pPr>
            <w:r w:rsidRPr="00987324">
              <w:rPr>
                <w:rFonts w:cs="Calibri"/>
                <w:noProof/>
              </w:rPr>
              <w:t>39.1.3</w:t>
            </w:r>
            <w:r w:rsidRPr="00987324">
              <w:rPr>
                <w:rFonts w:cs="Calibri"/>
                <w:noProof/>
              </w:rPr>
              <w:tab/>
              <w:t>Notwithstanding GCC Sub-Clauses 39.1.1 and 39.1.2, no change made necessary because of any default of the Contractor in the performance of its obligations under the Contract shall be deemed to be a Change, and such change shall not result in any adjustment of the Contract Price or the Time for Completion.</w:t>
            </w:r>
          </w:p>
          <w:p w14:paraId="7CBEE754" w14:textId="77777777" w:rsidR="001146CD" w:rsidRPr="00987324" w:rsidRDefault="001146CD" w:rsidP="00D5087F">
            <w:pPr>
              <w:spacing w:before="120" w:after="120"/>
              <w:ind w:left="1152" w:right="-72" w:hanging="576"/>
              <w:rPr>
                <w:rFonts w:cs="Calibri"/>
                <w:noProof/>
              </w:rPr>
            </w:pPr>
            <w:r w:rsidRPr="00987324">
              <w:rPr>
                <w:rFonts w:cs="Calibri"/>
                <w:noProof/>
              </w:rPr>
              <w:t>39.1.4</w:t>
            </w:r>
            <w:r w:rsidRPr="00987324">
              <w:rPr>
                <w:rFonts w:cs="Calibri"/>
                <w:noProof/>
              </w:rPr>
              <w:tab/>
              <w:t>The procedure on how to proceed with and execute Changes is specified in GCC Sub-Clauses 39.2 and 39.3, and further details and forms are provided in the Employer’s Requirements (Forms and Procedures).</w:t>
            </w:r>
          </w:p>
          <w:p w14:paraId="42BD8756" w14:textId="77777777" w:rsidR="001146CD" w:rsidRPr="00987324" w:rsidRDefault="001146CD" w:rsidP="00D5087F">
            <w:pPr>
              <w:spacing w:before="120" w:after="120"/>
              <w:ind w:left="576" w:right="-72" w:hanging="576"/>
              <w:rPr>
                <w:rFonts w:cs="Calibri"/>
                <w:noProof/>
              </w:rPr>
            </w:pPr>
            <w:r w:rsidRPr="00987324">
              <w:rPr>
                <w:rFonts w:cs="Calibri"/>
                <w:noProof/>
              </w:rPr>
              <w:t>39.2</w:t>
            </w:r>
            <w:r w:rsidRPr="00987324">
              <w:rPr>
                <w:rFonts w:cs="Calibri"/>
                <w:noProof/>
              </w:rPr>
              <w:tab/>
            </w:r>
            <w:r w:rsidRPr="00987324">
              <w:rPr>
                <w:rFonts w:cs="Calibri"/>
                <w:noProof/>
                <w:u w:val="single"/>
              </w:rPr>
              <w:t>Changes Originating from Employer</w:t>
            </w:r>
          </w:p>
          <w:p w14:paraId="7BFDD7F6" w14:textId="77777777" w:rsidR="001146CD" w:rsidRPr="00987324" w:rsidRDefault="001146CD" w:rsidP="00D5087F">
            <w:pPr>
              <w:spacing w:before="120" w:after="120"/>
              <w:ind w:left="1260" w:right="-72" w:hanging="684"/>
              <w:rPr>
                <w:rFonts w:cs="Calibri"/>
                <w:noProof/>
              </w:rPr>
            </w:pPr>
            <w:r w:rsidRPr="00987324">
              <w:rPr>
                <w:rFonts w:cs="Calibri"/>
                <w:noProof/>
              </w:rPr>
              <w:t>39.2.1</w:t>
            </w:r>
            <w:r w:rsidRPr="00987324">
              <w:rPr>
                <w:rFonts w:cs="Calibri"/>
                <w:noProof/>
              </w:rPr>
              <w:tab/>
              <w:t>If the Employer proposes a Change pursuant to GCC Sub-Clause 39.1.1, it shall send to the Contractor a “Request for Change Proposal,” requiring the Contractor to prepare and furnish to the Project Manager as soon as reasonably practicable a “Change Proposal,” which shall include the following:</w:t>
            </w:r>
          </w:p>
          <w:p w14:paraId="545303E2" w14:textId="77777777" w:rsidR="001146CD" w:rsidRPr="00987324" w:rsidRDefault="001146CD" w:rsidP="00D5087F">
            <w:pPr>
              <w:spacing w:before="120" w:after="120"/>
              <w:ind w:left="1958" w:right="-72" w:hanging="691"/>
              <w:rPr>
                <w:rFonts w:cs="Calibri"/>
                <w:noProof/>
              </w:rPr>
            </w:pPr>
            <w:r w:rsidRPr="00987324">
              <w:rPr>
                <w:rFonts w:cs="Calibri"/>
                <w:noProof/>
              </w:rPr>
              <w:t>(a)</w:t>
            </w:r>
            <w:r w:rsidRPr="00987324">
              <w:rPr>
                <w:rFonts w:cs="Calibri"/>
                <w:noProof/>
              </w:rPr>
              <w:tab/>
              <w:t>brief description of the Change</w:t>
            </w:r>
          </w:p>
          <w:p w14:paraId="0FC8D756" w14:textId="77777777" w:rsidR="001146CD" w:rsidRPr="00987324" w:rsidRDefault="001146CD" w:rsidP="00D5087F">
            <w:pPr>
              <w:spacing w:before="120" w:after="120"/>
              <w:ind w:left="1958" w:right="-72" w:hanging="691"/>
              <w:rPr>
                <w:rFonts w:cs="Calibri"/>
                <w:noProof/>
              </w:rPr>
            </w:pPr>
            <w:r w:rsidRPr="00987324">
              <w:rPr>
                <w:rFonts w:cs="Calibri"/>
                <w:noProof/>
              </w:rPr>
              <w:t>(b)</w:t>
            </w:r>
            <w:r w:rsidRPr="00987324">
              <w:rPr>
                <w:rFonts w:cs="Calibri"/>
                <w:noProof/>
              </w:rPr>
              <w:tab/>
              <w:t>effect on the Time for Completion</w:t>
            </w:r>
          </w:p>
          <w:p w14:paraId="26F9B6BD" w14:textId="77777777" w:rsidR="001146CD" w:rsidRPr="00987324" w:rsidRDefault="001146CD" w:rsidP="00D5087F">
            <w:pPr>
              <w:spacing w:before="120" w:after="120"/>
              <w:ind w:left="1958" w:right="-72" w:hanging="691"/>
              <w:rPr>
                <w:rFonts w:cs="Calibri"/>
                <w:noProof/>
              </w:rPr>
            </w:pPr>
            <w:r w:rsidRPr="00987324">
              <w:rPr>
                <w:rFonts w:cs="Calibri"/>
                <w:noProof/>
              </w:rPr>
              <w:t>(c)</w:t>
            </w:r>
            <w:r w:rsidRPr="00987324">
              <w:rPr>
                <w:rFonts w:cs="Calibri"/>
                <w:noProof/>
              </w:rPr>
              <w:tab/>
              <w:t>estimated cost of the Change</w:t>
            </w:r>
          </w:p>
          <w:p w14:paraId="54E448DA" w14:textId="77777777" w:rsidR="001146CD" w:rsidRPr="00987324" w:rsidRDefault="001146CD" w:rsidP="00D5087F">
            <w:pPr>
              <w:spacing w:before="120" w:after="120"/>
              <w:ind w:left="1958" w:right="-72" w:hanging="691"/>
              <w:rPr>
                <w:rFonts w:cs="Calibri"/>
                <w:noProof/>
              </w:rPr>
            </w:pPr>
            <w:r w:rsidRPr="00987324">
              <w:rPr>
                <w:rFonts w:cs="Calibri"/>
                <w:noProof/>
              </w:rPr>
              <w:t>(d)</w:t>
            </w:r>
            <w:r w:rsidRPr="00987324">
              <w:rPr>
                <w:rFonts w:cs="Calibri"/>
                <w:noProof/>
              </w:rPr>
              <w:tab/>
              <w:t>effect on Functional Guarantees (if any)</w:t>
            </w:r>
          </w:p>
          <w:p w14:paraId="54CBA504" w14:textId="77777777" w:rsidR="001146CD" w:rsidRPr="00987324" w:rsidRDefault="001146CD" w:rsidP="00D5087F">
            <w:pPr>
              <w:spacing w:before="120" w:after="120"/>
              <w:ind w:left="1958" w:right="-72" w:hanging="691"/>
              <w:rPr>
                <w:rFonts w:cs="Calibri"/>
                <w:noProof/>
              </w:rPr>
            </w:pPr>
            <w:r w:rsidRPr="00987324">
              <w:rPr>
                <w:rFonts w:cs="Calibri"/>
                <w:noProof/>
              </w:rPr>
              <w:t>(e)</w:t>
            </w:r>
            <w:r w:rsidRPr="00987324">
              <w:rPr>
                <w:rFonts w:cs="Calibri"/>
                <w:noProof/>
              </w:rPr>
              <w:tab/>
              <w:t>effect on the Facilities</w:t>
            </w:r>
          </w:p>
          <w:p w14:paraId="238671C8" w14:textId="77777777" w:rsidR="001146CD" w:rsidRPr="00987324" w:rsidRDefault="001146CD" w:rsidP="00D5087F">
            <w:pPr>
              <w:spacing w:before="120" w:after="120"/>
              <w:ind w:left="1944" w:right="-72" w:hanging="684"/>
              <w:rPr>
                <w:rFonts w:cs="Calibri"/>
                <w:noProof/>
              </w:rPr>
            </w:pPr>
            <w:r w:rsidRPr="00987324">
              <w:rPr>
                <w:rFonts w:cs="Calibri"/>
                <w:noProof/>
              </w:rPr>
              <w:t>(f)</w:t>
            </w:r>
            <w:r w:rsidRPr="00987324">
              <w:rPr>
                <w:rFonts w:cs="Calibri"/>
                <w:noProof/>
              </w:rPr>
              <w:tab/>
              <w:t>effect on any other provisions of the Contract.</w:t>
            </w:r>
          </w:p>
          <w:p w14:paraId="77C7CBA3" w14:textId="77777777" w:rsidR="001146CD" w:rsidRPr="00987324" w:rsidRDefault="001146CD" w:rsidP="00D5087F">
            <w:pPr>
              <w:spacing w:before="120" w:after="120"/>
              <w:ind w:left="1260" w:right="-72" w:hanging="684"/>
              <w:rPr>
                <w:rFonts w:cs="Calibri"/>
                <w:noProof/>
              </w:rPr>
            </w:pPr>
            <w:r w:rsidRPr="00987324">
              <w:rPr>
                <w:rFonts w:cs="Calibri"/>
                <w:noProof/>
              </w:rPr>
              <w:t>39.2.2</w:t>
            </w:r>
            <w:r w:rsidRPr="00987324">
              <w:rPr>
                <w:rFonts w:cs="Calibri"/>
                <w:noProof/>
              </w:rPr>
              <w:tab/>
              <w:t>Prior to preparing and submitting the “Change Proposal,” the Contractor shall submit to the Project Manager an “Estimate for Change Proposal,” which shall be an estimate of the cost of preparing and submitting the Change Proposal.</w:t>
            </w:r>
          </w:p>
          <w:p w14:paraId="46DC1F14" w14:textId="77777777" w:rsidR="001146CD" w:rsidRPr="00987324" w:rsidRDefault="001146CD" w:rsidP="00D5087F">
            <w:pPr>
              <w:spacing w:before="120" w:after="120"/>
              <w:ind w:left="1260" w:right="-72" w:hanging="684"/>
              <w:rPr>
                <w:rFonts w:cs="Calibri"/>
                <w:noProof/>
              </w:rPr>
            </w:pPr>
            <w:r w:rsidRPr="00987324">
              <w:rPr>
                <w:rFonts w:cs="Calibri"/>
                <w:noProof/>
              </w:rPr>
              <w:tab/>
              <w:t>Upon receipt of the Contractor’s Estimate for Change Proposal, the Employer shall do one of the following:</w:t>
            </w:r>
          </w:p>
          <w:p w14:paraId="05A12DA4" w14:textId="77777777" w:rsidR="001146CD" w:rsidRPr="00987324" w:rsidRDefault="001146CD" w:rsidP="00D5087F">
            <w:pPr>
              <w:spacing w:before="120" w:after="120"/>
              <w:ind w:left="1944" w:right="-72" w:hanging="684"/>
              <w:rPr>
                <w:rFonts w:cs="Calibri"/>
                <w:noProof/>
              </w:rPr>
            </w:pPr>
            <w:r w:rsidRPr="00987324">
              <w:rPr>
                <w:rFonts w:cs="Calibri"/>
                <w:noProof/>
              </w:rPr>
              <w:t>(a)</w:t>
            </w:r>
            <w:r w:rsidRPr="00987324">
              <w:rPr>
                <w:rFonts w:cs="Calibri"/>
                <w:noProof/>
              </w:rPr>
              <w:tab/>
              <w:t>accept the Contractor’s estimate with instructions to the Contractor to proceed with the preparation of the Change Proposal</w:t>
            </w:r>
          </w:p>
          <w:p w14:paraId="1360AB39" w14:textId="77777777" w:rsidR="001146CD" w:rsidRPr="00987324" w:rsidRDefault="001146CD" w:rsidP="00D5087F">
            <w:pPr>
              <w:spacing w:before="120" w:after="120"/>
              <w:ind w:left="1944" w:right="-72" w:hanging="684"/>
              <w:rPr>
                <w:rFonts w:cs="Calibri"/>
                <w:noProof/>
              </w:rPr>
            </w:pPr>
            <w:r w:rsidRPr="00987324">
              <w:rPr>
                <w:rFonts w:cs="Calibri"/>
                <w:noProof/>
              </w:rPr>
              <w:t>(b)</w:t>
            </w:r>
            <w:r w:rsidRPr="00987324">
              <w:rPr>
                <w:rFonts w:cs="Calibri"/>
                <w:noProof/>
              </w:rPr>
              <w:tab/>
              <w:t>advise the Contractor of any part of its Estimate for Change Proposal that is unacceptable and request the Contractor to review its estimate</w:t>
            </w:r>
          </w:p>
          <w:p w14:paraId="7E95577C" w14:textId="77777777" w:rsidR="001146CD" w:rsidRPr="00987324" w:rsidRDefault="001146CD" w:rsidP="00D5087F">
            <w:pPr>
              <w:spacing w:before="120" w:after="120"/>
              <w:ind w:left="1944" w:right="-72" w:hanging="684"/>
              <w:rPr>
                <w:rFonts w:cs="Calibri"/>
                <w:noProof/>
              </w:rPr>
            </w:pPr>
            <w:r w:rsidRPr="00987324">
              <w:rPr>
                <w:rFonts w:cs="Calibri"/>
                <w:noProof/>
              </w:rPr>
              <w:t>(c)</w:t>
            </w:r>
            <w:r w:rsidRPr="00987324">
              <w:rPr>
                <w:rFonts w:cs="Calibri"/>
                <w:noProof/>
              </w:rPr>
              <w:tab/>
              <w:t>advise the Contractor that the Employer does not intend to proceed with the Change.</w:t>
            </w:r>
          </w:p>
          <w:p w14:paraId="424A2F93" w14:textId="77777777" w:rsidR="001146CD" w:rsidRPr="00987324" w:rsidRDefault="001146CD" w:rsidP="00D5087F">
            <w:pPr>
              <w:spacing w:before="120" w:after="120"/>
              <w:ind w:left="1260" w:right="-72" w:hanging="684"/>
              <w:rPr>
                <w:rFonts w:cs="Calibri"/>
                <w:noProof/>
              </w:rPr>
            </w:pPr>
            <w:r w:rsidRPr="00987324">
              <w:rPr>
                <w:rFonts w:cs="Calibri"/>
                <w:noProof/>
              </w:rPr>
              <w:t>39.2.3</w:t>
            </w:r>
            <w:r w:rsidRPr="00987324">
              <w:rPr>
                <w:rFonts w:cs="Calibri"/>
                <w:noProof/>
              </w:rPr>
              <w:tab/>
              <w:t>Upon receipt of the Employer’s instruction to proceed under GCC Sub-Clause 39.2.2 (a), the Contractor shall, with proper expedition, proceed with the preparation of the Change Proposal, in accordance with GCC Sub-Clause 39.2.1.</w:t>
            </w:r>
          </w:p>
          <w:p w14:paraId="330FFA3D" w14:textId="77777777" w:rsidR="001146CD" w:rsidRPr="00987324" w:rsidRDefault="001146CD" w:rsidP="00D5087F">
            <w:pPr>
              <w:spacing w:before="120" w:after="120"/>
              <w:ind w:left="1260" w:right="-72" w:hanging="684"/>
              <w:rPr>
                <w:rFonts w:cs="Calibri"/>
                <w:noProof/>
              </w:rPr>
            </w:pPr>
            <w:r w:rsidRPr="00987324">
              <w:rPr>
                <w:rFonts w:cs="Calibri"/>
                <w:noProof/>
              </w:rPr>
              <w:t>39.2.4</w:t>
            </w:r>
            <w:r w:rsidRPr="00987324">
              <w:rPr>
                <w:rFonts w:cs="Calibri"/>
                <w:noProof/>
              </w:rPr>
              <w:tab/>
              <w:t>The pricing of any Change shall, as far as practicable, be calculated in accordance with the rates and prices included in the Contract.  If such rates and prices are inequitable, the Parties thereto shall agree on specific rates for the valuation of the Change.</w:t>
            </w:r>
          </w:p>
          <w:p w14:paraId="06FFB5DA" w14:textId="77777777" w:rsidR="001146CD" w:rsidRPr="00987324" w:rsidRDefault="001146CD" w:rsidP="00D5087F">
            <w:pPr>
              <w:spacing w:before="120" w:after="120"/>
              <w:ind w:left="1260" w:right="-72" w:hanging="684"/>
              <w:rPr>
                <w:rFonts w:cs="Calibri"/>
                <w:noProof/>
              </w:rPr>
            </w:pPr>
            <w:r w:rsidRPr="00987324">
              <w:rPr>
                <w:rFonts w:cs="Calibri"/>
                <w:noProof/>
              </w:rPr>
              <w:t>39.2.5</w:t>
            </w:r>
            <w:r w:rsidRPr="00987324">
              <w:rPr>
                <w:rFonts w:cs="Calibri"/>
                <w:noProof/>
              </w:rPr>
              <w:tab/>
              <w:t>If before or during the preparation of the Change Proposal it becomes apparent that the aggregate effect of compliance therewith and with all other Change Orders that have already become binding upon the Contractor under this GCC Clause 39 would be to increase or decrease the Contract Price as originally set forth in Article 2 (Contract Price) of the Contract Agreement by more than fifteen percent (15%), the Contractor may give a written notice of objection thereto prior to furnishing the Change Proposal as aforesaid.  If the Employer accepts the Contractor’s objection, the Employer shall withdraw the proposed Change and shall notify the Contractor in writing thereof.</w:t>
            </w:r>
          </w:p>
          <w:p w14:paraId="1AF02ECF" w14:textId="77777777" w:rsidR="001146CD" w:rsidRPr="00987324" w:rsidRDefault="001146CD" w:rsidP="00D5087F">
            <w:pPr>
              <w:spacing w:before="120" w:after="120"/>
              <w:ind w:left="1260" w:right="-72" w:hanging="684"/>
              <w:rPr>
                <w:rFonts w:cs="Calibri"/>
                <w:noProof/>
              </w:rPr>
            </w:pPr>
            <w:r w:rsidRPr="00987324">
              <w:rPr>
                <w:rFonts w:cs="Calibri"/>
                <w:noProof/>
              </w:rPr>
              <w:tab/>
              <w:t>The Contractor’s failure to so object shall neither affect its right to object to any subsequent requested Changes or Change Orders herein, nor affect its right to take into account, when making such subsequent objection, the percentage increase or decrease in the Contract Price that any Change not objected to by the Contractor represents.</w:t>
            </w:r>
          </w:p>
          <w:p w14:paraId="0B408109" w14:textId="77777777" w:rsidR="001146CD" w:rsidRPr="00987324" w:rsidRDefault="001146CD" w:rsidP="00D5087F">
            <w:pPr>
              <w:spacing w:before="120" w:after="120"/>
              <w:ind w:left="1260" w:right="-72" w:hanging="684"/>
              <w:rPr>
                <w:rFonts w:cs="Calibri"/>
                <w:noProof/>
              </w:rPr>
            </w:pPr>
            <w:r w:rsidRPr="00987324">
              <w:rPr>
                <w:rFonts w:cs="Calibri"/>
                <w:noProof/>
              </w:rPr>
              <w:t>39.2.6</w:t>
            </w:r>
            <w:r w:rsidRPr="00987324">
              <w:rPr>
                <w:rFonts w:cs="Calibri"/>
                <w:noProof/>
              </w:rPr>
              <w:tab/>
              <w:t>Upon receipt of the Change Proposal, the Employer and the Contractor shall mutually agree upon all matters therein contained.  Within fourteen (14) days after such agreement, the Employer shall, if it intends to proceed with the Change, issue the Contractor with a Change Order.</w:t>
            </w:r>
          </w:p>
          <w:p w14:paraId="44A2F4D6" w14:textId="77777777" w:rsidR="001146CD" w:rsidRPr="00987324" w:rsidRDefault="001146CD" w:rsidP="00D5087F">
            <w:pPr>
              <w:spacing w:before="120" w:after="120"/>
              <w:ind w:left="1260" w:right="-72" w:hanging="684"/>
              <w:rPr>
                <w:rFonts w:cs="Calibri"/>
                <w:noProof/>
              </w:rPr>
            </w:pPr>
            <w:r w:rsidRPr="00987324">
              <w:rPr>
                <w:rFonts w:cs="Calibri"/>
                <w:noProof/>
              </w:rPr>
              <w:tab/>
              <w:t>If the Employer is unable to reach a decision within fourteen (14) days, it shall notify the Contractor with details of when the Contractor can expect a decision.</w:t>
            </w:r>
          </w:p>
          <w:p w14:paraId="3A9782EB" w14:textId="77777777" w:rsidR="001146CD" w:rsidRPr="00987324" w:rsidRDefault="001146CD" w:rsidP="00D5087F">
            <w:pPr>
              <w:spacing w:before="120" w:after="120"/>
              <w:ind w:left="1260" w:right="-72" w:hanging="684"/>
              <w:rPr>
                <w:rFonts w:cs="Calibri"/>
                <w:noProof/>
              </w:rPr>
            </w:pPr>
            <w:r w:rsidRPr="00987324">
              <w:rPr>
                <w:rFonts w:cs="Calibri"/>
                <w:noProof/>
              </w:rPr>
              <w:tab/>
              <w:t>If the Employer decides not to proceed with the Change for whatever reason, it shall, within the said period of fourteen (14) days, notify the Contractor accordingly.  Under such circumstances, the Contractor shall be entitled to reimbursement of all costs reasonably incurred by it in the preparation of the Change Proposal, provided that these do not exceed the amount given by the Contractor in its Estimate for Change Proposal submitted in accordance with GCC Sub-Clause 39.2.2.</w:t>
            </w:r>
          </w:p>
          <w:p w14:paraId="61864EA8" w14:textId="77777777" w:rsidR="001146CD" w:rsidRPr="00987324" w:rsidRDefault="001146CD" w:rsidP="00D5087F">
            <w:pPr>
              <w:spacing w:before="120" w:after="120"/>
              <w:ind w:left="1260" w:right="-72" w:hanging="684"/>
              <w:rPr>
                <w:rFonts w:cs="Calibri"/>
                <w:noProof/>
              </w:rPr>
            </w:pPr>
            <w:r w:rsidRPr="00987324">
              <w:rPr>
                <w:rFonts w:cs="Calibri"/>
                <w:noProof/>
              </w:rPr>
              <w:t>39.2.7</w:t>
            </w:r>
            <w:r w:rsidRPr="00987324">
              <w:rPr>
                <w:rFonts w:cs="Calibri"/>
                <w:noProof/>
              </w:rPr>
              <w:tab/>
              <w:t>If the Employer and the Contractor cannot reach agreement on the price for the Change, an equitable adjustment to the Time for Completion, or any other matters identified in the Change Proposal, the Employer may nevertheless instruct the Contractor to proceed with the Change by issue of a “Pending Agreement Change Order.”</w:t>
            </w:r>
          </w:p>
          <w:p w14:paraId="78846256" w14:textId="77777777" w:rsidR="001146CD" w:rsidRPr="00987324" w:rsidRDefault="001146CD" w:rsidP="00D5087F">
            <w:pPr>
              <w:spacing w:before="120" w:after="120"/>
              <w:ind w:left="1260" w:right="-72" w:hanging="684"/>
              <w:rPr>
                <w:rFonts w:cs="Calibri"/>
                <w:noProof/>
              </w:rPr>
            </w:pPr>
            <w:r w:rsidRPr="00987324">
              <w:rPr>
                <w:rFonts w:cs="Calibri"/>
                <w:noProof/>
              </w:rPr>
              <w:tab/>
              <w:t>Upon receipt of a Pending Agreement Change Order, the Contractor shall immediately proceed with effecting the Changes covered by such Order.  The Parties shall thereafter attempt to reach agreement on the outstanding issues under the Change Proposal.</w:t>
            </w:r>
          </w:p>
          <w:p w14:paraId="09BD7F3F" w14:textId="77777777" w:rsidR="001146CD" w:rsidRPr="00987324" w:rsidRDefault="001146CD" w:rsidP="00D5087F">
            <w:pPr>
              <w:spacing w:before="120" w:after="120"/>
              <w:ind w:left="1260" w:right="-72" w:hanging="684"/>
              <w:rPr>
                <w:rFonts w:cs="Calibri"/>
                <w:noProof/>
              </w:rPr>
            </w:pPr>
            <w:r w:rsidRPr="00987324">
              <w:rPr>
                <w:rFonts w:cs="Calibri"/>
                <w:noProof/>
              </w:rPr>
              <w:tab/>
              <w:t>If the Parties cannot reach agreement within sixty (60) days from the date of issue of the Pending Agreement Change Order, then the matter may be referred to the Dispute Board in accordance with the provisions of GCC Sub-Clause 46.1.</w:t>
            </w:r>
          </w:p>
          <w:p w14:paraId="45C74D0F" w14:textId="77777777" w:rsidR="001146CD" w:rsidRPr="00987324" w:rsidRDefault="001146CD" w:rsidP="00D5087F">
            <w:pPr>
              <w:spacing w:before="120" w:after="120"/>
              <w:ind w:left="576" w:right="-72" w:hanging="576"/>
              <w:rPr>
                <w:rFonts w:cs="Calibri"/>
                <w:noProof/>
              </w:rPr>
            </w:pPr>
            <w:r w:rsidRPr="00987324">
              <w:rPr>
                <w:rFonts w:cs="Calibri"/>
                <w:noProof/>
              </w:rPr>
              <w:t>39.3</w:t>
            </w:r>
            <w:r w:rsidRPr="00987324">
              <w:rPr>
                <w:rFonts w:cs="Calibri"/>
                <w:noProof/>
              </w:rPr>
              <w:tab/>
            </w:r>
            <w:r w:rsidRPr="00987324">
              <w:rPr>
                <w:rFonts w:cs="Calibri"/>
                <w:noProof/>
                <w:u w:val="single"/>
              </w:rPr>
              <w:t>Changes Originating from Contractor</w:t>
            </w:r>
          </w:p>
          <w:p w14:paraId="09E402A2" w14:textId="77777777" w:rsidR="001146CD" w:rsidRPr="00987324" w:rsidRDefault="001146CD" w:rsidP="00D5087F">
            <w:pPr>
              <w:spacing w:before="120" w:after="120"/>
              <w:ind w:left="1260" w:right="-72" w:hanging="684"/>
              <w:rPr>
                <w:rFonts w:cs="Calibri"/>
                <w:noProof/>
              </w:rPr>
            </w:pPr>
            <w:r w:rsidRPr="00987324">
              <w:rPr>
                <w:rFonts w:cs="Calibri"/>
                <w:noProof/>
              </w:rPr>
              <w:t>39.3.1</w:t>
            </w:r>
            <w:r w:rsidRPr="00987324">
              <w:rPr>
                <w:rFonts w:cs="Calibri"/>
                <w:noProof/>
              </w:rPr>
              <w:tab/>
              <w:t>If the Contractor proposes a Change pursuant to GCC Sub-Clause 39.1.2, the Contractor shall submit to the Project Manager a written “Application for Change Proposal,” giving reasons for the proposed Change and including the information specified in GCC Sub-Clause 39.1.2.</w:t>
            </w:r>
          </w:p>
          <w:p w14:paraId="0B45AD96" w14:textId="77777777" w:rsidR="001146CD" w:rsidRPr="00987324" w:rsidRDefault="001146CD" w:rsidP="00D5087F">
            <w:pPr>
              <w:spacing w:before="120" w:after="120"/>
              <w:ind w:left="1260" w:right="-72" w:hanging="684"/>
              <w:rPr>
                <w:rFonts w:cs="Calibri"/>
                <w:noProof/>
              </w:rPr>
            </w:pPr>
            <w:r w:rsidRPr="00987324">
              <w:rPr>
                <w:rFonts w:cs="Calibri"/>
                <w:noProof/>
              </w:rPr>
              <w:tab/>
              <w:t>Upon receipt of the Application for Change Proposal, the Parties shall follow the procedures outlined in GCC Sub-Clauses 39.2.6 and 39.2.7.  However, the Contractor shall not be entitled to recover the costs of preparing the Application for Change Proposal.</w:t>
            </w:r>
          </w:p>
        </w:tc>
      </w:tr>
      <w:tr w:rsidR="001146CD" w:rsidRPr="00774EF0" w14:paraId="6D01269A" w14:textId="77777777" w:rsidTr="001146CD">
        <w:tc>
          <w:tcPr>
            <w:tcW w:w="2160" w:type="dxa"/>
          </w:tcPr>
          <w:p w14:paraId="0F9BECAC" w14:textId="4826E664" w:rsidR="001146CD" w:rsidRPr="00987324" w:rsidRDefault="001146CD" w:rsidP="00855A28">
            <w:pPr>
              <w:pStyle w:val="Heading4"/>
              <w:numPr>
                <w:ilvl w:val="0"/>
                <w:numId w:val="142"/>
              </w:numPr>
              <w:spacing w:before="120" w:after="120"/>
              <w:ind w:left="426"/>
              <w:jc w:val="left"/>
              <w:rPr>
                <w:rFonts w:cs="Calibri"/>
                <w:noProof/>
              </w:rPr>
            </w:pPr>
            <w:bookmarkStart w:id="1092" w:name="_Toc454731683"/>
            <w:bookmarkStart w:id="1093" w:name="_Toc59149356"/>
            <w:r w:rsidRPr="00987324">
              <w:rPr>
                <w:rFonts w:cs="Calibri"/>
                <w:b/>
                <w:szCs w:val="24"/>
              </w:rPr>
              <w:t>Extension of Time for Completion</w:t>
            </w:r>
            <w:bookmarkEnd w:id="1092"/>
            <w:bookmarkEnd w:id="1093"/>
          </w:p>
        </w:tc>
        <w:tc>
          <w:tcPr>
            <w:tcW w:w="6984" w:type="dxa"/>
          </w:tcPr>
          <w:p w14:paraId="6BD32EFD" w14:textId="77777777" w:rsidR="001146CD" w:rsidRPr="00987324" w:rsidRDefault="001146CD" w:rsidP="00D5087F">
            <w:pPr>
              <w:spacing w:before="120" w:after="120"/>
              <w:ind w:left="576" w:right="-72" w:hanging="576"/>
              <w:rPr>
                <w:rFonts w:cs="Calibri"/>
                <w:noProof/>
              </w:rPr>
            </w:pPr>
            <w:r w:rsidRPr="00987324">
              <w:rPr>
                <w:rFonts w:cs="Calibri"/>
                <w:noProof/>
              </w:rPr>
              <w:t>40.1</w:t>
            </w:r>
            <w:r w:rsidRPr="00987324">
              <w:rPr>
                <w:rFonts w:cs="Calibri"/>
                <w:noProof/>
              </w:rPr>
              <w:tab/>
              <w:t>The Time(s) for Completion specified in the PCC pursuant to GCC Sub-Clause 8.2 shall be extended if the Contractor is delayed or impeded in the performance of any of its obligations under the Contract by reason of any of the following:</w:t>
            </w:r>
          </w:p>
          <w:p w14:paraId="1FBE9C12" w14:textId="77777777" w:rsidR="001146CD" w:rsidRPr="00987324" w:rsidRDefault="001146CD" w:rsidP="00D5087F">
            <w:pPr>
              <w:spacing w:before="120" w:after="120"/>
              <w:ind w:left="1152" w:right="-72" w:hanging="576"/>
              <w:rPr>
                <w:rFonts w:cs="Calibri"/>
                <w:noProof/>
              </w:rPr>
            </w:pPr>
            <w:r w:rsidRPr="00987324">
              <w:rPr>
                <w:rFonts w:cs="Calibri"/>
                <w:noProof/>
              </w:rPr>
              <w:t>(a)</w:t>
            </w:r>
            <w:r w:rsidRPr="00987324">
              <w:rPr>
                <w:rFonts w:cs="Calibri"/>
                <w:noProof/>
              </w:rPr>
              <w:tab/>
              <w:t>any Change in the Facilities as provided in GCC Clause 39</w:t>
            </w:r>
          </w:p>
          <w:p w14:paraId="6E761143" w14:textId="77777777" w:rsidR="001146CD" w:rsidRPr="00987324" w:rsidRDefault="001146CD" w:rsidP="00D5087F">
            <w:pPr>
              <w:spacing w:before="120" w:after="120"/>
              <w:ind w:left="1152" w:right="-72" w:hanging="576"/>
              <w:rPr>
                <w:rFonts w:cs="Calibri"/>
                <w:noProof/>
              </w:rPr>
            </w:pPr>
            <w:r w:rsidRPr="00987324">
              <w:rPr>
                <w:rFonts w:cs="Calibri"/>
                <w:noProof/>
              </w:rPr>
              <w:t>(b)</w:t>
            </w:r>
            <w:r w:rsidRPr="00987324">
              <w:rPr>
                <w:rFonts w:cs="Calibri"/>
                <w:noProof/>
              </w:rPr>
              <w:tab/>
              <w:t>any occurrence of Force Majeure as provided in GCC Clause 37, unforeseen conditions as provided in GCC Clause 35, or other occurrence of any of the matters specified or referred to in paragraphs (a), (b) and (c) of GCC Sub-Clause 32.2</w:t>
            </w:r>
          </w:p>
          <w:p w14:paraId="4281366B" w14:textId="77777777" w:rsidR="001146CD" w:rsidRPr="00987324" w:rsidRDefault="001146CD" w:rsidP="00D5087F">
            <w:pPr>
              <w:spacing w:before="120" w:after="120"/>
              <w:ind w:left="1152" w:right="-72" w:hanging="576"/>
              <w:rPr>
                <w:rFonts w:cs="Calibri"/>
                <w:noProof/>
              </w:rPr>
            </w:pPr>
            <w:r w:rsidRPr="00987324">
              <w:rPr>
                <w:rFonts w:cs="Calibri"/>
                <w:noProof/>
              </w:rPr>
              <w:t>(c)</w:t>
            </w:r>
            <w:r w:rsidRPr="00987324">
              <w:rPr>
                <w:rFonts w:cs="Calibri"/>
                <w:noProof/>
              </w:rPr>
              <w:tab/>
              <w:t>any suspension order given by the Employer under GCC Clause 41 hereof or reduction in the rate of progress pursuant to GCC Sub-Clause 41.2 or</w:t>
            </w:r>
          </w:p>
          <w:p w14:paraId="7211831B" w14:textId="77777777" w:rsidR="001146CD" w:rsidRPr="00987324" w:rsidRDefault="001146CD" w:rsidP="00D5087F">
            <w:pPr>
              <w:spacing w:before="120" w:after="120"/>
              <w:ind w:left="1152" w:right="-72" w:hanging="576"/>
              <w:rPr>
                <w:rFonts w:cs="Calibri"/>
                <w:noProof/>
              </w:rPr>
            </w:pPr>
            <w:r w:rsidRPr="00987324">
              <w:rPr>
                <w:rFonts w:cs="Calibri"/>
                <w:noProof/>
              </w:rPr>
              <w:t>(d)</w:t>
            </w:r>
            <w:r w:rsidRPr="00987324">
              <w:rPr>
                <w:rFonts w:cs="Calibri"/>
                <w:noProof/>
              </w:rPr>
              <w:tab/>
              <w:t>any changes in laws and regulations as provided in GCC Clause 36 or</w:t>
            </w:r>
          </w:p>
          <w:p w14:paraId="24DF93A7" w14:textId="77777777" w:rsidR="001146CD" w:rsidRPr="00987324" w:rsidRDefault="001146CD" w:rsidP="00D5087F">
            <w:pPr>
              <w:spacing w:before="120" w:after="120"/>
              <w:ind w:left="1152" w:right="-72" w:hanging="576"/>
              <w:rPr>
                <w:rFonts w:cs="Calibri"/>
                <w:noProof/>
              </w:rPr>
            </w:pPr>
            <w:r w:rsidRPr="00987324">
              <w:rPr>
                <w:rFonts w:cs="Calibri"/>
                <w:noProof/>
              </w:rPr>
              <w:t>(e)</w:t>
            </w:r>
            <w:r w:rsidRPr="00987324">
              <w:rPr>
                <w:rFonts w:cs="Calibri"/>
                <w:noProof/>
              </w:rPr>
              <w:tab/>
              <w:t>any default or breach of the Contract by the Employer, Appendix to the Contract Agreement titled ,or any activity, act or omission of the Employer, or the Project Manager, or any other contractors employed by the Employer, or</w:t>
            </w:r>
          </w:p>
          <w:p w14:paraId="3030366D" w14:textId="77777777" w:rsidR="001146CD" w:rsidRPr="00987324" w:rsidRDefault="001146CD" w:rsidP="00855A28">
            <w:pPr>
              <w:numPr>
                <w:ilvl w:val="0"/>
                <w:numId w:val="94"/>
              </w:numPr>
              <w:tabs>
                <w:tab w:val="clear" w:pos="1152"/>
              </w:tabs>
              <w:suppressAutoHyphens/>
              <w:spacing w:before="120" w:after="120"/>
              <w:ind w:left="1152" w:right="-72" w:hanging="576"/>
              <w:rPr>
                <w:rFonts w:cs="Calibri"/>
                <w:noProof/>
              </w:rPr>
            </w:pPr>
            <w:r w:rsidRPr="00987324">
              <w:rPr>
                <w:rFonts w:cs="Calibri"/>
                <w:noProof/>
              </w:rPr>
              <w:t>any delay on the part of a Subcontractor, provided such delay is due to a cause for which the Contractor himself would have been entitled to an extension of time under this sub-clause, or</w:t>
            </w:r>
          </w:p>
          <w:p w14:paraId="44A4B562" w14:textId="77777777" w:rsidR="001146CD" w:rsidRPr="00987324" w:rsidRDefault="001146CD" w:rsidP="00855A28">
            <w:pPr>
              <w:numPr>
                <w:ilvl w:val="0"/>
                <w:numId w:val="94"/>
              </w:numPr>
              <w:tabs>
                <w:tab w:val="clear" w:pos="1152"/>
              </w:tabs>
              <w:suppressAutoHyphens/>
              <w:spacing w:before="120" w:after="120"/>
              <w:ind w:left="1152" w:right="-72" w:hanging="576"/>
              <w:rPr>
                <w:rFonts w:cs="Calibri"/>
                <w:noProof/>
              </w:rPr>
            </w:pPr>
            <w:r w:rsidRPr="00987324">
              <w:rPr>
                <w:rFonts w:cs="Calibri"/>
                <w:noProof/>
              </w:rPr>
              <w:t>delays attributable to the Employer or caused by customs, or</w:t>
            </w:r>
          </w:p>
          <w:p w14:paraId="7DCF5CDF" w14:textId="77777777" w:rsidR="001146CD" w:rsidRPr="00987324" w:rsidRDefault="001146CD" w:rsidP="00855A28">
            <w:pPr>
              <w:numPr>
                <w:ilvl w:val="0"/>
                <w:numId w:val="94"/>
              </w:numPr>
              <w:tabs>
                <w:tab w:val="clear" w:pos="1152"/>
              </w:tabs>
              <w:suppressAutoHyphens/>
              <w:spacing w:before="120" w:after="120"/>
              <w:ind w:left="1152" w:right="-72" w:hanging="576"/>
              <w:rPr>
                <w:rFonts w:cs="Calibri"/>
                <w:noProof/>
              </w:rPr>
            </w:pPr>
            <w:r w:rsidRPr="00987324">
              <w:rPr>
                <w:rFonts w:cs="Calibri"/>
                <w:noProof/>
              </w:rPr>
              <w:t>any other matter specifically mentioned in the Contract</w:t>
            </w:r>
          </w:p>
          <w:p w14:paraId="172AC2E9" w14:textId="77777777" w:rsidR="001146CD" w:rsidRPr="00987324" w:rsidRDefault="001146CD" w:rsidP="00D5087F">
            <w:pPr>
              <w:spacing w:before="120" w:after="120"/>
              <w:ind w:left="576" w:right="-72" w:hanging="576"/>
              <w:rPr>
                <w:rFonts w:cs="Calibri"/>
                <w:noProof/>
              </w:rPr>
            </w:pPr>
            <w:r w:rsidRPr="00987324">
              <w:rPr>
                <w:rFonts w:cs="Calibri"/>
                <w:noProof/>
              </w:rPr>
              <w:tab/>
              <w:t>by such period as shall be fair and reasonable in all the circumstances and as shall fairly reflect the delay or impediment sustained by the Contractor.</w:t>
            </w:r>
          </w:p>
          <w:p w14:paraId="5E842DB3" w14:textId="77777777" w:rsidR="001146CD" w:rsidRPr="00987324" w:rsidRDefault="001146CD" w:rsidP="00D5087F">
            <w:pPr>
              <w:spacing w:before="120" w:after="120"/>
              <w:ind w:left="576" w:right="-72" w:hanging="576"/>
              <w:rPr>
                <w:rFonts w:cs="Calibri"/>
                <w:noProof/>
              </w:rPr>
            </w:pPr>
            <w:r w:rsidRPr="00987324">
              <w:rPr>
                <w:rFonts w:cs="Calibri"/>
                <w:noProof/>
              </w:rPr>
              <w:t>40.2</w:t>
            </w:r>
            <w:r w:rsidRPr="00987324">
              <w:rPr>
                <w:rFonts w:cs="Calibri"/>
                <w:noProof/>
              </w:rPr>
              <w:tab/>
              <w:t>Except where otherwise specifically provided in the Contract, the Contractor shall submit to the Project Manager a notice of a claim for an extension of the Time for Completion, together with particulars of the event or circumstance justifying such extension as soon as reasonably practicable after the commencement of such event or circumstance.  As soon as reasonably practicable after receipt of such notice and supporting particulars of the claim, the Employer and the Contractor shall agree upon the period of such extension.  In the event that the Contractor does not accept the Employer’s estimate of a fair and reasonable time extension, the Contractor shall be entitled to refer the matter to a Dispute Board, pursuant to GCC Sub-Clause 46.1.</w:t>
            </w:r>
          </w:p>
          <w:p w14:paraId="0FDA09B1" w14:textId="77777777" w:rsidR="001146CD" w:rsidRPr="00987324" w:rsidRDefault="001146CD" w:rsidP="00D5087F">
            <w:pPr>
              <w:suppressAutoHyphens/>
              <w:spacing w:before="120" w:after="120"/>
              <w:ind w:left="540" w:right="-72" w:hanging="540"/>
              <w:rPr>
                <w:rFonts w:cs="Calibri"/>
                <w:noProof/>
              </w:rPr>
            </w:pPr>
            <w:r w:rsidRPr="00987324">
              <w:rPr>
                <w:rFonts w:cs="Calibri"/>
                <w:noProof/>
              </w:rPr>
              <w:t>40.3 The Contractor shall at all times use its reasonable efforts to minimize any delay in the performance of its obligations under the Contract.</w:t>
            </w:r>
          </w:p>
          <w:p w14:paraId="3AB280BA" w14:textId="77777777" w:rsidR="001146CD" w:rsidRPr="00987324" w:rsidRDefault="001146CD" w:rsidP="00D5087F">
            <w:pPr>
              <w:suppressAutoHyphens/>
              <w:spacing w:before="120" w:after="120"/>
              <w:ind w:left="540" w:right="-72" w:hanging="540"/>
              <w:rPr>
                <w:rFonts w:cs="Calibri"/>
                <w:noProof/>
              </w:rPr>
            </w:pPr>
            <w:r w:rsidRPr="00987324">
              <w:rPr>
                <w:rFonts w:cs="Calibri"/>
                <w:noProof/>
              </w:rPr>
              <w:t>40.4  In all cases where the Contractor has given a notice of a claim for an extension of time under GCC 40.2, the Contractor shall consult with the Project Manager in order to determine the steps (if any) which can be taken to overcome or minimize the actual or anticipated delay. The Contractor shall there after comply with all reasonable instructions which the Project Manager shall give in order to minimize such delay. If compliance with such instructions shall cause the Contractor to incur extra costs and the Contractor is entitled to an extension of time under GCC 40.1, the amount of such extra costs shall be added to the Contract Price.</w:t>
            </w:r>
          </w:p>
        </w:tc>
      </w:tr>
      <w:tr w:rsidR="001146CD" w:rsidRPr="00774EF0" w14:paraId="17096C86" w14:textId="77777777" w:rsidTr="001146CD">
        <w:tc>
          <w:tcPr>
            <w:tcW w:w="2160" w:type="dxa"/>
          </w:tcPr>
          <w:p w14:paraId="6032C347" w14:textId="23643F12" w:rsidR="001146CD" w:rsidRPr="00987324" w:rsidRDefault="001146CD" w:rsidP="00855A28">
            <w:pPr>
              <w:pStyle w:val="Heading4"/>
              <w:numPr>
                <w:ilvl w:val="0"/>
                <w:numId w:val="142"/>
              </w:numPr>
              <w:spacing w:before="120" w:after="120"/>
              <w:ind w:left="426"/>
              <w:jc w:val="left"/>
              <w:rPr>
                <w:rFonts w:cs="Calibri"/>
                <w:noProof/>
              </w:rPr>
            </w:pPr>
            <w:bookmarkStart w:id="1094" w:name="_Toc454731684"/>
            <w:bookmarkStart w:id="1095" w:name="_Toc59149357"/>
            <w:r w:rsidRPr="00987324">
              <w:rPr>
                <w:rFonts w:cs="Calibri"/>
                <w:b/>
                <w:szCs w:val="24"/>
              </w:rPr>
              <w:t>Suspension</w:t>
            </w:r>
            <w:bookmarkEnd w:id="1094"/>
            <w:bookmarkEnd w:id="1095"/>
          </w:p>
        </w:tc>
        <w:tc>
          <w:tcPr>
            <w:tcW w:w="6984" w:type="dxa"/>
          </w:tcPr>
          <w:p w14:paraId="167A52D6" w14:textId="77777777" w:rsidR="001146CD" w:rsidRPr="00987324" w:rsidRDefault="001146CD" w:rsidP="00D5087F">
            <w:pPr>
              <w:spacing w:before="120" w:after="120"/>
              <w:ind w:left="576" w:right="-72" w:hanging="576"/>
              <w:rPr>
                <w:rFonts w:cs="Calibri"/>
                <w:noProof/>
              </w:rPr>
            </w:pPr>
            <w:r w:rsidRPr="00987324">
              <w:rPr>
                <w:rFonts w:cs="Calibri"/>
                <w:noProof/>
              </w:rPr>
              <w:t>41.1</w:t>
            </w:r>
            <w:r w:rsidRPr="00987324">
              <w:rPr>
                <w:rFonts w:cs="Calibri"/>
                <w:noProof/>
              </w:rPr>
              <w:tab/>
              <w:t>The Employer may request the Project Manager, by notice to the Contractor, to order the Contractor to suspend performance of any or all of its obligations under the Contract.  Such notice shall specify the obligation of which performance is to be suspended, the effective date of the suspension and the reasons therefor.  The Contractor shall thereupon suspend performance of such obligation, except those obligations necessary for the care or preservation of the Facilities, until ordered in writing to resume such performance by the Project Manager.</w:t>
            </w:r>
          </w:p>
          <w:p w14:paraId="6DC89FA0" w14:textId="77777777" w:rsidR="001146CD" w:rsidRPr="00987324" w:rsidRDefault="001146CD" w:rsidP="00D5087F">
            <w:pPr>
              <w:spacing w:before="120" w:after="120"/>
              <w:ind w:left="576" w:right="-72" w:hanging="576"/>
              <w:rPr>
                <w:rFonts w:cs="Calibri"/>
                <w:noProof/>
              </w:rPr>
            </w:pPr>
            <w:r w:rsidRPr="00987324">
              <w:rPr>
                <w:rFonts w:cs="Calibri"/>
                <w:noProof/>
              </w:rPr>
              <w:tab/>
              <w:t>If, by virtue of a suspension order given by the Project Manager, other than by reason of the Contractor’s default or breach of the Contract, the Contractor’s performance of any of its obligations is suspended for an aggregate period of more than ninety (90) days, then at any time thereafter and provided that at that time such performance is still suspended, the Contractor may give a notice to the Project Manager requiring that the Employer shall, within twenty-eight (28) days of receipt of the notice, order the resumption of such performance or request and subsequently order a change in accordance with GCC Clause 39, excluding the performance of the suspended obligations from the Contract.</w:t>
            </w:r>
          </w:p>
          <w:p w14:paraId="44A0ACB1" w14:textId="77777777" w:rsidR="001146CD" w:rsidRPr="00987324" w:rsidRDefault="001146CD" w:rsidP="00D5087F">
            <w:pPr>
              <w:spacing w:before="120" w:after="120"/>
              <w:ind w:left="576" w:right="-72" w:hanging="576"/>
              <w:rPr>
                <w:rFonts w:cs="Calibri"/>
                <w:noProof/>
              </w:rPr>
            </w:pPr>
            <w:r w:rsidRPr="00987324">
              <w:rPr>
                <w:rFonts w:cs="Calibri"/>
                <w:noProof/>
              </w:rPr>
              <w:tab/>
              <w:t>If the Employer fails to do so within such period, the Contractor may, by a further notice to the Project Manager, elect to treat the suspension, where it affects a part only of the Facilities, as a deletion of such part in accordance with GCC Clause 39 or, where it affects the whole of the Facilities, as termination of the Contract under GCC Sub-Clause 42.1.</w:t>
            </w:r>
          </w:p>
          <w:p w14:paraId="630DEDF9" w14:textId="77777777" w:rsidR="001146CD" w:rsidRPr="00987324" w:rsidRDefault="001146CD" w:rsidP="00D5087F">
            <w:pPr>
              <w:spacing w:before="120" w:after="120"/>
              <w:ind w:left="576" w:right="-72" w:hanging="576"/>
              <w:rPr>
                <w:rFonts w:cs="Calibri"/>
                <w:noProof/>
              </w:rPr>
            </w:pPr>
            <w:r w:rsidRPr="00987324">
              <w:rPr>
                <w:rFonts w:cs="Calibri"/>
                <w:noProof/>
              </w:rPr>
              <w:t>41.2</w:t>
            </w:r>
            <w:r w:rsidRPr="00987324">
              <w:rPr>
                <w:rFonts w:cs="Calibri"/>
                <w:noProof/>
              </w:rPr>
              <w:tab/>
              <w:t>If</w:t>
            </w:r>
          </w:p>
          <w:p w14:paraId="286F43F9" w14:textId="77777777" w:rsidR="001146CD" w:rsidRPr="00987324" w:rsidRDefault="001146CD" w:rsidP="00D5087F">
            <w:pPr>
              <w:spacing w:before="120" w:after="120"/>
              <w:ind w:left="1152" w:right="-72" w:hanging="576"/>
              <w:rPr>
                <w:rFonts w:cs="Calibri"/>
                <w:noProof/>
              </w:rPr>
            </w:pPr>
            <w:r w:rsidRPr="00987324">
              <w:rPr>
                <w:rFonts w:cs="Calibri"/>
                <w:noProof/>
              </w:rPr>
              <w:t>(a)</w:t>
            </w:r>
            <w:r w:rsidRPr="00987324">
              <w:rPr>
                <w:rFonts w:cs="Calibri"/>
                <w:noProof/>
              </w:rPr>
              <w:tab/>
              <w:t>the Employer has failed to pay the Contractor any sum due under the Contract within the specified period, has failed to approve any invoice or supporting documents without just cause pursuant to the  Appendix to the Contract Agreement titled Terms and Procedures of Payment, or commits a substantial breach of the Contract, the Contractor may give a notice to the Employer that requires payment of such sum, with interest thereon as stipulated in GCC Sub-Clause 12.3, requires approval of such invoice or supporting documents, or specifies the breach and requires the Employer to remedy the same, as the case may be.  If the Employer fails to pay such sum together with such interest, fails to approve such invoice or supporting documents or give its reasons for withholding such approval, or fails to remedy the breach or take steps to remedy the breach within fourteen (14) days after receipt of the Contractor’s notice or</w:t>
            </w:r>
          </w:p>
          <w:p w14:paraId="4F8F6B1E" w14:textId="77777777" w:rsidR="001146CD" w:rsidRPr="00987324" w:rsidRDefault="001146CD" w:rsidP="00D5087F">
            <w:pPr>
              <w:spacing w:before="120" w:after="120"/>
              <w:ind w:left="1152" w:right="-72" w:hanging="576"/>
              <w:rPr>
                <w:rFonts w:cs="Calibri"/>
                <w:noProof/>
              </w:rPr>
            </w:pPr>
            <w:r w:rsidRPr="00987324">
              <w:rPr>
                <w:rFonts w:cs="Calibri"/>
                <w:noProof/>
              </w:rPr>
              <w:t>(b)</w:t>
            </w:r>
            <w:r w:rsidRPr="00987324">
              <w:rPr>
                <w:rFonts w:cs="Calibri"/>
                <w:noProof/>
              </w:rPr>
              <w:tab/>
              <w:t>the Contractor is unable to carry out any of its obligations under the Contract for any reason attributable to the Employer, including but not limited to the Employer’s failure to provide possession of or access to the Site or other areas in accordance with GCC Sub-Clause 10.2, or failure to obtain any governmental permit necessary for the execution and/or completion of the Facilities,</w:t>
            </w:r>
          </w:p>
          <w:p w14:paraId="4C0D3890" w14:textId="77777777" w:rsidR="001146CD" w:rsidRPr="00987324" w:rsidRDefault="001146CD" w:rsidP="00D5087F">
            <w:pPr>
              <w:spacing w:before="120" w:after="120"/>
              <w:ind w:left="1152" w:right="-72" w:hanging="576"/>
              <w:rPr>
                <w:rFonts w:cs="Calibri"/>
                <w:noProof/>
              </w:rPr>
            </w:pPr>
            <w:r w:rsidRPr="00987324">
              <w:rPr>
                <w:rFonts w:cs="Calibri"/>
                <w:noProof/>
              </w:rPr>
              <w:tab/>
              <w:t>then the Contractor may by fourteen (14) days’ notice to the Employer suspend performance of all or any of its obligations under the Contract, or reduce the rate of progress.</w:t>
            </w:r>
          </w:p>
          <w:p w14:paraId="323FBDE9" w14:textId="77777777" w:rsidR="001146CD" w:rsidRPr="00987324" w:rsidRDefault="001146CD" w:rsidP="00D5087F">
            <w:pPr>
              <w:spacing w:before="120" w:after="120"/>
              <w:ind w:left="576" w:right="-72" w:hanging="576"/>
              <w:rPr>
                <w:rFonts w:cs="Calibri"/>
                <w:noProof/>
              </w:rPr>
            </w:pPr>
            <w:r w:rsidRPr="00987324">
              <w:rPr>
                <w:rFonts w:cs="Calibri"/>
                <w:noProof/>
              </w:rPr>
              <w:t>41.3</w:t>
            </w:r>
            <w:r w:rsidRPr="00987324">
              <w:rPr>
                <w:rFonts w:cs="Calibri"/>
                <w:noProof/>
              </w:rPr>
              <w:tab/>
              <w:t>If the Contractor’s performance of its obligations is suspended or the rate of progress is reduced pursuant to this GCC Clause 41, then the Time for Completion shall be extended in accordance with GCC Sub-Clause 40.1, and any and all additional costs or expenses incurred by the Contractor as a result of such suspension or reduction shall be paid by the Employer to the Contractor in addition to the Contract Price, except in the case of suspension order or reduction in the rate of progress by reason of the Contractor’s default or breach of the Contract.</w:t>
            </w:r>
          </w:p>
          <w:p w14:paraId="52656611" w14:textId="77777777" w:rsidR="001146CD" w:rsidRPr="00987324" w:rsidRDefault="001146CD" w:rsidP="00D5087F">
            <w:pPr>
              <w:spacing w:before="120" w:after="120"/>
              <w:ind w:left="576" w:right="-72" w:hanging="576"/>
              <w:rPr>
                <w:rFonts w:cs="Calibri"/>
                <w:noProof/>
              </w:rPr>
            </w:pPr>
            <w:r w:rsidRPr="00987324">
              <w:rPr>
                <w:rFonts w:cs="Calibri"/>
                <w:noProof/>
              </w:rPr>
              <w:t>41.4</w:t>
            </w:r>
            <w:r w:rsidRPr="00987324">
              <w:rPr>
                <w:rFonts w:cs="Calibri"/>
                <w:noProof/>
              </w:rPr>
              <w:tab/>
              <w:t>During the period of suspension, the Contractor shall not remove from the Site any Plant, any part of the Facilities or any Contractor’s Equipment, without the prior written consent of the Employer.</w:t>
            </w:r>
          </w:p>
        </w:tc>
      </w:tr>
      <w:tr w:rsidR="001146CD" w:rsidRPr="00774EF0" w14:paraId="7B818624" w14:textId="77777777" w:rsidTr="001146CD">
        <w:tc>
          <w:tcPr>
            <w:tcW w:w="2160" w:type="dxa"/>
          </w:tcPr>
          <w:p w14:paraId="5F951C0E" w14:textId="1EA03CA5" w:rsidR="001146CD" w:rsidRPr="00987324" w:rsidRDefault="001146CD" w:rsidP="00855A28">
            <w:pPr>
              <w:pStyle w:val="Heading4"/>
              <w:numPr>
                <w:ilvl w:val="0"/>
                <w:numId w:val="142"/>
              </w:numPr>
              <w:spacing w:before="120" w:after="120"/>
              <w:ind w:left="426"/>
              <w:jc w:val="left"/>
              <w:rPr>
                <w:rFonts w:cs="Calibri"/>
                <w:noProof/>
              </w:rPr>
            </w:pPr>
            <w:bookmarkStart w:id="1096" w:name="_Toc454731685"/>
            <w:bookmarkStart w:id="1097" w:name="_Toc59149358"/>
            <w:r w:rsidRPr="00987324">
              <w:rPr>
                <w:rFonts w:cs="Calibri"/>
                <w:b/>
                <w:szCs w:val="24"/>
              </w:rPr>
              <w:t>Termination</w:t>
            </w:r>
            <w:bookmarkEnd w:id="1096"/>
            <w:bookmarkEnd w:id="1097"/>
          </w:p>
        </w:tc>
        <w:tc>
          <w:tcPr>
            <w:tcW w:w="6984" w:type="dxa"/>
          </w:tcPr>
          <w:p w14:paraId="76623AF2" w14:textId="77777777" w:rsidR="001146CD" w:rsidRPr="00987324" w:rsidRDefault="001146CD" w:rsidP="00D5087F">
            <w:pPr>
              <w:spacing w:before="120" w:after="120"/>
              <w:ind w:left="576" w:right="-72" w:hanging="576"/>
              <w:rPr>
                <w:rFonts w:cs="Calibri"/>
                <w:noProof/>
              </w:rPr>
            </w:pPr>
            <w:r w:rsidRPr="00987324">
              <w:rPr>
                <w:rFonts w:cs="Calibri"/>
                <w:noProof/>
              </w:rPr>
              <w:t>42.1</w:t>
            </w:r>
            <w:r w:rsidRPr="00987324">
              <w:rPr>
                <w:rFonts w:cs="Calibri"/>
                <w:noProof/>
              </w:rPr>
              <w:tab/>
            </w:r>
            <w:r w:rsidRPr="00987324">
              <w:rPr>
                <w:rFonts w:cs="Calibri"/>
                <w:noProof/>
                <w:u w:val="single"/>
              </w:rPr>
              <w:t>Termination for Employer’s Convenience</w:t>
            </w:r>
          </w:p>
          <w:p w14:paraId="317C4B67" w14:textId="77777777" w:rsidR="001146CD" w:rsidRPr="00987324" w:rsidRDefault="001146CD" w:rsidP="00D5087F">
            <w:pPr>
              <w:spacing w:before="120" w:after="120"/>
              <w:ind w:left="1260" w:right="-72" w:hanging="684"/>
              <w:rPr>
                <w:rFonts w:cs="Calibri"/>
                <w:noProof/>
              </w:rPr>
            </w:pPr>
            <w:r w:rsidRPr="00987324">
              <w:rPr>
                <w:rFonts w:cs="Calibri"/>
                <w:noProof/>
              </w:rPr>
              <w:t>42.1.1</w:t>
            </w:r>
            <w:r w:rsidRPr="00987324">
              <w:rPr>
                <w:rFonts w:cs="Calibri"/>
                <w:noProof/>
              </w:rPr>
              <w:tab/>
              <w:t>The Employer may at any time terminate the Contract for any reason by giving the Contractor a notice of termination that refers to this GCC Sub-Clause 42.1.</w:t>
            </w:r>
          </w:p>
          <w:p w14:paraId="08658111" w14:textId="77777777" w:rsidR="001146CD" w:rsidRPr="00987324" w:rsidRDefault="001146CD" w:rsidP="00D5087F">
            <w:pPr>
              <w:spacing w:before="120" w:after="120"/>
              <w:ind w:left="1260" w:right="-72" w:hanging="684"/>
              <w:rPr>
                <w:rFonts w:cs="Calibri"/>
                <w:noProof/>
              </w:rPr>
            </w:pPr>
            <w:r w:rsidRPr="00987324">
              <w:rPr>
                <w:rFonts w:cs="Calibri"/>
                <w:noProof/>
              </w:rPr>
              <w:t>42.1.2</w:t>
            </w:r>
            <w:r w:rsidRPr="00987324">
              <w:rPr>
                <w:rFonts w:cs="Calibri"/>
                <w:noProof/>
              </w:rPr>
              <w:tab/>
              <w:t>Upon receipt of the notice of termination under GCC Sub-Clause 42.1.1, the Contractor shall either immediately or upon the date specified in the notice of termination</w:t>
            </w:r>
          </w:p>
          <w:p w14:paraId="39152A10" w14:textId="77777777" w:rsidR="001146CD" w:rsidRPr="00987324" w:rsidRDefault="001146CD" w:rsidP="00D5087F">
            <w:pPr>
              <w:spacing w:before="120" w:after="120"/>
              <w:ind w:left="1728" w:right="-72" w:hanging="576"/>
              <w:rPr>
                <w:rFonts w:cs="Calibri"/>
                <w:noProof/>
              </w:rPr>
            </w:pPr>
            <w:r w:rsidRPr="00987324">
              <w:rPr>
                <w:rFonts w:cs="Calibri"/>
                <w:noProof/>
              </w:rPr>
              <w:t>(a)</w:t>
            </w:r>
            <w:r w:rsidRPr="00987324">
              <w:rPr>
                <w:rFonts w:cs="Calibri"/>
                <w:noProof/>
              </w:rPr>
              <w:tab/>
              <w:t>cease all further work, except for such work as the Employer may specify in the notice of termination for the sole purpose of protecting that part of the Facilities already executed, or any work required to leave the Site in a clean and safe condition</w:t>
            </w:r>
          </w:p>
          <w:p w14:paraId="7BFB8D30" w14:textId="77777777" w:rsidR="001146CD" w:rsidRPr="00987324" w:rsidRDefault="001146CD" w:rsidP="00D5087F">
            <w:pPr>
              <w:spacing w:before="120" w:after="120"/>
              <w:ind w:left="1728" w:right="-72" w:hanging="576"/>
              <w:rPr>
                <w:rFonts w:cs="Calibri"/>
                <w:noProof/>
              </w:rPr>
            </w:pPr>
            <w:r w:rsidRPr="00987324">
              <w:rPr>
                <w:rFonts w:cs="Calibri"/>
                <w:noProof/>
              </w:rPr>
              <w:t>(b)</w:t>
            </w:r>
            <w:r w:rsidRPr="00987324">
              <w:rPr>
                <w:rFonts w:cs="Calibri"/>
                <w:noProof/>
              </w:rPr>
              <w:tab/>
              <w:t>terminate all subcontracts, except those to be assigned to the Employer pursuant to paragraph (d) (ii) below</w:t>
            </w:r>
          </w:p>
          <w:p w14:paraId="7C64616C" w14:textId="77777777" w:rsidR="001146CD" w:rsidRPr="00987324" w:rsidRDefault="001146CD" w:rsidP="00D5087F">
            <w:pPr>
              <w:spacing w:before="120" w:after="120"/>
              <w:ind w:left="1728" w:right="-72" w:hanging="576"/>
              <w:rPr>
                <w:rFonts w:cs="Calibri"/>
                <w:noProof/>
              </w:rPr>
            </w:pPr>
            <w:r w:rsidRPr="00987324">
              <w:rPr>
                <w:rFonts w:cs="Calibri"/>
                <w:noProof/>
              </w:rPr>
              <w:t>(c)</w:t>
            </w:r>
            <w:r w:rsidRPr="00987324">
              <w:rPr>
                <w:rFonts w:cs="Calibri"/>
                <w:noProof/>
              </w:rPr>
              <w:tab/>
              <w:t>remove all Contractor’s Equipment from the Site, repatriate the Contractor’s and its Subcontractors’ personnel from the Site, remove from the Site any wreckage, rubbish and debris of any kind, and leave the whole of the Site in a clean and safe condition, and</w:t>
            </w:r>
          </w:p>
          <w:p w14:paraId="31FA5729" w14:textId="77777777" w:rsidR="001146CD" w:rsidRPr="00987324" w:rsidRDefault="001146CD" w:rsidP="00D5087F">
            <w:pPr>
              <w:spacing w:before="120" w:after="120"/>
              <w:ind w:left="1728" w:right="-72" w:hanging="576"/>
              <w:rPr>
                <w:rFonts w:cs="Calibri"/>
                <w:noProof/>
              </w:rPr>
            </w:pPr>
            <w:r w:rsidRPr="00987324">
              <w:rPr>
                <w:rFonts w:cs="Calibri"/>
                <w:noProof/>
              </w:rPr>
              <w:t>(d)</w:t>
            </w:r>
            <w:r w:rsidRPr="00987324">
              <w:rPr>
                <w:rFonts w:cs="Calibri"/>
                <w:noProof/>
              </w:rPr>
              <w:tab/>
              <w:t xml:space="preserve">subject to the payment specified in GCC Sub-Clause 42.1.3, </w:t>
            </w:r>
          </w:p>
          <w:p w14:paraId="6BEE7B29" w14:textId="77777777" w:rsidR="001146CD" w:rsidRPr="00987324" w:rsidRDefault="001146CD" w:rsidP="00D5087F">
            <w:pPr>
              <w:spacing w:before="120" w:after="120"/>
              <w:ind w:left="2304" w:right="-72" w:hanging="576"/>
              <w:rPr>
                <w:rFonts w:cs="Calibri"/>
                <w:noProof/>
              </w:rPr>
            </w:pPr>
            <w:r w:rsidRPr="00987324">
              <w:rPr>
                <w:rFonts w:cs="Calibri"/>
                <w:noProof/>
              </w:rPr>
              <w:t>(i)</w:t>
            </w:r>
            <w:r w:rsidRPr="00987324">
              <w:rPr>
                <w:rFonts w:cs="Calibri"/>
                <w:noProof/>
              </w:rPr>
              <w:tab/>
              <w:t>deliver to the Employer the parts of the Facilities executed by the Contractor up to the date of termination</w:t>
            </w:r>
          </w:p>
          <w:p w14:paraId="36F7C7BC" w14:textId="77777777" w:rsidR="001146CD" w:rsidRPr="00987324" w:rsidRDefault="001146CD" w:rsidP="00D5087F">
            <w:pPr>
              <w:spacing w:before="120" w:after="120"/>
              <w:ind w:left="2304" w:right="-72" w:hanging="576"/>
              <w:rPr>
                <w:rFonts w:cs="Calibri"/>
                <w:noProof/>
              </w:rPr>
            </w:pPr>
            <w:r w:rsidRPr="00987324">
              <w:rPr>
                <w:rFonts w:cs="Calibri"/>
                <w:noProof/>
              </w:rPr>
              <w:t>(ii)</w:t>
            </w:r>
            <w:r w:rsidRPr="00987324">
              <w:rPr>
                <w:rFonts w:cs="Calibri"/>
                <w:noProof/>
              </w:rPr>
              <w:tab/>
              <w:t>to the extent legally possible, assign to the Employer all right, title and benefit of the Contractor to the Facilities and to the Plant as of the date of termination, and, as may be required by the Employer, in any subcontracts concluded between the Contractor and its Subcontractors; and</w:t>
            </w:r>
          </w:p>
          <w:p w14:paraId="5AB64A3E" w14:textId="77777777" w:rsidR="001146CD" w:rsidRPr="00987324" w:rsidRDefault="001146CD" w:rsidP="00D5087F">
            <w:pPr>
              <w:spacing w:before="120" w:after="120"/>
              <w:ind w:left="2304" w:right="-72" w:hanging="576"/>
              <w:rPr>
                <w:rFonts w:cs="Calibri"/>
                <w:noProof/>
              </w:rPr>
            </w:pPr>
            <w:r w:rsidRPr="00987324">
              <w:rPr>
                <w:rFonts w:cs="Calibri"/>
                <w:noProof/>
              </w:rPr>
              <w:t>(iii)</w:t>
            </w:r>
            <w:r w:rsidRPr="00987324">
              <w:rPr>
                <w:rFonts w:cs="Calibri"/>
                <w:noProof/>
              </w:rPr>
              <w:tab/>
              <w:t>deliver to the Employer all non-proprietary drawings, specifications and other documents prepared by the Contractor or its Subcontractors as at the date of termination in connection with the Facilities.</w:t>
            </w:r>
          </w:p>
          <w:p w14:paraId="1E4B0949" w14:textId="77777777" w:rsidR="001146CD" w:rsidRPr="00987324" w:rsidRDefault="001146CD" w:rsidP="00D5087F">
            <w:pPr>
              <w:spacing w:before="120" w:after="120"/>
              <w:ind w:left="1152" w:right="-72" w:hanging="576"/>
              <w:rPr>
                <w:rFonts w:cs="Calibri"/>
                <w:noProof/>
              </w:rPr>
            </w:pPr>
            <w:r w:rsidRPr="00987324">
              <w:rPr>
                <w:rFonts w:cs="Calibri"/>
                <w:noProof/>
              </w:rPr>
              <w:t>42.1.3</w:t>
            </w:r>
            <w:r w:rsidRPr="00987324">
              <w:rPr>
                <w:rFonts w:cs="Calibri"/>
                <w:noProof/>
              </w:rPr>
              <w:tab/>
              <w:t>In the event of termination of the Contract under GCC Sub-Clause 42.1.1, the Employer shall pay to the Contractor the following amounts:</w:t>
            </w:r>
          </w:p>
          <w:p w14:paraId="3FB00A6A" w14:textId="77777777" w:rsidR="001146CD" w:rsidRPr="00987324" w:rsidRDefault="001146CD" w:rsidP="00D5087F">
            <w:pPr>
              <w:spacing w:before="120" w:after="120"/>
              <w:ind w:left="1728" w:right="-72" w:hanging="576"/>
              <w:rPr>
                <w:rFonts w:cs="Calibri"/>
                <w:noProof/>
              </w:rPr>
            </w:pPr>
            <w:r w:rsidRPr="00987324">
              <w:rPr>
                <w:rFonts w:cs="Calibri"/>
                <w:noProof/>
              </w:rPr>
              <w:t>(a)</w:t>
            </w:r>
            <w:r w:rsidRPr="00987324">
              <w:rPr>
                <w:rFonts w:cs="Calibri"/>
                <w:noProof/>
              </w:rPr>
              <w:tab/>
              <w:t>the Contract Price, properly attributable to the parts of the Facilities executed by the Contractor as of the date of termination</w:t>
            </w:r>
          </w:p>
          <w:p w14:paraId="5F8C56A1" w14:textId="77777777" w:rsidR="001146CD" w:rsidRPr="00987324" w:rsidRDefault="001146CD" w:rsidP="00D5087F">
            <w:pPr>
              <w:spacing w:before="120" w:after="120"/>
              <w:ind w:left="1728" w:right="-72" w:hanging="576"/>
              <w:rPr>
                <w:rFonts w:cs="Calibri"/>
                <w:noProof/>
              </w:rPr>
            </w:pPr>
            <w:r w:rsidRPr="00987324">
              <w:rPr>
                <w:rFonts w:cs="Calibri"/>
                <w:noProof/>
              </w:rPr>
              <w:t>(b)</w:t>
            </w:r>
            <w:r w:rsidRPr="00987324">
              <w:rPr>
                <w:rFonts w:cs="Calibri"/>
                <w:noProof/>
              </w:rPr>
              <w:tab/>
              <w:t>the costs reasonably incurred by the Contractor in the removal of the Contractor’s Equipment from the Site and in the repatriation of the Contractor’s and its Subcontractors’ personnel</w:t>
            </w:r>
          </w:p>
          <w:p w14:paraId="25E43B54" w14:textId="77777777" w:rsidR="001146CD" w:rsidRPr="00987324" w:rsidRDefault="001146CD" w:rsidP="00D5087F">
            <w:pPr>
              <w:spacing w:before="120" w:after="120"/>
              <w:ind w:left="1728" w:right="-72" w:hanging="576"/>
              <w:rPr>
                <w:rFonts w:cs="Calibri"/>
                <w:noProof/>
              </w:rPr>
            </w:pPr>
            <w:r w:rsidRPr="00987324">
              <w:rPr>
                <w:rFonts w:cs="Calibri"/>
                <w:noProof/>
              </w:rPr>
              <w:t>(c)</w:t>
            </w:r>
            <w:r w:rsidRPr="00987324">
              <w:rPr>
                <w:rFonts w:cs="Calibri"/>
                <w:noProof/>
              </w:rPr>
              <w:tab/>
              <w:t>any amounts to be paid by the Contractor to its Subcontractors in connection with the termination of any subcontracts, including any cancellation charges</w:t>
            </w:r>
          </w:p>
          <w:p w14:paraId="3FC4BB04" w14:textId="77777777" w:rsidR="001146CD" w:rsidRPr="00987324" w:rsidRDefault="001146CD" w:rsidP="00D5087F">
            <w:pPr>
              <w:spacing w:before="120" w:after="120"/>
              <w:ind w:left="1728" w:right="-72" w:hanging="576"/>
              <w:rPr>
                <w:rFonts w:cs="Calibri"/>
                <w:noProof/>
              </w:rPr>
            </w:pPr>
            <w:r w:rsidRPr="00987324">
              <w:rPr>
                <w:rFonts w:cs="Calibri"/>
                <w:noProof/>
              </w:rPr>
              <w:t>(d)</w:t>
            </w:r>
            <w:r w:rsidRPr="00987324">
              <w:rPr>
                <w:rFonts w:cs="Calibri"/>
                <w:noProof/>
              </w:rPr>
              <w:tab/>
              <w:t>costs incurred by the Contractor in protecting the Facilities and leaving the Site in a clean and safe condition pursuant to paragraph (a) of GCC Sub-Clause 42.1.2</w:t>
            </w:r>
          </w:p>
          <w:p w14:paraId="79475673" w14:textId="77777777" w:rsidR="001146CD" w:rsidRPr="00987324" w:rsidRDefault="001146CD" w:rsidP="00D5087F">
            <w:pPr>
              <w:spacing w:before="120" w:after="120"/>
              <w:ind w:left="1728" w:right="-72" w:hanging="576"/>
              <w:rPr>
                <w:rFonts w:cs="Calibri"/>
                <w:noProof/>
              </w:rPr>
            </w:pPr>
            <w:r w:rsidRPr="00987324">
              <w:rPr>
                <w:rFonts w:cs="Calibri"/>
                <w:noProof/>
              </w:rPr>
              <w:t>(e)</w:t>
            </w:r>
            <w:r w:rsidRPr="00987324">
              <w:rPr>
                <w:rFonts w:cs="Calibri"/>
                <w:noProof/>
              </w:rPr>
              <w:tab/>
              <w:t>the cost of satisfying all other obligations, commitments and claims that the Contractor may in good faith have undertaken with third Parties in connection with the Contract and that are not covered by paragraphs (a) through (d) above.</w:t>
            </w:r>
          </w:p>
          <w:p w14:paraId="40CC7D5A" w14:textId="77777777" w:rsidR="001146CD" w:rsidRPr="00987324" w:rsidRDefault="001146CD" w:rsidP="00D5087F">
            <w:pPr>
              <w:spacing w:before="120" w:after="120"/>
              <w:ind w:left="576" w:right="-72" w:hanging="576"/>
              <w:rPr>
                <w:rFonts w:cs="Calibri"/>
                <w:noProof/>
              </w:rPr>
            </w:pPr>
            <w:r w:rsidRPr="00987324">
              <w:rPr>
                <w:rFonts w:cs="Calibri"/>
                <w:noProof/>
              </w:rPr>
              <w:t>42.2</w:t>
            </w:r>
            <w:r w:rsidRPr="00987324">
              <w:rPr>
                <w:rFonts w:cs="Calibri"/>
                <w:noProof/>
              </w:rPr>
              <w:tab/>
            </w:r>
            <w:r w:rsidRPr="00987324">
              <w:rPr>
                <w:rFonts w:cs="Calibri"/>
                <w:noProof/>
                <w:u w:val="single"/>
              </w:rPr>
              <w:t>Termination for Contractor’s Default</w:t>
            </w:r>
          </w:p>
          <w:p w14:paraId="7FF1BE08" w14:textId="77777777" w:rsidR="001146CD" w:rsidRPr="00987324" w:rsidRDefault="001146CD" w:rsidP="00D5087F">
            <w:pPr>
              <w:spacing w:before="120" w:after="120"/>
              <w:ind w:left="1152" w:right="-72" w:hanging="576"/>
              <w:rPr>
                <w:rFonts w:cs="Calibri"/>
                <w:noProof/>
              </w:rPr>
            </w:pPr>
            <w:r w:rsidRPr="00987324">
              <w:rPr>
                <w:rFonts w:cs="Calibri"/>
                <w:noProof/>
              </w:rPr>
              <w:t>42.2.1</w:t>
            </w:r>
            <w:r w:rsidRPr="00987324">
              <w:rPr>
                <w:rFonts w:cs="Calibri"/>
                <w:noProof/>
              </w:rPr>
              <w:tab/>
              <w:t>The Employer, without prejudice to any other rights or remedies it may possess, may terminate the Contract forthwith in the following circumstances by giving a notice of termination and its reasons therefor to the Contractor, referring to this GCC Sub-Clause 42.2:</w:t>
            </w:r>
          </w:p>
          <w:p w14:paraId="78143F06" w14:textId="77777777" w:rsidR="001146CD" w:rsidRPr="00987324" w:rsidRDefault="001146CD" w:rsidP="00D5087F">
            <w:pPr>
              <w:spacing w:before="120" w:after="120"/>
              <w:ind w:left="1728" w:right="-72" w:hanging="576"/>
              <w:rPr>
                <w:rFonts w:cs="Calibri"/>
                <w:noProof/>
              </w:rPr>
            </w:pPr>
            <w:r w:rsidRPr="00987324">
              <w:rPr>
                <w:rFonts w:cs="Calibri"/>
                <w:noProof/>
              </w:rPr>
              <w:t>(a)</w:t>
            </w:r>
            <w:r w:rsidRPr="00987324">
              <w:rPr>
                <w:rFonts w:cs="Calibri"/>
                <w:noProof/>
              </w:rPr>
              <w:tab/>
              <w:t>if the Contractor becomes bankrupt or insolvent, has a receiving order issued against it, compounds with its creditors, or, if the Contractor is a corporation, a resolution is passed or order is made for its winding up, other than a voluntary liquidation for the purposes of amalgamation or reconstruction, a receiver is appointed over any part of its undertaking or assets, or if the Contractor takes or suffers any other analogous action in consequence of debt</w:t>
            </w:r>
          </w:p>
          <w:p w14:paraId="3BC2CEC7" w14:textId="77777777" w:rsidR="001146CD" w:rsidRPr="00987324" w:rsidRDefault="001146CD" w:rsidP="00D5087F">
            <w:pPr>
              <w:spacing w:before="120" w:after="120"/>
              <w:ind w:left="1728" w:right="-72" w:hanging="576"/>
              <w:rPr>
                <w:rFonts w:cs="Calibri"/>
                <w:noProof/>
              </w:rPr>
            </w:pPr>
            <w:r w:rsidRPr="00987324">
              <w:rPr>
                <w:rFonts w:cs="Calibri"/>
                <w:noProof/>
              </w:rPr>
              <w:t>(b)</w:t>
            </w:r>
            <w:r w:rsidRPr="00987324">
              <w:rPr>
                <w:rFonts w:cs="Calibri"/>
                <w:noProof/>
              </w:rPr>
              <w:tab/>
              <w:t>if the Contractor assigns or transfers the Contract or any right or interest therein in violation of the provision of GCC Clause 43.</w:t>
            </w:r>
          </w:p>
          <w:p w14:paraId="3B837D0A" w14:textId="77777777" w:rsidR="001146CD" w:rsidRPr="00987324" w:rsidRDefault="001146CD" w:rsidP="00D5087F">
            <w:pPr>
              <w:spacing w:before="120" w:after="120"/>
              <w:ind w:left="1728" w:right="-72" w:hanging="576"/>
              <w:rPr>
                <w:rFonts w:cs="Calibri"/>
                <w:i/>
                <w:noProof/>
              </w:rPr>
            </w:pPr>
            <w:r w:rsidRPr="00987324">
              <w:rPr>
                <w:rFonts w:cs="Calibri"/>
                <w:noProof/>
              </w:rPr>
              <w:t>(c)</w:t>
            </w:r>
            <w:r w:rsidRPr="00987324">
              <w:rPr>
                <w:rFonts w:cs="Calibri"/>
                <w:noProof/>
              </w:rPr>
              <w:tab/>
              <w:t>if the Contractor, in the judgment of the Employer has engaged in Fraud and Corruption, as defined in   paragrpah 2.2 a.</w:t>
            </w:r>
            <w:r w:rsidR="0075078B" w:rsidRPr="00987324">
              <w:rPr>
                <w:rFonts w:cs="Calibri"/>
                <w:noProof/>
              </w:rPr>
              <w:t xml:space="preserve"> of</w:t>
            </w:r>
            <w:r w:rsidRPr="00987324">
              <w:rPr>
                <w:rFonts w:cs="Calibri"/>
                <w:noProof/>
              </w:rPr>
              <w:t xml:space="preserve"> </w:t>
            </w:r>
            <w:r w:rsidR="0075078B" w:rsidRPr="00987324">
              <w:rPr>
                <w:rFonts w:cs="Calibri"/>
                <w:noProof/>
              </w:rPr>
              <w:t xml:space="preserve">Appendix B </w:t>
            </w:r>
            <w:r w:rsidRPr="00987324">
              <w:rPr>
                <w:rFonts w:cs="Calibri"/>
                <w:noProof/>
              </w:rPr>
              <w:t>to the GCC, in competing for or in executing the Contract.</w:t>
            </w:r>
          </w:p>
          <w:p w14:paraId="3E60ACD1" w14:textId="77777777" w:rsidR="001146CD" w:rsidRPr="00987324" w:rsidRDefault="001146CD" w:rsidP="00D5087F">
            <w:pPr>
              <w:spacing w:before="120" w:after="120"/>
              <w:ind w:left="1152" w:right="-72" w:hanging="576"/>
              <w:rPr>
                <w:rFonts w:cs="Calibri"/>
                <w:noProof/>
              </w:rPr>
            </w:pPr>
            <w:r w:rsidRPr="00987324">
              <w:rPr>
                <w:rFonts w:cs="Calibri"/>
                <w:noProof/>
              </w:rPr>
              <w:t>42.2.2</w:t>
            </w:r>
            <w:r w:rsidRPr="00987324">
              <w:rPr>
                <w:rFonts w:cs="Calibri"/>
                <w:noProof/>
              </w:rPr>
              <w:tab/>
              <w:t>If the Contractor</w:t>
            </w:r>
          </w:p>
          <w:p w14:paraId="1DD2B302" w14:textId="77777777" w:rsidR="001146CD" w:rsidRPr="00987324" w:rsidRDefault="001146CD" w:rsidP="00D5087F">
            <w:pPr>
              <w:spacing w:before="120" w:after="120"/>
              <w:ind w:left="1728" w:right="-72" w:hanging="576"/>
              <w:rPr>
                <w:rFonts w:cs="Calibri"/>
                <w:noProof/>
              </w:rPr>
            </w:pPr>
            <w:r w:rsidRPr="00987324">
              <w:rPr>
                <w:rFonts w:cs="Calibri"/>
                <w:noProof/>
              </w:rPr>
              <w:t>(a)</w:t>
            </w:r>
            <w:r w:rsidRPr="00987324">
              <w:rPr>
                <w:rFonts w:cs="Calibri"/>
                <w:noProof/>
              </w:rPr>
              <w:tab/>
              <w:t>has abandoned or repudiated the Contract</w:t>
            </w:r>
          </w:p>
          <w:p w14:paraId="372A087A" w14:textId="77777777" w:rsidR="001146CD" w:rsidRPr="00987324" w:rsidRDefault="001146CD" w:rsidP="00D5087F">
            <w:pPr>
              <w:spacing w:before="120" w:after="120"/>
              <w:ind w:left="1728" w:right="-72" w:hanging="576"/>
              <w:rPr>
                <w:rFonts w:cs="Calibri"/>
                <w:noProof/>
              </w:rPr>
            </w:pPr>
            <w:r w:rsidRPr="00987324">
              <w:rPr>
                <w:rFonts w:cs="Calibri"/>
                <w:noProof/>
              </w:rPr>
              <w:t>(b)</w:t>
            </w:r>
            <w:r w:rsidRPr="00987324">
              <w:rPr>
                <w:rFonts w:cs="Calibri"/>
                <w:noProof/>
              </w:rPr>
              <w:tab/>
              <w:t>has without valid reason failed to commence work on the Facilities promptly or has suspended, other than pursuant to GCC Sub-Clause 41.2, the progress of Contract performance for more than twenty-eight (28) days after receiving a written instruction from the Employer to proceed</w:t>
            </w:r>
          </w:p>
          <w:p w14:paraId="6294055D" w14:textId="77777777" w:rsidR="001146CD" w:rsidRPr="00987324" w:rsidRDefault="001146CD" w:rsidP="00D5087F">
            <w:pPr>
              <w:spacing w:before="120" w:after="120"/>
              <w:ind w:left="1728" w:right="-72" w:hanging="576"/>
              <w:rPr>
                <w:rFonts w:cs="Calibri"/>
                <w:noProof/>
              </w:rPr>
            </w:pPr>
            <w:r w:rsidRPr="00987324">
              <w:rPr>
                <w:rFonts w:cs="Calibri"/>
                <w:noProof/>
              </w:rPr>
              <w:t>(c)</w:t>
            </w:r>
            <w:r w:rsidRPr="00987324">
              <w:rPr>
                <w:rFonts w:cs="Calibri"/>
                <w:noProof/>
              </w:rPr>
              <w:tab/>
              <w:t>persistently fails to execute the Contract in accordance with the Contract or persistently neglects to carry out its obligations under the Contract without just cause</w:t>
            </w:r>
          </w:p>
          <w:p w14:paraId="639EA0D7" w14:textId="77777777" w:rsidR="001146CD" w:rsidRPr="00987324" w:rsidRDefault="001146CD" w:rsidP="00D5087F">
            <w:pPr>
              <w:spacing w:before="120" w:after="120"/>
              <w:ind w:left="1728" w:right="-72" w:hanging="576"/>
              <w:rPr>
                <w:rFonts w:cs="Calibri"/>
                <w:noProof/>
              </w:rPr>
            </w:pPr>
            <w:r w:rsidRPr="00987324">
              <w:rPr>
                <w:rFonts w:cs="Calibri"/>
                <w:noProof/>
              </w:rPr>
              <w:t>(d)</w:t>
            </w:r>
            <w:r w:rsidRPr="00987324">
              <w:rPr>
                <w:rFonts w:cs="Calibri"/>
                <w:noProof/>
              </w:rPr>
              <w:tab/>
              <w:t>refuses or is unable to provide sufficient materials, services or labor to execute and complete the Facilities in the manner specified in the program furnished under GCC Sub-Clause 18.2  at rates of progress that give reasonable assurance to the Employer that the Contractor can attain Completion of the Facilities by the Time for Completion as extended,</w:t>
            </w:r>
          </w:p>
          <w:p w14:paraId="578D5310" w14:textId="77777777" w:rsidR="001146CD" w:rsidRPr="00987324" w:rsidRDefault="001146CD" w:rsidP="00D5087F">
            <w:pPr>
              <w:spacing w:before="120" w:after="120"/>
              <w:ind w:left="1152" w:right="-72" w:hanging="576"/>
              <w:rPr>
                <w:rFonts w:cs="Calibri"/>
                <w:noProof/>
              </w:rPr>
            </w:pPr>
            <w:r w:rsidRPr="00987324">
              <w:rPr>
                <w:rFonts w:cs="Calibri"/>
                <w:noProof/>
              </w:rPr>
              <w:tab/>
              <w:t>then the Employer may, without prejudice to any other rights it may possess under the Contract, give a notice to the Contractor stating the nature of the default and requiring the Contractor to remedy the same.  If the Contractor fails to remedy or to take steps to remedy the same within fourteen (14) days of its receipt of such notice, then the Employer may terminate the Contract forthwith by giving a notice of termination to the Contractor that refers to this GCC Sub-Clause 42.2.</w:t>
            </w:r>
          </w:p>
          <w:p w14:paraId="63B8696C" w14:textId="77777777" w:rsidR="001146CD" w:rsidRPr="00987324" w:rsidRDefault="001146CD" w:rsidP="00D5087F">
            <w:pPr>
              <w:spacing w:before="120" w:after="120"/>
              <w:ind w:left="1152" w:right="-72" w:hanging="576"/>
              <w:rPr>
                <w:rFonts w:cs="Calibri"/>
                <w:noProof/>
              </w:rPr>
            </w:pPr>
            <w:r w:rsidRPr="00987324">
              <w:rPr>
                <w:rFonts w:cs="Calibri"/>
                <w:noProof/>
              </w:rPr>
              <w:t>42.2.3</w:t>
            </w:r>
            <w:r w:rsidRPr="00987324">
              <w:rPr>
                <w:rFonts w:cs="Calibri"/>
                <w:noProof/>
              </w:rPr>
              <w:tab/>
              <w:t>Upon receipt of the notice of termination under GCC Sub-Clauses 42.2.1 or 42.2.2, the Contractor shall, either immediately or upon such date as is specified in the notice of termination,</w:t>
            </w:r>
          </w:p>
          <w:p w14:paraId="34B1418E" w14:textId="77777777" w:rsidR="001146CD" w:rsidRPr="00987324" w:rsidRDefault="001146CD" w:rsidP="00D5087F">
            <w:pPr>
              <w:spacing w:before="120" w:after="120"/>
              <w:ind w:left="1728" w:right="-72" w:hanging="576"/>
              <w:rPr>
                <w:rFonts w:cs="Calibri"/>
                <w:noProof/>
              </w:rPr>
            </w:pPr>
            <w:r w:rsidRPr="00987324">
              <w:rPr>
                <w:rFonts w:cs="Calibri"/>
                <w:noProof/>
              </w:rPr>
              <w:t>(a)</w:t>
            </w:r>
            <w:r w:rsidRPr="00987324">
              <w:rPr>
                <w:rFonts w:cs="Calibri"/>
                <w:noProof/>
              </w:rPr>
              <w:tab/>
              <w:t>cease all further work, except for such work as the Employer may specify in the notice of termination for the sole purpose of protecting that part of the Facilities already executed, or any work required to leave the Site in a clean and safe condition</w:t>
            </w:r>
          </w:p>
          <w:p w14:paraId="0F2CBEF4" w14:textId="77777777" w:rsidR="001146CD" w:rsidRPr="00987324" w:rsidRDefault="001146CD" w:rsidP="00D5087F">
            <w:pPr>
              <w:spacing w:before="120" w:after="120"/>
              <w:ind w:left="1728" w:right="-72" w:hanging="576"/>
              <w:rPr>
                <w:rFonts w:cs="Calibri"/>
                <w:noProof/>
              </w:rPr>
            </w:pPr>
            <w:r w:rsidRPr="00987324">
              <w:rPr>
                <w:rFonts w:cs="Calibri"/>
                <w:noProof/>
              </w:rPr>
              <w:t>(b)</w:t>
            </w:r>
            <w:r w:rsidRPr="00987324">
              <w:rPr>
                <w:rFonts w:cs="Calibri"/>
                <w:noProof/>
              </w:rPr>
              <w:tab/>
              <w:t>terminate all subcontracts, except those to be assigned to the Employer pursuant to paragraph (d) below</w:t>
            </w:r>
          </w:p>
          <w:p w14:paraId="42A64C5D" w14:textId="77777777" w:rsidR="001146CD" w:rsidRPr="00987324" w:rsidRDefault="001146CD" w:rsidP="00D5087F">
            <w:pPr>
              <w:spacing w:before="120" w:after="120"/>
              <w:ind w:left="1728" w:right="-72" w:hanging="576"/>
              <w:rPr>
                <w:rFonts w:cs="Calibri"/>
                <w:noProof/>
              </w:rPr>
            </w:pPr>
            <w:r w:rsidRPr="00987324">
              <w:rPr>
                <w:rFonts w:cs="Calibri"/>
                <w:noProof/>
              </w:rPr>
              <w:t>(c)</w:t>
            </w:r>
            <w:r w:rsidRPr="00987324">
              <w:rPr>
                <w:rFonts w:cs="Calibri"/>
                <w:noProof/>
              </w:rPr>
              <w:tab/>
              <w:t>deliver to the Employer the parts of the Facilities executed by the Contractor up to the date of termination</w:t>
            </w:r>
          </w:p>
          <w:p w14:paraId="00CC6EB2" w14:textId="77777777" w:rsidR="001146CD" w:rsidRPr="00987324" w:rsidRDefault="001146CD" w:rsidP="00D5087F">
            <w:pPr>
              <w:spacing w:before="120" w:after="120"/>
              <w:ind w:left="1728" w:right="-72" w:hanging="576"/>
              <w:rPr>
                <w:rFonts w:cs="Calibri"/>
                <w:noProof/>
              </w:rPr>
            </w:pPr>
            <w:r w:rsidRPr="00987324">
              <w:rPr>
                <w:rFonts w:cs="Calibri"/>
                <w:noProof/>
              </w:rPr>
              <w:t>(d)</w:t>
            </w:r>
            <w:r w:rsidRPr="00987324">
              <w:rPr>
                <w:rFonts w:cs="Calibri"/>
                <w:noProof/>
              </w:rPr>
              <w:tab/>
              <w:t>to the extent legally possible, assign to the Employer all right, title and benefit of the Contractor to the  Facilities and to the Plant as of the date of termination, and, as may be required by the Employer, in any subcontracts concluded between the Contractor and its Subcontractors</w:t>
            </w:r>
          </w:p>
          <w:p w14:paraId="3DBF4D26" w14:textId="77777777" w:rsidR="001146CD" w:rsidRPr="00987324" w:rsidRDefault="001146CD" w:rsidP="00D5087F">
            <w:pPr>
              <w:spacing w:before="120" w:after="120"/>
              <w:ind w:left="1728" w:right="-72" w:hanging="576"/>
              <w:rPr>
                <w:rFonts w:cs="Calibri"/>
                <w:noProof/>
              </w:rPr>
            </w:pPr>
            <w:r w:rsidRPr="00987324">
              <w:rPr>
                <w:rFonts w:cs="Calibri"/>
                <w:noProof/>
              </w:rPr>
              <w:t>(e)</w:t>
            </w:r>
            <w:r w:rsidRPr="00987324">
              <w:rPr>
                <w:rFonts w:cs="Calibri"/>
                <w:noProof/>
              </w:rPr>
              <w:tab/>
              <w:t>deliver to the Employer all drawings, specifications and other documents prepared by the Contractor or its Subcontractors as of the date of termination in connection with the Facilities.</w:t>
            </w:r>
          </w:p>
          <w:p w14:paraId="6EFF8445" w14:textId="77777777" w:rsidR="001146CD" w:rsidRPr="00987324" w:rsidRDefault="001146CD" w:rsidP="00D5087F">
            <w:pPr>
              <w:spacing w:before="120" w:after="120"/>
              <w:ind w:left="1152" w:right="-72" w:hanging="576"/>
              <w:rPr>
                <w:rFonts w:cs="Calibri"/>
                <w:noProof/>
              </w:rPr>
            </w:pPr>
            <w:r w:rsidRPr="00987324">
              <w:rPr>
                <w:rFonts w:cs="Calibri"/>
                <w:noProof/>
              </w:rPr>
              <w:t>42.2.4</w:t>
            </w:r>
            <w:r w:rsidRPr="00987324">
              <w:rPr>
                <w:rFonts w:cs="Calibri"/>
                <w:noProof/>
              </w:rPr>
              <w:tab/>
              <w:t>The Employer may enter upon the Site, expel the Contractor, and complete the Facilities itself or by employing any third Party.  The Employer may, to the exclusion of any right of the Contractor over the same, take over and use with the payment of a fair rental rate to the Contractor, with all the maintenance costs to the account of the Employer and with an indemnification by the Employer for all liability including damage or injury to persons arising out of the Employer’s use of such equipment, any Contractor’s Equipment owned by the Contractor and on the Site in connection with the Facilities for such reasonable period as the Employer considers expedient for the supply and installation of the Facilities.</w:t>
            </w:r>
          </w:p>
          <w:p w14:paraId="5B822BB9" w14:textId="77777777" w:rsidR="001146CD" w:rsidRPr="00987324" w:rsidRDefault="001146CD" w:rsidP="00D5087F">
            <w:pPr>
              <w:spacing w:before="120" w:after="120"/>
              <w:ind w:left="1152" w:right="-72" w:hanging="576"/>
              <w:rPr>
                <w:rFonts w:cs="Calibri"/>
                <w:noProof/>
              </w:rPr>
            </w:pPr>
            <w:r w:rsidRPr="00987324">
              <w:rPr>
                <w:rFonts w:cs="Calibri"/>
                <w:noProof/>
              </w:rPr>
              <w:tab/>
              <w:t>Upon completion of the Facilities or at such earlier date as the Employer thinks appropriate, the Employer shall give notice to the Contractor that such Contractor’s Equipment will be returned to the Contractor at or near the Site and shall return such Contractor’s Equipment to the Contractor in accordance with such notice.  The Contractor shall thereafter without delay and at its cost remove or arrange removal of the same from the Site.</w:t>
            </w:r>
          </w:p>
          <w:p w14:paraId="2BD43E56" w14:textId="77777777" w:rsidR="001146CD" w:rsidRPr="00987324" w:rsidRDefault="001146CD" w:rsidP="00D5087F">
            <w:pPr>
              <w:spacing w:before="120" w:after="120"/>
              <w:ind w:left="1152" w:right="-72" w:hanging="576"/>
              <w:rPr>
                <w:rFonts w:cs="Calibri"/>
                <w:noProof/>
              </w:rPr>
            </w:pPr>
            <w:r w:rsidRPr="00987324">
              <w:rPr>
                <w:rFonts w:cs="Calibri"/>
                <w:noProof/>
              </w:rPr>
              <w:t>42.2.5</w:t>
            </w:r>
            <w:r w:rsidRPr="00987324">
              <w:rPr>
                <w:rFonts w:cs="Calibri"/>
                <w:noProof/>
              </w:rPr>
              <w:tab/>
              <w:t>Subject to GCC Sub-Clause 42.2.6, the Contractor shall be entitled to be paid the Contract Price attributable to the Facilities executed as of the date of termination, the value of any unused or partially used Plant on the Site, and the costs, if any, incurred in protecting the Facilities and in leaving the Site in a clean and safe condition pursuant to paragraph (a) of GCC Sub-Clause 42.2.3.  Any sums due the Employer from the Contractor accruing prior to the date of termination shall be deducted from the amount to be paid to the Contractor under this Contract.</w:t>
            </w:r>
          </w:p>
          <w:p w14:paraId="086832D3" w14:textId="77777777" w:rsidR="001146CD" w:rsidRPr="00987324" w:rsidRDefault="001146CD" w:rsidP="00D5087F">
            <w:pPr>
              <w:spacing w:before="120" w:after="120"/>
              <w:ind w:left="1152" w:right="-72" w:hanging="576"/>
              <w:rPr>
                <w:rFonts w:cs="Calibri"/>
                <w:noProof/>
              </w:rPr>
            </w:pPr>
            <w:r w:rsidRPr="00987324">
              <w:rPr>
                <w:rFonts w:cs="Calibri"/>
                <w:noProof/>
              </w:rPr>
              <w:t>42.2.6</w:t>
            </w:r>
            <w:r w:rsidRPr="00987324">
              <w:rPr>
                <w:rFonts w:cs="Calibri"/>
                <w:noProof/>
              </w:rPr>
              <w:tab/>
              <w:t>If the Employer completes the Facilities, the cost of completing the Facilities by the Employer shall be determined.</w:t>
            </w:r>
          </w:p>
          <w:p w14:paraId="20728A5E" w14:textId="77777777" w:rsidR="001146CD" w:rsidRPr="00987324" w:rsidRDefault="001146CD" w:rsidP="00D5087F">
            <w:pPr>
              <w:spacing w:before="120" w:after="120"/>
              <w:ind w:left="1152" w:right="-72" w:hanging="576"/>
              <w:rPr>
                <w:rFonts w:cs="Calibri"/>
                <w:noProof/>
              </w:rPr>
            </w:pPr>
            <w:r w:rsidRPr="00987324">
              <w:rPr>
                <w:rFonts w:cs="Calibri"/>
                <w:noProof/>
              </w:rPr>
              <w:tab/>
              <w:t>If the sum that the Contractor is entitled to be paid, pursuant to GCC Sub-Clause 42.2.5, plus the reasonable costs incurred by the Employer in completing the Facilities, exceeds the Contract Price, the Contractor shall be liable for such excess.</w:t>
            </w:r>
          </w:p>
          <w:p w14:paraId="6532F716" w14:textId="77777777" w:rsidR="001146CD" w:rsidRPr="00987324" w:rsidRDefault="001146CD" w:rsidP="00D5087F">
            <w:pPr>
              <w:spacing w:before="120" w:after="120"/>
              <w:ind w:left="1152" w:right="-72" w:hanging="576"/>
              <w:rPr>
                <w:rFonts w:cs="Calibri"/>
                <w:noProof/>
              </w:rPr>
            </w:pPr>
            <w:r w:rsidRPr="00987324">
              <w:rPr>
                <w:rFonts w:cs="Calibri"/>
                <w:noProof/>
              </w:rPr>
              <w:tab/>
              <w:t>If such excess is greater than the sums due the Contractor under GCC Sub-Clause 42.2.5, the Contractor shall pay the balance to the Employer, and if such excess is less than the sums due the Contractor under GCC Sub-Clause 42.2.5, the Employer shall pay the balance to the Contractor.</w:t>
            </w:r>
          </w:p>
          <w:p w14:paraId="6F3DF702" w14:textId="77777777" w:rsidR="001146CD" w:rsidRPr="00987324" w:rsidRDefault="001146CD" w:rsidP="00D5087F">
            <w:pPr>
              <w:spacing w:before="120" w:after="120"/>
              <w:ind w:left="1152" w:right="-72" w:hanging="576"/>
              <w:rPr>
                <w:rFonts w:cs="Calibri"/>
                <w:noProof/>
              </w:rPr>
            </w:pPr>
            <w:r w:rsidRPr="00987324">
              <w:rPr>
                <w:rFonts w:cs="Calibri"/>
                <w:noProof/>
              </w:rPr>
              <w:tab/>
              <w:t>The Employer and the Contractor shall agree, in writing, on the computation described above and the manner in which any sums shall be paid.</w:t>
            </w:r>
          </w:p>
          <w:p w14:paraId="3739F6C5" w14:textId="77777777" w:rsidR="001146CD" w:rsidRPr="00987324" w:rsidRDefault="001146CD" w:rsidP="00D5087F">
            <w:pPr>
              <w:spacing w:before="120" w:after="120"/>
              <w:ind w:left="576" w:right="-72" w:hanging="576"/>
              <w:rPr>
                <w:rFonts w:cs="Calibri"/>
                <w:noProof/>
              </w:rPr>
            </w:pPr>
            <w:r w:rsidRPr="00987324">
              <w:rPr>
                <w:rFonts w:cs="Calibri"/>
                <w:noProof/>
              </w:rPr>
              <w:t>42.3</w:t>
            </w:r>
            <w:r w:rsidRPr="00987324">
              <w:rPr>
                <w:rFonts w:cs="Calibri"/>
                <w:noProof/>
              </w:rPr>
              <w:tab/>
            </w:r>
            <w:r w:rsidRPr="00987324">
              <w:rPr>
                <w:rFonts w:cs="Calibri"/>
                <w:noProof/>
                <w:u w:val="single"/>
              </w:rPr>
              <w:t>Termination by the Contractor</w:t>
            </w:r>
          </w:p>
          <w:p w14:paraId="45BCC4E6" w14:textId="77777777" w:rsidR="001146CD" w:rsidRPr="00987324" w:rsidRDefault="001146CD" w:rsidP="00D5087F">
            <w:pPr>
              <w:spacing w:before="120" w:after="120"/>
              <w:ind w:left="1260" w:right="-72" w:hanging="684"/>
              <w:rPr>
                <w:rFonts w:cs="Calibri"/>
                <w:noProof/>
              </w:rPr>
            </w:pPr>
            <w:r w:rsidRPr="00987324">
              <w:rPr>
                <w:rFonts w:cs="Calibri"/>
                <w:noProof/>
              </w:rPr>
              <w:t>42.3.1</w:t>
            </w:r>
            <w:r w:rsidRPr="00987324">
              <w:rPr>
                <w:rFonts w:cs="Calibri"/>
                <w:noProof/>
              </w:rPr>
              <w:tab/>
              <w:t>If</w:t>
            </w:r>
          </w:p>
          <w:p w14:paraId="75DA8384" w14:textId="77777777" w:rsidR="001146CD" w:rsidRPr="00987324" w:rsidRDefault="001146CD" w:rsidP="00D5087F">
            <w:pPr>
              <w:spacing w:before="120" w:after="120"/>
              <w:ind w:left="1800" w:right="-72" w:hanging="540"/>
              <w:rPr>
                <w:rFonts w:cs="Calibri"/>
                <w:noProof/>
              </w:rPr>
            </w:pPr>
            <w:r w:rsidRPr="00987324">
              <w:rPr>
                <w:rFonts w:cs="Calibri"/>
                <w:noProof/>
              </w:rPr>
              <w:t>(a)</w:t>
            </w:r>
            <w:r w:rsidRPr="00987324">
              <w:rPr>
                <w:rFonts w:cs="Calibri"/>
                <w:noProof/>
              </w:rPr>
              <w:tab/>
              <w:t>the Employer has failed to pay the Contractor any sum due under the Contract within the specified period, has failed to approve any invoice or supporting documents without just cause pursuant to the  Appendix to the Contract Agreement titled Terms and Procedures of Payment, or commits a substantial breach of the Contract, the Contractor may give a notice to the Employer that requires payment of such sum, with interest thereon as stipulated in GCC Sub-Clause 12.3, requires approval of such invoice or supporting documents, or specifies the breach and requires the Employer to remedy the same, as the case may be.  If the Employer fails to pay such sum together with such interest, fails to approve such invoice or supporting documents or give its reasons for withholding such approval, fails to remedy the breach or take steps to remedy the breach within fourteen (14) days after receipt of the Contractor’s notice, or</w:t>
            </w:r>
          </w:p>
          <w:p w14:paraId="5AF46898" w14:textId="77777777" w:rsidR="001146CD" w:rsidRPr="00987324" w:rsidRDefault="001146CD" w:rsidP="00D5087F">
            <w:pPr>
              <w:spacing w:before="120" w:after="120"/>
              <w:ind w:left="1800" w:right="-72" w:hanging="540"/>
              <w:rPr>
                <w:rFonts w:cs="Calibri"/>
                <w:noProof/>
              </w:rPr>
            </w:pPr>
            <w:r w:rsidRPr="00987324">
              <w:rPr>
                <w:rFonts w:cs="Calibri"/>
                <w:noProof/>
              </w:rPr>
              <w:t>(b)</w:t>
            </w:r>
            <w:r w:rsidRPr="00987324">
              <w:rPr>
                <w:rFonts w:cs="Calibri"/>
                <w:noProof/>
              </w:rPr>
              <w:tab/>
              <w:t>the Contractor is unable to carry out any of its obligations under the Contract for any reason attributable to the Employer, including but not limited to the Employer’s failure to provide possession of or access to the Site or other areas or failure to obtain any governmental permit necessary for the execution and/or completion of the Facilities,</w:t>
            </w:r>
          </w:p>
          <w:p w14:paraId="6D5D82FB" w14:textId="77777777" w:rsidR="001146CD" w:rsidRPr="00987324" w:rsidRDefault="001146CD" w:rsidP="00D5087F">
            <w:pPr>
              <w:spacing w:before="120" w:after="120"/>
              <w:ind w:left="1152" w:right="-72" w:hanging="576"/>
              <w:rPr>
                <w:rFonts w:cs="Calibri"/>
                <w:noProof/>
              </w:rPr>
            </w:pPr>
            <w:r w:rsidRPr="00987324">
              <w:rPr>
                <w:rFonts w:cs="Calibri"/>
                <w:noProof/>
              </w:rPr>
              <w:tab/>
              <w:t>then the Contractor may give a notice to the Employer thereof, and if the Employer has failed to pay the outstanding sum, to approve the invoice or supporting documents, to give its reasons for withholding such approval, or to remedy the breach within twenty-eight (28) days of such notice, or if the Contractor is still unable to carry out any of its obligations under the Contract for any reason attributable to the Employer within twenty-eight (28) days of the said notice, the Contractor may by a further notice to the Employer referring to this GCC Sub-Clause 42.3.1, forthwith terminate the Contract.</w:t>
            </w:r>
          </w:p>
          <w:p w14:paraId="3776C960" w14:textId="77777777" w:rsidR="001146CD" w:rsidRPr="00987324" w:rsidRDefault="001146CD" w:rsidP="00D5087F">
            <w:pPr>
              <w:spacing w:before="120" w:after="120"/>
              <w:ind w:left="1152" w:right="-72" w:hanging="576"/>
              <w:rPr>
                <w:rFonts w:cs="Calibri"/>
                <w:noProof/>
              </w:rPr>
            </w:pPr>
            <w:r w:rsidRPr="00987324">
              <w:rPr>
                <w:rFonts w:cs="Calibri"/>
                <w:noProof/>
              </w:rPr>
              <w:t>42.3.2</w:t>
            </w:r>
            <w:r w:rsidRPr="00987324">
              <w:rPr>
                <w:rFonts w:cs="Calibri"/>
                <w:noProof/>
              </w:rPr>
              <w:tab/>
              <w:t>The Contractor may terminate the Contract forthwith by giving a notice to the Employer to that effect, referring to this GCC Sub-Clause 42.3.2, if the Employer becomes bankrupt or insolvent, has a receiving order issued against it, compounds with its creditors, or, being a corporation, if a resolution is passed or order is made for its winding up (other than a voluntary liquidation for the purposes of amalgamation or reconstruction), a receiver is appointed over any part of its undertaking or assets, or if the Employer takes or suffers any other analogous action in consequence of debt.</w:t>
            </w:r>
          </w:p>
          <w:p w14:paraId="63183AD2" w14:textId="77777777" w:rsidR="001146CD" w:rsidRPr="00987324" w:rsidRDefault="001146CD" w:rsidP="00D5087F">
            <w:pPr>
              <w:spacing w:before="120" w:after="120"/>
              <w:ind w:left="1260" w:right="-72" w:hanging="684"/>
              <w:rPr>
                <w:rFonts w:cs="Calibri"/>
                <w:noProof/>
              </w:rPr>
            </w:pPr>
            <w:r w:rsidRPr="00987324">
              <w:rPr>
                <w:rFonts w:cs="Calibri"/>
                <w:noProof/>
              </w:rPr>
              <w:t>42.3.3</w:t>
            </w:r>
            <w:r w:rsidRPr="00987324">
              <w:rPr>
                <w:rFonts w:cs="Calibri"/>
                <w:noProof/>
              </w:rPr>
              <w:tab/>
              <w:t>If the Contract is terminated under GCC Sub-Clauses 42.3.1 or 42.3.2, then the Contractor shall immediately</w:t>
            </w:r>
          </w:p>
          <w:p w14:paraId="3395670D" w14:textId="77777777" w:rsidR="001146CD" w:rsidRPr="00987324" w:rsidRDefault="001146CD" w:rsidP="00D5087F">
            <w:pPr>
              <w:spacing w:before="120" w:after="120"/>
              <w:ind w:left="1800" w:right="-72" w:hanging="576"/>
              <w:rPr>
                <w:rFonts w:cs="Calibri"/>
                <w:noProof/>
              </w:rPr>
            </w:pPr>
            <w:r w:rsidRPr="00987324">
              <w:rPr>
                <w:rFonts w:cs="Calibri"/>
                <w:noProof/>
              </w:rPr>
              <w:t>(a)</w:t>
            </w:r>
            <w:r w:rsidRPr="00987324">
              <w:rPr>
                <w:rFonts w:cs="Calibri"/>
                <w:noProof/>
              </w:rPr>
              <w:tab/>
              <w:t>cease all further work, except for such work as may be necessary for the purpose of protecting that part of the Facilities already executed, or any work required to leave the Site in a clean and safe condition</w:t>
            </w:r>
          </w:p>
          <w:p w14:paraId="059F329F" w14:textId="77777777" w:rsidR="001146CD" w:rsidRPr="00987324" w:rsidRDefault="001146CD" w:rsidP="00D5087F">
            <w:pPr>
              <w:spacing w:before="120" w:after="120"/>
              <w:ind w:left="1800" w:right="-72" w:hanging="576"/>
              <w:rPr>
                <w:rFonts w:cs="Calibri"/>
                <w:noProof/>
              </w:rPr>
            </w:pPr>
            <w:r w:rsidRPr="00987324">
              <w:rPr>
                <w:rFonts w:cs="Calibri"/>
                <w:noProof/>
              </w:rPr>
              <w:t>(b)</w:t>
            </w:r>
            <w:r w:rsidRPr="00987324">
              <w:rPr>
                <w:rFonts w:cs="Calibri"/>
                <w:noProof/>
              </w:rPr>
              <w:tab/>
              <w:t>terminate all subcontracts, except those to be assigned to the Employer pursuant to paragraph (d) (ii)</w:t>
            </w:r>
          </w:p>
          <w:p w14:paraId="4765A985" w14:textId="77777777" w:rsidR="001146CD" w:rsidRPr="00987324" w:rsidRDefault="001146CD" w:rsidP="00D5087F">
            <w:pPr>
              <w:spacing w:before="120" w:after="120"/>
              <w:ind w:left="1800" w:right="-72" w:hanging="576"/>
              <w:rPr>
                <w:rFonts w:cs="Calibri"/>
                <w:noProof/>
              </w:rPr>
            </w:pPr>
            <w:r w:rsidRPr="00987324">
              <w:rPr>
                <w:rFonts w:cs="Calibri"/>
                <w:noProof/>
              </w:rPr>
              <w:t>(c)</w:t>
            </w:r>
            <w:r w:rsidRPr="00987324">
              <w:rPr>
                <w:rFonts w:cs="Calibri"/>
                <w:noProof/>
              </w:rPr>
              <w:tab/>
              <w:t>remove all Contractor’s Equipment from the Site and repatriate the Contractor’s and its Subcontractors’ personnel from the Site, and</w:t>
            </w:r>
          </w:p>
          <w:p w14:paraId="22253028" w14:textId="77777777" w:rsidR="001146CD" w:rsidRPr="00987324" w:rsidRDefault="001146CD" w:rsidP="00D5087F">
            <w:pPr>
              <w:spacing w:before="120" w:after="120"/>
              <w:ind w:left="1800" w:right="-72" w:hanging="576"/>
              <w:rPr>
                <w:rFonts w:cs="Calibri"/>
                <w:noProof/>
              </w:rPr>
            </w:pPr>
            <w:r w:rsidRPr="00987324">
              <w:rPr>
                <w:rFonts w:cs="Calibri"/>
                <w:noProof/>
              </w:rPr>
              <w:t>(d)</w:t>
            </w:r>
            <w:r w:rsidRPr="00987324">
              <w:rPr>
                <w:rFonts w:cs="Calibri"/>
                <w:noProof/>
              </w:rPr>
              <w:tab/>
              <w:t xml:space="preserve">subject to the payment specified in GCC Sub-Clause 42.3.4, </w:t>
            </w:r>
          </w:p>
          <w:p w14:paraId="07B52409" w14:textId="77777777" w:rsidR="001146CD" w:rsidRPr="00987324" w:rsidRDefault="001146CD" w:rsidP="00D5087F">
            <w:pPr>
              <w:spacing w:before="120" w:after="120"/>
              <w:ind w:left="2376" w:right="-72" w:hanging="576"/>
              <w:rPr>
                <w:rFonts w:cs="Calibri"/>
                <w:noProof/>
              </w:rPr>
            </w:pPr>
            <w:r w:rsidRPr="00987324">
              <w:rPr>
                <w:rFonts w:cs="Calibri"/>
                <w:noProof/>
              </w:rPr>
              <w:t>(i)</w:t>
            </w:r>
            <w:r w:rsidRPr="00987324">
              <w:rPr>
                <w:rFonts w:cs="Calibri"/>
                <w:noProof/>
              </w:rPr>
              <w:tab/>
              <w:t>deliver to the Employer the parts of the Facilities executed by the Contractor up to the date of termination</w:t>
            </w:r>
          </w:p>
          <w:p w14:paraId="4B3414E8" w14:textId="77777777" w:rsidR="001146CD" w:rsidRPr="00987324" w:rsidRDefault="001146CD" w:rsidP="00D5087F">
            <w:pPr>
              <w:spacing w:before="120" w:after="120"/>
              <w:ind w:left="2376" w:right="-72" w:hanging="576"/>
              <w:rPr>
                <w:rFonts w:cs="Calibri"/>
                <w:noProof/>
              </w:rPr>
            </w:pPr>
            <w:r w:rsidRPr="00987324">
              <w:rPr>
                <w:rFonts w:cs="Calibri"/>
                <w:noProof/>
              </w:rPr>
              <w:t>(ii)</w:t>
            </w:r>
            <w:r w:rsidRPr="00987324">
              <w:rPr>
                <w:rFonts w:cs="Calibri"/>
                <w:noProof/>
              </w:rPr>
              <w:tab/>
              <w:t>to the extent legally possible, assign to the Employer all right, title and benefit of the Contractor to the Facilities and to the Plant as of the date of termination, and, as may be required by the Employer, in any subcontracts concluded between the Contractor and its Subcontractors, and</w:t>
            </w:r>
          </w:p>
          <w:p w14:paraId="2812E57E" w14:textId="77777777" w:rsidR="001146CD" w:rsidRPr="00987324" w:rsidRDefault="001146CD" w:rsidP="00D5087F">
            <w:pPr>
              <w:spacing w:before="120" w:after="120"/>
              <w:ind w:left="2376" w:right="-72" w:hanging="576"/>
              <w:rPr>
                <w:rFonts w:cs="Calibri"/>
                <w:noProof/>
              </w:rPr>
            </w:pPr>
            <w:r w:rsidRPr="00987324">
              <w:rPr>
                <w:rFonts w:cs="Calibri"/>
                <w:noProof/>
              </w:rPr>
              <w:t>(iii)</w:t>
            </w:r>
            <w:r w:rsidRPr="00987324">
              <w:rPr>
                <w:rFonts w:cs="Calibri"/>
                <w:noProof/>
              </w:rPr>
              <w:tab/>
              <w:t>deliver to the Employer all drawings, specifications and other documents prepared by the Contractor or its Subcontractors as of the date of termination in connection with the Facilities.</w:t>
            </w:r>
          </w:p>
          <w:p w14:paraId="77FAEB1C" w14:textId="77777777" w:rsidR="001146CD" w:rsidRPr="00987324" w:rsidRDefault="001146CD" w:rsidP="00D5087F">
            <w:pPr>
              <w:spacing w:before="120" w:after="120"/>
              <w:ind w:left="1152" w:right="-72" w:hanging="576"/>
              <w:rPr>
                <w:rFonts w:cs="Calibri"/>
                <w:noProof/>
              </w:rPr>
            </w:pPr>
            <w:r w:rsidRPr="00987324">
              <w:rPr>
                <w:rFonts w:cs="Calibri"/>
                <w:noProof/>
              </w:rPr>
              <w:t>42.3.4</w:t>
            </w:r>
            <w:r w:rsidRPr="00987324">
              <w:rPr>
                <w:rFonts w:cs="Calibri"/>
                <w:noProof/>
              </w:rPr>
              <w:tab/>
              <w:t>If the Contract is terminated under GCC Sub-Clauses 42.3.1 or 42.3.2, the Employer shall pay to the Contractor all payments specified in GCC Sub-Clause 42.1.3, and reasonable compensation for all loss, except for loss of profit, or damage sustained by the Contractor arising out of, in connection with or in consequence of such termination.</w:t>
            </w:r>
          </w:p>
          <w:p w14:paraId="701A974A" w14:textId="77777777" w:rsidR="001146CD" w:rsidRPr="00987324" w:rsidRDefault="001146CD" w:rsidP="00D5087F">
            <w:pPr>
              <w:spacing w:before="120" w:after="120"/>
              <w:ind w:left="1152" w:right="-72" w:hanging="576"/>
              <w:rPr>
                <w:rFonts w:cs="Calibri"/>
                <w:noProof/>
              </w:rPr>
            </w:pPr>
            <w:r w:rsidRPr="00987324">
              <w:rPr>
                <w:rFonts w:cs="Calibri"/>
                <w:noProof/>
              </w:rPr>
              <w:t>42.3.5</w:t>
            </w:r>
            <w:r w:rsidRPr="00987324">
              <w:rPr>
                <w:rFonts w:cs="Calibri"/>
                <w:noProof/>
              </w:rPr>
              <w:tab/>
              <w:t>Termination by the Contractor pursuant to this GCC Sub-Clause 42.3 is without prejudice to any other rights or remedies of the Contractor that may be exercised in lieu of or in addition to rights conferred by GCC Sub-Clause 42.3.</w:t>
            </w:r>
          </w:p>
          <w:p w14:paraId="472AF77B" w14:textId="77777777" w:rsidR="001146CD" w:rsidRPr="00987324" w:rsidRDefault="001146CD" w:rsidP="00D5087F">
            <w:pPr>
              <w:spacing w:before="120" w:after="120"/>
              <w:ind w:left="576" w:right="-72" w:hanging="576"/>
              <w:rPr>
                <w:rFonts w:cs="Calibri"/>
                <w:noProof/>
              </w:rPr>
            </w:pPr>
            <w:r w:rsidRPr="00987324">
              <w:rPr>
                <w:rFonts w:cs="Calibri"/>
                <w:noProof/>
              </w:rPr>
              <w:t>42.4</w:t>
            </w:r>
            <w:r w:rsidRPr="00987324">
              <w:rPr>
                <w:rFonts w:cs="Calibri"/>
                <w:noProof/>
              </w:rPr>
              <w:tab/>
              <w:t>In this GCC Clause 42, the expression “Facilities executed” shall include all work executed, Installation Services provided, and all Plant acquired, or subject to a legally binding obligation to purchase, by the Contractor and used or intended to be used for the purpose of the Facilities, up to and including the date of termination.</w:t>
            </w:r>
          </w:p>
          <w:p w14:paraId="5664FE6D" w14:textId="77777777" w:rsidR="001146CD" w:rsidRPr="00987324" w:rsidRDefault="001146CD" w:rsidP="00D5087F">
            <w:pPr>
              <w:spacing w:before="120" w:after="120"/>
              <w:ind w:left="576" w:right="-72" w:hanging="576"/>
              <w:rPr>
                <w:rFonts w:cs="Calibri"/>
                <w:noProof/>
                <w:spacing w:val="-4"/>
              </w:rPr>
            </w:pPr>
            <w:r w:rsidRPr="00987324">
              <w:rPr>
                <w:rFonts w:cs="Calibri"/>
                <w:noProof/>
              </w:rPr>
              <w:t>42.5</w:t>
            </w:r>
            <w:r w:rsidRPr="00987324">
              <w:rPr>
                <w:rFonts w:cs="Calibri"/>
                <w:noProof/>
              </w:rPr>
              <w:tab/>
            </w:r>
            <w:r w:rsidRPr="00987324">
              <w:rPr>
                <w:rFonts w:cs="Calibri"/>
                <w:noProof/>
                <w:spacing w:val="-4"/>
              </w:rPr>
              <w:t>In this GCC Clause 42, in calculating any monies due from the Employer to the Contractor, account shall be taken of any sum previously paid by the Employer to the Contractor under the Contract, including any advance payment paid pursuant to the Appendix to the Contract Agreement titled Terms and Procedures of Payment.</w:t>
            </w:r>
          </w:p>
        </w:tc>
      </w:tr>
      <w:tr w:rsidR="001146CD" w:rsidRPr="00774EF0" w14:paraId="4E40C3E0" w14:textId="77777777" w:rsidTr="001146CD">
        <w:tc>
          <w:tcPr>
            <w:tcW w:w="2160" w:type="dxa"/>
          </w:tcPr>
          <w:p w14:paraId="33041E85" w14:textId="475EBA07" w:rsidR="001146CD" w:rsidRPr="00987324" w:rsidRDefault="001146CD" w:rsidP="00855A28">
            <w:pPr>
              <w:pStyle w:val="Heading4"/>
              <w:numPr>
                <w:ilvl w:val="0"/>
                <w:numId w:val="142"/>
              </w:numPr>
              <w:spacing w:before="120" w:after="120"/>
              <w:ind w:left="426"/>
              <w:jc w:val="center"/>
              <w:rPr>
                <w:rFonts w:cs="Calibri"/>
                <w:noProof/>
              </w:rPr>
            </w:pPr>
            <w:bookmarkStart w:id="1098" w:name="_Toc454731686"/>
            <w:bookmarkStart w:id="1099" w:name="_Toc59149359"/>
            <w:r w:rsidRPr="00987324">
              <w:rPr>
                <w:rFonts w:cs="Calibri"/>
                <w:b/>
                <w:szCs w:val="24"/>
              </w:rPr>
              <w:t>Assignment</w:t>
            </w:r>
            <w:bookmarkEnd w:id="1098"/>
            <w:bookmarkEnd w:id="1099"/>
          </w:p>
        </w:tc>
        <w:tc>
          <w:tcPr>
            <w:tcW w:w="6984" w:type="dxa"/>
          </w:tcPr>
          <w:p w14:paraId="4013AF81" w14:textId="77777777" w:rsidR="001146CD" w:rsidRPr="00987324" w:rsidRDefault="001146CD" w:rsidP="00D5087F">
            <w:pPr>
              <w:spacing w:before="120" w:after="120"/>
              <w:ind w:left="576" w:right="-72" w:hanging="576"/>
              <w:rPr>
                <w:rFonts w:cs="Calibri"/>
                <w:noProof/>
              </w:rPr>
            </w:pPr>
            <w:r w:rsidRPr="00987324">
              <w:rPr>
                <w:rFonts w:cs="Calibri"/>
                <w:noProof/>
              </w:rPr>
              <w:t>43.1</w:t>
            </w:r>
            <w:r w:rsidRPr="00987324">
              <w:rPr>
                <w:rFonts w:cs="Calibri"/>
                <w:noProof/>
              </w:rPr>
              <w:tab/>
              <w:t>Neither the Employer nor the Contractor shall, without the express prior written consent of the other Party, which consent shall not be unreasonably withheld, assign to any third Party the Contract or any part thereof, or any right, benefit, obligation or interest therein or thereunder, except that the Contractor shall be entitled to assign either absolutely or by way of charge any monies due and payable to it or that may become due and payable to it under the Contract.</w:t>
            </w:r>
          </w:p>
        </w:tc>
      </w:tr>
      <w:tr w:rsidR="001146CD" w:rsidRPr="00774EF0" w14:paraId="6BC6B9FE" w14:textId="77777777" w:rsidTr="001146CD">
        <w:tc>
          <w:tcPr>
            <w:tcW w:w="2160" w:type="dxa"/>
          </w:tcPr>
          <w:p w14:paraId="25A74450" w14:textId="2C8CF344" w:rsidR="001146CD" w:rsidRPr="00987324" w:rsidRDefault="001146CD" w:rsidP="00855A28">
            <w:pPr>
              <w:pStyle w:val="Heading4"/>
              <w:numPr>
                <w:ilvl w:val="0"/>
                <w:numId w:val="142"/>
              </w:numPr>
              <w:spacing w:before="120" w:after="120"/>
              <w:ind w:left="426"/>
              <w:jc w:val="left"/>
              <w:rPr>
                <w:rFonts w:cs="Calibri"/>
                <w:noProof/>
              </w:rPr>
            </w:pPr>
            <w:bookmarkStart w:id="1100" w:name="_Toc454731687"/>
            <w:bookmarkStart w:id="1101" w:name="_Toc59149360"/>
            <w:r w:rsidRPr="00987324">
              <w:rPr>
                <w:rFonts w:cs="Calibri"/>
                <w:b/>
                <w:szCs w:val="24"/>
              </w:rPr>
              <w:t>Export Restrictions</w:t>
            </w:r>
            <w:bookmarkEnd w:id="1100"/>
            <w:bookmarkEnd w:id="1101"/>
          </w:p>
        </w:tc>
        <w:tc>
          <w:tcPr>
            <w:tcW w:w="6984" w:type="dxa"/>
          </w:tcPr>
          <w:p w14:paraId="1CF48609" w14:textId="77777777" w:rsidR="001146CD" w:rsidRPr="00987324" w:rsidRDefault="001146CD" w:rsidP="00D5087F">
            <w:pPr>
              <w:spacing w:before="120" w:after="120"/>
              <w:ind w:left="576" w:right="-72" w:hanging="576"/>
              <w:rPr>
                <w:rFonts w:cs="Calibri"/>
                <w:noProof/>
              </w:rPr>
            </w:pPr>
            <w:r w:rsidRPr="00987324">
              <w:rPr>
                <w:rFonts w:cs="Calibri"/>
                <w:noProof/>
              </w:rPr>
              <w:t>44.1</w:t>
            </w:r>
            <w:r w:rsidRPr="00987324">
              <w:rPr>
                <w:rFonts w:cs="Calibri"/>
                <w:noProof/>
              </w:rPr>
              <w:tab/>
              <w:t>Notwithstanding any obligation under the Contract to complete all export formalities, any export restrictions attributable to the Employer, to the country of the Employer or to the use of the Plant and Installation Services to be supplied which arise from trade regulations from a country supplying those Plant and Installation Services, and which substantially impede the Contractor from meeting its obligations under the Contract, shall release the Contractor from the obligation to provide deliveries or services, always provided, however, that the Contractor can demonstrate to the satisfaction of the Employer and of the Bank that it has completed all formalities in a timely manner, including applying for permits, authorizations and licenses necessary for the export of the Plant and Installation Services under the terms of the Contract.  Termination of the Contract on this basis shall be for the Employer’s convenience pursuant to Sub-Clause 42.1.</w:t>
            </w:r>
          </w:p>
        </w:tc>
      </w:tr>
    </w:tbl>
    <w:p w14:paraId="41DA445A" w14:textId="552C805D" w:rsidR="001146CD" w:rsidRPr="00987324" w:rsidRDefault="001146CD" w:rsidP="00855A28">
      <w:pPr>
        <w:pStyle w:val="Heading2"/>
        <w:numPr>
          <w:ilvl w:val="0"/>
          <w:numId w:val="143"/>
        </w:numPr>
        <w:tabs>
          <w:tab w:val="clear" w:pos="619"/>
          <w:tab w:val="left" w:pos="1418"/>
        </w:tabs>
        <w:ind w:left="851"/>
        <w:rPr>
          <w:rFonts w:ascii="Calibri" w:hAnsi="Calibri" w:cs="Calibri"/>
          <w:szCs w:val="28"/>
        </w:rPr>
      </w:pPr>
      <w:bookmarkStart w:id="1102" w:name="_Toc454731688"/>
      <w:bookmarkStart w:id="1103" w:name="_Toc59149361"/>
      <w:bookmarkStart w:id="1104" w:name="_Toc59197237"/>
      <w:r w:rsidRPr="00987324">
        <w:rPr>
          <w:rFonts w:ascii="Calibri" w:hAnsi="Calibri" w:cs="Calibri"/>
          <w:sz w:val="28"/>
          <w:szCs w:val="28"/>
        </w:rPr>
        <w:t>Claims, Disputes and Arbitration</w:t>
      </w:r>
      <w:bookmarkEnd w:id="1102"/>
      <w:bookmarkEnd w:id="1103"/>
      <w:bookmarkEnd w:id="1104"/>
    </w:p>
    <w:tbl>
      <w:tblPr>
        <w:tblW w:w="9252" w:type="dxa"/>
        <w:tblLayout w:type="fixed"/>
        <w:tblLook w:val="0000" w:firstRow="0" w:lastRow="0" w:firstColumn="0" w:lastColumn="0" w:noHBand="0" w:noVBand="0"/>
      </w:tblPr>
      <w:tblGrid>
        <w:gridCol w:w="2160"/>
        <w:gridCol w:w="7092"/>
      </w:tblGrid>
      <w:tr w:rsidR="001146CD" w:rsidRPr="00774EF0" w14:paraId="259019E2" w14:textId="77777777" w:rsidTr="00D5087F">
        <w:tc>
          <w:tcPr>
            <w:tcW w:w="2160" w:type="dxa"/>
          </w:tcPr>
          <w:p w14:paraId="6D7D0CEE" w14:textId="4EF348F6" w:rsidR="001146CD" w:rsidRPr="00987324" w:rsidRDefault="001146CD" w:rsidP="00855A28">
            <w:pPr>
              <w:pStyle w:val="Heading4"/>
              <w:numPr>
                <w:ilvl w:val="0"/>
                <w:numId w:val="142"/>
              </w:numPr>
              <w:spacing w:before="120" w:after="120"/>
              <w:ind w:left="426"/>
              <w:jc w:val="left"/>
              <w:rPr>
                <w:rFonts w:cs="Calibri"/>
                <w:noProof/>
              </w:rPr>
            </w:pPr>
            <w:bookmarkStart w:id="1105" w:name="_Toc454731689"/>
            <w:bookmarkStart w:id="1106" w:name="_Toc59149362"/>
            <w:r w:rsidRPr="00987324">
              <w:rPr>
                <w:rFonts w:cs="Calibri"/>
                <w:b/>
                <w:szCs w:val="24"/>
              </w:rPr>
              <w:t>Contractor’s Claims</w:t>
            </w:r>
            <w:bookmarkEnd w:id="1105"/>
            <w:bookmarkEnd w:id="1106"/>
          </w:p>
        </w:tc>
        <w:tc>
          <w:tcPr>
            <w:tcW w:w="7092" w:type="dxa"/>
          </w:tcPr>
          <w:p w14:paraId="7165F74D"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45.1</w:t>
            </w:r>
            <w:r w:rsidRPr="00987324">
              <w:rPr>
                <w:rFonts w:ascii="Calibri" w:hAnsi="Calibri" w:cs="Calibri"/>
                <w:noProof/>
                <w:sz w:val="24"/>
                <w:szCs w:val="20"/>
                <w:lang w:val="en-US"/>
              </w:rPr>
              <w:tab/>
              <w:t xml:space="preserve">If the Contractor considers himself to be entitled to any extension of the Time for Completion and/or any additional payment, under any Clause of these Conditions or otherwise in connection with the Contract, the Contractor shall submit a notice to the Project Manager, describing the event or circumstance giving rise to the claim. The notice shall be given as soon as practicable, and not later than 28 days after the Contractor became aware, or should have become aware, of the event or circumstance. </w:t>
            </w:r>
          </w:p>
          <w:p w14:paraId="6FCD3417"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If the Contractor fails to give notice of a claim within such period of 28 days, the Time for Completion shall not be extended, the Contractor shall not be entitled to additional payment, and the Employer shall be discharged from all liability in connection with the claim. Otherwise, the following provisions of this Sub-Clause shall apply.</w:t>
            </w:r>
          </w:p>
          <w:p w14:paraId="2E543E95"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The Contractor shall also submit any other notices which are required by the Contract, and supporting particulars for the claim, all as relevant to such event or circumstance.</w:t>
            </w:r>
          </w:p>
          <w:p w14:paraId="70F1A714"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The Contractor shall keep such contemporary records as may be necessary to substantiate any claim, either on the Site or at another location acceptable to the Project Manager. Without admitting the Employer’s liability, the Project Manager may, after receiving any notice under this Sub-Clause, monitor the record-keeping and/or instruct the Contractor to keep further contemporary records. The Contractor shall permit the Project Manager to inspect all these records, and shall (if instructed) submit copies to the Project Manager.</w:t>
            </w:r>
          </w:p>
          <w:p w14:paraId="01A39904"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and/or additional payment claimed. If the event or circumstance giving rise to the claim has a continuing effect:</w:t>
            </w:r>
          </w:p>
          <w:p w14:paraId="7C31CD8C" w14:textId="77777777" w:rsidR="001146CD" w:rsidRPr="00987324" w:rsidRDefault="001146CD" w:rsidP="00D5087F">
            <w:pPr>
              <w:pStyle w:val="DefaultParagraphFont1"/>
              <w:numPr>
                <w:ilvl w:val="0"/>
                <w:numId w:val="11"/>
              </w:numPr>
              <w:tabs>
                <w:tab w:val="clear" w:pos="3987"/>
              </w:tabs>
              <w:spacing w:before="120" w:after="120"/>
              <w:ind w:left="1080" w:right="0" w:hanging="562"/>
              <w:rPr>
                <w:rFonts w:ascii="Calibri" w:hAnsi="Calibri" w:cs="Calibri"/>
                <w:sz w:val="24"/>
                <w:lang w:val="en-US"/>
              </w:rPr>
            </w:pPr>
            <w:r w:rsidRPr="00987324">
              <w:rPr>
                <w:rFonts w:ascii="Calibri" w:hAnsi="Calibri" w:cs="Calibri"/>
                <w:sz w:val="24"/>
                <w:lang w:val="en-US"/>
              </w:rPr>
              <w:t>this fully detailed claim shall be considered as interim;</w:t>
            </w:r>
          </w:p>
          <w:p w14:paraId="1DA75C50" w14:textId="77777777" w:rsidR="001146CD" w:rsidRPr="00987324" w:rsidRDefault="001146CD" w:rsidP="00D5087F">
            <w:pPr>
              <w:pStyle w:val="DefaultParagraphFont1"/>
              <w:numPr>
                <w:ilvl w:val="0"/>
                <w:numId w:val="11"/>
              </w:numPr>
              <w:tabs>
                <w:tab w:val="clear" w:pos="3987"/>
              </w:tabs>
              <w:spacing w:before="120" w:after="120"/>
              <w:ind w:left="1080" w:right="0" w:hanging="562"/>
              <w:rPr>
                <w:rFonts w:ascii="Calibri" w:hAnsi="Calibri" w:cs="Calibri"/>
                <w:sz w:val="24"/>
                <w:lang w:val="en-US"/>
              </w:rPr>
            </w:pPr>
            <w:r w:rsidRPr="00987324">
              <w:rPr>
                <w:rFonts w:ascii="Calibri" w:hAnsi="Calibri" w:cs="Calibri"/>
                <w:sz w:val="24"/>
                <w:lang w:val="en-US"/>
              </w:rPr>
              <w:t>the Contractor shall send further interim claims at monthly intervals, giving the accumulated delay and/or amount claimed, and such further particulars as the Project Manager may reasonably require; and</w:t>
            </w:r>
          </w:p>
          <w:p w14:paraId="388D3005" w14:textId="77777777" w:rsidR="001146CD" w:rsidRPr="00987324" w:rsidRDefault="001146CD" w:rsidP="00D5087F">
            <w:pPr>
              <w:pStyle w:val="DefaultParagraphFont1"/>
              <w:numPr>
                <w:ilvl w:val="0"/>
                <w:numId w:val="11"/>
              </w:numPr>
              <w:tabs>
                <w:tab w:val="clear" w:pos="3987"/>
              </w:tabs>
              <w:spacing w:before="120" w:after="120"/>
              <w:ind w:left="1080" w:right="0" w:hanging="562"/>
              <w:rPr>
                <w:rFonts w:ascii="Calibri" w:hAnsi="Calibri" w:cs="Calibri"/>
                <w:sz w:val="24"/>
                <w:lang w:val="en-US"/>
              </w:rPr>
            </w:pPr>
            <w:r w:rsidRPr="00987324">
              <w:rPr>
                <w:rFonts w:ascii="Calibri" w:hAnsi="Calibri" w:cs="Calibri"/>
                <w:sz w:val="24"/>
                <w:lang w:val="en-US"/>
              </w:rPr>
              <w:t>the Contractor shall send a final claim within 28 days after the end of the effects resulting from the event or circumstance, or within such other period as may be proposed by the Contractor and approved by the Project Manager.</w:t>
            </w:r>
          </w:p>
          <w:p w14:paraId="1B780A2F"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such time.</w:t>
            </w:r>
          </w:p>
          <w:p w14:paraId="672B62CC"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Each Payment Certificate shall include such amounts for any claim as have been reasonably substantiated as due under the relevant provision of the Contract. Unless and until the particulars supplied are sufficient to substantiate the whole of the claim, the Contractor shall only be entitled to payment for such part of the claim as he has been able to substantiate.</w:t>
            </w:r>
          </w:p>
          <w:p w14:paraId="067A0F05"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The Project Manager shall agree with the Contractor or estimate: (i) the extension (if any) of the Time for Completion (before or after its expiry) in accordance with GCC Clause 40, and/or (ii) the additional payment (if any) to which the Contractor is entitled under the Contract.</w:t>
            </w:r>
          </w:p>
          <w:p w14:paraId="139EDD4E"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 xml:space="preserve">The requirements of this Sub-Clause are in addition to those of any other Sub-Clause which may apply to a claim. If the Contractor fails to comply with this or another Sub-Clause in relation to any claim, any extension of time and/or additional payment shall take account of the extent (if any) to which the failure has prevented or prejudiced proper investigation of the claim, unless the claim is excluded under the second paragraph of this Sub-Clause. </w:t>
            </w:r>
          </w:p>
          <w:p w14:paraId="509CAC70" w14:textId="77777777" w:rsidR="001146CD" w:rsidRPr="00987324" w:rsidRDefault="001146CD" w:rsidP="00D5087F">
            <w:pPr>
              <w:spacing w:before="120" w:after="120"/>
              <w:ind w:left="576" w:right="-72" w:hanging="576"/>
              <w:rPr>
                <w:rFonts w:cs="Calibri"/>
                <w:noProof/>
              </w:rPr>
            </w:pPr>
            <w:r w:rsidRPr="00987324">
              <w:rPr>
                <w:rFonts w:cs="Calibri"/>
                <w:noProof/>
              </w:rPr>
              <w:tab/>
              <w:t>In the event that the Contractor and the Employer cannot agree on any matter relating to a claim, either Party may refer the matter to the Dispute Board pursuant to GCC 46 hereof.</w:t>
            </w:r>
          </w:p>
        </w:tc>
      </w:tr>
      <w:tr w:rsidR="001146CD" w:rsidRPr="00774EF0" w14:paraId="43EC219C" w14:textId="77777777" w:rsidTr="00D5087F">
        <w:tc>
          <w:tcPr>
            <w:tcW w:w="2160" w:type="dxa"/>
          </w:tcPr>
          <w:p w14:paraId="243DBABC" w14:textId="776E36B6" w:rsidR="001146CD" w:rsidRPr="00987324" w:rsidRDefault="001146CD" w:rsidP="00855A28">
            <w:pPr>
              <w:pStyle w:val="Heading4"/>
              <w:numPr>
                <w:ilvl w:val="0"/>
                <w:numId w:val="142"/>
              </w:numPr>
              <w:spacing w:before="120" w:after="120"/>
              <w:ind w:left="426"/>
              <w:jc w:val="center"/>
              <w:rPr>
                <w:rFonts w:cs="Calibri"/>
                <w:noProof/>
              </w:rPr>
            </w:pPr>
            <w:bookmarkStart w:id="1107" w:name="_Toc454731690"/>
            <w:bookmarkStart w:id="1108" w:name="_Toc59149363"/>
            <w:r w:rsidRPr="00987324">
              <w:rPr>
                <w:rFonts w:cs="Calibri"/>
                <w:b/>
                <w:szCs w:val="24"/>
              </w:rPr>
              <w:t>Disputes and Arbitration</w:t>
            </w:r>
            <w:bookmarkEnd w:id="1107"/>
            <w:bookmarkEnd w:id="1108"/>
          </w:p>
        </w:tc>
        <w:tc>
          <w:tcPr>
            <w:tcW w:w="7092" w:type="dxa"/>
          </w:tcPr>
          <w:p w14:paraId="6F318AA5" w14:textId="77777777" w:rsidR="001146CD" w:rsidRPr="00987324" w:rsidRDefault="001146CD" w:rsidP="00D5087F">
            <w:pPr>
              <w:pStyle w:val="ClauseSubPara"/>
              <w:spacing w:before="120" w:after="120"/>
              <w:ind w:left="576" w:hanging="576"/>
              <w:rPr>
                <w:rFonts w:ascii="Calibri" w:hAnsi="Calibri" w:cs="Calibri"/>
                <w:noProof/>
              </w:rPr>
            </w:pPr>
            <w:r w:rsidRPr="00987324">
              <w:rPr>
                <w:rFonts w:ascii="Calibri" w:hAnsi="Calibri" w:cs="Calibri"/>
                <w:noProof/>
                <w:sz w:val="24"/>
                <w:szCs w:val="20"/>
                <w:lang w:val="en-US"/>
              </w:rPr>
              <w:t xml:space="preserve">46.1 </w:t>
            </w:r>
            <w:r w:rsidRPr="00987324">
              <w:rPr>
                <w:rFonts w:ascii="Calibri" w:hAnsi="Calibri" w:cs="Calibri"/>
                <w:noProof/>
                <w:sz w:val="24"/>
                <w:szCs w:val="20"/>
                <w:lang w:val="en-US"/>
              </w:rPr>
              <w:tab/>
              <w:t>Appointment of the Dispute Board</w:t>
            </w:r>
          </w:p>
          <w:p w14:paraId="5AA0DFAA"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Disputes shall be referred to a DB for decision in accordance with GCC Sub-Clause 46.3. The Parties shall appoint a DB by the date stated in the PCC.</w:t>
            </w:r>
          </w:p>
          <w:p w14:paraId="68B1632F"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The DB shall comprise, as stated in the PCC, either one or three suitably qualified persons (“the members”), each of whom shall be fluent in the language for communication defined in the Contract and shall be a professional experienced in the type of activities involved in the performance of the Contract and with the interpreta</w:t>
            </w:r>
            <w:r w:rsidRPr="00987324">
              <w:rPr>
                <w:rFonts w:ascii="Calibri" w:hAnsi="Calibri" w:cs="Calibri"/>
                <w:noProof/>
                <w:sz w:val="24"/>
                <w:szCs w:val="20"/>
                <w:lang w:val="en-US"/>
              </w:rPr>
              <w:softHyphen/>
              <w:t>tion of contractual documents. If the number is not so stated and the Parties do not agree otherwise, the DB shall comprise three persons, one of whom shall serve as chairman.</w:t>
            </w:r>
          </w:p>
          <w:p w14:paraId="7836E786"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If the Parties have not jointly appointed the DB 21 days before the date stated in the PCC and the DB is to comprise three persons, each Party shall nominate one member for the approval of the other Party. The first two members shall recommend and the Parties shall agree upon the third member, who shall act as chairman.</w:t>
            </w:r>
          </w:p>
          <w:p w14:paraId="6D5CFDA2"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However, if a list of potential members is included in the PCC, the members shall be selected from those on the list, other than anyone who is unable or unwilling to accept appointment to the DB.</w:t>
            </w:r>
          </w:p>
          <w:p w14:paraId="237B16BB"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The agreement between the Parties and either the sole member or each of the three members shall incorporate by reference the General Conditions of Dispute Board Agreement contained in the Appendix to these General Conditions, with such amendments as are agreed between them.</w:t>
            </w:r>
          </w:p>
          <w:p w14:paraId="4423C68B"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The terms of the remuneration of either the sole member or each of the three members, including the remuneration of any expert whom the DB consults, shall be mutually agreed upon by the Parties when agreeing the terms of appointment of the member or such expert (as the case may be). Each Party shall be responsible for paying one-half of this remuneration.</w:t>
            </w:r>
          </w:p>
          <w:p w14:paraId="2B84AEB2"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If a member declines to act or is unable to act as a result of death, disability, resignation or termination of appointment, a replacement shall be appointed in the same manner as the replaced person was required to have been nominated or agreed upon, as described in this Sub-Clause.</w:t>
            </w:r>
          </w:p>
          <w:p w14:paraId="1C2EA13B"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The appointment of any member may be terminated by mutual agreement of both Parties, but not by the Employer or the Contractor acting alone. Unless otherwise agreed by both Parties, the appointment of the DB (including each member) shall expire when the Operational Acceptance Certificate has been issued in accordance with GCC Sub-Clause 25.3.</w:t>
            </w:r>
          </w:p>
        </w:tc>
      </w:tr>
      <w:tr w:rsidR="001146CD" w:rsidRPr="00774EF0" w14:paraId="3C942F40" w14:textId="77777777" w:rsidTr="00D5087F">
        <w:tc>
          <w:tcPr>
            <w:tcW w:w="2160" w:type="dxa"/>
          </w:tcPr>
          <w:p w14:paraId="54D23AF5" w14:textId="77777777" w:rsidR="001146CD" w:rsidRPr="00987324" w:rsidRDefault="001146CD" w:rsidP="00D5087F">
            <w:pPr>
              <w:pStyle w:val="S7Header2"/>
              <w:spacing w:before="120" w:after="120"/>
              <w:rPr>
                <w:rFonts w:cs="Calibri"/>
                <w:noProof/>
              </w:rPr>
            </w:pPr>
          </w:p>
        </w:tc>
        <w:tc>
          <w:tcPr>
            <w:tcW w:w="7092" w:type="dxa"/>
          </w:tcPr>
          <w:p w14:paraId="202CA851" w14:textId="77777777" w:rsidR="001146CD" w:rsidRPr="00987324" w:rsidRDefault="001146CD" w:rsidP="00D5087F">
            <w:pPr>
              <w:pStyle w:val="ClauseSubPara"/>
              <w:spacing w:before="120" w:after="120"/>
              <w:ind w:left="576" w:hanging="576"/>
              <w:rPr>
                <w:rFonts w:ascii="Calibri" w:hAnsi="Calibri" w:cs="Calibri"/>
                <w:noProof/>
              </w:rPr>
            </w:pPr>
            <w:r w:rsidRPr="00987324">
              <w:rPr>
                <w:rFonts w:ascii="Calibri" w:hAnsi="Calibri" w:cs="Calibri"/>
                <w:noProof/>
                <w:sz w:val="24"/>
                <w:szCs w:val="20"/>
                <w:lang w:val="en-US"/>
              </w:rPr>
              <w:t>46.2</w:t>
            </w:r>
            <w:r w:rsidRPr="00987324">
              <w:rPr>
                <w:rFonts w:ascii="Calibri" w:hAnsi="Calibri" w:cs="Calibri"/>
                <w:noProof/>
                <w:sz w:val="24"/>
                <w:szCs w:val="20"/>
                <w:lang w:val="en-US"/>
              </w:rPr>
              <w:tab/>
              <w:t>Failure to Agree on the Composition of the Dispute Board</w:t>
            </w:r>
          </w:p>
          <w:p w14:paraId="6C41E0B3"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If any of the following conditions apply, namely:</w:t>
            </w:r>
          </w:p>
          <w:p w14:paraId="3656127D" w14:textId="77777777" w:rsidR="001146CD" w:rsidRPr="00987324" w:rsidRDefault="001146CD" w:rsidP="00855A28">
            <w:pPr>
              <w:pStyle w:val="DefaultParagraphFont1"/>
              <w:numPr>
                <w:ilvl w:val="0"/>
                <w:numId w:val="99"/>
              </w:numPr>
              <w:tabs>
                <w:tab w:val="clear" w:pos="3987"/>
              </w:tabs>
              <w:spacing w:before="120" w:after="120"/>
              <w:ind w:left="1170" w:right="0"/>
              <w:rPr>
                <w:rFonts w:ascii="Calibri" w:hAnsi="Calibri" w:cs="Calibri"/>
                <w:sz w:val="24"/>
                <w:lang w:val="en-US"/>
              </w:rPr>
            </w:pPr>
            <w:r w:rsidRPr="00987324">
              <w:rPr>
                <w:rFonts w:ascii="Calibri" w:hAnsi="Calibri" w:cs="Calibri"/>
                <w:sz w:val="24"/>
                <w:lang w:val="en-US"/>
              </w:rPr>
              <w:t xml:space="preserve">the Parties fail to agree upon the appointment of the sole member of the DB by the date stated in the first paragraph of GCC Sub-Clause 46.1, </w:t>
            </w:r>
          </w:p>
          <w:p w14:paraId="1F1008C6" w14:textId="77777777" w:rsidR="001146CD" w:rsidRPr="00987324" w:rsidRDefault="001146CD" w:rsidP="00D5087F">
            <w:pPr>
              <w:pStyle w:val="ClauseSubList"/>
              <w:numPr>
                <w:ilvl w:val="0"/>
                <w:numId w:val="11"/>
              </w:numPr>
              <w:tabs>
                <w:tab w:val="clear" w:pos="3987"/>
              </w:tabs>
              <w:spacing w:before="120" w:after="120"/>
              <w:ind w:left="1170" w:right="0" w:hanging="576"/>
              <w:rPr>
                <w:rFonts w:ascii="Calibri" w:hAnsi="Calibri" w:cs="Calibri"/>
                <w:noProof/>
                <w:sz w:val="24"/>
                <w:szCs w:val="20"/>
                <w:lang w:val="en-US"/>
              </w:rPr>
            </w:pPr>
            <w:r w:rsidRPr="00987324">
              <w:rPr>
                <w:rFonts w:ascii="Calibri" w:hAnsi="Calibri" w:cs="Calibri"/>
                <w:noProof/>
                <w:sz w:val="24"/>
                <w:szCs w:val="20"/>
                <w:lang w:val="en-US"/>
              </w:rPr>
              <w:t>either Party fails to nominate a member (for approval by the other Party) of a DB of three persons by such date,</w:t>
            </w:r>
          </w:p>
          <w:p w14:paraId="452D52B8" w14:textId="77777777" w:rsidR="001146CD" w:rsidRPr="00987324" w:rsidRDefault="001146CD" w:rsidP="00D5087F">
            <w:pPr>
              <w:pStyle w:val="ClauseSubList"/>
              <w:numPr>
                <w:ilvl w:val="0"/>
                <w:numId w:val="11"/>
              </w:numPr>
              <w:tabs>
                <w:tab w:val="clear" w:pos="3987"/>
              </w:tabs>
              <w:spacing w:before="120" w:after="120"/>
              <w:ind w:left="1170" w:right="0" w:hanging="576"/>
              <w:rPr>
                <w:rFonts w:ascii="Calibri" w:hAnsi="Calibri" w:cs="Calibri"/>
                <w:noProof/>
                <w:sz w:val="24"/>
                <w:szCs w:val="20"/>
                <w:lang w:val="en-US"/>
              </w:rPr>
            </w:pPr>
            <w:r w:rsidRPr="00987324">
              <w:rPr>
                <w:rFonts w:ascii="Calibri" w:hAnsi="Calibri" w:cs="Calibri"/>
                <w:noProof/>
                <w:sz w:val="24"/>
                <w:szCs w:val="20"/>
                <w:lang w:val="en-US"/>
              </w:rPr>
              <w:t>the Parties fail to agree upon the appointment of the third member (to act as chairman) of the DB by such date, or</w:t>
            </w:r>
          </w:p>
          <w:p w14:paraId="76CB3EEC" w14:textId="77777777" w:rsidR="001146CD" w:rsidRPr="00987324" w:rsidRDefault="001146CD" w:rsidP="00D5087F">
            <w:pPr>
              <w:pStyle w:val="ClauseSubList"/>
              <w:numPr>
                <w:ilvl w:val="0"/>
                <w:numId w:val="11"/>
              </w:numPr>
              <w:tabs>
                <w:tab w:val="clear" w:pos="3987"/>
              </w:tabs>
              <w:spacing w:before="120" w:after="120"/>
              <w:ind w:left="1170" w:right="0" w:hanging="576"/>
              <w:rPr>
                <w:rFonts w:ascii="Calibri" w:hAnsi="Calibri" w:cs="Calibri"/>
                <w:noProof/>
                <w:sz w:val="24"/>
                <w:szCs w:val="20"/>
                <w:lang w:val="en-US"/>
              </w:rPr>
            </w:pPr>
            <w:r w:rsidRPr="00987324">
              <w:rPr>
                <w:rFonts w:ascii="Calibri" w:hAnsi="Calibri" w:cs="Calibri"/>
                <w:noProof/>
                <w:sz w:val="24"/>
                <w:szCs w:val="20"/>
                <w:lang w:val="en-US"/>
              </w:rPr>
              <w:t>the Parties fail to agree upon the appointment of a replacement person within 42 days after the date on which the sole member or one of the three members declines to act or is unable to act as a result of death, disability, resignation or termination of appointment,</w:t>
            </w:r>
          </w:p>
          <w:p w14:paraId="6E39DB05" w14:textId="77777777" w:rsidR="001146CD" w:rsidRPr="00987324" w:rsidRDefault="001146CD" w:rsidP="00D5087F">
            <w:pPr>
              <w:pStyle w:val="ClauseSubList"/>
              <w:tabs>
                <w:tab w:val="clear" w:pos="3987"/>
              </w:tabs>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 xml:space="preserve">then the appointing entity or official </w:t>
            </w:r>
            <w:r w:rsidRPr="00987324">
              <w:rPr>
                <w:rFonts w:ascii="Calibri" w:hAnsi="Calibri" w:cs="Calibri"/>
                <w:b/>
                <w:noProof/>
                <w:sz w:val="24"/>
                <w:szCs w:val="20"/>
                <w:lang w:val="en-US"/>
              </w:rPr>
              <w:t>named in the PCC</w:t>
            </w:r>
            <w:r w:rsidRPr="00987324">
              <w:rPr>
                <w:rFonts w:ascii="Calibri" w:hAnsi="Calibri" w:cs="Calibri"/>
                <w:noProof/>
                <w:sz w:val="24"/>
                <w:szCs w:val="20"/>
                <w:lang w:val="en-US"/>
              </w:rPr>
              <w:t xml:space="preserve"> shall, upon the request of either or both of the Parties and after due consultation with both Parties, appoint this member of the DB. This appointment shall be final and conclusive. Each Party shall be responsible for paying one-half of the remuneration of the appointing entity or official.</w:t>
            </w:r>
          </w:p>
        </w:tc>
      </w:tr>
      <w:tr w:rsidR="001146CD" w:rsidRPr="00774EF0" w14:paraId="37DA752A" w14:textId="77777777" w:rsidTr="00D5087F">
        <w:tc>
          <w:tcPr>
            <w:tcW w:w="2160" w:type="dxa"/>
          </w:tcPr>
          <w:p w14:paraId="1BE57B66" w14:textId="77777777" w:rsidR="001146CD" w:rsidRPr="00987324" w:rsidRDefault="001146CD" w:rsidP="00D5087F">
            <w:pPr>
              <w:pStyle w:val="ClauseSubList"/>
              <w:tabs>
                <w:tab w:val="clear" w:pos="3987"/>
              </w:tabs>
              <w:spacing w:before="120" w:after="120"/>
              <w:ind w:left="576" w:hanging="576"/>
              <w:rPr>
                <w:rFonts w:ascii="Calibri" w:hAnsi="Calibri" w:cs="Calibri"/>
                <w:noProof/>
              </w:rPr>
            </w:pPr>
          </w:p>
        </w:tc>
        <w:tc>
          <w:tcPr>
            <w:tcW w:w="7092" w:type="dxa"/>
          </w:tcPr>
          <w:p w14:paraId="4DBBC707" w14:textId="77777777" w:rsidR="001146CD" w:rsidRPr="00987324" w:rsidRDefault="001146CD" w:rsidP="00D5087F">
            <w:pPr>
              <w:pStyle w:val="ClauseSubList"/>
              <w:tabs>
                <w:tab w:val="clear" w:pos="3987"/>
              </w:tabs>
              <w:spacing w:before="120" w:after="120"/>
              <w:ind w:left="576" w:hanging="576"/>
              <w:rPr>
                <w:rFonts w:ascii="Calibri" w:hAnsi="Calibri" w:cs="Calibri"/>
                <w:noProof/>
              </w:rPr>
            </w:pPr>
            <w:r w:rsidRPr="00987324">
              <w:rPr>
                <w:rFonts w:ascii="Calibri" w:hAnsi="Calibri" w:cs="Calibri"/>
                <w:noProof/>
                <w:sz w:val="24"/>
                <w:szCs w:val="20"/>
                <w:lang w:val="en-US"/>
              </w:rPr>
              <w:t>46.3</w:t>
            </w:r>
            <w:r w:rsidRPr="00987324">
              <w:rPr>
                <w:rFonts w:ascii="Calibri" w:hAnsi="Calibri" w:cs="Calibri"/>
                <w:noProof/>
                <w:sz w:val="24"/>
                <w:szCs w:val="20"/>
                <w:lang w:val="en-US"/>
              </w:rPr>
              <w:tab/>
              <w:t>Obtaining Dispute Board’s Decision</w:t>
            </w:r>
          </w:p>
          <w:p w14:paraId="37CF429E" w14:textId="77777777" w:rsidR="001146CD" w:rsidRPr="00987324" w:rsidRDefault="001146CD" w:rsidP="00D5087F">
            <w:pPr>
              <w:pStyle w:val="ClauseSubList"/>
              <w:tabs>
                <w:tab w:val="clear" w:pos="3987"/>
              </w:tabs>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If a dispute (of any kind whatsoever) arises between the Parties in connection with the performance of the Contract, including any dispute as to any certificate, determination, instruction, opinion or valuation of the Project Manager, either Party may refer the dispute in writing to the DB for its decision, with copies to the other Party and the Project Manager. Such reference shall state that it is given under this Sub-Clause.</w:t>
            </w:r>
          </w:p>
          <w:p w14:paraId="253B7088" w14:textId="77777777" w:rsidR="001146CD" w:rsidRPr="00987324" w:rsidRDefault="001146CD" w:rsidP="00D5087F">
            <w:pPr>
              <w:pStyle w:val="ClauseSubList"/>
              <w:tabs>
                <w:tab w:val="clear" w:pos="3987"/>
              </w:tabs>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For a DB of three persons, the DB shall be deemed to have received such reference on the date when it is received by the chairman of the DB.</w:t>
            </w:r>
          </w:p>
          <w:p w14:paraId="7458CFAB" w14:textId="77777777" w:rsidR="001146CD" w:rsidRPr="00987324" w:rsidRDefault="001146CD" w:rsidP="00D5087F">
            <w:pPr>
              <w:pStyle w:val="ClauseSubList"/>
              <w:tabs>
                <w:tab w:val="clear" w:pos="3987"/>
              </w:tabs>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Both Parties shall promptly make available to the DB all such additional information, further access to the Site, and appropriate facilities, as the DB may require for the purposes of making a decision on such dispute. The DB shall be deemed to be not acting as arbitrator(s).</w:t>
            </w:r>
          </w:p>
          <w:p w14:paraId="0E23D127" w14:textId="77777777" w:rsidR="001146CD" w:rsidRPr="00987324" w:rsidRDefault="001146CD" w:rsidP="00D5087F">
            <w:pPr>
              <w:pStyle w:val="ClauseSubList"/>
              <w:tabs>
                <w:tab w:val="clear" w:pos="3987"/>
              </w:tabs>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Within 84 days after receiving such reference, or within such other period as may be proposed by the DB and approved by both Parties, the DB shall give its decision, which shall be reasoned and shall state that it is given under this Sub-Clause. The decision shall be binding on both Parties, who shall promptly give effect to it unless and until it shall be revised in an amicable settlement or an arbitral award as described below. Unless the Contract has already been abandoned, repudiated or terminated, the Contractor shall continue with the performance of the Facilities in accordance with the Contract.</w:t>
            </w:r>
          </w:p>
          <w:p w14:paraId="0F1B8CBA" w14:textId="77777777" w:rsidR="001146CD" w:rsidRPr="00987324" w:rsidRDefault="001146CD" w:rsidP="00D5087F">
            <w:pPr>
              <w:pStyle w:val="ClauseSubList"/>
              <w:tabs>
                <w:tab w:val="clear" w:pos="3987"/>
              </w:tabs>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If either Party is dissatisfied with the DB’s decision, then either Party may, within 28 days after receiving the decision, give notice to the other Party of its dissatisfaction and intention to commence arbitration. If the DB fails to give its decision within the period of 84 days (or as otherwise approved) after receiving such reference, then either Party may, within 28 days after this period has expired, give notice to the other Party of its dissatisfaction and intention to commence arbitration.</w:t>
            </w:r>
          </w:p>
          <w:p w14:paraId="2EF280F5" w14:textId="77777777" w:rsidR="001146CD" w:rsidRPr="00987324" w:rsidRDefault="001146CD" w:rsidP="00D5087F">
            <w:pPr>
              <w:pStyle w:val="ClauseSubList"/>
              <w:tabs>
                <w:tab w:val="clear" w:pos="3987"/>
              </w:tabs>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In either event, this notice of dissatisfaction shall state that it is given under this Sub-Clause, and shall set out the matter in dispute and the reason(s) for dissatisfaction. Except as stated in GCC Sub-Clauses 46.6 and 46.7, neither Party shall be entitled to commence arbitration of a dispute unless a notice of dissatisfaction has been given in accordance with this Sub-Clause.</w:t>
            </w:r>
          </w:p>
          <w:p w14:paraId="2849F220" w14:textId="77777777" w:rsidR="001146CD" w:rsidRPr="00987324" w:rsidRDefault="001146CD" w:rsidP="00D5087F">
            <w:pPr>
              <w:pStyle w:val="ClauseSubList"/>
              <w:tabs>
                <w:tab w:val="clear" w:pos="3987"/>
              </w:tabs>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If the DB has given its decision as to a matter in dispute to both Parties, and no notice of dissatisfaction has been given by either Party within 28 days after it received the DB’s decision, then the decision shall become final and binding upon both Parties.</w:t>
            </w:r>
          </w:p>
        </w:tc>
      </w:tr>
      <w:tr w:rsidR="001146CD" w:rsidRPr="00774EF0" w14:paraId="65550555" w14:textId="77777777" w:rsidTr="00D5087F">
        <w:tc>
          <w:tcPr>
            <w:tcW w:w="2160" w:type="dxa"/>
          </w:tcPr>
          <w:p w14:paraId="52CDA74B" w14:textId="77777777" w:rsidR="001146CD" w:rsidRPr="00987324" w:rsidRDefault="001146CD" w:rsidP="00D5087F">
            <w:pPr>
              <w:pStyle w:val="ClauseSubList"/>
              <w:tabs>
                <w:tab w:val="clear" w:pos="3987"/>
              </w:tabs>
              <w:spacing w:before="120" w:after="120"/>
              <w:ind w:left="576" w:hanging="576"/>
              <w:rPr>
                <w:rFonts w:ascii="Calibri" w:hAnsi="Calibri" w:cs="Calibri"/>
                <w:noProof/>
              </w:rPr>
            </w:pPr>
          </w:p>
        </w:tc>
        <w:tc>
          <w:tcPr>
            <w:tcW w:w="7092" w:type="dxa"/>
          </w:tcPr>
          <w:p w14:paraId="3697DCB0" w14:textId="77777777" w:rsidR="001146CD" w:rsidRPr="00987324" w:rsidRDefault="001146CD" w:rsidP="00D5087F">
            <w:pPr>
              <w:pStyle w:val="ClauseSubList"/>
              <w:tabs>
                <w:tab w:val="clear" w:pos="3987"/>
              </w:tabs>
              <w:spacing w:before="120" w:after="120"/>
              <w:ind w:left="576" w:hanging="576"/>
              <w:rPr>
                <w:rFonts w:ascii="Calibri" w:hAnsi="Calibri" w:cs="Calibri"/>
                <w:noProof/>
              </w:rPr>
            </w:pPr>
            <w:r w:rsidRPr="00987324">
              <w:rPr>
                <w:rFonts w:ascii="Calibri" w:hAnsi="Calibri" w:cs="Calibri"/>
                <w:noProof/>
                <w:sz w:val="24"/>
                <w:szCs w:val="20"/>
                <w:lang w:val="en-US"/>
              </w:rPr>
              <w:t>46.4</w:t>
            </w:r>
            <w:r w:rsidRPr="00987324">
              <w:rPr>
                <w:rFonts w:ascii="Calibri" w:hAnsi="Calibri" w:cs="Calibri"/>
                <w:noProof/>
                <w:sz w:val="24"/>
                <w:szCs w:val="20"/>
                <w:lang w:val="en-US"/>
              </w:rPr>
              <w:tab/>
              <w:t xml:space="preserve">Amicable Settlement </w:t>
            </w:r>
          </w:p>
          <w:p w14:paraId="7AFA09C0" w14:textId="77777777" w:rsidR="001146CD" w:rsidRPr="00987324" w:rsidRDefault="001146CD" w:rsidP="00D5087F">
            <w:pPr>
              <w:pStyle w:val="ClauseSubList"/>
              <w:tabs>
                <w:tab w:val="clear" w:pos="3987"/>
              </w:tabs>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Where notice of dissatisfaction has been given under GCC Sub-Clause 46.3 above, both Parties shall attempt to settle the dispute amicably before the commencement of arbitration. However, unless both Parties agree otherwise, arbitration may be commenced on or after the fifty-sixth day after the day on which notice of dissatisfaction and intention to commence arbitration was given, even if no attempt at amicable settlement has been made.</w:t>
            </w:r>
          </w:p>
        </w:tc>
      </w:tr>
      <w:tr w:rsidR="001146CD" w:rsidRPr="00774EF0" w14:paraId="7D46A797" w14:textId="77777777" w:rsidTr="00D15864">
        <w:trPr>
          <w:trHeight w:val="851"/>
        </w:trPr>
        <w:tc>
          <w:tcPr>
            <w:tcW w:w="2160" w:type="dxa"/>
          </w:tcPr>
          <w:p w14:paraId="09BA6E04" w14:textId="77777777" w:rsidR="001146CD" w:rsidRPr="00987324" w:rsidRDefault="001146CD" w:rsidP="00D5087F">
            <w:pPr>
              <w:pStyle w:val="S7Header2"/>
              <w:spacing w:before="120" w:after="120"/>
              <w:rPr>
                <w:rFonts w:cs="Calibri"/>
                <w:noProof/>
              </w:rPr>
            </w:pPr>
          </w:p>
        </w:tc>
        <w:tc>
          <w:tcPr>
            <w:tcW w:w="7092" w:type="dxa"/>
          </w:tcPr>
          <w:p w14:paraId="501B44A7" w14:textId="77777777" w:rsidR="001146CD" w:rsidRPr="00987324" w:rsidRDefault="001146CD" w:rsidP="00D5087F">
            <w:pPr>
              <w:pStyle w:val="ClauseSubList"/>
              <w:tabs>
                <w:tab w:val="clear" w:pos="3987"/>
              </w:tabs>
              <w:spacing w:before="120" w:after="120"/>
              <w:ind w:left="576" w:hanging="576"/>
              <w:rPr>
                <w:rFonts w:ascii="Calibri" w:hAnsi="Calibri" w:cs="Calibri"/>
                <w:noProof/>
              </w:rPr>
            </w:pPr>
            <w:r w:rsidRPr="00987324">
              <w:rPr>
                <w:rFonts w:ascii="Calibri" w:hAnsi="Calibri" w:cs="Calibri"/>
                <w:noProof/>
                <w:sz w:val="24"/>
                <w:szCs w:val="20"/>
                <w:lang w:val="en-US"/>
              </w:rPr>
              <w:t>46.5</w:t>
            </w:r>
            <w:r w:rsidRPr="00987324">
              <w:rPr>
                <w:rFonts w:ascii="Calibri" w:hAnsi="Calibri" w:cs="Calibri"/>
                <w:noProof/>
                <w:sz w:val="24"/>
                <w:szCs w:val="20"/>
                <w:lang w:val="en-US"/>
              </w:rPr>
              <w:tab/>
              <w:t>Arbitration</w:t>
            </w:r>
          </w:p>
          <w:p w14:paraId="41259329"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 xml:space="preserve">Unless </w:t>
            </w:r>
            <w:r w:rsidRPr="00987324">
              <w:rPr>
                <w:rFonts w:ascii="Calibri" w:hAnsi="Calibri" w:cs="Calibri"/>
                <w:b/>
                <w:noProof/>
                <w:sz w:val="24"/>
                <w:szCs w:val="20"/>
                <w:lang w:val="en-US"/>
              </w:rPr>
              <w:t>indicated otherwise in the PCC,</w:t>
            </w:r>
            <w:r w:rsidRPr="00987324">
              <w:rPr>
                <w:rFonts w:ascii="Calibri" w:hAnsi="Calibri" w:cs="Calibri"/>
                <w:noProof/>
                <w:sz w:val="24"/>
                <w:szCs w:val="20"/>
                <w:lang w:val="en-US"/>
              </w:rPr>
              <w:t xml:space="preserve"> any dispute not settled amicably and in respect of which the DB’s decision (if any) has not become final and binding shall be finally settled by arbitration. Unless otherwise agreed by both Parties, arbitration shall be conducted as follows:</w:t>
            </w:r>
          </w:p>
          <w:p w14:paraId="598B533A" w14:textId="77777777" w:rsidR="001146CD" w:rsidRPr="00987324" w:rsidRDefault="001146CD" w:rsidP="00D5087F">
            <w:pPr>
              <w:pStyle w:val="ClauseSubList"/>
              <w:tabs>
                <w:tab w:val="clear" w:pos="3987"/>
              </w:tabs>
              <w:spacing w:before="120" w:after="120"/>
              <w:ind w:left="1170" w:hanging="576"/>
              <w:rPr>
                <w:rFonts w:ascii="Calibri" w:hAnsi="Calibri" w:cs="Calibri"/>
                <w:noProof/>
                <w:sz w:val="24"/>
                <w:szCs w:val="20"/>
                <w:lang w:val="en-US"/>
              </w:rPr>
            </w:pPr>
            <w:r w:rsidRPr="00987324">
              <w:rPr>
                <w:rFonts w:ascii="Calibri" w:hAnsi="Calibri" w:cs="Calibri"/>
                <w:noProof/>
                <w:sz w:val="24"/>
                <w:szCs w:val="20"/>
                <w:lang w:val="en-US"/>
              </w:rPr>
              <w:t>(a)</w:t>
            </w:r>
            <w:r w:rsidRPr="00987324">
              <w:rPr>
                <w:rFonts w:ascii="Calibri" w:hAnsi="Calibri" w:cs="Calibri"/>
                <w:noProof/>
                <w:sz w:val="24"/>
                <w:szCs w:val="20"/>
                <w:lang w:val="en-US"/>
              </w:rPr>
              <w:tab/>
              <w:t xml:space="preserve">For contracts with foreign contractors: </w:t>
            </w:r>
          </w:p>
          <w:p w14:paraId="472E8E35" w14:textId="320F8AA8" w:rsidR="0020306F" w:rsidRPr="00987324" w:rsidRDefault="0020306F">
            <w:pPr>
              <w:spacing w:before="120" w:after="120" w:line="276" w:lineRule="auto"/>
              <w:ind w:left="1243"/>
              <w:rPr>
                <w:rFonts w:cs="Calibri"/>
                <w:color w:val="000000"/>
              </w:rPr>
            </w:pPr>
            <w:r w:rsidRPr="00987324">
              <w:rPr>
                <w:rFonts w:cs="Calibri"/>
                <w:b/>
                <w:color w:val="000000"/>
              </w:rPr>
              <w:t>unless otherwise specified in the PCC</w:t>
            </w:r>
            <w:r w:rsidRPr="00987324">
              <w:rPr>
                <w:rFonts w:cs="Calibri"/>
                <w:color w:val="000000"/>
              </w:rPr>
              <w:t xml:space="preserve">; the dispute shall be finally settled under the Rules of Arbitration of the International Chamber of Commerce; by one or three arbitrators appointed in accordance with these Rules. The place of arbitration shall be the neutral location </w:t>
            </w:r>
            <w:r w:rsidRPr="00987324">
              <w:rPr>
                <w:rFonts w:cs="Calibri"/>
                <w:b/>
                <w:color w:val="000000"/>
              </w:rPr>
              <w:t>stated in the PCC</w:t>
            </w:r>
            <w:r w:rsidRPr="00987324">
              <w:rPr>
                <w:rFonts w:cs="Calibri"/>
                <w:color w:val="000000"/>
              </w:rPr>
              <w:t>; and the arbitration shall be conducted in the</w:t>
            </w:r>
            <w:r w:rsidRPr="00987324">
              <w:rPr>
                <w:rFonts w:cs="Calibri"/>
                <w:noProof/>
              </w:rPr>
              <w:t xml:space="preserve"> ruling language </w:t>
            </w:r>
            <w:r w:rsidRPr="00987324">
              <w:rPr>
                <w:rFonts w:cs="Calibri"/>
                <w:b/>
                <w:noProof/>
              </w:rPr>
              <w:t>stated in the PCC</w:t>
            </w:r>
            <w:r w:rsidRPr="00987324">
              <w:rPr>
                <w:rFonts w:cs="Calibri"/>
                <w:color w:val="000000"/>
              </w:rPr>
              <w:t>;</w:t>
            </w:r>
          </w:p>
          <w:p w14:paraId="78B3B630" w14:textId="599B8E48" w:rsidR="001146CD" w:rsidRPr="00987324" w:rsidRDefault="001146CD" w:rsidP="00D5087F">
            <w:pPr>
              <w:pStyle w:val="ClauseSubList"/>
              <w:tabs>
                <w:tab w:val="clear" w:pos="3987"/>
              </w:tabs>
              <w:spacing w:before="120" w:after="120"/>
              <w:ind w:left="1620" w:hanging="450"/>
              <w:rPr>
                <w:rFonts w:ascii="Calibri" w:hAnsi="Calibri" w:cs="Calibri"/>
                <w:noProof/>
                <w:sz w:val="24"/>
                <w:szCs w:val="20"/>
                <w:lang w:val="en-US"/>
              </w:rPr>
            </w:pPr>
            <w:r w:rsidRPr="00987324">
              <w:rPr>
                <w:rFonts w:ascii="Calibri" w:hAnsi="Calibri" w:cs="Calibri"/>
                <w:noProof/>
                <w:sz w:val="24"/>
                <w:szCs w:val="20"/>
                <w:lang w:val="en-US"/>
              </w:rPr>
              <w:t>and</w:t>
            </w:r>
          </w:p>
          <w:p w14:paraId="2161350B" w14:textId="77777777" w:rsidR="001146CD" w:rsidRPr="00987324" w:rsidRDefault="001146CD" w:rsidP="00D5087F">
            <w:pPr>
              <w:pStyle w:val="ClauseSubList"/>
              <w:tabs>
                <w:tab w:val="clear" w:pos="3987"/>
              </w:tabs>
              <w:spacing w:before="120" w:after="120"/>
              <w:ind w:left="1170" w:hanging="576"/>
              <w:rPr>
                <w:rFonts w:ascii="Calibri" w:hAnsi="Calibri" w:cs="Calibri"/>
                <w:noProof/>
                <w:sz w:val="24"/>
                <w:szCs w:val="20"/>
                <w:lang w:val="en-US"/>
              </w:rPr>
            </w:pPr>
            <w:r w:rsidRPr="00987324">
              <w:rPr>
                <w:rFonts w:ascii="Calibri" w:hAnsi="Calibri" w:cs="Calibri"/>
                <w:noProof/>
                <w:sz w:val="24"/>
                <w:szCs w:val="20"/>
                <w:lang w:val="en-US"/>
              </w:rPr>
              <w:t>(b)</w:t>
            </w:r>
            <w:r w:rsidRPr="00987324">
              <w:rPr>
                <w:rFonts w:ascii="Calibri" w:hAnsi="Calibri" w:cs="Calibri"/>
                <w:noProof/>
                <w:sz w:val="24"/>
                <w:szCs w:val="20"/>
                <w:lang w:val="en-US"/>
              </w:rPr>
              <w:tab/>
              <w:t>For contracts with domestic contractors, arbitration with proceedings conducted in accordance with the laws of the Employer’s Country.</w:t>
            </w:r>
          </w:p>
          <w:p w14:paraId="293CA62A"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The arbitrator(s) shall have full power to open up, review and revise any certificate, determination, instruction, opinion or valuation of the Project Manager, and any decision of the DB, relevant to the dispute. Nothing shall disqualify the Project Manager from being called as a witness and giving evidence before the arbitrator(s) on any matter whatsoever relevant to the dispute.</w:t>
            </w:r>
          </w:p>
          <w:p w14:paraId="16BF5175" w14:textId="77777777" w:rsidR="001146CD" w:rsidRPr="00987324" w:rsidRDefault="001146CD" w:rsidP="00D5087F">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Neither Party shall be limited in the proceedings before the arbitrator(s) to the evidence or arguments previously put before the DB to obtain its decision, or to the reasons for dissatisfaction given in its notice of dissatisfaction. Any decision of the DB shall be admissible in evidence in the arbitration.</w:t>
            </w:r>
          </w:p>
          <w:p w14:paraId="44A4B1D2" w14:textId="1AA7A7A8" w:rsidR="00D15864" w:rsidRPr="00987324" w:rsidRDefault="001146CD" w:rsidP="00D15864">
            <w:pPr>
              <w:pStyle w:val="ClauseSubPara"/>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 xml:space="preserve">Arbitration may be commenced prior to or after completion of the </w:t>
            </w:r>
            <w:r w:rsidR="0020306F" w:rsidRPr="00987324">
              <w:rPr>
                <w:rFonts w:ascii="Calibri" w:hAnsi="Calibri" w:cs="Calibri"/>
                <w:noProof/>
                <w:sz w:val="24"/>
                <w:szCs w:val="20"/>
                <w:lang w:val="en-US"/>
              </w:rPr>
              <w:t>Facilities</w:t>
            </w:r>
            <w:r w:rsidRPr="00987324">
              <w:rPr>
                <w:rFonts w:ascii="Calibri" w:hAnsi="Calibri" w:cs="Calibri"/>
                <w:noProof/>
                <w:sz w:val="24"/>
                <w:szCs w:val="20"/>
                <w:lang w:val="en-US"/>
              </w:rPr>
              <w:t xml:space="preserve">. The obligations of the Parties, the Project Manager and the DB shall not be altered by reason of any arbitration being conducted during the progress of the </w:t>
            </w:r>
            <w:r w:rsidR="0020306F" w:rsidRPr="00987324">
              <w:rPr>
                <w:rFonts w:ascii="Calibri" w:hAnsi="Calibri" w:cs="Calibri"/>
                <w:noProof/>
                <w:sz w:val="24"/>
                <w:szCs w:val="20"/>
                <w:lang w:val="en-US"/>
              </w:rPr>
              <w:t>Facilities</w:t>
            </w:r>
            <w:r w:rsidRPr="00987324">
              <w:rPr>
                <w:rFonts w:ascii="Calibri" w:hAnsi="Calibri" w:cs="Calibri"/>
                <w:noProof/>
                <w:sz w:val="24"/>
                <w:szCs w:val="20"/>
                <w:lang w:val="en-US"/>
              </w:rPr>
              <w:t>.</w:t>
            </w:r>
          </w:p>
        </w:tc>
      </w:tr>
      <w:tr w:rsidR="001146CD" w:rsidRPr="00774EF0" w14:paraId="38E7FA3A" w14:textId="77777777" w:rsidTr="00D5087F">
        <w:trPr>
          <w:trHeight w:val="2808"/>
        </w:trPr>
        <w:tc>
          <w:tcPr>
            <w:tcW w:w="2160" w:type="dxa"/>
          </w:tcPr>
          <w:p w14:paraId="1A98580D" w14:textId="77777777" w:rsidR="001146CD" w:rsidRPr="00987324" w:rsidRDefault="001146CD" w:rsidP="00D5087F">
            <w:pPr>
              <w:pStyle w:val="S7Header2"/>
              <w:spacing w:before="120" w:after="120"/>
              <w:rPr>
                <w:rFonts w:cs="Calibri"/>
                <w:b w:val="0"/>
                <w:noProof/>
              </w:rPr>
            </w:pPr>
          </w:p>
        </w:tc>
        <w:tc>
          <w:tcPr>
            <w:tcW w:w="7092" w:type="dxa"/>
          </w:tcPr>
          <w:p w14:paraId="61769881" w14:textId="77777777" w:rsidR="001146CD" w:rsidRPr="00987324" w:rsidRDefault="001146CD" w:rsidP="00D5087F">
            <w:pPr>
              <w:pStyle w:val="ClauseSubPara"/>
              <w:spacing w:before="120" w:after="120"/>
              <w:ind w:left="576" w:hanging="576"/>
              <w:rPr>
                <w:rFonts w:ascii="Calibri" w:hAnsi="Calibri" w:cs="Calibri"/>
                <w:noProof/>
              </w:rPr>
            </w:pPr>
            <w:r w:rsidRPr="00987324">
              <w:rPr>
                <w:rFonts w:ascii="Calibri" w:hAnsi="Calibri" w:cs="Calibri"/>
                <w:noProof/>
                <w:sz w:val="24"/>
                <w:szCs w:val="20"/>
                <w:lang w:val="en-US"/>
              </w:rPr>
              <w:t>46.6</w:t>
            </w:r>
            <w:r w:rsidRPr="00987324">
              <w:rPr>
                <w:rFonts w:ascii="Calibri" w:hAnsi="Calibri" w:cs="Calibri"/>
                <w:noProof/>
                <w:sz w:val="24"/>
                <w:szCs w:val="20"/>
                <w:lang w:val="en-US"/>
              </w:rPr>
              <w:tab/>
              <w:t>Failure to Comply with Dispute Board’s Decision</w:t>
            </w:r>
          </w:p>
          <w:p w14:paraId="1DC56608" w14:textId="77777777" w:rsidR="001146CD" w:rsidRPr="00987324" w:rsidRDefault="001146CD" w:rsidP="00D5087F">
            <w:pPr>
              <w:pStyle w:val="ClauseSubList"/>
              <w:tabs>
                <w:tab w:val="clear" w:pos="3987"/>
              </w:tabs>
              <w:spacing w:before="120" w:after="120"/>
              <w:ind w:left="576" w:hanging="576"/>
              <w:rPr>
                <w:rFonts w:ascii="Calibri" w:hAnsi="Calibri" w:cs="Calibri"/>
                <w:noProof/>
                <w:sz w:val="24"/>
                <w:szCs w:val="20"/>
                <w:lang w:val="en-US"/>
              </w:rPr>
            </w:pPr>
            <w:r w:rsidRPr="00987324">
              <w:rPr>
                <w:rFonts w:ascii="Calibri" w:hAnsi="Calibri" w:cs="Calibri"/>
                <w:noProof/>
                <w:sz w:val="24"/>
                <w:szCs w:val="20"/>
                <w:lang w:val="en-US"/>
              </w:rPr>
              <w:tab/>
              <w:t>In the event that a Party fails to comply with a DB decision which has become final and binding, then the other Party may, without prejudice to any other rights it may have, refer the failure itself to arbitration under GCC Sub-Clause 46.5. GCC Sub-Clauses 46.3 and 46.4 shall not apply to this reference.</w:t>
            </w:r>
          </w:p>
        </w:tc>
      </w:tr>
      <w:tr w:rsidR="001146CD" w:rsidRPr="00774EF0" w14:paraId="404611DD" w14:textId="77777777" w:rsidTr="00D5087F">
        <w:tc>
          <w:tcPr>
            <w:tcW w:w="2160" w:type="dxa"/>
          </w:tcPr>
          <w:p w14:paraId="36775B30" w14:textId="77777777" w:rsidR="001146CD" w:rsidRPr="00987324" w:rsidRDefault="001146CD" w:rsidP="00D5087F">
            <w:pPr>
              <w:pStyle w:val="S7Header2"/>
              <w:spacing w:before="120" w:after="120"/>
              <w:rPr>
                <w:rFonts w:cs="Calibri"/>
                <w:noProof/>
              </w:rPr>
            </w:pPr>
          </w:p>
        </w:tc>
        <w:tc>
          <w:tcPr>
            <w:tcW w:w="7092" w:type="dxa"/>
          </w:tcPr>
          <w:p w14:paraId="1BF20B4B" w14:textId="77777777" w:rsidR="001146CD" w:rsidRPr="00987324" w:rsidRDefault="001146CD" w:rsidP="00D5087F">
            <w:pPr>
              <w:pStyle w:val="ClauseSubList"/>
              <w:tabs>
                <w:tab w:val="clear" w:pos="3987"/>
              </w:tabs>
              <w:spacing w:before="120" w:after="120"/>
              <w:ind w:left="576" w:hanging="576"/>
              <w:rPr>
                <w:rFonts w:ascii="Calibri" w:hAnsi="Calibri" w:cs="Calibri"/>
                <w:noProof/>
              </w:rPr>
            </w:pPr>
            <w:r w:rsidRPr="00987324">
              <w:rPr>
                <w:rFonts w:ascii="Calibri" w:hAnsi="Calibri" w:cs="Calibri"/>
                <w:noProof/>
                <w:sz w:val="24"/>
                <w:szCs w:val="20"/>
                <w:lang w:val="en-US"/>
              </w:rPr>
              <w:t>46.7</w:t>
            </w:r>
            <w:r w:rsidRPr="00987324">
              <w:rPr>
                <w:rFonts w:ascii="Calibri" w:hAnsi="Calibri" w:cs="Calibri"/>
                <w:noProof/>
                <w:sz w:val="24"/>
                <w:szCs w:val="20"/>
                <w:lang w:val="en-US"/>
              </w:rPr>
              <w:tab/>
              <w:t>Expiry of Dispute Board’s Appointment</w:t>
            </w:r>
          </w:p>
          <w:p w14:paraId="2FA80155" w14:textId="77777777" w:rsidR="001146CD" w:rsidRPr="00987324" w:rsidRDefault="001146CD" w:rsidP="00D5087F">
            <w:pPr>
              <w:pStyle w:val="ClauseSubPara"/>
              <w:spacing w:before="120" w:after="120"/>
              <w:ind w:left="576" w:right="-11" w:hanging="578"/>
              <w:rPr>
                <w:rFonts w:ascii="Calibri" w:hAnsi="Calibri" w:cs="Calibri"/>
                <w:sz w:val="24"/>
                <w:szCs w:val="20"/>
                <w:lang w:val="en-US"/>
              </w:rPr>
            </w:pPr>
            <w:r w:rsidRPr="00987324">
              <w:rPr>
                <w:rFonts w:ascii="Calibri" w:hAnsi="Calibri" w:cs="Calibri"/>
                <w:sz w:val="24"/>
                <w:szCs w:val="20"/>
                <w:lang w:val="en-US"/>
              </w:rPr>
              <w:tab/>
              <w:t>If a dispute arises between the Parties in connection with the performance of the Contract, and there is no DB in place, whether by reason of the expiry of the DB’s appointment or otherwise:</w:t>
            </w:r>
          </w:p>
          <w:p w14:paraId="5B47DF7C" w14:textId="77777777" w:rsidR="001146CD" w:rsidRPr="00987324" w:rsidRDefault="001146CD" w:rsidP="00D5087F">
            <w:pPr>
              <w:pStyle w:val="ClauseSubList"/>
              <w:tabs>
                <w:tab w:val="clear" w:pos="3987"/>
              </w:tabs>
              <w:spacing w:before="120" w:after="120"/>
              <w:ind w:left="1170" w:right="-11" w:hanging="578"/>
              <w:rPr>
                <w:rFonts w:ascii="Calibri" w:hAnsi="Calibri" w:cs="Calibri"/>
                <w:sz w:val="24"/>
                <w:szCs w:val="20"/>
                <w:lang w:val="en-US"/>
              </w:rPr>
            </w:pPr>
            <w:r w:rsidRPr="00987324">
              <w:rPr>
                <w:rFonts w:ascii="Calibri" w:hAnsi="Calibri" w:cs="Calibri"/>
                <w:sz w:val="24"/>
                <w:szCs w:val="20"/>
                <w:lang w:val="en-US"/>
              </w:rPr>
              <w:t xml:space="preserve">(a) </w:t>
            </w:r>
            <w:r w:rsidRPr="00987324">
              <w:rPr>
                <w:rFonts w:ascii="Calibri" w:hAnsi="Calibri" w:cs="Calibri"/>
                <w:sz w:val="24"/>
                <w:szCs w:val="20"/>
                <w:lang w:val="en-US"/>
              </w:rPr>
              <w:tab/>
              <w:t>GC</w:t>
            </w:r>
            <w:r w:rsidR="0075078B" w:rsidRPr="00987324">
              <w:rPr>
                <w:rFonts w:ascii="Calibri" w:hAnsi="Calibri" w:cs="Calibri"/>
                <w:sz w:val="24"/>
                <w:szCs w:val="20"/>
                <w:lang w:val="en-US"/>
              </w:rPr>
              <w:t>C</w:t>
            </w:r>
            <w:r w:rsidRPr="00987324">
              <w:rPr>
                <w:rFonts w:ascii="Calibri" w:hAnsi="Calibri" w:cs="Calibri"/>
                <w:sz w:val="24"/>
                <w:szCs w:val="20"/>
                <w:lang w:val="en-US"/>
              </w:rPr>
              <w:t xml:space="preserve"> Sub-Clauses 46.3 and 46.4 shall not apply, and</w:t>
            </w:r>
          </w:p>
          <w:p w14:paraId="6F558E6E" w14:textId="77777777" w:rsidR="001146CD" w:rsidRPr="00987324" w:rsidRDefault="001146CD" w:rsidP="00D5087F">
            <w:pPr>
              <w:pStyle w:val="ClauseSubList"/>
              <w:tabs>
                <w:tab w:val="clear" w:pos="3987"/>
              </w:tabs>
              <w:spacing w:before="120" w:after="120"/>
              <w:ind w:left="1170" w:right="-11" w:hanging="578"/>
              <w:rPr>
                <w:rFonts w:ascii="Calibri" w:hAnsi="Calibri" w:cs="Calibri"/>
                <w:noProof/>
              </w:rPr>
            </w:pPr>
            <w:r w:rsidRPr="00987324">
              <w:rPr>
                <w:rFonts w:ascii="Calibri" w:hAnsi="Calibri" w:cs="Calibri"/>
              </w:rPr>
              <w:t xml:space="preserve">(b) </w:t>
            </w:r>
            <w:r w:rsidRPr="00987324">
              <w:rPr>
                <w:rFonts w:ascii="Calibri" w:hAnsi="Calibri" w:cs="Calibri"/>
              </w:rPr>
              <w:tab/>
              <w:t>the dispute may be referred directly to arbitration under GC</w:t>
            </w:r>
            <w:r w:rsidR="0075078B" w:rsidRPr="00987324">
              <w:rPr>
                <w:rFonts w:ascii="Calibri" w:hAnsi="Calibri" w:cs="Calibri"/>
              </w:rPr>
              <w:t>C</w:t>
            </w:r>
            <w:r w:rsidRPr="00987324">
              <w:rPr>
                <w:rFonts w:ascii="Calibri" w:hAnsi="Calibri" w:cs="Calibri"/>
              </w:rPr>
              <w:t xml:space="preserve"> Sub-Clause 46.5</w:t>
            </w:r>
          </w:p>
        </w:tc>
      </w:tr>
    </w:tbl>
    <w:p w14:paraId="2E810A29" w14:textId="77777777" w:rsidR="001146CD" w:rsidRPr="00987324" w:rsidRDefault="001146CD" w:rsidP="001146CD">
      <w:pPr>
        <w:spacing w:before="240" w:after="240"/>
        <w:jc w:val="left"/>
        <w:rPr>
          <w:rFonts w:cs="Calibri"/>
          <w:noProof/>
        </w:rPr>
      </w:pPr>
      <w:r w:rsidRPr="00987324">
        <w:rPr>
          <w:rFonts w:cs="Calibri"/>
          <w:noProof/>
        </w:rPr>
        <w:br w:type="page"/>
      </w:r>
    </w:p>
    <w:p w14:paraId="7DE0FBB6" w14:textId="77777777" w:rsidR="005B4A5F" w:rsidRPr="00987324" w:rsidRDefault="005B4A5F" w:rsidP="001D5093">
      <w:pPr>
        <w:jc w:val="center"/>
        <w:rPr>
          <w:rFonts w:cs="Calibri"/>
          <w:b/>
          <w:sz w:val="36"/>
          <w:szCs w:val="36"/>
        </w:rPr>
      </w:pPr>
      <w:bookmarkStart w:id="1109" w:name="_Hlt158620822"/>
      <w:bookmarkStart w:id="1110" w:name="_Hlt158620816"/>
      <w:bookmarkStart w:id="1111" w:name="_Hlt158620809"/>
      <w:bookmarkStart w:id="1112" w:name="_Hlt158620801"/>
      <w:bookmarkStart w:id="1113" w:name="_Hlt158620796"/>
      <w:bookmarkStart w:id="1114" w:name="_Hlt139095016"/>
      <w:bookmarkStart w:id="1115" w:name="_Hlt139095014"/>
      <w:bookmarkStart w:id="1116" w:name="_Hlt158620789"/>
      <w:bookmarkStart w:id="1117" w:name="_Hlt158620784"/>
      <w:bookmarkStart w:id="1118" w:name="_Toc448734145"/>
      <w:bookmarkStart w:id="1119" w:name="_Hlt158620778"/>
      <w:bookmarkStart w:id="1120" w:name="_Hlt158620830"/>
      <w:bookmarkStart w:id="1121" w:name="_Hlt158620767"/>
      <w:bookmarkStart w:id="1122" w:name="_Hlt139095012"/>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sidRPr="00987324">
        <w:rPr>
          <w:rFonts w:cs="Calibri"/>
          <w:b/>
          <w:sz w:val="36"/>
          <w:szCs w:val="36"/>
        </w:rPr>
        <w:t>APPENDIX</w:t>
      </w:r>
      <w:r w:rsidR="00F00D27" w:rsidRPr="00987324">
        <w:rPr>
          <w:rFonts w:cs="Calibri"/>
          <w:b/>
          <w:sz w:val="36"/>
          <w:szCs w:val="36"/>
        </w:rPr>
        <w:t xml:space="preserve"> </w:t>
      </w:r>
      <w:r w:rsidRPr="00987324">
        <w:rPr>
          <w:rFonts w:cs="Calibri"/>
          <w:b/>
          <w:sz w:val="36"/>
        </w:rPr>
        <w:t>A</w:t>
      </w:r>
    </w:p>
    <w:p w14:paraId="3B2569A2" w14:textId="77777777" w:rsidR="005B4A5F" w:rsidRPr="00987324" w:rsidRDefault="005B4A5F" w:rsidP="001D5093">
      <w:pPr>
        <w:spacing w:before="120" w:after="240"/>
        <w:jc w:val="center"/>
        <w:rPr>
          <w:rFonts w:cs="Calibri"/>
          <w:b/>
          <w:sz w:val="32"/>
          <w:szCs w:val="32"/>
        </w:rPr>
      </w:pPr>
      <w:r w:rsidRPr="00987324">
        <w:rPr>
          <w:rFonts w:cs="Calibri"/>
          <w:b/>
          <w:sz w:val="32"/>
          <w:szCs w:val="32"/>
        </w:rPr>
        <w:t>General</w:t>
      </w:r>
      <w:r w:rsidR="007E703B" w:rsidRPr="00987324">
        <w:rPr>
          <w:rFonts w:cs="Calibri"/>
          <w:b/>
          <w:sz w:val="32"/>
          <w:szCs w:val="32"/>
        </w:rPr>
        <w:t xml:space="preserve"> </w:t>
      </w:r>
      <w:r w:rsidRPr="00987324">
        <w:rPr>
          <w:rFonts w:cs="Calibri"/>
          <w:b/>
          <w:sz w:val="32"/>
          <w:szCs w:val="32"/>
        </w:rPr>
        <w:t>Conditions</w:t>
      </w:r>
      <w:r w:rsidR="007E703B" w:rsidRPr="00987324">
        <w:rPr>
          <w:rFonts w:cs="Calibri"/>
          <w:b/>
          <w:sz w:val="32"/>
          <w:szCs w:val="32"/>
        </w:rPr>
        <w:t xml:space="preserve"> </w:t>
      </w:r>
      <w:r w:rsidRPr="00987324">
        <w:rPr>
          <w:rFonts w:cs="Calibri"/>
          <w:b/>
          <w:sz w:val="32"/>
          <w:szCs w:val="32"/>
        </w:rPr>
        <w:t>of</w:t>
      </w:r>
      <w:r w:rsidR="007E703B" w:rsidRPr="00987324">
        <w:rPr>
          <w:rFonts w:cs="Calibri"/>
          <w:b/>
          <w:sz w:val="32"/>
          <w:szCs w:val="32"/>
        </w:rPr>
        <w:t xml:space="preserve"> </w:t>
      </w:r>
      <w:r w:rsidRPr="00987324">
        <w:rPr>
          <w:rFonts w:cs="Calibri"/>
          <w:b/>
          <w:sz w:val="32"/>
          <w:szCs w:val="32"/>
        </w:rPr>
        <w:t>Dispute</w:t>
      </w:r>
      <w:r w:rsidR="007E703B" w:rsidRPr="00987324">
        <w:rPr>
          <w:rFonts w:cs="Calibri"/>
          <w:b/>
          <w:sz w:val="32"/>
          <w:szCs w:val="32"/>
        </w:rPr>
        <w:t xml:space="preserve"> </w:t>
      </w:r>
      <w:r w:rsidRPr="00987324">
        <w:rPr>
          <w:rFonts w:cs="Calibri"/>
          <w:b/>
          <w:sz w:val="32"/>
          <w:szCs w:val="32"/>
        </w:rPr>
        <w:t>Board</w:t>
      </w:r>
      <w:r w:rsidR="007E703B" w:rsidRPr="00987324">
        <w:rPr>
          <w:rFonts w:cs="Calibri"/>
          <w:b/>
          <w:sz w:val="32"/>
          <w:szCs w:val="32"/>
        </w:rPr>
        <w:t xml:space="preserve"> </w:t>
      </w:r>
      <w:r w:rsidRPr="00987324">
        <w:rPr>
          <w:rFonts w:cs="Calibri"/>
          <w:b/>
          <w:sz w:val="32"/>
          <w:szCs w:val="32"/>
        </w:rPr>
        <w:t>Agreement</w:t>
      </w:r>
    </w:p>
    <w:p w14:paraId="255230B6" w14:textId="77777777" w:rsidR="005B4A5F" w:rsidRPr="00987324" w:rsidRDefault="005B4A5F" w:rsidP="001D5093">
      <w:pPr>
        <w:spacing w:after="200"/>
        <w:ind w:left="576" w:hanging="576"/>
        <w:rPr>
          <w:rFonts w:cs="Calibri"/>
        </w:rPr>
      </w:pPr>
      <w:r w:rsidRPr="00987324">
        <w:rPr>
          <w:rFonts w:cs="Calibri"/>
        </w:rPr>
        <w:t>1.</w:t>
      </w:r>
      <w:r w:rsidRPr="00987324">
        <w:rPr>
          <w:rFonts w:cs="Calibri"/>
        </w:rPr>
        <w:tab/>
        <w:t>Definitions</w:t>
      </w:r>
    </w:p>
    <w:p w14:paraId="5D238D2F" w14:textId="77777777" w:rsidR="005B4A5F" w:rsidRPr="00987324" w:rsidRDefault="005B4A5F" w:rsidP="001D5093">
      <w:pPr>
        <w:spacing w:after="200"/>
        <w:rPr>
          <w:rFonts w:cs="Calibri"/>
        </w:rPr>
      </w:pPr>
      <w:r w:rsidRPr="00987324">
        <w:rPr>
          <w:rFonts w:cs="Calibri"/>
        </w:rPr>
        <w:t>Each</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tripartite</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between:</w:t>
      </w:r>
    </w:p>
    <w:p w14:paraId="37EC2076" w14:textId="77777777" w:rsidR="005B4A5F" w:rsidRPr="00987324" w:rsidRDefault="005B4A5F" w:rsidP="001D5093">
      <w:pPr>
        <w:spacing w:after="200"/>
        <w:ind w:left="1152" w:hanging="576"/>
        <w:rPr>
          <w:rFonts w:cs="Calibri"/>
        </w:rPr>
      </w:pPr>
      <w:r w:rsidRPr="00987324">
        <w:rPr>
          <w:rFonts w:cs="Calibri"/>
        </w:rPr>
        <w:t>the</w:t>
      </w:r>
      <w:r w:rsidR="007E703B" w:rsidRPr="00987324">
        <w:rPr>
          <w:rFonts w:cs="Calibri"/>
        </w:rPr>
        <w:t xml:space="preserve"> </w:t>
      </w:r>
      <w:r w:rsidRPr="00987324">
        <w:rPr>
          <w:rFonts w:cs="Calibri"/>
        </w:rPr>
        <w:t>“Employer”;</w:t>
      </w:r>
    </w:p>
    <w:p w14:paraId="78A62748" w14:textId="77777777" w:rsidR="005B4A5F" w:rsidRPr="00987324" w:rsidRDefault="005B4A5F" w:rsidP="001D5093">
      <w:pPr>
        <w:spacing w:after="200"/>
        <w:ind w:left="1152" w:hanging="576"/>
        <w:rPr>
          <w:rFonts w:cs="Calibri"/>
        </w:rPr>
      </w:pP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and</w:t>
      </w:r>
    </w:p>
    <w:p w14:paraId="193DDBE3" w14:textId="77777777" w:rsidR="005B4A5F" w:rsidRPr="00987324" w:rsidRDefault="005B4A5F" w:rsidP="001D5093">
      <w:pPr>
        <w:spacing w:after="200"/>
        <w:ind w:left="1152" w:hanging="576"/>
        <w:rPr>
          <w:rFonts w:cs="Calibri"/>
        </w:rPr>
      </w:pP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who</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defined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being:</w:t>
      </w:r>
    </w:p>
    <w:p w14:paraId="75294823" w14:textId="77777777" w:rsidR="005B4A5F" w:rsidRPr="00987324" w:rsidRDefault="005B4A5F" w:rsidP="001D5093">
      <w:pPr>
        <w:spacing w:after="200"/>
        <w:ind w:left="1152" w:hanging="576"/>
        <w:rPr>
          <w:rFonts w:cs="Calibri"/>
        </w:rPr>
      </w:pPr>
      <w:r w:rsidRPr="00987324">
        <w:rPr>
          <w:rFonts w:cs="Calibri"/>
        </w:rPr>
        <w:t>(i)</w:t>
      </w:r>
      <w:r w:rsidR="007E703B" w:rsidRPr="00987324">
        <w:rPr>
          <w:rFonts w:cs="Calibri"/>
        </w:rPr>
        <w:t xml:space="preserve"> </w:t>
      </w:r>
      <w:r w:rsidRPr="00987324">
        <w:rPr>
          <w:rFonts w:cs="Calibri"/>
        </w:rPr>
        <w:tab/>
        <w:t>the</w:t>
      </w:r>
      <w:r w:rsidR="007E703B" w:rsidRPr="00987324">
        <w:rPr>
          <w:rFonts w:cs="Calibri"/>
        </w:rPr>
        <w:t xml:space="preserve"> </w:t>
      </w:r>
      <w:r w:rsidRPr="00987324">
        <w:rPr>
          <w:rFonts w:cs="Calibri"/>
        </w:rPr>
        <w:t>sole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“DB”</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where</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case,</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references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do</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apply,</w:t>
      </w:r>
      <w:r w:rsidR="007E703B" w:rsidRPr="00987324">
        <w:rPr>
          <w:rFonts w:cs="Calibri"/>
        </w:rPr>
        <w:t xml:space="preserve"> </w:t>
      </w:r>
      <w:r w:rsidRPr="00987324">
        <w:rPr>
          <w:rFonts w:cs="Calibri"/>
        </w:rPr>
        <w:t>or</w:t>
      </w:r>
    </w:p>
    <w:p w14:paraId="4BC15B27" w14:textId="77777777" w:rsidR="005B4A5F" w:rsidRPr="00987324" w:rsidRDefault="005B4A5F" w:rsidP="001D5093">
      <w:pPr>
        <w:spacing w:after="200"/>
        <w:ind w:left="1152" w:hanging="576"/>
        <w:rPr>
          <w:rFonts w:cs="Calibri"/>
        </w:rPr>
      </w:pPr>
      <w:r w:rsidRPr="00987324">
        <w:rPr>
          <w:rFonts w:cs="Calibri"/>
        </w:rPr>
        <w:t>(ii)</w:t>
      </w:r>
      <w:r w:rsidR="007E703B" w:rsidRPr="00987324">
        <w:rPr>
          <w:rFonts w:cs="Calibri"/>
        </w:rPr>
        <w:t xml:space="preserve"> </w:t>
      </w:r>
      <w:r w:rsidRPr="00987324">
        <w:rPr>
          <w:rFonts w:cs="Calibri"/>
        </w:rPr>
        <w:tab/>
        <w:t>one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three</w:t>
      </w:r>
      <w:r w:rsidR="007E703B" w:rsidRPr="00987324">
        <w:rPr>
          <w:rFonts w:cs="Calibri"/>
        </w:rPr>
        <w:t xml:space="preserve"> </w:t>
      </w:r>
      <w:r w:rsidRPr="00987324">
        <w:rPr>
          <w:rFonts w:cs="Calibri"/>
        </w:rPr>
        <w:t>persons</w:t>
      </w:r>
      <w:r w:rsidR="007E703B" w:rsidRPr="00987324">
        <w:rPr>
          <w:rFonts w:cs="Calibri"/>
        </w:rPr>
        <w:t xml:space="preserve"> </w:t>
      </w:r>
      <w:r w:rsidRPr="00987324">
        <w:rPr>
          <w:rFonts w:cs="Calibri"/>
        </w:rPr>
        <w:t>who</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jointly</w:t>
      </w:r>
      <w:r w:rsidR="007E703B" w:rsidRPr="00987324">
        <w:rPr>
          <w:rFonts w:cs="Calibri"/>
        </w:rPr>
        <w:t xml:space="preserve"> </w:t>
      </w:r>
      <w:r w:rsidRPr="00987324">
        <w:rPr>
          <w:rFonts w:cs="Calibri"/>
        </w:rPr>
        <w:t>called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“DB”</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where</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case,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two</w:t>
      </w:r>
      <w:r w:rsidR="007E703B" w:rsidRPr="00987324">
        <w:rPr>
          <w:rFonts w:cs="Calibri"/>
        </w:rPr>
        <w:t xml:space="preserve"> </w:t>
      </w:r>
      <w:r w:rsidRPr="00987324">
        <w:rPr>
          <w:rFonts w:cs="Calibri"/>
        </w:rPr>
        <w:t>persons</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called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Members”.</w:t>
      </w:r>
    </w:p>
    <w:p w14:paraId="53D2CB7F" w14:textId="77777777" w:rsidR="005B4A5F" w:rsidRPr="00987324" w:rsidRDefault="005B4A5F" w:rsidP="001D5093">
      <w:pPr>
        <w:spacing w:after="200"/>
        <w:rPr>
          <w:rFonts w:cs="Calibri"/>
        </w:rPr>
      </w:pP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entered</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intend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enter)</w:t>
      </w:r>
      <w:r w:rsidR="007E703B" w:rsidRPr="00987324">
        <w:rPr>
          <w:rFonts w:cs="Calibri"/>
        </w:rPr>
        <w:t xml:space="preserve"> </w:t>
      </w:r>
      <w:r w:rsidRPr="00987324">
        <w:rPr>
          <w:rFonts w:cs="Calibri"/>
        </w:rPr>
        <w:t>into</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called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defined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incorporates</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Appendix.</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words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expressions</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otherwise</w:t>
      </w:r>
      <w:r w:rsidR="007E703B" w:rsidRPr="00987324">
        <w:rPr>
          <w:rFonts w:cs="Calibri"/>
        </w:rPr>
        <w:t xml:space="preserve"> </w:t>
      </w:r>
      <w:r w:rsidRPr="00987324">
        <w:rPr>
          <w:rFonts w:cs="Calibri"/>
        </w:rPr>
        <w:t>defined</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meanings</w:t>
      </w:r>
      <w:r w:rsidR="007E703B" w:rsidRPr="00987324">
        <w:rPr>
          <w:rFonts w:cs="Calibri"/>
        </w:rPr>
        <w:t xml:space="preserve"> </w:t>
      </w:r>
      <w:r w:rsidRPr="00987324">
        <w:rPr>
          <w:rFonts w:cs="Calibri"/>
        </w:rPr>
        <w:t>assigned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them</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p>
    <w:p w14:paraId="58D5A94B" w14:textId="77777777" w:rsidR="005B4A5F" w:rsidRPr="00987324" w:rsidRDefault="005B4A5F" w:rsidP="001D5093">
      <w:pPr>
        <w:spacing w:after="200"/>
        <w:ind w:left="576" w:hanging="576"/>
        <w:rPr>
          <w:rFonts w:cs="Calibri"/>
        </w:rPr>
      </w:pPr>
      <w:r w:rsidRPr="00987324">
        <w:rPr>
          <w:rFonts w:cs="Calibri"/>
        </w:rPr>
        <w:t>2.</w:t>
      </w:r>
      <w:r w:rsidRPr="00987324">
        <w:rPr>
          <w:rFonts w:cs="Calibri"/>
        </w:rPr>
        <w:tab/>
        <w:t>General</w:t>
      </w:r>
      <w:r w:rsidR="007E703B" w:rsidRPr="00987324">
        <w:rPr>
          <w:rFonts w:cs="Calibri"/>
        </w:rPr>
        <w:t xml:space="preserve"> </w:t>
      </w:r>
      <w:r w:rsidRPr="00987324">
        <w:rPr>
          <w:rFonts w:cs="Calibri"/>
        </w:rPr>
        <w:t>Provisions</w:t>
      </w:r>
    </w:p>
    <w:p w14:paraId="17CC7A24" w14:textId="77777777" w:rsidR="005B4A5F" w:rsidRPr="00987324" w:rsidRDefault="005B4A5F" w:rsidP="001D5093">
      <w:pPr>
        <w:spacing w:after="200"/>
        <w:rPr>
          <w:rFonts w:cs="Calibri"/>
        </w:rPr>
      </w:pPr>
      <w:r w:rsidRPr="00987324">
        <w:rPr>
          <w:rFonts w:cs="Calibri"/>
        </w:rPr>
        <w:t>Unless</w:t>
      </w:r>
      <w:r w:rsidR="007E703B" w:rsidRPr="00987324">
        <w:rPr>
          <w:rFonts w:cs="Calibri"/>
        </w:rPr>
        <w:t xml:space="preserve"> </w:t>
      </w:r>
      <w:r w:rsidRPr="00987324">
        <w:rPr>
          <w:rFonts w:cs="Calibri"/>
        </w:rPr>
        <w:t>otherwise</w:t>
      </w:r>
      <w:r w:rsidR="007E703B" w:rsidRPr="00987324">
        <w:rPr>
          <w:rFonts w:cs="Calibri"/>
        </w:rPr>
        <w:t xml:space="preserve"> </w:t>
      </w:r>
      <w:r w:rsidRPr="00987324">
        <w:rPr>
          <w:rFonts w:cs="Calibri"/>
        </w:rPr>
        <w:t>stated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it</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take</w:t>
      </w:r>
      <w:r w:rsidR="007E703B" w:rsidRPr="00987324">
        <w:rPr>
          <w:rFonts w:cs="Calibri"/>
        </w:rPr>
        <w:t xml:space="preserve"> </w:t>
      </w:r>
      <w:r w:rsidRPr="00987324">
        <w:rPr>
          <w:rFonts w:cs="Calibri"/>
        </w:rPr>
        <w:t>effect</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latest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dates:</w:t>
      </w:r>
    </w:p>
    <w:p w14:paraId="1A766D07" w14:textId="77777777" w:rsidR="005B4A5F" w:rsidRPr="00987324" w:rsidRDefault="005B4A5F" w:rsidP="001D5093">
      <w:pPr>
        <w:spacing w:after="200"/>
        <w:ind w:left="1152" w:hanging="576"/>
        <w:rPr>
          <w:rFonts w:cs="Calibri"/>
        </w:rPr>
      </w:pPr>
      <w:r w:rsidRPr="00987324">
        <w:rPr>
          <w:rFonts w:cs="Calibri"/>
        </w:rPr>
        <w:t>(a)</w:t>
      </w:r>
      <w:r w:rsidRPr="00987324">
        <w:rPr>
          <w:rFonts w:cs="Calibri"/>
        </w:rPr>
        <w:tab/>
        <w:t>the</w:t>
      </w:r>
      <w:r w:rsidR="007E703B" w:rsidRPr="00987324">
        <w:rPr>
          <w:rFonts w:cs="Calibri"/>
        </w:rPr>
        <w:t xml:space="preserve"> </w:t>
      </w:r>
      <w:r w:rsidRPr="00987324">
        <w:rPr>
          <w:rFonts w:cs="Calibri"/>
        </w:rPr>
        <w:t>Commencement</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defined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p>
    <w:p w14:paraId="4C4176FD" w14:textId="77777777" w:rsidR="005B4A5F" w:rsidRPr="00987324" w:rsidRDefault="005B4A5F" w:rsidP="001D5093">
      <w:pPr>
        <w:spacing w:after="200"/>
        <w:ind w:left="1152" w:hanging="576"/>
        <w:rPr>
          <w:rFonts w:cs="Calibri"/>
        </w:rPr>
      </w:pPr>
      <w:r w:rsidRPr="00987324">
        <w:rPr>
          <w:rFonts w:cs="Calibri"/>
        </w:rPr>
        <w:t>(b)</w:t>
      </w:r>
      <w:r w:rsidR="007E703B" w:rsidRPr="00987324">
        <w:rPr>
          <w:rFonts w:cs="Calibri"/>
        </w:rPr>
        <w:t xml:space="preserve">  </w:t>
      </w:r>
      <w:r w:rsidRPr="00987324">
        <w:rPr>
          <w:rFonts w:cs="Calibri"/>
        </w:rPr>
        <w:tab/>
        <w:t>when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signed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or</w:t>
      </w:r>
    </w:p>
    <w:p w14:paraId="067EB2C3" w14:textId="77777777" w:rsidR="005B4A5F" w:rsidRPr="00987324" w:rsidRDefault="005B4A5F" w:rsidP="001D5093">
      <w:pPr>
        <w:spacing w:after="200"/>
        <w:ind w:left="1152" w:hanging="576"/>
        <w:rPr>
          <w:rFonts w:cs="Calibri"/>
        </w:rPr>
      </w:pPr>
      <w:r w:rsidRPr="00987324">
        <w:rPr>
          <w:rFonts w:cs="Calibri"/>
        </w:rPr>
        <w:t>(c)</w:t>
      </w:r>
      <w:r w:rsidR="007E703B" w:rsidRPr="00987324">
        <w:rPr>
          <w:rFonts w:cs="Calibri"/>
        </w:rPr>
        <w:t xml:space="preserve"> </w:t>
      </w:r>
      <w:r w:rsidRPr="00987324">
        <w:rPr>
          <w:rFonts w:cs="Calibri"/>
        </w:rPr>
        <w:tab/>
        <w:t>when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respectively</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signed</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p>
    <w:p w14:paraId="459C9711" w14:textId="77777777" w:rsidR="005B4A5F" w:rsidRPr="00987324" w:rsidRDefault="005B4A5F" w:rsidP="001D5093">
      <w:pPr>
        <w:spacing w:after="200"/>
        <w:rPr>
          <w:rFonts w:cs="Calibri"/>
        </w:rPr>
      </w:pPr>
      <w:r w:rsidRPr="00987324">
        <w:rPr>
          <w:rFonts w:cs="Calibri"/>
        </w:rPr>
        <w:t>This</w:t>
      </w:r>
      <w:r w:rsidR="007E703B" w:rsidRPr="00987324">
        <w:rPr>
          <w:rFonts w:cs="Calibri"/>
        </w:rPr>
        <w:t xml:space="preserve"> </w:t>
      </w:r>
      <w:r w:rsidRPr="00987324">
        <w:rPr>
          <w:rFonts w:cs="Calibri"/>
        </w:rPr>
        <w:t>employment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personal</w:t>
      </w:r>
      <w:r w:rsidR="007E703B" w:rsidRPr="00987324">
        <w:rPr>
          <w:rFonts w:cs="Calibri"/>
        </w:rPr>
        <w:t xml:space="preserve"> </w:t>
      </w:r>
      <w:r w:rsidRPr="00987324">
        <w:rPr>
          <w:rFonts w:cs="Calibri"/>
        </w:rPr>
        <w:t>appointment.</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give</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less</w:t>
      </w:r>
      <w:r w:rsidR="007E703B" w:rsidRPr="00987324">
        <w:rPr>
          <w:rFonts w:cs="Calibri"/>
        </w:rPr>
        <w:t xml:space="preserve"> </w:t>
      </w:r>
      <w:r w:rsidRPr="00987324">
        <w:rPr>
          <w:rFonts w:cs="Calibri"/>
        </w:rPr>
        <w:t>than</w:t>
      </w:r>
      <w:r w:rsidR="007E703B" w:rsidRPr="00987324">
        <w:rPr>
          <w:rFonts w:cs="Calibri"/>
        </w:rPr>
        <w:t xml:space="preserve"> </w:t>
      </w:r>
      <w:r w:rsidRPr="00987324">
        <w:rPr>
          <w:rFonts w:cs="Calibri"/>
        </w:rPr>
        <w:t>70</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resignation</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terminate</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expiry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period.</w:t>
      </w:r>
    </w:p>
    <w:p w14:paraId="235C31CE" w14:textId="77777777" w:rsidR="005B4A5F" w:rsidRPr="00987324" w:rsidRDefault="005B4A5F" w:rsidP="001D5093">
      <w:pPr>
        <w:spacing w:after="200"/>
        <w:ind w:left="576" w:hanging="576"/>
        <w:rPr>
          <w:rFonts w:cs="Calibri"/>
        </w:rPr>
      </w:pPr>
      <w:r w:rsidRPr="00987324">
        <w:rPr>
          <w:rFonts w:cs="Calibri"/>
        </w:rPr>
        <w:t>3.</w:t>
      </w:r>
      <w:r w:rsidRPr="00987324">
        <w:rPr>
          <w:rFonts w:cs="Calibri"/>
        </w:rPr>
        <w:tab/>
        <w:t>Warranties</w:t>
      </w:r>
    </w:p>
    <w:p w14:paraId="22EF8261" w14:textId="77777777" w:rsidR="005B4A5F" w:rsidRPr="00987324" w:rsidRDefault="005B4A5F" w:rsidP="001D5093">
      <w:pPr>
        <w:spacing w:after="200"/>
        <w:rPr>
          <w:rFonts w:cs="Calibri"/>
        </w:rPr>
      </w:pP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warrants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agrees</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he/she</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impartial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independent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Project</w:t>
      </w:r>
      <w:r w:rsidR="007E703B" w:rsidRPr="00987324">
        <w:rPr>
          <w:rFonts w:cs="Calibri"/>
        </w:rPr>
        <w:t xml:space="preserve"> </w:t>
      </w:r>
      <w:r w:rsidRPr="00987324">
        <w:rPr>
          <w:rFonts w:cs="Calibri"/>
        </w:rPr>
        <w:t>Manager.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promptly</w:t>
      </w:r>
      <w:r w:rsidR="007E703B" w:rsidRPr="00987324">
        <w:rPr>
          <w:rFonts w:cs="Calibri"/>
        </w:rPr>
        <w:t xml:space="preserve"> </w:t>
      </w:r>
      <w:r w:rsidRPr="00987324">
        <w:rPr>
          <w:rFonts w:cs="Calibri"/>
        </w:rPr>
        <w:t>disclose,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them</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fact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circumstance</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might</w:t>
      </w:r>
      <w:r w:rsidR="007E703B" w:rsidRPr="00987324">
        <w:rPr>
          <w:rFonts w:cs="Calibri"/>
        </w:rPr>
        <w:t xml:space="preserve"> </w:t>
      </w:r>
      <w:r w:rsidRPr="00987324">
        <w:rPr>
          <w:rFonts w:cs="Calibri"/>
        </w:rPr>
        <w:t>appear</w:t>
      </w:r>
      <w:r w:rsidR="007E703B" w:rsidRPr="00987324">
        <w:rPr>
          <w:rFonts w:cs="Calibri"/>
        </w:rPr>
        <w:t xml:space="preserve"> </w:t>
      </w:r>
      <w:r w:rsidRPr="00987324">
        <w:rPr>
          <w:rFonts w:cs="Calibri"/>
        </w:rPr>
        <w:t>inconsistent</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his/her</w:t>
      </w:r>
      <w:r w:rsidR="007E703B" w:rsidRPr="00987324">
        <w:rPr>
          <w:rFonts w:cs="Calibri"/>
        </w:rPr>
        <w:t xml:space="preserve"> </w:t>
      </w:r>
      <w:r w:rsidRPr="00987324">
        <w:rPr>
          <w:rFonts w:cs="Calibri"/>
        </w:rPr>
        <w:t>warranty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impartiality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independence.</w:t>
      </w:r>
    </w:p>
    <w:p w14:paraId="59699535" w14:textId="77777777" w:rsidR="005B4A5F" w:rsidRPr="00987324" w:rsidRDefault="005B4A5F" w:rsidP="001D5093">
      <w:pPr>
        <w:spacing w:after="200"/>
        <w:rPr>
          <w:rFonts w:cs="Calibri"/>
        </w:rPr>
      </w:pPr>
      <w:r w:rsidRPr="00987324">
        <w:rPr>
          <w:rFonts w:cs="Calibri"/>
        </w:rPr>
        <w:t>When</w:t>
      </w:r>
      <w:r w:rsidR="007E703B" w:rsidRPr="00987324">
        <w:rPr>
          <w:rFonts w:cs="Calibri"/>
        </w:rPr>
        <w:t xml:space="preserve"> </w:t>
      </w:r>
      <w:r w:rsidRPr="00987324">
        <w:rPr>
          <w:rFonts w:cs="Calibri"/>
        </w:rPr>
        <w:t>appointing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relied</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representations</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he/she</w:t>
      </w:r>
      <w:r w:rsidR="007E703B" w:rsidRPr="00987324">
        <w:rPr>
          <w:rFonts w:cs="Calibri"/>
        </w:rPr>
        <w:t xml:space="preserve"> </w:t>
      </w:r>
      <w:r w:rsidRPr="00987324">
        <w:rPr>
          <w:rFonts w:cs="Calibri"/>
        </w:rPr>
        <w:t>is:</w:t>
      </w:r>
    </w:p>
    <w:p w14:paraId="428E0784" w14:textId="77777777" w:rsidR="005B4A5F" w:rsidRPr="00987324" w:rsidRDefault="005B4A5F" w:rsidP="001D5093">
      <w:pPr>
        <w:spacing w:after="200"/>
        <w:ind w:left="1152" w:hanging="576"/>
        <w:rPr>
          <w:rFonts w:cs="Calibri"/>
        </w:rPr>
      </w:pPr>
      <w:r w:rsidRPr="00987324">
        <w:rPr>
          <w:rFonts w:cs="Calibri"/>
        </w:rPr>
        <w:t>(a)</w:t>
      </w:r>
      <w:r w:rsidR="007E703B" w:rsidRPr="00987324">
        <w:rPr>
          <w:rFonts w:cs="Calibri"/>
        </w:rPr>
        <w:t xml:space="preserve"> </w:t>
      </w:r>
      <w:r w:rsidRPr="00987324">
        <w:rPr>
          <w:rFonts w:cs="Calibri"/>
        </w:rPr>
        <w:tab/>
        <w:t>experienced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work</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carry</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p>
    <w:p w14:paraId="5DC3370E" w14:textId="77777777" w:rsidR="005B4A5F" w:rsidRPr="00987324" w:rsidRDefault="005B4A5F" w:rsidP="001D5093">
      <w:pPr>
        <w:spacing w:after="200"/>
        <w:ind w:left="1152" w:hanging="576"/>
        <w:rPr>
          <w:rFonts w:cs="Calibri"/>
        </w:rPr>
      </w:pPr>
      <w:r w:rsidRPr="00987324">
        <w:rPr>
          <w:rFonts w:cs="Calibri"/>
        </w:rPr>
        <w:t>(b)</w:t>
      </w:r>
      <w:r w:rsidRPr="00987324">
        <w:rPr>
          <w:rFonts w:cs="Calibri"/>
        </w:rPr>
        <w:tab/>
      </w:r>
      <w:r w:rsidR="007E703B" w:rsidRPr="00987324">
        <w:rPr>
          <w:rFonts w:cs="Calibri"/>
        </w:rPr>
        <w:t xml:space="preserve"> </w:t>
      </w:r>
      <w:r w:rsidRPr="00987324">
        <w:rPr>
          <w:rFonts w:cs="Calibri"/>
        </w:rPr>
        <w:t>experienced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interpretation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documentation,</w:t>
      </w:r>
      <w:r w:rsidR="007E703B" w:rsidRPr="00987324">
        <w:rPr>
          <w:rFonts w:cs="Calibri"/>
        </w:rPr>
        <w:t xml:space="preserve"> </w:t>
      </w:r>
      <w:r w:rsidRPr="00987324">
        <w:rPr>
          <w:rFonts w:cs="Calibri"/>
        </w:rPr>
        <w:t>and</w:t>
      </w:r>
    </w:p>
    <w:p w14:paraId="252407B4" w14:textId="77777777" w:rsidR="005B4A5F" w:rsidRPr="00987324" w:rsidRDefault="005B4A5F" w:rsidP="001D5093">
      <w:pPr>
        <w:spacing w:after="200"/>
        <w:ind w:left="1152" w:hanging="576"/>
        <w:rPr>
          <w:rFonts w:cs="Calibri"/>
          <w:b/>
          <w:color w:val="808080"/>
        </w:rPr>
      </w:pPr>
      <w:r w:rsidRPr="00987324">
        <w:rPr>
          <w:rFonts w:cs="Calibri"/>
        </w:rPr>
        <w:t>(c)</w:t>
      </w:r>
      <w:r w:rsidR="007E703B" w:rsidRPr="00987324">
        <w:rPr>
          <w:rFonts w:cs="Calibri"/>
        </w:rPr>
        <w:t xml:space="preserve"> </w:t>
      </w:r>
      <w:r w:rsidRPr="00987324">
        <w:rPr>
          <w:rFonts w:cs="Calibri"/>
        </w:rPr>
        <w:tab/>
        <w:t>fluent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language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communications</w:t>
      </w:r>
      <w:r w:rsidR="007E703B" w:rsidRPr="00987324">
        <w:rPr>
          <w:rFonts w:cs="Calibri"/>
        </w:rPr>
        <w:t xml:space="preserve"> </w:t>
      </w:r>
      <w:r w:rsidRPr="00987324">
        <w:rPr>
          <w:rFonts w:cs="Calibri"/>
        </w:rPr>
        <w:t>defined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p>
    <w:p w14:paraId="72484247" w14:textId="77777777" w:rsidR="005B4A5F" w:rsidRPr="00987324" w:rsidRDefault="005B4A5F" w:rsidP="001D5093">
      <w:pPr>
        <w:spacing w:after="200"/>
        <w:ind w:left="576" w:hanging="576"/>
        <w:rPr>
          <w:rFonts w:cs="Calibri"/>
        </w:rPr>
      </w:pPr>
      <w:r w:rsidRPr="00987324">
        <w:rPr>
          <w:rFonts w:cs="Calibri"/>
        </w:rPr>
        <w:t>4.</w:t>
      </w:r>
      <w:r w:rsidRPr="00987324">
        <w:rPr>
          <w:rFonts w:cs="Calibri"/>
        </w:rPr>
        <w:tab/>
        <w:t>General</w:t>
      </w:r>
      <w:r w:rsidR="007E703B" w:rsidRPr="00987324">
        <w:rPr>
          <w:rFonts w:cs="Calibri"/>
        </w:rPr>
        <w:t xml:space="preserve"> </w:t>
      </w:r>
      <w:r w:rsidRPr="00987324">
        <w:rPr>
          <w:rFonts w:cs="Calibri"/>
        </w:rPr>
        <w:t>Obligations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p>
    <w:p w14:paraId="59239F58" w14:textId="77777777" w:rsidR="005B4A5F" w:rsidRPr="00987324" w:rsidRDefault="005B4A5F" w:rsidP="001D5093">
      <w:pPr>
        <w:spacing w:after="200"/>
        <w:ind w:left="576" w:hanging="576"/>
        <w:rPr>
          <w:rFonts w:cs="Calibri"/>
        </w:rPr>
      </w:pP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shall:</w:t>
      </w:r>
    </w:p>
    <w:p w14:paraId="46A4CF0E" w14:textId="77777777" w:rsidR="005B4A5F" w:rsidRPr="00987324" w:rsidRDefault="005B4A5F" w:rsidP="001D5093">
      <w:pPr>
        <w:spacing w:after="200"/>
        <w:ind w:left="1152" w:hanging="576"/>
        <w:rPr>
          <w:rFonts w:cs="Calibri"/>
        </w:rPr>
      </w:pPr>
      <w:r w:rsidRPr="00987324">
        <w:rPr>
          <w:rFonts w:cs="Calibri"/>
        </w:rPr>
        <w:t>(a)</w:t>
      </w:r>
      <w:r w:rsidR="007E703B" w:rsidRPr="00987324">
        <w:rPr>
          <w:rFonts w:cs="Calibri"/>
        </w:rPr>
        <w:t xml:space="preserve"> </w:t>
      </w:r>
      <w:r w:rsidRPr="00987324">
        <w:rPr>
          <w:rFonts w:cs="Calibri"/>
        </w:rPr>
        <w:tab/>
        <w:t>have</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interest</w:t>
      </w:r>
      <w:r w:rsidR="007E703B" w:rsidRPr="00987324">
        <w:rPr>
          <w:rFonts w:cs="Calibri"/>
        </w:rPr>
        <w:t xml:space="preserve"> </w:t>
      </w:r>
      <w:r w:rsidRPr="00987324">
        <w:rPr>
          <w:rFonts w:cs="Calibri"/>
        </w:rPr>
        <w:t>financial</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otherwise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Project</w:t>
      </w:r>
      <w:r w:rsidR="007E703B" w:rsidRPr="00987324">
        <w:rPr>
          <w:rFonts w:cs="Calibri"/>
        </w:rPr>
        <w:t xml:space="preserve"> </w:t>
      </w:r>
      <w:r w:rsidRPr="00987324">
        <w:rPr>
          <w:rFonts w:cs="Calibri"/>
        </w:rPr>
        <w:t>Manager,</w:t>
      </w:r>
      <w:r w:rsidR="007E703B" w:rsidRPr="00987324">
        <w:rPr>
          <w:rFonts w:cs="Calibri"/>
        </w:rPr>
        <w:t xml:space="preserve"> </w:t>
      </w:r>
      <w:r w:rsidRPr="00987324">
        <w:rPr>
          <w:rFonts w:cs="Calibri"/>
        </w:rPr>
        <w:t>nor</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financial</w:t>
      </w:r>
      <w:r w:rsidR="007E703B" w:rsidRPr="00987324">
        <w:rPr>
          <w:rFonts w:cs="Calibri"/>
        </w:rPr>
        <w:t xml:space="preserve"> </w:t>
      </w:r>
      <w:r w:rsidRPr="00987324">
        <w:rPr>
          <w:rFonts w:cs="Calibri"/>
        </w:rPr>
        <w:t>interest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except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p>
    <w:p w14:paraId="3BA82EFE" w14:textId="77777777" w:rsidR="005B4A5F" w:rsidRPr="00987324" w:rsidRDefault="005B4A5F" w:rsidP="001D5093">
      <w:pPr>
        <w:spacing w:after="200"/>
        <w:ind w:left="1152" w:hanging="576"/>
        <w:rPr>
          <w:rFonts w:cs="Calibri"/>
        </w:rPr>
      </w:pPr>
      <w:r w:rsidRPr="00987324">
        <w:rPr>
          <w:rFonts w:cs="Calibri"/>
        </w:rPr>
        <w:t>(b)</w:t>
      </w:r>
      <w:r w:rsidR="007E703B" w:rsidRPr="00987324">
        <w:rPr>
          <w:rFonts w:cs="Calibri"/>
        </w:rPr>
        <w:t xml:space="preserve"> </w:t>
      </w:r>
      <w:r w:rsidRPr="00987324">
        <w:rPr>
          <w:rFonts w:cs="Calibri"/>
        </w:rPr>
        <w:tab/>
        <w:t>not</w:t>
      </w:r>
      <w:r w:rsidR="007E703B" w:rsidRPr="00987324">
        <w:rPr>
          <w:rFonts w:cs="Calibri"/>
        </w:rPr>
        <w:t xml:space="preserve"> </w:t>
      </w:r>
      <w:r w:rsidRPr="00987324">
        <w:rPr>
          <w:rFonts w:cs="Calibri"/>
        </w:rPr>
        <w:t>previously</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employed</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consultant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otherwise</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Project</w:t>
      </w:r>
      <w:r w:rsidR="007E703B" w:rsidRPr="00987324">
        <w:rPr>
          <w:rFonts w:cs="Calibri"/>
        </w:rPr>
        <w:t xml:space="preserve"> </w:t>
      </w:r>
      <w:r w:rsidRPr="00987324">
        <w:rPr>
          <w:rFonts w:cs="Calibri"/>
        </w:rPr>
        <w:t>Manager,</w:t>
      </w:r>
      <w:r w:rsidR="007E703B" w:rsidRPr="00987324">
        <w:rPr>
          <w:rFonts w:cs="Calibri"/>
        </w:rPr>
        <w:t xml:space="preserve"> </w:t>
      </w:r>
      <w:r w:rsidRPr="00987324">
        <w:rPr>
          <w:rFonts w:cs="Calibri"/>
        </w:rPr>
        <w:t>except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circumstances</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were</w:t>
      </w:r>
      <w:r w:rsidR="007E703B" w:rsidRPr="00987324">
        <w:rPr>
          <w:rFonts w:cs="Calibri"/>
        </w:rPr>
        <w:t xml:space="preserve"> </w:t>
      </w:r>
      <w:r w:rsidRPr="00987324">
        <w:rPr>
          <w:rFonts w:cs="Calibri"/>
        </w:rPr>
        <w:t>disclosed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writing</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before</w:t>
      </w:r>
      <w:r w:rsidR="007E703B" w:rsidRPr="00987324">
        <w:rPr>
          <w:rFonts w:cs="Calibri"/>
        </w:rPr>
        <w:t xml:space="preserve"> </w:t>
      </w:r>
      <w:r w:rsidRPr="00987324">
        <w:rPr>
          <w:rFonts w:cs="Calibri"/>
        </w:rPr>
        <w:t>they</w:t>
      </w:r>
      <w:r w:rsidR="007E703B" w:rsidRPr="00987324">
        <w:rPr>
          <w:rFonts w:cs="Calibri"/>
        </w:rPr>
        <w:t xml:space="preserve"> </w:t>
      </w:r>
      <w:r w:rsidRPr="00987324">
        <w:rPr>
          <w:rFonts w:cs="Calibri"/>
        </w:rPr>
        <w:t>signed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p>
    <w:p w14:paraId="3E1F971F" w14:textId="77777777" w:rsidR="005B4A5F" w:rsidRPr="00987324" w:rsidRDefault="005B4A5F" w:rsidP="001D5093">
      <w:pPr>
        <w:spacing w:after="200"/>
        <w:ind w:left="1152" w:hanging="576"/>
        <w:rPr>
          <w:rFonts w:cs="Calibri"/>
        </w:rPr>
      </w:pPr>
      <w:r w:rsidRPr="00987324">
        <w:rPr>
          <w:rFonts w:cs="Calibri"/>
        </w:rPr>
        <w:t>(c)</w:t>
      </w:r>
      <w:r w:rsidR="007E703B" w:rsidRPr="00987324">
        <w:rPr>
          <w:rFonts w:cs="Calibri"/>
        </w:rPr>
        <w:t xml:space="preserve"> </w:t>
      </w:r>
      <w:r w:rsidRPr="00987324">
        <w:rPr>
          <w:rFonts w:cs="Calibri"/>
        </w:rPr>
        <w:tab/>
        <w:t>have</w:t>
      </w:r>
      <w:r w:rsidR="007E703B" w:rsidRPr="00987324">
        <w:rPr>
          <w:rFonts w:cs="Calibri"/>
        </w:rPr>
        <w:t xml:space="preserve"> </w:t>
      </w:r>
      <w:r w:rsidRPr="00987324">
        <w:rPr>
          <w:rFonts w:cs="Calibri"/>
        </w:rPr>
        <w:t>disclosed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writing</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before</w:t>
      </w:r>
      <w:r w:rsidR="007E703B" w:rsidRPr="00987324">
        <w:rPr>
          <w:rFonts w:cs="Calibri"/>
        </w:rPr>
        <w:t xml:space="preserve"> </w:t>
      </w:r>
      <w:r w:rsidRPr="00987324">
        <w:rPr>
          <w:rFonts w:cs="Calibri"/>
        </w:rPr>
        <w:t>entering</w:t>
      </w:r>
      <w:r w:rsidR="007E703B" w:rsidRPr="00987324">
        <w:rPr>
          <w:rFonts w:cs="Calibri"/>
        </w:rPr>
        <w:t xml:space="preserve"> </w:t>
      </w:r>
      <w:r w:rsidRPr="00987324">
        <w:rPr>
          <w:rFonts w:cs="Calibri"/>
        </w:rPr>
        <w:t>into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his/her</w:t>
      </w:r>
      <w:r w:rsidR="007E703B" w:rsidRPr="00987324">
        <w:rPr>
          <w:rFonts w:cs="Calibri"/>
        </w:rPr>
        <w:t xml:space="preserve"> </w:t>
      </w:r>
      <w:r w:rsidRPr="00987324">
        <w:rPr>
          <w:rFonts w:cs="Calibri"/>
        </w:rPr>
        <w:t>best</w:t>
      </w:r>
      <w:r w:rsidR="007E703B" w:rsidRPr="00987324">
        <w:rPr>
          <w:rFonts w:cs="Calibri"/>
        </w:rPr>
        <w:t xml:space="preserve"> </w:t>
      </w:r>
      <w:r w:rsidRPr="00987324">
        <w:rPr>
          <w:rFonts w:cs="Calibri"/>
        </w:rPr>
        <w:t>knowledge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recollection,</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professional</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personal</w:t>
      </w:r>
      <w:r w:rsidR="007E703B" w:rsidRPr="00987324">
        <w:rPr>
          <w:rFonts w:cs="Calibri"/>
        </w:rPr>
        <w:t xml:space="preserve"> </w:t>
      </w:r>
      <w:r w:rsidRPr="00987324">
        <w:rPr>
          <w:rFonts w:cs="Calibri"/>
        </w:rPr>
        <w:t>relationships</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director,</w:t>
      </w:r>
      <w:r w:rsidR="007E703B" w:rsidRPr="00987324">
        <w:rPr>
          <w:rFonts w:cs="Calibri"/>
        </w:rPr>
        <w:t xml:space="preserve"> </w:t>
      </w:r>
      <w:r w:rsidRPr="00987324">
        <w:rPr>
          <w:rFonts w:cs="Calibri"/>
        </w:rPr>
        <w:t>officer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employee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Project</w:t>
      </w:r>
      <w:r w:rsidR="007E703B" w:rsidRPr="00987324">
        <w:rPr>
          <w:rFonts w:cs="Calibri"/>
        </w:rPr>
        <w:t xml:space="preserve"> </w:t>
      </w:r>
      <w:r w:rsidRPr="00987324">
        <w:rPr>
          <w:rFonts w:cs="Calibri"/>
        </w:rPr>
        <w:t>Manager,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previous</w:t>
      </w:r>
      <w:r w:rsidR="007E703B" w:rsidRPr="00987324">
        <w:rPr>
          <w:rFonts w:cs="Calibri"/>
        </w:rPr>
        <w:t xml:space="preserve"> </w:t>
      </w:r>
      <w:r w:rsidRPr="00987324">
        <w:rPr>
          <w:rFonts w:cs="Calibri"/>
        </w:rPr>
        <w:t>involvement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overall</w:t>
      </w:r>
      <w:r w:rsidR="007E703B" w:rsidRPr="00987324">
        <w:rPr>
          <w:rFonts w:cs="Calibri"/>
        </w:rPr>
        <w:t xml:space="preserve"> </w:t>
      </w:r>
      <w:r w:rsidRPr="00987324">
        <w:rPr>
          <w:rFonts w:cs="Calibri"/>
        </w:rPr>
        <w:t>project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forms</w:t>
      </w:r>
      <w:r w:rsidR="007E703B" w:rsidRPr="00987324">
        <w:rPr>
          <w:rFonts w:cs="Calibri"/>
        </w:rPr>
        <w:t xml:space="preserve"> </w:t>
      </w:r>
      <w:r w:rsidRPr="00987324">
        <w:rPr>
          <w:rFonts w:cs="Calibri"/>
        </w:rPr>
        <w:t>part;</w:t>
      </w:r>
    </w:p>
    <w:p w14:paraId="5CF559BA" w14:textId="77777777" w:rsidR="005B4A5F" w:rsidRPr="00987324" w:rsidRDefault="005B4A5F" w:rsidP="001D5093">
      <w:pPr>
        <w:spacing w:after="200"/>
        <w:ind w:left="1152" w:hanging="576"/>
        <w:rPr>
          <w:rFonts w:cs="Calibri"/>
        </w:rPr>
      </w:pPr>
      <w:r w:rsidRPr="00987324">
        <w:rPr>
          <w:rFonts w:cs="Calibri"/>
        </w:rPr>
        <w:t>(d)</w:t>
      </w:r>
      <w:r w:rsidR="007E703B" w:rsidRPr="00987324">
        <w:rPr>
          <w:rFonts w:cs="Calibri"/>
        </w:rPr>
        <w:t xml:space="preserve">  </w:t>
      </w:r>
      <w:r w:rsidRPr="00987324">
        <w:rPr>
          <w:rFonts w:cs="Calibri"/>
        </w:rPr>
        <w:tab/>
        <w:t>not,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duration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employed</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consultant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otherwise</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Project</w:t>
      </w:r>
      <w:r w:rsidR="007E703B" w:rsidRPr="00987324">
        <w:rPr>
          <w:rFonts w:cs="Calibri"/>
        </w:rPr>
        <w:t xml:space="preserve"> </w:t>
      </w:r>
      <w:r w:rsidRPr="00987324">
        <w:rPr>
          <w:rFonts w:cs="Calibri"/>
        </w:rPr>
        <w:t>Manager,</w:t>
      </w:r>
      <w:r w:rsidR="007E703B" w:rsidRPr="00987324">
        <w:rPr>
          <w:rFonts w:cs="Calibri"/>
        </w:rPr>
        <w:t xml:space="preserve"> </w:t>
      </w:r>
      <w:r w:rsidRPr="00987324">
        <w:rPr>
          <w:rFonts w:cs="Calibri"/>
        </w:rPr>
        <w:t>except</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agreed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writing</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any);</w:t>
      </w:r>
    </w:p>
    <w:p w14:paraId="4B8009C3" w14:textId="77777777" w:rsidR="005B4A5F" w:rsidRPr="00987324" w:rsidRDefault="005B4A5F" w:rsidP="001D5093">
      <w:pPr>
        <w:spacing w:after="200"/>
        <w:ind w:left="1152" w:hanging="576"/>
        <w:rPr>
          <w:rFonts w:cs="Calibri"/>
        </w:rPr>
      </w:pPr>
      <w:r w:rsidRPr="00987324">
        <w:rPr>
          <w:rFonts w:cs="Calibri"/>
        </w:rPr>
        <w:t>(e)</w:t>
      </w:r>
      <w:r w:rsidRPr="00987324">
        <w:rPr>
          <w:rFonts w:cs="Calibri"/>
        </w:rPr>
        <w:tab/>
        <w:t>comply</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annexed</w:t>
      </w:r>
      <w:r w:rsidR="007E703B" w:rsidRPr="00987324">
        <w:rPr>
          <w:rFonts w:cs="Calibri"/>
        </w:rPr>
        <w:t xml:space="preserve"> </w:t>
      </w:r>
      <w:r w:rsidRPr="00987324">
        <w:rPr>
          <w:rFonts w:cs="Calibri"/>
        </w:rPr>
        <w:t>procedural</w:t>
      </w:r>
      <w:r w:rsidR="007E703B" w:rsidRPr="00987324">
        <w:rPr>
          <w:rFonts w:cs="Calibri"/>
        </w:rPr>
        <w:t xml:space="preserve"> </w:t>
      </w:r>
      <w:r w:rsidRPr="00987324">
        <w:rPr>
          <w:rFonts w:cs="Calibri"/>
        </w:rPr>
        <w:t>rules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46.3;</w:t>
      </w:r>
    </w:p>
    <w:p w14:paraId="0A036BD7" w14:textId="77777777" w:rsidR="005B4A5F" w:rsidRPr="00987324" w:rsidRDefault="005B4A5F" w:rsidP="001D5093">
      <w:pPr>
        <w:spacing w:after="200"/>
        <w:ind w:left="1152" w:hanging="576"/>
        <w:rPr>
          <w:rFonts w:cs="Calibri"/>
        </w:rPr>
      </w:pPr>
      <w:r w:rsidRPr="00987324">
        <w:rPr>
          <w:rFonts w:cs="Calibri"/>
        </w:rPr>
        <w:t>(f)</w:t>
      </w:r>
      <w:r w:rsidRPr="00987324">
        <w:rPr>
          <w:rFonts w:cs="Calibri"/>
        </w:rPr>
        <w:tab/>
        <w:t>not</w:t>
      </w:r>
      <w:r w:rsidR="007E703B" w:rsidRPr="00987324">
        <w:rPr>
          <w:rFonts w:cs="Calibri"/>
        </w:rPr>
        <w:t xml:space="preserve"> </w:t>
      </w:r>
      <w:r w:rsidRPr="00987324">
        <w:rPr>
          <w:rFonts w:cs="Calibri"/>
        </w:rPr>
        <w:t>give</w:t>
      </w:r>
      <w:r w:rsidR="007E703B" w:rsidRPr="00987324">
        <w:rPr>
          <w:rFonts w:cs="Calibri"/>
        </w:rPr>
        <w:t xml:space="preserve"> </w:t>
      </w:r>
      <w:r w:rsidRPr="00987324">
        <w:rPr>
          <w:rFonts w:cs="Calibri"/>
        </w:rPr>
        <w:t>advice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Employer’s</w:t>
      </w:r>
      <w:r w:rsidR="007E703B" w:rsidRPr="00987324">
        <w:rPr>
          <w:rFonts w:cs="Calibri"/>
        </w:rPr>
        <w:t xml:space="preserve"> </w:t>
      </w:r>
      <w:r w:rsidRPr="00987324">
        <w:rPr>
          <w:rFonts w:cs="Calibri"/>
        </w:rPr>
        <w:t>Personnel</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Contractor’s</w:t>
      </w:r>
      <w:r w:rsidR="007E703B" w:rsidRPr="00987324">
        <w:rPr>
          <w:rFonts w:cs="Calibri"/>
        </w:rPr>
        <w:t xml:space="preserve"> </w:t>
      </w:r>
      <w:r w:rsidRPr="00987324">
        <w:rPr>
          <w:rFonts w:cs="Calibri"/>
        </w:rPr>
        <w:t>Personnel</w:t>
      </w:r>
      <w:r w:rsidR="007E703B" w:rsidRPr="00987324">
        <w:rPr>
          <w:rFonts w:cs="Calibri"/>
        </w:rPr>
        <w:t xml:space="preserve"> </w:t>
      </w:r>
      <w:r w:rsidRPr="00987324">
        <w:rPr>
          <w:rFonts w:cs="Calibri"/>
        </w:rPr>
        <w:t>concerning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conduct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than</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annexed</w:t>
      </w:r>
      <w:r w:rsidR="007E703B" w:rsidRPr="00987324">
        <w:rPr>
          <w:rFonts w:cs="Calibri"/>
        </w:rPr>
        <w:t xml:space="preserve"> </w:t>
      </w:r>
      <w:r w:rsidRPr="00987324">
        <w:rPr>
          <w:rFonts w:cs="Calibri"/>
        </w:rPr>
        <w:t>procedural</w:t>
      </w:r>
      <w:r w:rsidR="007E703B" w:rsidRPr="00987324">
        <w:rPr>
          <w:rFonts w:cs="Calibri"/>
        </w:rPr>
        <w:t xml:space="preserve"> </w:t>
      </w:r>
      <w:r w:rsidRPr="00987324">
        <w:rPr>
          <w:rFonts w:cs="Calibri"/>
        </w:rPr>
        <w:t>rules;</w:t>
      </w:r>
    </w:p>
    <w:p w14:paraId="404CBD18" w14:textId="77777777" w:rsidR="005B4A5F" w:rsidRPr="00987324" w:rsidRDefault="005B4A5F" w:rsidP="001D5093">
      <w:pPr>
        <w:spacing w:after="200"/>
        <w:ind w:left="1152" w:hanging="576"/>
        <w:rPr>
          <w:rFonts w:cs="Calibri"/>
        </w:rPr>
      </w:pPr>
      <w:r w:rsidRPr="00987324">
        <w:rPr>
          <w:rFonts w:cs="Calibri"/>
        </w:rPr>
        <w:t>(g)</w:t>
      </w:r>
      <w:r w:rsidRPr="00987324">
        <w:rPr>
          <w:rFonts w:cs="Calibri"/>
        </w:rPr>
        <w:tab/>
        <w:t>not</w:t>
      </w:r>
      <w:r w:rsidR="007E703B" w:rsidRPr="00987324">
        <w:rPr>
          <w:rFonts w:cs="Calibri"/>
        </w:rPr>
        <w:t xml:space="preserve"> </w:t>
      </w:r>
      <w:r w:rsidRPr="00987324">
        <w:rPr>
          <w:rFonts w:cs="Calibri"/>
        </w:rPr>
        <w:t>while</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enter</w:t>
      </w:r>
      <w:r w:rsidR="007E703B" w:rsidRPr="00987324">
        <w:rPr>
          <w:rFonts w:cs="Calibri"/>
        </w:rPr>
        <w:t xml:space="preserve"> </w:t>
      </w:r>
      <w:r w:rsidRPr="00987324">
        <w:rPr>
          <w:rFonts w:cs="Calibri"/>
        </w:rPr>
        <w:t>into</w:t>
      </w:r>
      <w:r w:rsidR="007E703B" w:rsidRPr="00987324">
        <w:rPr>
          <w:rFonts w:cs="Calibri"/>
        </w:rPr>
        <w:t xml:space="preserve"> </w:t>
      </w:r>
      <w:r w:rsidRPr="00987324">
        <w:rPr>
          <w:rFonts w:cs="Calibri"/>
        </w:rPr>
        <w:t>discussions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make</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Project</w:t>
      </w:r>
      <w:r w:rsidR="007E703B" w:rsidRPr="00987324">
        <w:rPr>
          <w:rFonts w:cs="Calibri"/>
        </w:rPr>
        <w:t xml:space="preserve"> </w:t>
      </w:r>
      <w:r w:rsidRPr="00987324">
        <w:rPr>
          <w:rFonts w:cs="Calibri"/>
        </w:rPr>
        <w:t>Manager</w:t>
      </w:r>
      <w:r w:rsidR="007E703B" w:rsidRPr="00987324">
        <w:rPr>
          <w:rFonts w:cs="Calibri"/>
        </w:rPr>
        <w:t xml:space="preserve"> </w:t>
      </w:r>
      <w:r w:rsidRPr="00987324">
        <w:rPr>
          <w:rFonts w:cs="Calibri"/>
        </w:rPr>
        <w:t>regarding</w:t>
      </w:r>
      <w:r w:rsidR="007E703B" w:rsidRPr="00987324">
        <w:rPr>
          <w:rFonts w:cs="Calibri"/>
        </w:rPr>
        <w:t xml:space="preserve"> </w:t>
      </w:r>
      <w:r w:rsidRPr="00987324">
        <w:rPr>
          <w:rFonts w:cs="Calibri"/>
        </w:rPr>
        <w:t>employment</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them,</w:t>
      </w:r>
      <w:r w:rsidR="007E703B" w:rsidRPr="00987324">
        <w:rPr>
          <w:rFonts w:cs="Calibri"/>
        </w:rPr>
        <w:t xml:space="preserve"> </w:t>
      </w:r>
      <w:r w:rsidRPr="00987324">
        <w:rPr>
          <w:rFonts w:cs="Calibri"/>
        </w:rPr>
        <w:t>whether</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consultant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otherwise,</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ceasing</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act</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p>
    <w:p w14:paraId="5AFF1F14" w14:textId="77777777" w:rsidR="005B4A5F" w:rsidRPr="00987324" w:rsidRDefault="005B4A5F" w:rsidP="001D5093">
      <w:pPr>
        <w:spacing w:after="200"/>
        <w:ind w:left="1152" w:hanging="576"/>
        <w:rPr>
          <w:rFonts w:cs="Calibri"/>
        </w:rPr>
      </w:pPr>
      <w:r w:rsidRPr="00987324">
        <w:rPr>
          <w:rFonts w:cs="Calibri"/>
        </w:rPr>
        <w:t>(h)</w:t>
      </w:r>
      <w:r w:rsidRPr="00987324">
        <w:rPr>
          <w:rFonts w:cs="Calibri"/>
        </w:rPr>
        <w:tab/>
        <w:t>ensure</w:t>
      </w:r>
      <w:r w:rsidR="007E703B" w:rsidRPr="00987324">
        <w:rPr>
          <w:rFonts w:cs="Calibri"/>
        </w:rPr>
        <w:t xml:space="preserve"> </w:t>
      </w:r>
      <w:r w:rsidRPr="00987324">
        <w:rPr>
          <w:rFonts w:cs="Calibri"/>
        </w:rPr>
        <w:t>his/her</w:t>
      </w:r>
      <w:r w:rsidR="007E703B" w:rsidRPr="00987324">
        <w:rPr>
          <w:rFonts w:cs="Calibri"/>
        </w:rPr>
        <w:t xml:space="preserve"> </w:t>
      </w:r>
      <w:r w:rsidRPr="00987324">
        <w:rPr>
          <w:rFonts w:cs="Calibri"/>
        </w:rPr>
        <w:t>availability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site</w:t>
      </w:r>
      <w:r w:rsidR="007E703B" w:rsidRPr="00987324">
        <w:rPr>
          <w:rFonts w:cs="Calibri"/>
        </w:rPr>
        <w:t xml:space="preserve"> </w:t>
      </w:r>
      <w:r w:rsidRPr="00987324">
        <w:rPr>
          <w:rFonts w:cs="Calibri"/>
        </w:rPr>
        <w:t>visits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hearings</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necessary;</w:t>
      </w:r>
    </w:p>
    <w:p w14:paraId="0858288C" w14:textId="77777777" w:rsidR="005B4A5F" w:rsidRPr="00987324" w:rsidRDefault="005B4A5F" w:rsidP="001D5093">
      <w:pPr>
        <w:spacing w:after="200"/>
        <w:ind w:left="1152" w:hanging="576"/>
        <w:rPr>
          <w:rFonts w:cs="Calibri"/>
        </w:rPr>
      </w:pPr>
      <w:r w:rsidRPr="00987324">
        <w:rPr>
          <w:rFonts w:cs="Calibri"/>
        </w:rPr>
        <w:t>(i)</w:t>
      </w:r>
      <w:r w:rsidRPr="00987324">
        <w:rPr>
          <w:rFonts w:cs="Calibri"/>
        </w:rPr>
        <w:tab/>
        <w:t>become</w:t>
      </w:r>
      <w:r w:rsidR="007E703B" w:rsidRPr="00987324">
        <w:rPr>
          <w:rFonts w:cs="Calibri"/>
        </w:rPr>
        <w:t xml:space="preserve"> </w:t>
      </w:r>
      <w:r w:rsidRPr="00987324">
        <w:rPr>
          <w:rFonts w:cs="Calibri"/>
        </w:rPr>
        <w:t>conversant</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progress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parts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project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forms</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studying</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documents</w:t>
      </w:r>
      <w:r w:rsidR="007E703B" w:rsidRPr="00987324">
        <w:rPr>
          <w:rFonts w:cs="Calibri"/>
        </w:rPr>
        <w:t xml:space="preserve"> </w:t>
      </w:r>
      <w:r w:rsidRPr="00987324">
        <w:rPr>
          <w:rFonts w:cs="Calibri"/>
        </w:rPr>
        <w:t>received</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maintained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current</w:t>
      </w:r>
      <w:r w:rsidR="007E703B" w:rsidRPr="00987324">
        <w:rPr>
          <w:rFonts w:cs="Calibri"/>
        </w:rPr>
        <w:t xml:space="preserve"> </w:t>
      </w:r>
      <w:r w:rsidRPr="00987324">
        <w:rPr>
          <w:rFonts w:cs="Calibri"/>
        </w:rPr>
        <w:t>working</w:t>
      </w:r>
      <w:r w:rsidR="007E703B" w:rsidRPr="00987324">
        <w:rPr>
          <w:rFonts w:cs="Calibri"/>
        </w:rPr>
        <w:t xml:space="preserve"> </w:t>
      </w:r>
      <w:r w:rsidRPr="00987324">
        <w:rPr>
          <w:rFonts w:cs="Calibri"/>
        </w:rPr>
        <w:t>file;</w:t>
      </w:r>
    </w:p>
    <w:p w14:paraId="39183403" w14:textId="77777777" w:rsidR="005B4A5F" w:rsidRPr="00987324" w:rsidRDefault="005B4A5F" w:rsidP="001D5093">
      <w:pPr>
        <w:spacing w:after="200"/>
        <w:ind w:left="1152" w:hanging="576"/>
        <w:rPr>
          <w:rFonts w:cs="Calibri"/>
        </w:rPr>
      </w:pPr>
      <w:r w:rsidRPr="00987324">
        <w:rPr>
          <w:rFonts w:cs="Calibri"/>
        </w:rPr>
        <w:t>(j)</w:t>
      </w:r>
      <w:r w:rsidRPr="00987324">
        <w:rPr>
          <w:rFonts w:cs="Calibri"/>
        </w:rPr>
        <w:tab/>
        <w:t>treat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details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DB’s</w:t>
      </w:r>
      <w:r w:rsidR="007E703B" w:rsidRPr="00987324">
        <w:rPr>
          <w:rFonts w:cs="Calibri"/>
        </w:rPr>
        <w:t xml:space="preserve"> </w:t>
      </w:r>
      <w:r w:rsidRPr="00987324">
        <w:rPr>
          <w:rFonts w:cs="Calibri"/>
        </w:rPr>
        <w:t>activities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hearings</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private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confidential,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publish</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disclose</w:t>
      </w:r>
      <w:r w:rsidR="007E703B" w:rsidRPr="00987324">
        <w:rPr>
          <w:rFonts w:cs="Calibri"/>
        </w:rPr>
        <w:t xml:space="preserve"> </w:t>
      </w:r>
      <w:r w:rsidRPr="00987324">
        <w:rPr>
          <w:rFonts w:cs="Calibri"/>
        </w:rPr>
        <w:t>them</w:t>
      </w:r>
      <w:r w:rsidR="007E703B" w:rsidRPr="00987324">
        <w:rPr>
          <w:rFonts w:cs="Calibri"/>
        </w:rPr>
        <w:t xml:space="preserve"> </w:t>
      </w:r>
      <w:r w:rsidRPr="00987324">
        <w:rPr>
          <w:rFonts w:cs="Calibri"/>
        </w:rPr>
        <w:t>without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prior</w:t>
      </w:r>
      <w:r w:rsidR="007E703B" w:rsidRPr="00987324">
        <w:rPr>
          <w:rFonts w:cs="Calibri"/>
        </w:rPr>
        <w:t xml:space="preserve"> </w:t>
      </w:r>
      <w:r w:rsidRPr="00987324">
        <w:rPr>
          <w:rFonts w:cs="Calibri"/>
        </w:rPr>
        <w:t>written</w:t>
      </w:r>
      <w:r w:rsidR="007E703B" w:rsidRPr="00987324">
        <w:rPr>
          <w:rFonts w:cs="Calibri"/>
        </w:rPr>
        <w:t xml:space="preserve"> </w:t>
      </w:r>
      <w:r w:rsidRPr="00987324">
        <w:rPr>
          <w:rFonts w:cs="Calibri"/>
        </w:rPr>
        <w:t>consent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and</w:t>
      </w:r>
    </w:p>
    <w:p w14:paraId="709036EC" w14:textId="77777777" w:rsidR="005B4A5F" w:rsidRPr="00987324" w:rsidRDefault="005B4A5F" w:rsidP="001D5093">
      <w:pPr>
        <w:spacing w:after="200"/>
        <w:ind w:left="1152" w:hanging="576"/>
        <w:rPr>
          <w:rFonts w:cs="Calibri"/>
        </w:rPr>
      </w:pPr>
      <w:r w:rsidRPr="00987324">
        <w:rPr>
          <w:rFonts w:cs="Calibri"/>
        </w:rPr>
        <w:t>(k)</w:t>
      </w:r>
      <w:r w:rsidRPr="00987324">
        <w:rPr>
          <w:rFonts w:cs="Calibri"/>
        </w:rPr>
        <w:tab/>
        <w:t>be</w:t>
      </w:r>
      <w:r w:rsidR="007E703B" w:rsidRPr="00987324">
        <w:rPr>
          <w:rFonts w:cs="Calibri"/>
        </w:rPr>
        <w:t xml:space="preserve"> </w:t>
      </w:r>
      <w:r w:rsidRPr="00987324">
        <w:rPr>
          <w:rFonts w:cs="Calibri"/>
        </w:rPr>
        <w:t>available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give</w:t>
      </w:r>
      <w:r w:rsidR="007E703B" w:rsidRPr="00987324">
        <w:rPr>
          <w:rFonts w:cs="Calibri"/>
        </w:rPr>
        <w:t xml:space="preserve"> </w:t>
      </w:r>
      <w:r w:rsidRPr="00987324">
        <w:rPr>
          <w:rFonts w:cs="Calibri"/>
        </w:rPr>
        <w:t>advice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opinions,</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matter</w:t>
      </w:r>
      <w:r w:rsidR="007E703B" w:rsidRPr="00987324">
        <w:rPr>
          <w:rFonts w:cs="Calibri"/>
        </w:rPr>
        <w:t xml:space="preserve"> </w:t>
      </w:r>
      <w:r w:rsidRPr="00987324">
        <w:rPr>
          <w:rFonts w:cs="Calibri"/>
        </w:rPr>
        <w:t>relevant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when</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both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subject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any).</w:t>
      </w:r>
    </w:p>
    <w:p w14:paraId="6797E1C9" w14:textId="77777777" w:rsidR="005B4A5F" w:rsidRPr="00987324" w:rsidRDefault="005B4A5F" w:rsidP="001D5093">
      <w:pPr>
        <w:spacing w:after="200"/>
        <w:ind w:left="576" w:hanging="576"/>
        <w:rPr>
          <w:rFonts w:cs="Calibri"/>
        </w:rPr>
      </w:pPr>
      <w:r w:rsidRPr="00987324">
        <w:rPr>
          <w:rFonts w:cs="Calibri"/>
        </w:rPr>
        <w:t>5.</w:t>
      </w:r>
      <w:r w:rsidRPr="00987324">
        <w:rPr>
          <w:rFonts w:cs="Calibri"/>
        </w:rPr>
        <w:tab/>
        <w:t>General</w:t>
      </w:r>
      <w:r w:rsidR="007E703B" w:rsidRPr="00987324">
        <w:rPr>
          <w:rFonts w:cs="Calibri"/>
        </w:rPr>
        <w:t xml:space="preserve"> </w:t>
      </w:r>
      <w:r w:rsidRPr="00987324">
        <w:rPr>
          <w:rFonts w:cs="Calibri"/>
        </w:rPr>
        <w:t>Obligations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p>
    <w:p w14:paraId="48BDC525" w14:textId="77777777" w:rsidR="005B4A5F" w:rsidRPr="00987324" w:rsidRDefault="005B4A5F" w:rsidP="001D5093">
      <w:pPr>
        <w:spacing w:after="200"/>
        <w:rPr>
          <w:rFonts w:cs="Calibri"/>
        </w:rPr>
      </w:pP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Employer’s</w:t>
      </w:r>
      <w:r w:rsidR="007E703B" w:rsidRPr="00987324">
        <w:rPr>
          <w:rFonts w:cs="Calibri"/>
        </w:rPr>
        <w:t xml:space="preserve"> </w:t>
      </w:r>
      <w:r w:rsidRPr="00987324">
        <w:rPr>
          <w:rFonts w:cs="Calibri"/>
        </w:rPr>
        <w:t>Personnel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Contractor’s</w:t>
      </w:r>
      <w:r w:rsidR="00F2501F" w:rsidRPr="00987324">
        <w:rPr>
          <w:rFonts w:cs="Calibri"/>
        </w:rPr>
        <w:t xml:space="preserve"> </w:t>
      </w:r>
      <w:r w:rsidRPr="00987324">
        <w:rPr>
          <w:rFonts w:cs="Calibri"/>
        </w:rPr>
        <w:t>Personnel</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request</w:t>
      </w:r>
      <w:r w:rsidR="007E703B" w:rsidRPr="00987324">
        <w:rPr>
          <w:rFonts w:cs="Calibri"/>
        </w:rPr>
        <w:t xml:space="preserve"> </w:t>
      </w:r>
      <w:r w:rsidRPr="00987324">
        <w:rPr>
          <w:rFonts w:cs="Calibri"/>
        </w:rPr>
        <w:t>advice</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consultation</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regarding</w:t>
      </w:r>
      <w:r w:rsidR="007E703B" w:rsidRPr="00987324">
        <w:rPr>
          <w:rFonts w:cs="Calibri"/>
        </w:rPr>
        <w:t xml:space="preserve"> </w:t>
      </w:r>
      <w:r w:rsidRPr="00987324">
        <w:rPr>
          <w:rFonts w:cs="Calibri"/>
        </w:rPr>
        <w:t>the</w:t>
      </w:r>
      <w:r w:rsidR="00F2501F" w:rsidRPr="00987324">
        <w:rPr>
          <w:rFonts w:cs="Calibri"/>
        </w:rPr>
        <w:t xml:space="preserve"> </w:t>
      </w:r>
      <w:r w:rsidRPr="00987324">
        <w:rPr>
          <w:rFonts w:cs="Calibri"/>
        </w:rPr>
        <w:t>Contract,</w:t>
      </w:r>
      <w:r w:rsidR="007E703B" w:rsidRPr="00987324">
        <w:rPr>
          <w:rFonts w:cs="Calibri"/>
        </w:rPr>
        <w:t xml:space="preserve"> </w:t>
      </w:r>
      <w:r w:rsidRPr="00987324">
        <w:rPr>
          <w:rFonts w:cs="Calibri"/>
        </w:rPr>
        <w:t>otherwise</w:t>
      </w:r>
      <w:r w:rsidR="007E703B" w:rsidRPr="00987324">
        <w:rPr>
          <w:rFonts w:cs="Calibri"/>
        </w:rPr>
        <w:t xml:space="preserve"> </w:t>
      </w:r>
      <w:r w:rsidRPr="00987324">
        <w:rPr>
          <w:rFonts w:cs="Calibri"/>
        </w:rPr>
        <w:t>than</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normal</w:t>
      </w:r>
      <w:r w:rsidR="007E703B" w:rsidRPr="00987324">
        <w:rPr>
          <w:rFonts w:cs="Calibri"/>
        </w:rPr>
        <w:t xml:space="preserve"> </w:t>
      </w:r>
      <w:r w:rsidRPr="00987324">
        <w:rPr>
          <w:rFonts w:cs="Calibri"/>
        </w:rPr>
        <w:t>course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DB’s</w:t>
      </w:r>
      <w:r w:rsidR="007E703B" w:rsidRPr="00987324">
        <w:rPr>
          <w:rFonts w:cs="Calibri"/>
        </w:rPr>
        <w:t xml:space="preserve"> </w:t>
      </w:r>
      <w:r w:rsidRPr="00987324">
        <w:rPr>
          <w:rFonts w:cs="Calibri"/>
        </w:rPr>
        <w:t>activities</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responsible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compliance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provision,</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Employer’s</w:t>
      </w:r>
      <w:r w:rsidR="007E703B" w:rsidRPr="00987324">
        <w:rPr>
          <w:rFonts w:cs="Calibri"/>
        </w:rPr>
        <w:t xml:space="preserve"> </w:t>
      </w:r>
      <w:r w:rsidRPr="00987324">
        <w:rPr>
          <w:rFonts w:cs="Calibri"/>
        </w:rPr>
        <w:t>Personnel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Contractor’s</w:t>
      </w:r>
      <w:r w:rsidR="007E703B" w:rsidRPr="00987324">
        <w:rPr>
          <w:rFonts w:cs="Calibri"/>
        </w:rPr>
        <w:t xml:space="preserve"> </w:t>
      </w:r>
      <w:r w:rsidRPr="00987324">
        <w:rPr>
          <w:rFonts w:cs="Calibri"/>
        </w:rPr>
        <w:t>Personnel</w:t>
      </w:r>
      <w:r w:rsidR="007E703B" w:rsidRPr="00987324">
        <w:rPr>
          <w:rFonts w:cs="Calibri"/>
        </w:rPr>
        <w:t xml:space="preserve"> </w:t>
      </w:r>
      <w:r w:rsidRPr="00987324">
        <w:rPr>
          <w:rFonts w:cs="Calibri"/>
        </w:rPr>
        <w:t>respectively.</w:t>
      </w:r>
    </w:p>
    <w:p w14:paraId="3340F036" w14:textId="77777777" w:rsidR="005B4A5F" w:rsidRPr="00987324" w:rsidRDefault="005B4A5F" w:rsidP="001D5093">
      <w:pPr>
        <w:spacing w:after="200"/>
        <w:rPr>
          <w:rFonts w:cs="Calibri"/>
        </w:rPr>
      </w:pP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undertake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except</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otherwise</w:t>
      </w:r>
      <w:r w:rsidR="007E703B" w:rsidRPr="00987324">
        <w:rPr>
          <w:rFonts w:cs="Calibri"/>
        </w:rPr>
        <w:t xml:space="preserve"> </w:t>
      </w:r>
      <w:r w:rsidRPr="00987324">
        <w:rPr>
          <w:rFonts w:cs="Calibri"/>
        </w:rPr>
        <w:t>agreed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writing</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any):</w:t>
      </w:r>
      <w:r w:rsidR="007E703B" w:rsidRPr="00987324">
        <w:rPr>
          <w:rFonts w:cs="Calibri"/>
        </w:rPr>
        <w:t xml:space="preserve"> </w:t>
      </w:r>
    </w:p>
    <w:p w14:paraId="5D4C244D" w14:textId="77777777" w:rsidR="005B4A5F" w:rsidRPr="00987324" w:rsidRDefault="005B4A5F" w:rsidP="001D5093">
      <w:pPr>
        <w:spacing w:after="200"/>
        <w:ind w:left="1152" w:hanging="576"/>
        <w:rPr>
          <w:rFonts w:cs="Calibri"/>
        </w:rPr>
      </w:pPr>
      <w:r w:rsidRPr="00987324">
        <w:rPr>
          <w:rFonts w:cs="Calibri"/>
        </w:rPr>
        <w:t>(a)</w:t>
      </w:r>
      <w:r w:rsidRPr="00987324">
        <w:rPr>
          <w:rFonts w:cs="Calibri"/>
        </w:rPr>
        <w:tab/>
        <w:t>be</w:t>
      </w:r>
      <w:r w:rsidR="007E703B" w:rsidRPr="00987324">
        <w:rPr>
          <w:rFonts w:cs="Calibri"/>
        </w:rPr>
        <w:t xml:space="preserve"> </w:t>
      </w:r>
      <w:r w:rsidRPr="00987324">
        <w:rPr>
          <w:rFonts w:cs="Calibri"/>
        </w:rPr>
        <w:t>appointed</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arbitrator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arbitration</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p>
    <w:p w14:paraId="4D199243" w14:textId="77777777" w:rsidR="005B4A5F" w:rsidRPr="00987324" w:rsidRDefault="005B4A5F" w:rsidP="001D5093">
      <w:pPr>
        <w:spacing w:after="200"/>
        <w:ind w:left="1152" w:hanging="576"/>
        <w:rPr>
          <w:rFonts w:cs="Calibri"/>
        </w:rPr>
      </w:pPr>
      <w:r w:rsidRPr="00987324">
        <w:rPr>
          <w:rFonts w:cs="Calibri"/>
        </w:rPr>
        <w:t>(b)</w:t>
      </w:r>
      <w:r w:rsidRPr="00987324">
        <w:rPr>
          <w:rFonts w:cs="Calibri"/>
        </w:rPr>
        <w:tab/>
        <w:t>be</w:t>
      </w:r>
      <w:r w:rsidR="007E703B" w:rsidRPr="00987324">
        <w:rPr>
          <w:rFonts w:cs="Calibri"/>
        </w:rPr>
        <w:t xml:space="preserve"> </w:t>
      </w:r>
      <w:r w:rsidRPr="00987324">
        <w:rPr>
          <w:rFonts w:cs="Calibri"/>
        </w:rPr>
        <w:t>called</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witness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give</w:t>
      </w:r>
      <w:r w:rsidR="007E703B" w:rsidRPr="00987324">
        <w:rPr>
          <w:rFonts w:cs="Calibri"/>
        </w:rPr>
        <w:t xml:space="preserve"> </w:t>
      </w:r>
      <w:r w:rsidRPr="00987324">
        <w:rPr>
          <w:rFonts w:cs="Calibri"/>
        </w:rPr>
        <w:t>evidence</w:t>
      </w:r>
      <w:r w:rsidR="007E703B" w:rsidRPr="00987324">
        <w:rPr>
          <w:rFonts w:cs="Calibri"/>
        </w:rPr>
        <w:t xml:space="preserve"> </w:t>
      </w:r>
      <w:r w:rsidRPr="00987324">
        <w:rPr>
          <w:rFonts w:cs="Calibri"/>
        </w:rPr>
        <w:t>concerning</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before</w:t>
      </w:r>
      <w:r w:rsidR="007E703B" w:rsidRPr="00987324">
        <w:rPr>
          <w:rFonts w:cs="Calibri"/>
        </w:rPr>
        <w:t xml:space="preserve"> </w:t>
      </w:r>
      <w:r w:rsidRPr="00987324">
        <w:rPr>
          <w:rFonts w:cs="Calibri"/>
        </w:rPr>
        <w:t>arbitrator(s)</w:t>
      </w:r>
      <w:r w:rsidR="007E703B" w:rsidRPr="00987324">
        <w:rPr>
          <w:rFonts w:cs="Calibri"/>
        </w:rPr>
        <w:t xml:space="preserve"> </w:t>
      </w:r>
      <w:r w:rsidRPr="00987324">
        <w:rPr>
          <w:rFonts w:cs="Calibri"/>
        </w:rPr>
        <w:t>appointed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arbitration</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or</w:t>
      </w:r>
      <w:r w:rsidR="007E703B" w:rsidRPr="00987324">
        <w:rPr>
          <w:rFonts w:cs="Calibri"/>
        </w:rPr>
        <w:t xml:space="preserve"> </w:t>
      </w:r>
    </w:p>
    <w:p w14:paraId="690CEA95" w14:textId="77777777" w:rsidR="005B4A5F" w:rsidRPr="00987324" w:rsidRDefault="005B4A5F" w:rsidP="001D5093">
      <w:pPr>
        <w:spacing w:after="200"/>
        <w:ind w:left="1152" w:hanging="576"/>
        <w:rPr>
          <w:rFonts w:cs="Calibri"/>
        </w:rPr>
      </w:pPr>
      <w:r w:rsidRPr="00987324">
        <w:rPr>
          <w:rFonts w:cs="Calibri"/>
        </w:rPr>
        <w:t>(c)</w:t>
      </w:r>
      <w:r w:rsidRPr="00987324">
        <w:rPr>
          <w:rFonts w:cs="Calibri"/>
        </w:rPr>
        <w:tab/>
        <w:t>be</w:t>
      </w:r>
      <w:r w:rsidR="007E703B" w:rsidRPr="00987324">
        <w:rPr>
          <w:rFonts w:cs="Calibri"/>
        </w:rPr>
        <w:t xml:space="preserve"> </w:t>
      </w:r>
      <w:r w:rsidRPr="00987324">
        <w:rPr>
          <w:rFonts w:cs="Calibri"/>
        </w:rPr>
        <w:t>liable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claims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anything</w:t>
      </w:r>
      <w:r w:rsidR="007E703B" w:rsidRPr="00987324">
        <w:rPr>
          <w:rFonts w:cs="Calibri"/>
        </w:rPr>
        <w:t xml:space="preserve"> </w:t>
      </w:r>
      <w:r w:rsidRPr="00987324">
        <w:rPr>
          <w:rFonts w:cs="Calibri"/>
        </w:rPr>
        <w:t>done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omitted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discharge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purported</w:t>
      </w:r>
      <w:r w:rsidR="007E703B" w:rsidRPr="00987324">
        <w:rPr>
          <w:rFonts w:cs="Calibri"/>
        </w:rPr>
        <w:t xml:space="preserve"> </w:t>
      </w:r>
      <w:r w:rsidRPr="00987324">
        <w:rPr>
          <w:rFonts w:cs="Calibri"/>
        </w:rPr>
        <w:t>discharge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functions,</w:t>
      </w:r>
      <w:r w:rsidR="007E703B" w:rsidRPr="00987324">
        <w:rPr>
          <w:rFonts w:cs="Calibri"/>
        </w:rPr>
        <w:t xml:space="preserve"> </w:t>
      </w:r>
      <w:r w:rsidRPr="00987324">
        <w:rPr>
          <w:rFonts w:cs="Calibri"/>
        </w:rPr>
        <w:t>unless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act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omission</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shown</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bad</w:t>
      </w:r>
      <w:r w:rsidR="007E703B" w:rsidRPr="00987324">
        <w:rPr>
          <w:rFonts w:cs="Calibri"/>
        </w:rPr>
        <w:t xml:space="preserve"> </w:t>
      </w:r>
      <w:r w:rsidRPr="00987324">
        <w:rPr>
          <w:rFonts w:cs="Calibri"/>
        </w:rPr>
        <w:t>faith.</w:t>
      </w:r>
    </w:p>
    <w:p w14:paraId="2F903297" w14:textId="77777777" w:rsidR="005B4A5F" w:rsidRPr="00987324" w:rsidRDefault="005B4A5F" w:rsidP="001D5093">
      <w:pPr>
        <w:spacing w:after="200"/>
        <w:rPr>
          <w:rFonts w:cs="Calibri"/>
        </w:rPr>
      </w:pP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jointly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severally</w:t>
      </w:r>
      <w:r w:rsidR="007E703B" w:rsidRPr="00987324">
        <w:rPr>
          <w:rFonts w:cs="Calibri"/>
        </w:rPr>
        <w:t xml:space="preserve"> </w:t>
      </w:r>
      <w:r w:rsidRPr="00987324">
        <w:rPr>
          <w:rFonts w:cs="Calibri"/>
        </w:rPr>
        <w:t>indemnify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hold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harmless</w:t>
      </w:r>
      <w:r w:rsidR="007E703B" w:rsidRPr="00987324">
        <w:rPr>
          <w:rFonts w:cs="Calibri"/>
        </w:rPr>
        <w:t xml:space="preserve"> </w:t>
      </w:r>
      <w:r w:rsidRPr="00987324">
        <w:rPr>
          <w:rFonts w:cs="Calibri"/>
        </w:rPr>
        <w:t>against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claims</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he</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relieved</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preceding</w:t>
      </w:r>
      <w:r w:rsidR="007E703B" w:rsidRPr="00987324">
        <w:rPr>
          <w:rFonts w:cs="Calibri"/>
        </w:rPr>
        <w:t xml:space="preserve"> </w:t>
      </w:r>
      <w:r w:rsidRPr="00987324">
        <w:rPr>
          <w:rFonts w:cs="Calibri"/>
        </w:rPr>
        <w:t>paragraph.</w:t>
      </w:r>
    </w:p>
    <w:p w14:paraId="49F1AA3D" w14:textId="77777777" w:rsidR="005B4A5F" w:rsidRPr="00987324" w:rsidRDefault="005B4A5F" w:rsidP="001D5093">
      <w:pPr>
        <w:spacing w:after="200"/>
        <w:rPr>
          <w:rFonts w:cs="Calibri"/>
        </w:rPr>
      </w:pPr>
      <w:r w:rsidRPr="00987324">
        <w:rPr>
          <w:rFonts w:cs="Calibri"/>
        </w:rPr>
        <w:t>Whenever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refers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DB</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46.3,</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require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make</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site</w:t>
      </w:r>
      <w:r w:rsidR="007E703B" w:rsidRPr="00987324">
        <w:rPr>
          <w:rFonts w:cs="Calibri"/>
        </w:rPr>
        <w:t xml:space="preserve"> </w:t>
      </w:r>
      <w:r w:rsidRPr="00987324">
        <w:rPr>
          <w:rFonts w:cs="Calibri"/>
        </w:rPr>
        <w:t>visit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attend</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hearing,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provide</w:t>
      </w:r>
      <w:r w:rsidR="007E703B" w:rsidRPr="00987324">
        <w:rPr>
          <w:rFonts w:cs="Calibri"/>
        </w:rPr>
        <w:t xml:space="preserve"> </w:t>
      </w:r>
      <w:r w:rsidRPr="00987324">
        <w:rPr>
          <w:rFonts w:cs="Calibri"/>
        </w:rPr>
        <w:t>appropriate</w:t>
      </w:r>
      <w:r w:rsidR="007E703B" w:rsidRPr="00987324">
        <w:rPr>
          <w:rFonts w:cs="Calibri"/>
        </w:rPr>
        <w:t xml:space="preserve"> </w:t>
      </w:r>
      <w:r w:rsidRPr="00987324">
        <w:rPr>
          <w:rFonts w:cs="Calibri"/>
        </w:rPr>
        <w:t>security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sum</w:t>
      </w:r>
      <w:r w:rsidR="007E703B" w:rsidRPr="00987324">
        <w:rPr>
          <w:rFonts w:cs="Calibri"/>
        </w:rPr>
        <w:t xml:space="preserve"> </w:t>
      </w:r>
      <w:r w:rsidRPr="00987324">
        <w:rPr>
          <w:rFonts w:cs="Calibri"/>
        </w:rPr>
        <w:t>equivalent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reasonable</w:t>
      </w:r>
      <w:r w:rsidR="007E703B" w:rsidRPr="00987324">
        <w:rPr>
          <w:rFonts w:cs="Calibri"/>
        </w:rPr>
        <w:t xml:space="preserve"> </w:t>
      </w:r>
      <w:r w:rsidRPr="00987324">
        <w:rPr>
          <w:rFonts w:cs="Calibri"/>
        </w:rPr>
        <w:t>expenses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incurred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account</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taken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payments</w:t>
      </w:r>
      <w:r w:rsidR="007E703B" w:rsidRPr="00987324">
        <w:rPr>
          <w:rFonts w:cs="Calibri"/>
        </w:rPr>
        <w:t xml:space="preserve"> </w:t>
      </w:r>
      <w:r w:rsidRPr="00987324">
        <w:rPr>
          <w:rFonts w:cs="Calibri"/>
        </w:rPr>
        <w:t>due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paid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p>
    <w:p w14:paraId="571CC8C4" w14:textId="77777777" w:rsidR="005B4A5F" w:rsidRPr="00987324" w:rsidRDefault="005B4A5F" w:rsidP="001D5093">
      <w:pPr>
        <w:spacing w:after="200"/>
        <w:ind w:left="576" w:hanging="576"/>
        <w:rPr>
          <w:rFonts w:cs="Calibri"/>
        </w:rPr>
      </w:pPr>
      <w:r w:rsidRPr="00987324">
        <w:rPr>
          <w:rFonts w:cs="Calibri"/>
        </w:rPr>
        <w:t>6.</w:t>
      </w:r>
      <w:r w:rsidRPr="00987324">
        <w:rPr>
          <w:rFonts w:cs="Calibri"/>
        </w:rPr>
        <w:tab/>
        <w:t>Payment</w:t>
      </w:r>
    </w:p>
    <w:p w14:paraId="064EE28B" w14:textId="77777777" w:rsidR="005B4A5F" w:rsidRPr="00987324" w:rsidRDefault="005B4A5F" w:rsidP="001D5093">
      <w:pPr>
        <w:spacing w:after="200"/>
        <w:rPr>
          <w:rFonts w:cs="Calibri"/>
        </w:rPr>
      </w:pP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paid</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follows,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currency</w:t>
      </w:r>
      <w:r w:rsidR="007E703B" w:rsidRPr="00987324">
        <w:rPr>
          <w:rFonts w:cs="Calibri"/>
        </w:rPr>
        <w:t xml:space="preserve"> </w:t>
      </w:r>
      <w:r w:rsidRPr="00987324">
        <w:rPr>
          <w:rFonts w:cs="Calibri"/>
        </w:rPr>
        <w:t>named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p>
    <w:p w14:paraId="1B55B215" w14:textId="77777777" w:rsidR="005B4A5F" w:rsidRPr="00987324" w:rsidRDefault="005B4A5F" w:rsidP="001D5093">
      <w:pPr>
        <w:spacing w:after="200"/>
        <w:ind w:left="1152" w:hanging="576"/>
        <w:rPr>
          <w:rFonts w:cs="Calibri"/>
        </w:rPr>
      </w:pPr>
      <w:r w:rsidRPr="00987324">
        <w:rPr>
          <w:rFonts w:cs="Calibri"/>
        </w:rPr>
        <w:t>(a)</w:t>
      </w:r>
      <w:r w:rsidRPr="00987324">
        <w:rPr>
          <w:rFonts w:cs="Calibri"/>
        </w:rPr>
        <w:tab/>
        <w:t>a</w:t>
      </w:r>
      <w:r w:rsidR="007E703B" w:rsidRPr="00987324">
        <w:rPr>
          <w:rFonts w:cs="Calibri"/>
        </w:rPr>
        <w:t xml:space="preserve"> </w:t>
      </w:r>
      <w:r w:rsidRPr="00987324">
        <w:rPr>
          <w:rFonts w:cs="Calibri"/>
        </w:rPr>
        <w:t>retainer</w:t>
      </w:r>
      <w:r w:rsidR="007E703B" w:rsidRPr="00987324">
        <w:rPr>
          <w:rFonts w:cs="Calibri"/>
        </w:rPr>
        <w:t xml:space="preserve"> </w:t>
      </w:r>
      <w:r w:rsidRPr="00987324">
        <w:rPr>
          <w:rFonts w:cs="Calibri"/>
        </w:rPr>
        <w:t>fee</w:t>
      </w:r>
      <w:r w:rsidR="007E703B" w:rsidRPr="00987324">
        <w:rPr>
          <w:rFonts w:cs="Calibri"/>
        </w:rPr>
        <w:t xml:space="preserve"> </w:t>
      </w:r>
      <w:r w:rsidRPr="00987324">
        <w:rPr>
          <w:rFonts w:cs="Calibri"/>
        </w:rPr>
        <w:t>per</w:t>
      </w:r>
      <w:r w:rsidR="007E703B" w:rsidRPr="00987324">
        <w:rPr>
          <w:rFonts w:cs="Calibri"/>
        </w:rPr>
        <w:t xml:space="preserve"> </w:t>
      </w:r>
      <w:r w:rsidRPr="00987324">
        <w:rPr>
          <w:rFonts w:cs="Calibri"/>
        </w:rPr>
        <w:t>calendar</w:t>
      </w:r>
      <w:r w:rsidR="007E703B" w:rsidRPr="00987324">
        <w:rPr>
          <w:rFonts w:cs="Calibri"/>
        </w:rPr>
        <w:t xml:space="preserve"> </w:t>
      </w:r>
      <w:r w:rsidRPr="00987324">
        <w:rPr>
          <w:rFonts w:cs="Calibri"/>
        </w:rPr>
        <w:t>month,</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considered</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full</w:t>
      </w:r>
      <w:r w:rsidR="007E703B" w:rsidRPr="00987324">
        <w:rPr>
          <w:rFonts w:cs="Calibri"/>
        </w:rPr>
        <w:t xml:space="preserve"> </w:t>
      </w:r>
      <w:r w:rsidRPr="00987324">
        <w:rPr>
          <w:rFonts w:cs="Calibri"/>
        </w:rPr>
        <w:t>for:</w:t>
      </w:r>
    </w:p>
    <w:p w14:paraId="419DA353" w14:textId="77777777" w:rsidR="005B4A5F" w:rsidRPr="00987324" w:rsidRDefault="005B4A5F" w:rsidP="001D5093">
      <w:pPr>
        <w:spacing w:after="200"/>
        <w:ind w:left="1728" w:hanging="576"/>
        <w:rPr>
          <w:rFonts w:cs="Calibri"/>
        </w:rPr>
      </w:pPr>
      <w:r w:rsidRPr="00987324">
        <w:rPr>
          <w:rFonts w:cs="Calibri"/>
        </w:rPr>
        <w:t>(i)</w:t>
      </w:r>
      <w:r w:rsidRPr="00987324">
        <w:rPr>
          <w:rFonts w:cs="Calibri"/>
        </w:rPr>
        <w:tab/>
        <w:t>being</w:t>
      </w:r>
      <w:r w:rsidR="007E703B" w:rsidRPr="00987324">
        <w:rPr>
          <w:rFonts w:cs="Calibri"/>
        </w:rPr>
        <w:t xml:space="preserve"> </w:t>
      </w:r>
      <w:r w:rsidRPr="00987324">
        <w:rPr>
          <w:rFonts w:cs="Calibri"/>
        </w:rPr>
        <w:t>available</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28</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site</w:t>
      </w:r>
      <w:r w:rsidR="007E703B" w:rsidRPr="00987324">
        <w:rPr>
          <w:rFonts w:cs="Calibri"/>
        </w:rPr>
        <w:t xml:space="preserve"> </w:t>
      </w:r>
      <w:r w:rsidRPr="00987324">
        <w:rPr>
          <w:rFonts w:cs="Calibri"/>
        </w:rPr>
        <w:t>visits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hearings;</w:t>
      </w:r>
    </w:p>
    <w:p w14:paraId="578F7CDF" w14:textId="77777777" w:rsidR="005B4A5F" w:rsidRPr="00987324" w:rsidRDefault="005B4A5F" w:rsidP="001D5093">
      <w:pPr>
        <w:spacing w:after="200"/>
        <w:ind w:left="1728" w:hanging="576"/>
        <w:rPr>
          <w:rFonts w:cs="Calibri"/>
        </w:rPr>
      </w:pPr>
      <w:r w:rsidRPr="00987324">
        <w:rPr>
          <w:rFonts w:cs="Calibri"/>
        </w:rPr>
        <w:t>(ii)</w:t>
      </w:r>
      <w:r w:rsidRPr="00987324">
        <w:rPr>
          <w:rFonts w:cs="Calibri"/>
        </w:rPr>
        <w:tab/>
        <w:t>becoming</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remaining</w:t>
      </w:r>
      <w:r w:rsidR="007E703B" w:rsidRPr="00987324">
        <w:rPr>
          <w:rFonts w:cs="Calibri"/>
        </w:rPr>
        <w:t xml:space="preserve"> </w:t>
      </w:r>
      <w:r w:rsidRPr="00987324">
        <w:rPr>
          <w:rFonts w:cs="Calibri"/>
        </w:rPr>
        <w:t>conversant</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project</w:t>
      </w:r>
      <w:r w:rsidR="007E703B" w:rsidRPr="00987324">
        <w:rPr>
          <w:rFonts w:cs="Calibri"/>
        </w:rPr>
        <w:t xml:space="preserve"> </w:t>
      </w:r>
      <w:r w:rsidRPr="00987324">
        <w:rPr>
          <w:rFonts w:cs="Calibri"/>
        </w:rPr>
        <w:t>developments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maintaining</w:t>
      </w:r>
      <w:r w:rsidR="007E703B" w:rsidRPr="00987324">
        <w:rPr>
          <w:rFonts w:cs="Calibri"/>
        </w:rPr>
        <w:t xml:space="preserve"> </w:t>
      </w:r>
      <w:r w:rsidRPr="00987324">
        <w:rPr>
          <w:rFonts w:cs="Calibri"/>
        </w:rPr>
        <w:t>relevant</w:t>
      </w:r>
      <w:r w:rsidR="007E703B" w:rsidRPr="00987324">
        <w:rPr>
          <w:rFonts w:cs="Calibri"/>
        </w:rPr>
        <w:t xml:space="preserve"> </w:t>
      </w:r>
      <w:r w:rsidRPr="00987324">
        <w:rPr>
          <w:rFonts w:cs="Calibri"/>
        </w:rPr>
        <w:t>files;</w:t>
      </w:r>
    </w:p>
    <w:p w14:paraId="36B6490F" w14:textId="77777777" w:rsidR="005B4A5F" w:rsidRPr="00987324" w:rsidRDefault="005B4A5F" w:rsidP="001D5093">
      <w:pPr>
        <w:spacing w:after="200"/>
        <w:ind w:left="1728" w:hanging="576"/>
        <w:rPr>
          <w:rFonts w:cs="Calibri"/>
        </w:rPr>
      </w:pPr>
      <w:r w:rsidRPr="00987324">
        <w:rPr>
          <w:rFonts w:cs="Calibri"/>
        </w:rPr>
        <w:t>(iii)</w:t>
      </w:r>
      <w:r w:rsidR="007E703B" w:rsidRPr="00987324">
        <w:rPr>
          <w:rFonts w:cs="Calibri"/>
        </w:rPr>
        <w:t xml:space="preserve"> </w:t>
      </w:r>
      <w:r w:rsidRPr="00987324">
        <w:rPr>
          <w:rFonts w:cs="Calibri"/>
        </w:rPr>
        <w:tab/>
        <w:t>all</w:t>
      </w:r>
      <w:r w:rsidR="007E703B" w:rsidRPr="00987324">
        <w:rPr>
          <w:rFonts w:cs="Calibri"/>
        </w:rPr>
        <w:t xml:space="preserve"> </w:t>
      </w:r>
      <w:r w:rsidRPr="00987324">
        <w:rPr>
          <w:rFonts w:cs="Calibri"/>
        </w:rPr>
        <w:t>office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overhead</w:t>
      </w:r>
      <w:r w:rsidR="007E703B" w:rsidRPr="00987324">
        <w:rPr>
          <w:rFonts w:cs="Calibri"/>
        </w:rPr>
        <w:t xml:space="preserve"> </w:t>
      </w:r>
      <w:r w:rsidRPr="00987324">
        <w:rPr>
          <w:rFonts w:cs="Calibri"/>
        </w:rPr>
        <w:t>expenses</w:t>
      </w:r>
      <w:r w:rsidR="007E703B" w:rsidRPr="00987324">
        <w:rPr>
          <w:rFonts w:cs="Calibri"/>
        </w:rPr>
        <w:t xml:space="preserve"> </w:t>
      </w:r>
      <w:r w:rsidRPr="00987324">
        <w:rPr>
          <w:rFonts w:cs="Calibri"/>
        </w:rPr>
        <w:t>including</w:t>
      </w:r>
      <w:r w:rsidR="007E703B" w:rsidRPr="00987324">
        <w:rPr>
          <w:rFonts w:cs="Calibri"/>
        </w:rPr>
        <w:t xml:space="preserve"> </w:t>
      </w:r>
      <w:r w:rsidRPr="00987324">
        <w:rPr>
          <w:rFonts w:cs="Calibri"/>
        </w:rPr>
        <w:t>secretarial</w:t>
      </w:r>
      <w:r w:rsidR="007E703B" w:rsidRPr="00987324">
        <w:rPr>
          <w:rFonts w:cs="Calibri"/>
        </w:rPr>
        <w:t xml:space="preserve"> </w:t>
      </w:r>
      <w:r w:rsidRPr="00987324">
        <w:rPr>
          <w:rFonts w:cs="Calibri"/>
        </w:rPr>
        <w:t>services,</w:t>
      </w:r>
      <w:r w:rsidR="007E703B" w:rsidRPr="00987324">
        <w:rPr>
          <w:rFonts w:cs="Calibri"/>
        </w:rPr>
        <w:t xml:space="preserve"> </w:t>
      </w:r>
      <w:r w:rsidRPr="00987324">
        <w:rPr>
          <w:rFonts w:cs="Calibri"/>
        </w:rPr>
        <w:t>photocopying</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office</w:t>
      </w:r>
      <w:r w:rsidR="007E703B" w:rsidRPr="00987324">
        <w:rPr>
          <w:rFonts w:cs="Calibri"/>
        </w:rPr>
        <w:t xml:space="preserve"> </w:t>
      </w:r>
      <w:r w:rsidRPr="00987324">
        <w:rPr>
          <w:rFonts w:cs="Calibri"/>
        </w:rPr>
        <w:t>supplies</w:t>
      </w:r>
      <w:r w:rsidR="007E703B" w:rsidRPr="00987324">
        <w:rPr>
          <w:rFonts w:cs="Calibri"/>
        </w:rPr>
        <w:t xml:space="preserve"> </w:t>
      </w:r>
      <w:r w:rsidRPr="00987324">
        <w:rPr>
          <w:rFonts w:cs="Calibri"/>
        </w:rPr>
        <w:t>incurred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connection</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his</w:t>
      </w:r>
      <w:r w:rsidR="007E703B" w:rsidRPr="00987324">
        <w:rPr>
          <w:rFonts w:cs="Calibri"/>
        </w:rPr>
        <w:t xml:space="preserve"> </w:t>
      </w:r>
      <w:r w:rsidRPr="00987324">
        <w:rPr>
          <w:rFonts w:cs="Calibri"/>
        </w:rPr>
        <w:t>duties;</w:t>
      </w:r>
      <w:r w:rsidR="007E703B" w:rsidRPr="00987324">
        <w:rPr>
          <w:rFonts w:cs="Calibri"/>
        </w:rPr>
        <w:t xml:space="preserve"> </w:t>
      </w:r>
      <w:r w:rsidRPr="00987324">
        <w:rPr>
          <w:rFonts w:cs="Calibri"/>
        </w:rPr>
        <w:t>and</w:t>
      </w:r>
    </w:p>
    <w:p w14:paraId="0A1D9A52" w14:textId="77777777" w:rsidR="005B4A5F" w:rsidRPr="00987324" w:rsidRDefault="005B4A5F" w:rsidP="001D5093">
      <w:pPr>
        <w:spacing w:after="200"/>
        <w:ind w:left="1728" w:hanging="576"/>
        <w:rPr>
          <w:rFonts w:cs="Calibri"/>
        </w:rPr>
      </w:pPr>
      <w:r w:rsidRPr="00987324">
        <w:rPr>
          <w:rFonts w:cs="Calibri"/>
        </w:rPr>
        <w:t>(iv)</w:t>
      </w:r>
      <w:r w:rsidR="007E703B" w:rsidRPr="00987324">
        <w:rPr>
          <w:rFonts w:cs="Calibri"/>
        </w:rPr>
        <w:t xml:space="preserve"> </w:t>
      </w:r>
      <w:r w:rsidRPr="00987324">
        <w:rPr>
          <w:rFonts w:cs="Calibri"/>
        </w:rPr>
        <w:tab/>
        <w:t>all</w:t>
      </w:r>
      <w:r w:rsidR="007E703B" w:rsidRPr="00987324">
        <w:rPr>
          <w:rFonts w:cs="Calibri"/>
        </w:rPr>
        <w:t xml:space="preserve"> </w:t>
      </w:r>
      <w:r w:rsidRPr="00987324">
        <w:rPr>
          <w:rFonts w:cs="Calibri"/>
        </w:rPr>
        <w:t>services</w:t>
      </w:r>
      <w:r w:rsidR="007E703B" w:rsidRPr="00987324">
        <w:rPr>
          <w:rFonts w:cs="Calibri"/>
        </w:rPr>
        <w:t xml:space="preserve"> </w:t>
      </w:r>
      <w:r w:rsidRPr="00987324">
        <w:rPr>
          <w:rFonts w:cs="Calibri"/>
        </w:rPr>
        <w:t>performed</w:t>
      </w:r>
      <w:r w:rsidR="007E703B" w:rsidRPr="00987324">
        <w:rPr>
          <w:rFonts w:cs="Calibri"/>
        </w:rPr>
        <w:t xml:space="preserve"> </w:t>
      </w:r>
      <w:r w:rsidRPr="00987324">
        <w:rPr>
          <w:rFonts w:cs="Calibri"/>
        </w:rPr>
        <w:t>hereunder</w:t>
      </w:r>
      <w:r w:rsidR="007E703B" w:rsidRPr="00987324">
        <w:rPr>
          <w:rFonts w:cs="Calibri"/>
        </w:rPr>
        <w:t xml:space="preserve"> </w:t>
      </w:r>
      <w:r w:rsidRPr="00987324">
        <w:rPr>
          <w:rFonts w:cs="Calibri"/>
        </w:rPr>
        <w:t>except</w:t>
      </w:r>
      <w:r w:rsidR="007E703B" w:rsidRPr="00987324">
        <w:rPr>
          <w:rFonts w:cs="Calibri"/>
        </w:rPr>
        <w:t xml:space="preserve"> </w:t>
      </w:r>
      <w:r w:rsidRPr="00987324">
        <w:rPr>
          <w:rFonts w:cs="Calibri"/>
        </w:rPr>
        <w:t>those</w:t>
      </w:r>
      <w:r w:rsidR="007E703B" w:rsidRPr="00987324">
        <w:rPr>
          <w:rFonts w:cs="Calibri"/>
        </w:rPr>
        <w:t xml:space="preserve"> </w:t>
      </w:r>
      <w:r w:rsidRPr="00987324">
        <w:rPr>
          <w:rFonts w:cs="Calibri"/>
        </w:rPr>
        <w:t>referred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sub-paragraphs</w:t>
      </w:r>
      <w:r w:rsidR="007E703B" w:rsidRPr="00987324">
        <w:rPr>
          <w:rFonts w:cs="Calibri"/>
        </w:rPr>
        <w:t xml:space="preserve"> </w:t>
      </w:r>
      <w:r w:rsidRPr="00987324">
        <w:rPr>
          <w:rFonts w:cs="Calibri"/>
        </w:rPr>
        <w:t>(b)</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Clause.</w:t>
      </w:r>
    </w:p>
    <w:p w14:paraId="2CB5F569" w14:textId="115848CF" w:rsidR="005B4A5F" w:rsidRPr="00987324" w:rsidRDefault="005B4A5F" w:rsidP="001D5093">
      <w:pPr>
        <w:spacing w:after="200"/>
        <w:rPr>
          <w:rFonts w:cs="Calibri"/>
        </w:rPr>
      </w:pPr>
      <w:r w:rsidRPr="00987324">
        <w:rPr>
          <w:rFonts w:cs="Calibri"/>
        </w:rPr>
        <w:t>The</w:t>
      </w:r>
      <w:r w:rsidR="007E703B" w:rsidRPr="00987324">
        <w:rPr>
          <w:rFonts w:cs="Calibri"/>
        </w:rPr>
        <w:t xml:space="preserve"> </w:t>
      </w:r>
      <w:r w:rsidRPr="00987324">
        <w:rPr>
          <w:rFonts w:cs="Calibri"/>
        </w:rPr>
        <w:t>retainer</w:t>
      </w:r>
      <w:r w:rsidR="007E703B" w:rsidRPr="00987324">
        <w:rPr>
          <w:rFonts w:cs="Calibri"/>
        </w:rPr>
        <w:t xml:space="preserve"> </w:t>
      </w:r>
      <w:r w:rsidRPr="00987324">
        <w:rPr>
          <w:rFonts w:cs="Calibri"/>
        </w:rPr>
        <w:t>fee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paid</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effect</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last</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calendar</w:t>
      </w:r>
      <w:r w:rsidR="007E703B" w:rsidRPr="00987324">
        <w:rPr>
          <w:rFonts w:cs="Calibri"/>
        </w:rPr>
        <w:t xml:space="preserve"> </w:t>
      </w:r>
      <w:r w:rsidRPr="00987324">
        <w:rPr>
          <w:rFonts w:cs="Calibri"/>
        </w:rPr>
        <w:t>month</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becomes</w:t>
      </w:r>
      <w:r w:rsidR="007E703B" w:rsidRPr="00987324">
        <w:rPr>
          <w:rFonts w:cs="Calibri"/>
        </w:rPr>
        <w:t xml:space="preserve"> </w:t>
      </w:r>
      <w:r w:rsidRPr="00987324">
        <w:rPr>
          <w:rFonts w:cs="Calibri"/>
        </w:rPr>
        <w:t>effective;</w:t>
      </w:r>
      <w:r w:rsidR="007E703B" w:rsidRPr="00987324">
        <w:rPr>
          <w:rFonts w:cs="Calibri"/>
        </w:rPr>
        <w:t xml:space="preserve"> </w:t>
      </w:r>
      <w:r w:rsidRPr="00987324">
        <w:rPr>
          <w:rFonts w:cs="Calibri"/>
        </w:rPr>
        <w:t>until</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last</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calendar</w:t>
      </w:r>
      <w:r w:rsidR="007E703B" w:rsidRPr="00987324">
        <w:rPr>
          <w:rFonts w:cs="Calibri"/>
        </w:rPr>
        <w:t xml:space="preserve"> </w:t>
      </w:r>
      <w:r w:rsidRPr="00987324">
        <w:rPr>
          <w:rFonts w:cs="Calibri"/>
        </w:rPr>
        <w:t>month</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Taking-Over</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issued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whole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0020306F" w:rsidRPr="00987324">
        <w:rPr>
          <w:rFonts w:cs="Calibri"/>
        </w:rPr>
        <w:t>Facilities</w:t>
      </w:r>
      <w:r w:rsidRPr="00987324">
        <w:rPr>
          <w:rFonts w:cs="Calibri"/>
        </w:rPr>
        <w:t>.</w:t>
      </w:r>
    </w:p>
    <w:p w14:paraId="5B948AC5" w14:textId="02EDEEB1" w:rsidR="005B4A5F" w:rsidRPr="00987324" w:rsidRDefault="005B4A5F" w:rsidP="001D5093">
      <w:pPr>
        <w:spacing w:after="200"/>
        <w:rPr>
          <w:rFonts w:cs="Calibri"/>
        </w:rPr>
      </w:pPr>
      <w:r w:rsidRPr="00987324">
        <w:rPr>
          <w:rFonts w:cs="Calibri"/>
        </w:rPr>
        <w:t>With</w:t>
      </w:r>
      <w:r w:rsidR="007E703B" w:rsidRPr="00987324">
        <w:rPr>
          <w:rFonts w:cs="Calibri"/>
        </w:rPr>
        <w:t xml:space="preserve"> </w:t>
      </w:r>
      <w:r w:rsidRPr="00987324">
        <w:rPr>
          <w:rFonts w:cs="Calibri"/>
        </w:rPr>
        <w:t>effect</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first</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calendar</w:t>
      </w:r>
      <w:r w:rsidR="007E703B" w:rsidRPr="00987324">
        <w:rPr>
          <w:rFonts w:cs="Calibri"/>
        </w:rPr>
        <w:t xml:space="preserve"> </w:t>
      </w:r>
      <w:r w:rsidRPr="00987324">
        <w:rPr>
          <w:rFonts w:cs="Calibri"/>
        </w:rPr>
        <w:t>month</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month</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Taking-Over</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issued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whole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0020306F" w:rsidRPr="00987324">
        <w:rPr>
          <w:rFonts w:cs="Calibri"/>
        </w:rPr>
        <w:t>Facilities</w:t>
      </w:r>
      <w:r w:rsidRPr="00987324">
        <w:rPr>
          <w:rFonts w:cs="Calibri"/>
        </w:rPr>
        <w: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retainer</w:t>
      </w:r>
      <w:r w:rsidR="007E703B" w:rsidRPr="00987324">
        <w:rPr>
          <w:rFonts w:cs="Calibri"/>
        </w:rPr>
        <w:t xml:space="preserve"> </w:t>
      </w:r>
      <w:r w:rsidRPr="00987324">
        <w:rPr>
          <w:rFonts w:cs="Calibri"/>
        </w:rPr>
        <w:t>fee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reduced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one</w:t>
      </w:r>
      <w:r w:rsidR="007E703B" w:rsidRPr="00987324">
        <w:rPr>
          <w:rFonts w:cs="Calibri"/>
        </w:rPr>
        <w:t xml:space="preserve"> </w:t>
      </w:r>
      <w:r w:rsidRPr="00987324">
        <w:rPr>
          <w:rFonts w:cs="Calibri"/>
        </w:rPr>
        <w:t>third</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reduced</w:t>
      </w:r>
      <w:r w:rsidR="007E703B" w:rsidRPr="00987324">
        <w:rPr>
          <w:rFonts w:cs="Calibri"/>
        </w:rPr>
        <w:t xml:space="preserve"> </w:t>
      </w:r>
      <w:r w:rsidRPr="00987324">
        <w:rPr>
          <w:rFonts w:cs="Calibri"/>
        </w:rPr>
        <w:t>fee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paid</w:t>
      </w:r>
      <w:r w:rsidR="007E703B" w:rsidRPr="00987324">
        <w:rPr>
          <w:rFonts w:cs="Calibri"/>
        </w:rPr>
        <w:t xml:space="preserve"> </w:t>
      </w:r>
      <w:r w:rsidRPr="00987324">
        <w:rPr>
          <w:rFonts w:cs="Calibri"/>
        </w:rPr>
        <w:t>until</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first</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calendar</w:t>
      </w:r>
      <w:r w:rsidR="007E703B" w:rsidRPr="00987324">
        <w:rPr>
          <w:rFonts w:cs="Calibri"/>
        </w:rPr>
        <w:t xml:space="preserve"> </w:t>
      </w:r>
      <w:r w:rsidRPr="00987324">
        <w:rPr>
          <w:rFonts w:cs="Calibri"/>
        </w:rPr>
        <w:t>month</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resigns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otherwise</w:t>
      </w:r>
      <w:r w:rsidR="007E703B" w:rsidRPr="00987324">
        <w:rPr>
          <w:rFonts w:cs="Calibri"/>
        </w:rPr>
        <w:t xml:space="preserve"> </w:t>
      </w:r>
      <w:r w:rsidRPr="00987324">
        <w:rPr>
          <w:rFonts w:cs="Calibri"/>
        </w:rPr>
        <w:t>terminated.</w:t>
      </w:r>
    </w:p>
    <w:p w14:paraId="6C9C884C" w14:textId="77777777" w:rsidR="005B4A5F" w:rsidRPr="00987324" w:rsidRDefault="005B4A5F" w:rsidP="001D5093">
      <w:pPr>
        <w:spacing w:after="200"/>
        <w:ind w:left="1152" w:hanging="576"/>
        <w:rPr>
          <w:rFonts w:cs="Calibri"/>
        </w:rPr>
      </w:pPr>
      <w:r w:rsidRPr="00987324">
        <w:rPr>
          <w:rFonts w:cs="Calibri"/>
        </w:rPr>
        <w:t>(b)</w:t>
      </w:r>
      <w:r w:rsidR="007E703B" w:rsidRPr="00987324">
        <w:rPr>
          <w:rFonts w:cs="Calibri"/>
        </w:rPr>
        <w:t xml:space="preserve"> </w:t>
      </w:r>
      <w:r w:rsidRPr="00987324">
        <w:rPr>
          <w:rFonts w:cs="Calibri"/>
        </w:rPr>
        <w:tab/>
        <w:t>a</w:t>
      </w:r>
      <w:r w:rsidR="007E703B" w:rsidRPr="00987324">
        <w:rPr>
          <w:rFonts w:cs="Calibri"/>
        </w:rPr>
        <w:t xml:space="preserve"> </w:t>
      </w:r>
      <w:r w:rsidRPr="00987324">
        <w:rPr>
          <w:rFonts w:cs="Calibri"/>
        </w:rPr>
        <w:t>daily</w:t>
      </w:r>
      <w:r w:rsidR="007E703B" w:rsidRPr="00987324">
        <w:rPr>
          <w:rFonts w:cs="Calibri"/>
        </w:rPr>
        <w:t xml:space="preserve"> </w:t>
      </w:r>
      <w:r w:rsidRPr="00987324">
        <w:rPr>
          <w:rFonts w:cs="Calibri"/>
        </w:rPr>
        <w:t>fee</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considered</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full</w:t>
      </w:r>
      <w:r w:rsidR="007E703B" w:rsidRPr="00987324">
        <w:rPr>
          <w:rFonts w:cs="Calibri"/>
        </w:rPr>
        <w:t xml:space="preserve"> </w:t>
      </w:r>
      <w:r w:rsidRPr="00987324">
        <w:rPr>
          <w:rFonts w:cs="Calibri"/>
        </w:rPr>
        <w:t>for:</w:t>
      </w:r>
    </w:p>
    <w:p w14:paraId="4C25B88E" w14:textId="77777777" w:rsidR="005B4A5F" w:rsidRPr="00987324" w:rsidRDefault="005B4A5F" w:rsidP="001D5093">
      <w:pPr>
        <w:spacing w:after="200"/>
        <w:ind w:left="1728" w:hanging="576"/>
        <w:rPr>
          <w:rFonts w:cs="Calibri"/>
        </w:rPr>
      </w:pPr>
      <w:r w:rsidRPr="00987324">
        <w:rPr>
          <w:rFonts w:cs="Calibri"/>
        </w:rPr>
        <w:t>(i)</w:t>
      </w:r>
      <w:r w:rsidR="007E703B" w:rsidRPr="00987324">
        <w:rPr>
          <w:rFonts w:cs="Calibri"/>
        </w:rPr>
        <w:t xml:space="preserve"> </w:t>
      </w:r>
      <w:r w:rsidRPr="00987324">
        <w:rPr>
          <w:rFonts w:cs="Calibri"/>
        </w:rPr>
        <w:tab/>
        <w:t>each</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up</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maximum</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two</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travel</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direction</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journey</w:t>
      </w:r>
      <w:r w:rsidR="007E703B" w:rsidRPr="00987324">
        <w:rPr>
          <w:rFonts w:cs="Calibri"/>
        </w:rPr>
        <w:t xml:space="preserve"> </w:t>
      </w:r>
      <w:r w:rsidRPr="00987324">
        <w:rPr>
          <w:rFonts w:cs="Calibri"/>
        </w:rPr>
        <w:t>between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home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site,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another</w:t>
      </w:r>
      <w:r w:rsidR="007E703B" w:rsidRPr="00987324">
        <w:rPr>
          <w:rFonts w:cs="Calibri"/>
        </w:rPr>
        <w:t xml:space="preserve"> </w:t>
      </w:r>
      <w:r w:rsidRPr="00987324">
        <w:rPr>
          <w:rFonts w:cs="Calibri"/>
        </w:rPr>
        <w:t>location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meeting</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any);</w:t>
      </w:r>
    </w:p>
    <w:p w14:paraId="5E25FD9F" w14:textId="77777777" w:rsidR="005B4A5F" w:rsidRPr="00987324" w:rsidRDefault="005B4A5F" w:rsidP="001D5093">
      <w:pPr>
        <w:spacing w:after="200"/>
        <w:ind w:left="1728" w:hanging="576"/>
        <w:rPr>
          <w:rFonts w:cs="Calibri"/>
        </w:rPr>
      </w:pPr>
      <w:r w:rsidRPr="00987324">
        <w:rPr>
          <w:rFonts w:cs="Calibri"/>
        </w:rPr>
        <w:t>(ii)</w:t>
      </w:r>
      <w:r w:rsidR="007E703B" w:rsidRPr="00987324">
        <w:rPr>
          <w:rFonts w:cs="Calibri"/>
        </w:rPr>
        <w:t xml:space="preserve"> </w:t>
      </w:r>
      <w:r w:rsidRPr="00987324">
        <w:rPr>
          <w:rFonts w:cs="Calibri"/>
        </w:rPr>
        <w:tab/>
        <w:t>each</w:t>
      </w:r>
      <w:r w:rsidR="007E703B" w:rsidRPr="00987324">
        <w:rPr>
          <w:rFonts w:cs="Calibri"/>
        </w:rPr>
        <w:t xml:space="preserve"> </w:t>
      </w:r>
      <w:r w:rsidRPr="00987324">
        <w:rPr>
          <w:rFonts w:cs="Calibri"/>
        </w:rPr>
        <w:t>working</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site</w:t>
      </w:r>
      <w:r w:rsidR="007E703B" w:rsidRPr="00987324">
        <w:rPr>
          <w:rFonts w:cs="Calibri"/>
        </w:rPr>
        <w:t xml:space="preserve"> </w:t>
      </w:r>
      <w:r w:rsidRPr="00987324">
        <w:rPr>
          <w:rFonts w:cs="Calibri"/>
        </w:rPr>
        <w:t>visits,</w:t>
      </w:r>
      <w:r w:rsidR="007E703B" w:rsidRPr="00987324">
        <w:rPr>
          <w:rFonts w:cs="Calibri"/>
        </w:rPr>
        <w:t xml:space="preserve"> </w:t>
      </w:r>
      <w:r w:rsidRPr="00987324">
        <w:rPr>
          <w:rFonts w:cs="Calibri"/>
        </w:rPr>
        <w:t>hearings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preparing</w:t>
      </w:r>
      <w:r w:rsidR="007E703B" w:rsidRPr="00987324">
        <w:rPr>
          <w:rFonts w:cs="Calibri"/>
        </w:rPr>
        <w:t xml:space="preserve"> </w:t>
      </w:r>
      <w:r w:rsidRPr="00987324">
        <w:rPr>
          <w:rFonts w:cs="Calibri"/>
        </w:rPr>
        <w:t>decisions;</w:t>
      </w:r>
      <w:r w:rsidR="007E703B" w:rsidRPr="00987324">
        <w:rPr>
          <w:rFonts w:cs="Calibri"/>
        </w:rPr>
        <w:t xml:space="preserve"> </w:t>
      </w:r>
      <w:r w:rsidRPr="00987324">
        <w:rPr>
          <w:rFonts w:cs="Calibri"/>
        </w:rPr>
        <w:t>and</w:t>
      </w:r>
    </w:p>
    <w:p w14:paraId="727F9506" w14:textId="77777777" w:rsidR="005B4A5F" w:rsidRPr="00987324" w:rsidRDefault="005B4A5F" w:rsidP="001D5093">
      <w:pPr>
        <w:spacing w:after="200"/>
        <w:ind w:left="1728" w:hanging="576"/>
        <w:rPr>
          <w:rFonts w:cs="Calibri"/>
        </w:rPr>
      </w:pPr>
      <w:r w:rsidRPr="00987324">
        <w:rPr>
          <w:rFonts w:cs="Calibri"/>
        </w:rPr>
        <w:t>(iii)</w:t>
      </w:r>
      <w:r w:rsidR="007E703B" w:rsidRPr="00987324">
        <w:rPr>
          <w:rFonts w:cs="Calibri"/>
        </w:rPr>
        <w:t xml:space="preserve"> </w:t>
      </w:r>
      <w:r w:rsidRPr="00987324">
        <w:rPr>
          <w:rFonts w:cs="Calibri"/>
        </w:rPr>
        <w:tab/>
        <w:t>each</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spent</w:t>
      </w:r>
      <w:r w:rsidR="007E703B" w:rsidRPr="00987324">
        <w:rPr>
          <w:rFonts w:cs="Calibri"/>
        </w:rPr>
        <w:t xml:space="preserve"> </w:t>
      </w:r>
      <w:r w:rsidRPr="00987324">
        <w:rPr>
          <w:rFonts w:cs="Calibri"/>
        </w:rPr>
        <w:t>reading</w:t>
      </w:r>
      <w:r w:rsidR="007E703B" w:rsidRPr="00987324">
        <w:rPr>
          <w:rFonts w:cs="Calibri"/>
        </w:rPr>
        <w:t xml:space="preserve"> </w:t>
      </w:r>
      <w:r w:rsidRPr="00987324">
        <w:rPr>
          <w:rFonts w:cs="Calibri"/>
        </w:rPr>
        <w:t>submissions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preparation</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hearing.</w:t>
      </w:r>
    </w:p>
    <w:p w14:paraId="23850656" w14:textId="77777777" w:rsidR="005B4A5F" w:rsidRPr="00987324" w:rsidRDefault="005B4A5F" w:rsidP="001D5093">
      <w:pPr>
        <w:spacing w:after="200"/>
        <w:ind w:left="1152" w:hanging="576"/>
        <w:rPr>
          <w:rFonts w:cs="Calibri"/>
        </w:rPr>
      </w:pPr>
      <w:r w:rsidRPr="00987324">
        <w:rPr>
          <w:rFonts w:cs="Calibri"/>
        </w:rPr>
        <w:t>(c)</w:t>
      </w:r>
      <w:r w:rsidR="007E703B" w:rsidRPr="00987324">
        <w:rPr>
          <w:rFonts w:cs="Calibri"/>
        </w:rPr>
        <w:t xml:space="preserve">  </w:t>
      </w:r>
      <w:r w:rsidRPr="00987324">
        <w:rPr>
          <w:rFonts w:cs="Calibri"/>
        </w:rPr>
        <w:tab/>
        <w:t>all</w:t>
      </w:r>
      <w:r w:rsidR="007E703B" w:rsidRPr="00987324">
        <w:rPr>
          <w:rFonts w:cs="Calibri"/>
        </w:rPr>
        <w:t xml:space="preserve"> </w:t>
      </w:r>
      <w:r w:rsidRPr="00987324">
        <w:rPr>
          <w:rFonts w:cs="Calibri"/>
        </w:rPr>
        <w:t>reasonable</w:t>
      </w:r>
      <w:r w:rsidR="007E703B" w:rsidRPr="00987324">
        <w:rPr>
          <w:rFonts w:cs="Calibri"/>
        </w:rPr>
        <w:t xml:space="preserve"> </w:t>
      </w:r>
      <w:r w:rsidRPr="00987324">
        <w:rPr>
          <w:rFonts w:cs="Calibri"/>
        </w:rPr>
        <w:t>expenses</w:t>
      </w:r>
      <w:r w:rsidR="007E703B" w:rsidRPr="00987324">
        <w:rPr>
          <w:rFonts w:cs="Calibri"/>
        </w:rPr>
        <w:t xml:space="preserve"> </w:t>
      </w:r>
      <w:r w:rsidRPr="00987324">
        <w:rPr>
          <w:rFonts w:cs="Calibri"/>
        </w:rPr>
        <w:t>including</w:t>
      </w:r>
      <w:r w:rsidR="007E703B" w:rsidRPr="00987324">
        <w:rPr>
          <w:rFonts w:cs="Calibri"/>
        </w:rPr>
        <w:t xml:space="preserve"> </w:t>
      </w:r>
      <w:r w:rsidRPr="00987324">
        <w:rPr>
          <w:rFonts w:cs="Calibri"/>
        </w:rPr>
        <w:t>necessary</w:t>
      </w:r>
      <w:r w:rsidR="007E703B" w:rsidRPr="00987324">
        <w:rPr>
          <w:rFonts w:cs="Calibri"/>
        </w:rPr>
        <w:t xml:space="preserve"> </w:t>
      </w:r>
      <w:r w:rsidRPr="00987324">
        <w:rPr>
          <w:rFonts w:cs="Calibri"/>
        </w:rPr>
        <w:t>travel</w:t>
      </w:r>
      <w:r w:rsidR="007E703B" w:rsidRPr="00987324">
        <w:rPr>
          <w:rFonts w:cs="Calibri"/>
        </w:rPr>
        <w:t xml:space="preserve"> </w:t>
      </w:r>
      <w:r w:rsidRPr="00987324">
        <w:rPr>
          <w:rFonts w:cs="Calibri"/>
        </w:rPr>
        <w:t>expenses</w:t>
      </w:r>
      <w:r w:rsidR="007E703B" w:rsidRPr="00987324">
        <w:rPr>
          <w:rFonts w:cs="Calibri"/>
        </w:rPr>
        <w:t xml:space="preserve"> </w:t>
      </w:r>
      <w:r w:rsidRPr="00987324">
        <w:rPr>
          <w:rFonts w:cs="Calibri"/>
        </w:rPr>
        <w:t>(air</w:t>
      </w:r>
      <w:r w:rsidR="007E703B" w:rsidRPr="00987324">
        <w:rPr>
          <w:rFonts w:cs="Calibri"/>
        </w:rPr>
        <w:t xml:space="preserve"> </w:t>
      </w:r>
      <w:r w:rsidRPr="00987324">
        <w:rPr>
          <w:rFonts w:cs="Calibri"/>
        </w:rPr>
        <w:t>fare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less</w:t>
      </w:r>
      <w:r w:rsidR="007E703B" w:rsidRPr="00987324">
        <w:rPr>
          <w:rFonts w:cs="Calibri"/>
        </w:rPr>
        <w:t xml:space="preserve"> </w:t>
      </w:r>
      <w:r w:rsidRPr="00987324">
        <w:rPr>
          <w:rFonts w:cs="Calibri"/>
        </w:rPr>
        <w:t>than</w:t>
      </w:r>
      <w:r w:rsidR="007E703B" w:rsidRPr="00987324">
        <w:rPr>
          <w:rFonts w:cs="Calibri"/>
        </w:rPr>
        <w:t xml:space="preserve"> </w:t>
      </w:r>
      <w:r w:rsidRPr="00987324">
        <w:rPr>
          <w:rFonts w:cs="Calibri"/>
        </w:rPr>
        <w:t>first</w:t>
      </w:r>
      <w:r w:rsidR="007E703B" w:rsidRPr="00987324">
        <w:rPr>
          <w:rFonts w:cs="Calibri"/>
        </w:rPr>
        <w:t xml:space="preserve"> </w:t>
      </w:r>
      <w:r w:rsidRPr="00987324">
        <w:rPr>
          <w:rFonts w:cs="Calibri"/>
        </w:rPr>
        <w:t>class,</w:t>
      </w:r>
      <w:r w:rsidR="007E703B" w:rsidRPr="00987324">
        <w:rPr>
          <w:rFonts w:cs="Calibri"/>
        </w:rPr>
        <w:t xml:space="preserve"> </w:t>
      </w:r>
      <w:r w:rsidRPr="00987324">
        <w:rPr>
          <w:rFonts w:cs="Calibri"/>
        </w:rPr>
        <w:t>hotel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subsistence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direct</w:t>
      </w:r>
      <w:r w:rsidR="007E703B" w:rsidRPr="00987324">
        <w:rPr>
          <w:rFonts w:cs="Calibri"/>
        </w:rPr>
        <w:t xml:space="preserve"> </w:t>
      </w:r>
      <w:r w:rsidRPr="00987324">
        <w:rPr>
          <w:rFonts w:cs="Calibri"/>
        </w:rPr>
        <w:t>travel</w:t>
      </w:r>
      <w:r w:rsidR="007E703B" w:rsidRPr="00987324">
        <w:rPr>
          <w:rFonts w:cs="Calibri"/>
        </w:rPr>
        <w:t xml:space="preserve"> </w:t>
      </w:r>
      <w:r w:rsidRPr="00987324">
        <w:rPr>
          <w:rFonts w:cs="Calibri"/>
        </w:rPr>
        <w:t>expenses)</w:t>
      </w:r>
      <w:r w:rsidR="007E703B" w:rsidRPr="00987324">
        <w:rPr>
          <w:rFonts w:cs="Calibri"/>
        </w:rPr>
        <w:t xml:space="preserve"> </w:t>
      </w:r>
      <w:r w:rsidRPr="00987324">
        <w:rPr>
          <w:rFonts w:cs="Calibri"/>
        </w:rPr>
        <w:t>incurred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connection</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duties,</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well</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telephone</w:t>
      </w:r>
      <w:r w:rsidR="007E703B" w:rsidRPr="00987324">
        <w:rPr>
          <w:rFonts w:cs="Calibri"/>
        </w:rPr>
        <w:t xml:space="preserve"> </w:t>
      </w:r>
      <w:r w:rsidRPr="00987324">
        <w:rPr>
          <w:rFonts w:cs="Calibri"/>
        </w:rPr>
        <w:t>calls,</w:t>
      </w:r>
      <w:r w:rsidR="007E703B" w:rsidRPr="00987324">
        <w:rPr>
          <w:rFonts w:cs="Calibri"/>
        </w:rPr>
        <w:t xml:space="preserve"> </w:t>
      </w:r>
      <w:r w:rsidRPr="00987324">
        <w:rPr>
          <w:rFonts w:cs="Calibri"/>
        </w:rPr>
        <w:t>courier</w:t>
      </w:r>
      <w:r w:rsidR="007E703B" w:rsidRPr="00987324">
        <w:rPr>
          <w:rFonts w:cs="Calibri"/>
        </w:rPr>
        <w:t xml:space="preserve"> </w:t>
      </w:r>
      <w:r w:rsidRPr="00987324">
        <w:rPr>
          <w:rFonts w:cs="Calibri"/>
        </w:rPr>
        <w:t>charges,</w:t>
      </w:r>
      <w:r w:rsidR="007E703B" w:rsidRPr="00987324">
        <w:rPr>
          <w:rFonts w:cs="Calibri"/>
        </w:rPr>
        <w:t xml:space="preserve"> </w:t>
      </w:r>
      <w:r w:rsidRPr="00987324">
        <w:rPr>
          <w:rFonts w:cs="Calibri"/>
        </w:rPr>
        <w:t>faxes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telexes: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required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item</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excess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five</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daily</w:t>
      </w:r>
      <w:r w:rsidR="007E703B" w:rsidRPr="00987324">
        <w:rPr>
          <w:rFonts w:cs="Calibri"/>
        </w:rPr>
        <w:t xml:space="preserve"> </w:t>
      </w:r>
      <w:r w:rsidRPr="00987324">
        <w:rPr>
          <w:rFonts w:cs="Calibri"/>
        </w:rPr>
        <w:t>fee</w:t>
      </w:r>
      <w:r w:rsidR="007E703B" w:rsidRPr="00987324">
        <w:rPr>
          <w:rFonts w:cs="Calibri"/>
        </w:rPr>
        <w:t xml:space="preserve"> </w:t>
      </w:r>
      <w:r w:rsidRPr="00987324">
        <w:rPr>
          <w:rFonts w:cs="Calibri"/>
        </w:rPr>
        <w:t>referred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sub-paragraph</w:t>
      </w:r>
      <w:r w:rsidR="007E703B" w:rsidRPr="00987324">
        <w:rPr>
          <w:rFonts w:cs="Calibri"/>
        </w:rPr>
        <w:t xml:space="preserve"> </w:t>
      </w:r>
      <w:r w:rsidRPr="00987324">
        <w:rPr>
          <w:rFonts w:cs="Calibri"/>
        </w:rPr>
        <w:t>(b)</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Clause;</w:t>
      </w:r>
    </w:p>
    <w:p w14:paraId="4150CE29" w14:textId="77777777" w:rsidR="005B4A5F" w:rsidRPr="00987324" w:rsidRDefault="005B4A5F" w:rsidP="001D5093">
      <w:pPr>
        <w:spacing w:after="200"/>
        <w:ind w:left="1152" w:hanging="576"/>
        <w:rPr>
          <w:rFonts w:cs="Calibri"/>
        </w:rPr>
      </w:pPr>
      <w:r w:rsidRPr="00987324">
        <w:rPr>
          <w:rFonts w:cs="Calibri"/>
        </w:rPr>
        <w:t>(d)</w:t>
      </w:r>
      <w:r w:rsidRPr="00987324">
        <w:rPr>
          <w:rFonts w:cs="Calibri"/>
        </w:rPr>
        <w:tab/>
        <w:t>any</w:t>
      </w:r>
      <w:r w:rsidR="007E703B" w:rsidRPr="00987324">
        <w:rPr>
          <w:rFonts w:cs="Calibri"/>
        </w:rPr>
        <w:t xml:space="preserve"> </w:t>
      </w:r>
      <w:r w:rsidRPr="00987324">
        <w:rPr>
          <w:rFonts w:cs="Calibri"/>
        </w:rPr>
        <w:t>taxes</w:t>
      </w:r>
      <w:r w:rsidR="007E703B" w:rsidRPr="00987324">
        <w:rPr>
          <w:rFonts w:cs="Calibri"/>
        </w:rPr>
        <w:t xml:space="preserve"> </w:t>
      </w:r>
      <w:r w:rsidRPr="00987324">
        <w:rPr>
          <w:rFonts w:cs="Calibri"/>
        </w:rPr>
        <w:t>properly</w:t>
      </w:r>
      <w:r w:rsidR="007E703B" w:rsidRPr="00987324">
        <w:rPr>
          <w:rFonts w:cs="Calibri"/>
        </w:rPr>
        <w:t xml:space="preserve"> </w:t>
      </w:r>
      <w:r w:rsidRPr="00987324">
        <w:rPr>
          <w:rFonts w:cs="Calibri"/>
        </w:rPr>
        <w:t>levied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Country</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payments</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(unless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national</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permanent</w:t>
      </w:r>
      <w:r w:rsidR="007E703B" w:rsidRPr="00987324">
        <w:rPr>
          <w:rFonts w:cs="Calibri"/>
        </w:rPr>
        <w:t xml:space="preserve"> </w:t>
      </w:r>
      <w:r w:rsidRPr="00987324">
        <w:rPr>
          <w:rFonts w:cs="Calibri"/>
        </w:rPr>
        <w:t>resident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Country)</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6.</w:t>
      </w:r>
    </w:p>
    <w:p w14:paraId="5401C838" w14:textId="77777777" w:rsidR="005B4A5F" w:rsidRPr="00987324" w:rsidRDefault="005B4A5F" w:rsidP="001D5093">
      <w:pPr>
        <w:spacing w:after="200"/>
        <w:rPr>
          <w:rFonts w:cs="Calibri"/>
        </w:rPr>
      </w:pPr>
      <w:r w:rsidRPr="00987324">
        <w:rPr>
          <w:rFonts w:cs="Calibri"/>
        </w:rPr>
        <w:t>The</w:t>
      </w:r>
      <w:r w:rsidR="007E703B" w:rsidRPr="00987324">
        <w:rPr>
          <w:rFonts w:cs="Calibri"/>
        </w:rPr>
        <w:t xml:space="preserve"> </w:t>
      </w:r>
      <w:r w:rsidRPr="00987324">
        <w:rPr>
          <w:rFonts w:cs="Calibri"/>
        </w:rPr>
        <w:t>retainer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daily</w:t>
      </w:r>
      <w:r w:rsidR="007E703B" w:rsidRPr="00987324">
        <w:rPr>
          <w:rFonts w:cs="Calibri"/>
        </w:rPr>
        <w:t xml:space="preserve"> </w:t>
      </w:r>
      <w:r w:rsidRPr="00987324">
        <w:rPr>
          <w:rFonts w:cs="Calibri"/>
        </w:rPr>
        <w:t>fees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Unless</w:t>
      </w:r>
      <w:r w:rsidR="007E703B" w:rsidRPr="00987324">
        <w:rPr>
          <w:rFonts w:cs="Calibri"/>
        </w:rPr>
        <w:t xml:space="preserve"> </w:t>
      </w:r>
      <w:r w:rsidRPr="00987324">
        <w:rPr>
          <w:rFonts w:cs="Calibri"/>
        </w:rPr>
        <w:t>it</w:t>
      </w:r>
      <w:r w:rsidR="007E703B" w:rsidRPr="00987324">
        <w:rPr>
          <w:rFonts w:cs="Calibri"/>
        </w:rPr>
        <w:t xml:space="preserve"> </w:t>
      </w:r>
      <w:r w:rsidRPr="00987324">
        <w:rPr>
          <w:rFonts w:cs="Calibri"/>
        </w:rPr>
        <w:t>specifies</w:t>
      </w:r>
      <w:r w:rsidR="007E703B" w:rsidRPr="00987324">
        <w:rPr>
          <w:rFonts w:cs="Calibri"/>
        </w:rPr>
        <w:t xml:space="preserve"> </w:t>
      </w:r>
      <w:r w:rsidRPr="00987324">
        <w:rPr>
          <w:rFonts w:cs="Calibri"/>
        </w:rPr>
        <w:t>otherwise,</w:t>
      </w:r>
      <w:r w:rsidR="007E703B" w:rsidRPr="00987324">
        <w:rPr>
          <w:rFonts w:cs="Calibri"/>
        </w:rPr>
        <w:t xml:space="preserve"> </w:t>
      </w:r>
      <w:r w:rsidRPr="00987324">
        <w:rPr>
          <w:rFonts w:cs="Calibri"/>
        </w:rPr>
        <w:t>these</w:t>
      </w:r>
      <w:r w:rsidR="007E703B" w:rsidRPr="00987324">
        <w:rPr>
          <w:rFonts w:cs="Calibri"/>
        </w:rPr>
        <w:t xml:space="preserve"> </w:t>
      </w:r>
      <w:r w:rsidRPr="00987324">
        <w:rPr>
          <w:rFonts w:cs="Calibri"/>
        </w:rPr>
        <w:t>fees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remain</w:t>
      </w:r>
      <w:r w:rsidR="007E703B" w:rsidRPr="00987324">
        <w:rPr>
          <w:rFonts w:cs="Calibri"/>
        </w:rPr>
        <w:t xml:space="preserve"> </w:t>
      </w:r>
      <w:r w:rsidRPr="00987324">
        <w:rPr>
          <w:rFonts w:cs="Calibri"/>
        </w:rPr>
        <w:t>fixed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first</w:t>
      </w:r>
      <w:r w:rsidR="007E703B" w:rsidRPr="00987324">
        <w:rPr>
          <w:rFonts w:cs="Calibri"/>
        </w:rPr>
        <w:t xml:space="preserve"> </w:t>
      </w:r>
      <w:r w:rsidRPr="00987324">
        <w:rPr>
          <w:rFonts w:cs="Calibri"/>
        </w:rPr>
        <w:t>24</w:t>
      </w:r>
      <w:r w:rsidR="007E703B" w:rsidRPr="00987324">
        <w:rPr>
          <w:rFonts w:cs="Calibri"/>
        </w:rPr>
        <w:t xml:space="preserve"> </w:t>
      </w:r>
      <w:r w:rsidRPr="00987324">
        <w:rPr>
          <w:rFonts w:cs="Calibri"/>
        </w:rPr>
        <w:t>calendar</w:t>
      </w:r>
      <w:r w:rsidR="007E703B" w:rsidRPr="00987324">
        <w:rPr>
          <w:rFonts w:cs="Calibri"/>
        </w:rPr>
        <w:t xml:space="preserve"> </w:t>
      </w:r>
      <w:r w:rsidRPr="00987324">
        <w:rPr>
          <w:rFonts w:cs="Calibri"/>
        </w:rPr>
        <w:t>months,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thereafter</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adjusted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between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anniversary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became</w:t>
      </w:r>
      <w:r w:rsidR="007E703B" w:rsidRPr="00987324">
        <w:rPr>
          <w:rFonts w:cs="Calibri"/>
        </w:rPr>
        <w:t xml:space="preserve"> </w:t>
      </w:r>
      <w:r w:rsidRPr="00987324">
        <w:rPr>
          <w:rFonts w:cs="Calibri"/>
        </w:rPr>
        <w:t>effective.</w:t>
      </w:r>
    </w:p>
    <w:p w14:paraId="636AF790" w14:textId="77777777" w:rsidR="005B4A5F" w:rsidRPr="00987324" w:rsidRDefault="005B4A5F" w:rsidP="001D5093">
      <w:pPr>
        <w:spacing w:after="200"/>
        <w:rPr>
          <w:rFonts w:cs="Calibri"/>
        </w:rPr>
      </w:pPr>
      <w:r w:rsidRPr="00987324">
        <w:rPr>
          <w:rFonts w:cs="Calibri"/>
        </w:rPr>
        <w:t>If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Parties</w:t>
      </w:r>
      <w:r w:rsidR="007E703B" w:rsidRPr="00987324">
        <w:rPr>
          <w:rFonts w:cs="Calibri"/>
        </w:rPr>
        <w:t xml:space="preserve"> </w:t>
      </w:r>
      <w:r w:rsidRPr="00987324">
        <w:rPr>
          <w:rFonts w:cs="Calibri"/>
        </w:rPr>
        <w:t>fail</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agree</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retainer</w:t>
      </w:r>
      <w:r w:rsidR="007E703B" w:rsidRPr="00987324">
        <w:rPr>
          <w:rFonts w:cs="Calibri"/>
        </w:rPr>
        <w:t xml:space="preserve"> </w:t>
      </w:r>
      <w:r w:rsidRPr="00987324">
        <w:rPr>
          <w:rFonts w:cs="Calibri"/>
        </w:rPr>
        <w:t>fee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daily</w:t>
      </w:r>
      <w:r w:rsidR="007E703B" w:rsidRPr="00987324">
        <w:rPr>
          <w:rFonts w:cs="Calibri"/>
        </w:rPr>
        <w:t xml:space="preserve"> </w:t>
      </w:r>
      <w:r w:rsidRPr="00987324">
        <w:rPr>
          <w:rFonts w:cs="Calibri"/>
        </w:rPr>
        <w:t>fee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appointing</w:t>
      </w:r>
      <w:r w:rsidR="007E703B" w:rsidRPr="00987324">
        <w:rPr>
          <w:rFonts w:cs="Calibri"/>
        </w:rPr>
        <w:t xml:space="preserve"> </w:t>
      </w:r>
      <w:r w:rsidRPr="00987324">
        <w:rPr>
          <w:rFonts w:cs="Calibri"/>
        </w:rPr>
        <w:t>entity</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official</w:t>
      </w:r>
      <w:r w:rsidR="007E703B" w:rsidRPr="00987324">
        <w:rPr>
          <w:rFonts w:cs="Calibri"/>
        </w:rPr>
        <w:t xml:space="preserve"> </w:t>
      </w:r>
      <w:r w:rsidRPr="00987324">
        <w:rPr>
          <w:rFonts w:cs="Calibri"/>
        </w:rPr>
        <w:t>named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PCC</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determine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fees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used.</w:t>
      </w:r>
    </w:p>
    <w:p w14:paraId="19A84CBF" w14:textId="77777777" w:rsidR="005B4A5F" w:rsidRPr="00987324" w:rsidRDefault="005B4A5F" w:rsidP="001D5093">
      <w:pPr>
        <w:spacing w:after="200"/>
        <w:rPr>
          <w:rFonts w:cs="Calibri"/>
        </w:rPr>
      </w:pP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submit</w:t>
      </w:r>
      <w:r w:rsidR="007E703B" w:rsidRPr="00987324">
        <w:rPr>
          <w:rFonts w:cs="Calibri"/>
        </w:rPr>
        <w:t xml:space="preserve"> </w:t>
      </w:r>
      <w:r w:rsidRPr="00987324">
        <w:rPr>
          <w:rFonts w:cs="Calibri"/>
        </w:rPr>
        <w:t>invoices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monthly</w:t>
      </w:r>
      <w:r w:rsidR="007E703B" w:rsidRPr="00987324">
        <w:rPr>
          <w:rFonts w:cs="Calibri"/>
        </w:rPr>
        <w:t xml:space="preserve"> </w:t>
      </w:r>
      <w:r w:rsidRPr="00987324">
        <w:rPr>
          <w:rFonts w:cs="Calibri"/>
        </w:rPr>
        <w:t>retainer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air</w:t>
      </w:r>
      <w:r w:rsidR="007E703B" w:rsidRPr="00987324">
        <w:rPr>
          <w:rFonts w:cs="Calibri"/>
        </w:rPr>
        <w:t xml:space="preserve"> </w:t>
      </w:r>
      <w:r w:rsidRPr="00987324">
        <w:rPr>
          <w:rFonts w:cs="Calibri"/>
        </w:rPr>
        <w:t>fares</w:t>
      </w:r>
      <w:r w:rsidR="007E703B" w:rsidRPr="00987324">
        <w:rPr>
          <w:rFonts w:cs="Calibri"/>
        </w:rPr>
        <w:t xml:space="preserve"> </w:t>
      </w:r>
      <w:r w:rsidRPr="00987324">
        <w:rPr>
          <w:rFonts w:cs="Calibri"/>
        </w:rPr>
        <w:t>quarterly</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Invoices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expenses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daily</w:t>
      </w:r>
      <w:r w:rsidR="007E703B" w:rsidRPr="00987324">
        <w:rPr>
          <w:rFonts w:cs="Calibri"/>
        </w:rPr>
        <w:t xml:space="preserve"> </w:t>
      </w:r>
      <w:r w:rsidRPr="00987324">
        <w:rPr>
          <w:rFonts w:cs="Calibri"/>
        </w:rPr>
        <w:t>fees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submitted</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conclusion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site</w:t>
      </w:r>
      <w:r w:rsidR="007E703B" w:rsidRPr="00987324">
        <w:rPr>
          <w:rFonts w:cs="Calibri"/>
        </w:rPr>
        <w:t xml:space="preserve"> </w:t>
      </w:r>
      <w:r w:rsidRPr="00987324">
        <w:rPr>
          <w:rFonts w:cs="Calibri"/>
        </w:rPr>
        <w:t>visit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hearing.</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invoices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accompanied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brief</w:t>
      </w:r>
      <w:r w:rsidR="007E703B" w:rsidRPr="00987324">
        <w:rPr>
          <w:rFonts w:cs="Calibri"/>
        </w:rPr>
        <w:t xml:space="preserve"> </w:t>
      </w:r>
      <w:r w:rsidRPr="00987324">
        <w:rPr>
          <w:rFonts w:cs="Calibri"/>
        </w:rPr>
        <w:t>description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activities</w:t>
      </w:r>
      <w:r w:rsidR="007E703B" w:rsidRPr="00987324">
        <w:rPr>
          <w:rFonts w:cs="Calibri"/>
        </w:rPr>
        <w:t xml:space="preserve"> </w:t>
      </w:r>
      <w:r w:rsidRPr="00987324">
        <w:rPr>
          <w:rFonts w:cs="Calibri"/>
        </w:rPr>
        <w:t>performed</w:t>
      </w:r>
      <w:r w:rsidR="007E703B" w:rsidRPr="00987324">
        <w:rPr>
          <w:rFonts w:cs="Calibri"/>
        </w:rPr>
        <w:t xml:space="preserve"> </w:t>
      </w:r>
      <w:r w:rsidRPr="00987324">
        <w:rPr>
          <w:rFonts w:cs="Calibri"/>
        </w:rPr>
        <w:t>during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relevant</w:t>
      </w:r>
      <w:r w:rsidR="007E703B" w:rsidRPr="00987324">
        <w:rPr>
          <w:rFonts w:cs="Calibri"/>
        </w:rPr>
        <w:t xml:space="preserve"> </w:t>
      </w:r>
      <w:r w:rsidRPr="00987324">
        <w:rPr>
          <w:rFonts w:cs="Calibri"/>
        </w:rPr>
        <w:t>period</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addressed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p>
    <w:p w14:paraId="6894F168" w14:textId="77777777" w:rsidR="005B4A5F" w:rsidRPr="00987324" w:rsidRDefault="005B4A5F" w:rsidP="001D5093">
      <w:pPr>
        <w:spacing w:after="200"/>
        <w:rPr>
          <w:rFonts w:cs="Calibri"/>
        </w:rPr>
      </w:pP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invoices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full</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56</w:t>
      </w:r>
      <w:r w:rsidR="007E703B" w:rsidRPr="00987324">
        <w:rPr>
          <w:rFonts w:cs="Calibri"/>
        </w:rPr>
        <w:t xml:space="preserve"> </w:t>
      </w:r>
      <w:r w:rsidRPr="00987324">
        <w:rPr>
          <w:rFonts w:cs="Calibri"/>
        </w:rPr>
        <w:t>calendar</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receiving</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invoice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apply</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Statements</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reimbursement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one-half</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amounts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these</w:t>
      </w:r>
      <w:r w:rsidR="007E703B" w:rsidRPr="00987324">
        <w:rPr>
          <w:rFonts w:cs="Calibri"/>
        </w:rPr>
        <w:t xml:space="preserve"> </w:t>
      </w:r>
      <w:r w:rsidRPr="00987324">
        <w:rPr>
          <w:rFonts w:cs="Calibri"/>
        </w:rPr>
        <w:t>invoices.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then</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p>
    <w:p w14:paraId="34FE2190" w14:textId="77777777" w:rsidR="005B4A5F" w:rsidRPr="00987324" w:rsidRDefault="005B4A5F" w:rsidP="001D5093">
      <w:pPr>
        <w:spacing w:after="200"/>
        <w:rPr>
          <w:rFonts w:cs="Calibri"/>
        </w:rPr>
      </w:pPr>
      <w:r w:rsidRPr="00987324">
        <w:rPr>
          <w:rFonts w:cs="Calibri"/>
        </w:rPr>
        <w:t>If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fails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he/she</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entitled</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due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required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maintain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operation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DB;</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without</w:t>
      </w:r>
      <w:r w:rsidR="007E703B" w:rsidRPr="00987324">
        <w:rPr>
          <w:rFonts w:cs="Calibri"/>
        </w:rPr>
        <w:t xml:space="preserve"> </w:t>
      </w:r>
      <w:r w:rsidRPr="00987324">
        <w:rPr>
          <w:rFonts w:cs="Calibri"/>
        </w:rPr>
        <w:t>prejudice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Employer’s</w:t>
      </w:r>
      <w:r w:rsidR="007E703B" w:rsidRPr="00987324">
        <w:rPr>
          <w:rFonts w:cs="Calibri"/>
        </w:rPr>
        <w:t xml:space="preserve"> </w:t>
      </w:r>
      <w:r w:rsidRPr="00987324">
        <w:rPr>
          <w:rFonts w:cs="Calibri"/>
        </w:rPr>
        <w:t>rights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remedies.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addition</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rights</w:t>
      </w:r>
      <w:r w:rsidR="007E703B" w:rsidRPr="00987324">
        <w:rPr>
          <w:rFonts w:cs="Calibri"/>
        </w:rPr>
        <w:t xml:space="preserve"> </w:t>
      </w:r>
      <w:r w:rsidRPr="00987324">
        <w:rPr>
          <w:rFonts w:cs="Calibri"/>
        </w:rPr>
        <w:t>arising</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default,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entitled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reimbursement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sums</w:t>
      </w:r>
      <w:r w:rsidR="007E703B" w:rsidRPr="00987324">
        <w:rPr>
          <w:rFonts w:cs="Calibri"/>
        </w:rPr>
        <w:t xml:space="preserve"> </w:t>
      </w:r>
      <w:r w:rsidRPr="00987324">
        <w:rPr>
          <w:rFonts w:cs="Calibri"/>
        </w:rPr>
        <w:t>paid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excess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one-half</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these</w:t>
      </w:r>
      <w:r w:rsidR="007E703B" w:rsidRPr="00987324">
        <w:rPr>
          <w:rFonts w:cs="Calibri"/>
        </w:rPr>
        <w:t xml:space="preserve"> </w:t>
      </w:r>
      <w:r w:rsidRPr="00987324">
        <w:rPr>
          <w:rFonts w:cs="Calibri"/>
        </w:rPr>
        <w:t>payments,</w:t>
      </w:r>
      <w:r w:rsidR="007E703B" w:rsidRPr="00987324">
        <w:rPr>
          <w:rFonts w:cs="Calibri"/>
        </w:rPr>
        <w:t xml:space="preserve"> </w:t>
      </w:r>
      <w:r w:rsidRPr="00987324">
        <w:rPr>
          <w:rFonts w:cs="Calibri"/>
        </w:rPr>
        <w:t>plus</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costs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recovering</w:t>
      </w:r>
      <w:r w:rsidR="007E703B" w:rsidRPr="00987324">
        <w:rPr>
          <w:rFonts w:cs="Calibri"/>
        </w:rPr>
        <w:t xml:space="preserve"> </w:t>
      </w:r>
      <w:r w:rsidRPr="00987324">
        <w:rPr>
          <w:rFonts w:cs="Calibri"/>
        </w:rPr>
        <w:t>these</w:t>
      </w:r>
      <w:r w:rsidR="007E703B" w:rsidRPr="00987324">
        <w:rPr>
          <w:rFonts w:cs="Calibri"/>
        </w:rPr>
        <w:t xml:space="preserve"> </w:t>
      </w:r>
      <w:r w:rsidRPr="00987324">
        <w:rPr>
          <w:rFonts w:cs="Calibri"/>
        </w:rPr>
        <w:t>sums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financing</w:t>
      </w:r>
      <w:r w:rsidR="007E703B" w:rsidRPr="00987324">
        <w:rPr>
          <w:rFonts w:cs="Calibri"/>
        </w:rPr>
        <w:t xml:space="preserve"> </w:t>
      </w:r>
      <w:r w:rsidRPr="00987324">
        <w:rPr>
          <w:rFonts w:cs="Calibri"/>
        </w:rPr>
        <w:t>charges</w:t>
      </w:r>
      <w:r w:rsidR="007E703B" w:rsidRPr="00987324">
        <w:rPr>
          <w:rFonts w:cs="Calibri"/>
        </w:rPr>
        <w:t xml:space="preserve"> </w:t>
      </w:r>
      <w:r w:rsidRPr="00987324">
        <w:rPr>
          <w:rFonts w:cs="Calibri"/>
        </w:rPr>
        <w:t>calculated</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rate</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12.3.</w:t>
      </w:r>
    </w:p>
    <w:p w14:paraId="145A51AE" w14:textId="77777777" w:rsidR="005B4A5F" w:rsidRPr="00987324" w:rsidRDefault="005B4A5F" w:rsidP="001D5093">
      <w:pPr>
        <w:spacing w:after="200"/>
        <w:rPr>
          <w:rFonts w:cs="Calibri"/>
        </w:rPr>
      </w:pPr>
      <w:r w:rsidRPr="00987324">
        <w:rPr>
          <w:rFonts w:cs="Calibri"/>
        </w:rPr>
        <w:t>If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does</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receive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due</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70</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submitting</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valid</w:t>
      </w:r>
      <w:r w:rsidR="007E703B" w:rsidRPr="00987324">
        <w:rPr>
          <w:rFonts w:cs="Calibri"/>
        </w:rPr>
        <w:t xml:space="preserve"> </w:t>
      </w:r>
      <w:r w:rsidRPr="00987324">
        <w:rPr>
          <w:rFonts w:cs="Calibri"/>
        </w:rPr>
        <w:t>invoice,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(i)</w:t>
      </w:r>
      <w:r w:rsidR="007E703B" w:rsidRPr="00987324">
        <w:rPr>
          <w:rFonts w:cs="Calibri"/>
        </w:rPr>
        <w:t xml:space="preserve"> </w:t>
      </w:r>
      <w:r w:rsidRPr="00987324">
        <w:rPr>
          <w:rFonts w:cs="Calibri"/>
        </w:rPr>
        <w:t>suspend</w:t>
      </w:r>
      <w:r w:rsidR="007E703B" w:rsidRPr="00987324">
        <w:rPr>
          <w:rFonts w:cs="Calibri"/>
        </w:rPr>
        <w:t xml:space="preserve"> </w:t>
      </w:r>
      <w:r w:rsidRPr="00987324">
        <w:rPr>
          <w:rFonts w:cs="Calibri"/>
        </w:rPr>
        <w:t>his/her</w:t>
      </w:r>
      <w:r w:rsidR="007E703B" w:rsidRPr="00987324">
        <w:rPr>
          <w:rFonts w:cs="Calibri"/>
        </w:rPr>
        <w:t xml:space="preserve"> </w:t>
      </w:r>
      <w:r w:rsidRPr="00987324">
        <w:rPr>
          <w:rFonts w:cs="Calibri"/>
        </w:rPr>
        <w:t>services</w:t>
      </w:r>
      <w:r w:rsidR="007E703B" w:rsidRPr="00987324">
        <w:rPr>
          <w:rFonts w:cs="Calibri"/>
        </w:rPr>
        <w:t xml:space="preserve"> </w:t>
      </w:r>
      <w:r w:rsidRPr="00987324">
        <w:rPr>
          <w:rFonts w:cs="Calibri"/>
        </w:rPr>
        <w:t>(without</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until</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received,</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(ii)</w:t>
      </w:r>
      <w:r w:rsidR="007E703B" w:rsidRPr="00987324">
        <w:rPr>
          <w:rFonts w:cs="Calibri"/>
        </w:rPr>
        <w:t xml:space="preserve"> </w:t>
      </w:r>
      <w:r w:rsidRPr="00987324">
        <w:rPr>
          <w:rFonts w:cs="Calibri"/>
        </w:rPr>
        <w:t>resign</w:t>
      </w:r>
      <w:r w:rsidR="007E703B" w:rsidRPr="00987324">
        <w:rPr>
          <w:rFonts w:cs="Calibri"/>
        </w:rPr>
        <w:t xml:space="preserve"> </w:t>
      </w:r>
      <w:r w:rsidRPr="00987324">
        <w:rPr>
          <w:rFonts w:cs="Calibri"/>
        </w:rPr>
        <w:t>his/her</w:t>
      </w:r>
      <w:r w:rsidR="007E703B" w:rsidRPr="00987324">
        <w:rPr>
          <w:rFonts w:cs="Calibri"/>
        </w:rPr>
        <w:t xml:space="preserve"> </w:t>
      </w:r>
      <w:r w:rsidRPr="00987324">
        <w:rPr>
          <w:rFonts w:cs="Calibri"/>
        </w:rPr>
        <w:t>appointment</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giving</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7.</w:t>
      </w:r>
    </w:p>
    <w:p w14:paraId="67FC34CF" w14:textId="77777777" w:rsidR="005B4A5F" w:rsidRPr="00987324" w:rsidRDefault="005B4A5F" w:rsidP="001D5093">
      <w:pPr>
        <w:spacing w:after="200"/>
        <w:ind w:left="576" w:hanging="576"/>
        <w:rPr>
          <w:rFonts w:cs="Calibri"/>
        </w:rPr>
      </w:pPr>
      <w:r w:rsidRPr="00987324">
        <w:rPr>
          <w:rFonts w:cs="Calibri"/>
        </w:rPr>
        <w:t>7.</w:t>
      </w:r>
      <w:r w:rsidRPr="00987324">
        <w:rPr>
          <w:rFonts w:cs="Calibri"/>
        </w:rPr>
        <w:tab/>
        <w:t>Termination</w:t>
      </w:r>
    </w:p>
    <w:p w14:paraId="5182D6AB" w14:textId="77777777" w:rsidR="005B4A5F" w:rsidRPr="00987324" w:rsidRDefault="005B4A5F" w:rsidP="001D5093">
      <w:pPr>
        <w:spacing w:after="200"/>
        <w:rPr>
          <w:rFonts w:cs="Calibri"/>
        </w:rPr>
      </w:pPr>
      <w:r w:rsidRPr="00987324">
        <w:rPr>
          <w:rFonts w:cs="Calibri"/>
        </w:rPr>
        <w:t>At</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(i)</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jointly</w:t>
      </w:r>
      <w:r w:rsidR="007E703B" w:rsidRPr="00987324">
        <w:rPr>
          <w:rFonts w:cs="Calibri"/>
        </w:rPr>
        <w:t xml:space="preserve"> </w:t>
      </w:r>
      <w:r w:rsidRPr="00987324">
        <w:rPr>
          <w:rFonts w:cs="Calibri"/>
        </w:rPr>
        <w:t>terminate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giving</w:t>
      </w:r>
      <w:r w:rsidR="007E703B" w:rsidRPr="00987324">
        <w:rPr>
          <w:rFonts w:cs="Calibri"/>
        </w:rPr>
        <w:t xml:space="preserve"> </w:t>
      </w:r>
      <w:r w:rsidRPr="00987324">
        <w:rPr>
          <w:rFonts w:cs="Calibri"/>
        </w:rPr>
        <w:t>42</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(ii)</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resign</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provided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2.</w:t>
      </w:r>
    </w:p>
    <w:p w14:paraId="2372466C" w14:textId="77777777" w:rsidR="005B4A5F" w:rsidRPr="00987324" w:rsidRDefault="005B4A5F" w:rsidP="001D5093">
      <w:pPr>
        <w:spacing w:after="200"/>
        <w:rPr>
          <w:rFonts w:cs="Calibri"/>
        </w:rPr>
      </w:pPr>
      <w:r w:rsidRPr="00987324">
        <w:rPr>
          <w:rFonts w:cs="Calibri"/>
        </w:rPr>
        <w:t>If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fails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comply</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without</w:t>
      </w:r>
      <w:r w:rsidR="007E703B" w:rsidRPr="00987324">
        <w:rPr>
          <w:rFonts w:cs="Calibri"/>
        </w:rPr>
        <w:t xml:space="preserve"> </w:t>
      </w:r>
      <w:r w:rsidRPr="00987324">
        <w:rPr>
          <w:rFonts w:cs="Calibri"/>
        </w:rPr>
        <w:t>prejudice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their</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rights,</w:t>
      </w:r>
      <w:r w:rsidR="007E703B" w:rsidRPr="00987324">
        <w:rPr>
          <w:rFonts w:cs="Calibri"/>
        </w:rPr>
        <w:t xml:space="preserve"> </w:t>
      </w:r>
      <w:r w:rsidRPr="00987324">
        <w:rPr>
          <w:rFonts w:cs="Calibri"/>
        </w:rPr>
        <w:t>terminate</w:t>
      </w:r>
      <w:r w:rsidR="007E703B" w:rsidRPr="00987324">
        <w:rPr>
          <w:rFonts w:cs="Calibri"/>
        </w:rPr>
        <w:t xml:space="preserve"> </w:t>
      </w:r>
      <w:r w:rsidRPr="00987324">
        <w:rPr>
          <w:rFonts w:cs="Calibri"/>
        </w:rPr>
        <w:t>it</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take</w:t>
      </w:r>
      <w:r w:rsidR="007E703B" w:rsidRPr="00987324">
        <w:rPr>
          <w:rFonts w:cs="Calibri"/>
        </w:rPr>
        <w:t xml:space="preserve"> </w:t>
      </w:r>
      <w:r w:rsidRPr="00987324">
        <w:rPr>
          <w:rFonts w:cs="Calibri"/>
        </w:rPr>
        <w:t>effect</w:t>
      </w:r>
      <w:r w:rsidR="007E703B" w:rsidRPr="00987324">
        <w:rPr>
          <w:rFonts w:cs="Calibri"/>
        </w:rPr>
        <w:t xml:space="preserve"> </w:t>
      </w:r>
      <w:r w:rsidRPr="00987324">
        <w:rPr>
          <w:rFonts w:cs="Calibri"/>
        </w:rPr>
        <w:t>when</w:t>
      </w:r>
      <w:r w:rsidR="007E703B" w:rsidRPr="00987324">
        <w:rPr>
          <w:rFonts w:cs="Calibri"/>
        </w:rPr>
        <w:t xml:space="preserve"> </w:t>
      </w:r>
      <w:r w:rsidRPr="00987324">
        <w:rPr>
          <w:rFonts w:cs="Calibri"/>
        </w:rPr>
        <w:t>received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p>
    <w:p w14:paraId="72047114" w14:textId="77777777" w:rsidR="005B4A5F" w:rsidRPr="00987324" w:rsidRDefault="005B4A5F" w:rsidP="001D5093">
      <w:pPr>
        <w:spacing w:after="200"/>
        <w:rPr>
          <w:rFonts w:cs="Calibri"/>
        </w:rPr>
      </w:pPr>
      <w:r w:rsidRPr="00987324">
        <w:rPr>
          <w:rFonts w:cs="Calibri"/>
        </w:rPr>
        <w:t>If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fails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comply</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without</w:t>
      </w:r>
      <w:r w:rsidR="007E703B" w:rsidRPr="00987324">
        <w:rPr>
          <w:rFonts w:cs="Calibri"/>
        </w:rPr>
        <w:t xml:space="preserve"> </w:t>
      </w:r>
      <w:r w:rsidRPr="00987324">
        <w:rPr>
          <w:rFonts w:cs="Calibri"/>
        </w:rPr>
        <w:t>prejudice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his</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rights,</w:t>
      </w:r>
      <w:r w:rsidR="007E703B" w:rsidRPr="00987324">
        <w:rPr>
          <w:rFonts w:cs="Calibri"/>
        </w:rPr>
        <w:t xml:space="preserve"> </w:t>
      </w:r>
      <w:r w:rsidRPr="00987324">
        <w:rPr>
          <w:rFonts w:cs="Calibri"/>
        </w:rPr>
        <w:t>terminate</w:t>
      </w:r>
      <w:r w:rsidR="007E703B" w:rsidRPr="00987324">
        <w:rPr>
          <w:rFonts w:cs="Calibri"/>
        </w:rPr>
        <w:t xml:space="preserve"> </w:t>
      </w:r>
      <w:r w:rsidRPr="00987324">
        <w:rPr>
          <w:rFonts w:cs="Calibri"/>
        </w:rPr>
        <w:t>it</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take</w:t>
      </w:r>
      <w:r w:rsidR="007E703B" w:rsidRPr="00987324">
        <w:rPr>
          <w:rFonts w:cs="Calibri"/>
        </w:rPr>
        <w:t xml:space="preserve"> </w:t>
      </w:r>
      <w:r w:rsidRPr="00987324">
        <w:rPr>
          <w:rFonts w:cs="Calibri"/>
        </w:rPr>
        <w:t>effect</w:t>
      </w:r>
      <w:r w:rsidR="007E703B" w:rsidRPr="00987324">
        <w:rPr>
          <w:rFonts w:cs="Calibri"/>
        </w:rPr>
        <w:t xml:space="preserve"> </w:t>
      </w:r>
      <w:r w:rsidRPr="00987324">
        <w:rPr>
          <w:rFonts w:cs="Calibri"/>
        </w:rPr>
        <w:t>when</w:t>
      </w:r>
      <w:r w:rsidR="007E703B" w:rsidRPr="00987324">
        <w:rPr>
          <w:rFonts w:cs="Calibri"/>
        </w:rPr>
        <w:t xml:space="preserve"> </w:t>
      </w:r>
      <w:r w:rsidRPr="00987324">
        <w:rPr>
          <w:rFonts w:cs="Calibri"/>
        </w:rPr>
        <w:t>received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them</w:t>
      </w:r>
      <w:r w:rsidR="007E703B" w:rsidRPr="00987324">
        <w:rPr>
          <w:rFonts w:cs="Calibri"/>
        </w:rPr>
        <w:t xml:space="preserve"> </w:t>
      </w:r>
      <w:r w:rsidRPr="00987324">
        <w:rPr>
          <w:rFonts w:cs="Calibri"/>
        </w:rPr>
        <w:t>both.</w:t>
      </w:r>
    </w:p>
    <w:p w14:paraId="2F72EFEC" w14:textId="77777777" w:rsidR="005B4A5F" w:rsidRPr="00987324" w:rsidRDefault="005B4A5F" w:rsidP="001D5093">
      <w:pPr>
        <w:spacing w:after="200"/>
        <w:rPr>
          <w:rFonts w:cs="Calibri"/>
        </w:rPr>
      </w:pPr>
      <w:r w:rsidRPr="00987324">
        <w:rPr>
          <w:rFonts w:cs="Calibri"/>
        </w:rPr>
        <w:t>Any</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resignation</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termination</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final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binding</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However,</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but</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both,</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effect.</w:t>
      </w:r>
    </w:p>
    <w:p w14:paraId="676AFAB0" w14:textId="77777777" w:rsidR="005B4A5F" w:rsidRPr="00987324" w:rsidRDefault="005B4A5F" w:rsidP="001D5093">
      <w:pPr>
        <w:spacing w:after="200"/>
        <w:ind w:left="576" w:hanging="576"/>
        <w:rPr>
          <w:rFonts w:cs="Calibri"/>
        </w:rPr>
      </w:pPr>
      <w:r w:rsidRPr="00987324">
        <w:rPr>
          <w:rFonts w:cs="Calibri"/>
        </w:rPr>
        <w:t>8.</w:t>
      </w:r>
      <w:r w:rsidRPr="00987324">
        <w:rPr>
          <w:rFonts w:cs="Calibri"/>
        </w:rPr>
        <w:tab/>
        <w:t>Default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p>
    <w:p w14:paraId="0E20167F" w14:textId="77777777" w:rsidR="005B4A5F" w:rsidRPr="00987324" w:rsidRDefault="005B4A5F" w:rsidP="001D5093">
      <w:pPr>
        <w:spacing w:after="200"/>
        <w:rPr>
          <w:rFonts w:cs="Calibri"/>
        </w:rPr>
      </w:pPr>
      <w:r w:rsidRPr="00987324">
        <w:rPr>
          <w:rFonts w:cs="Calibri"/>
        </w:rPr>
        <w:t>If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fails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comply</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his</w:t>
      </w:r>
      <w:r w:rsidR="007E703B" w:rsidRPr="00987324">
        <w:rPr>
          <w:rFonts w:cs="Calibri"/>
        </w:rPr>
        <w:t xml:space="preserve"> </w:t>
      </w:r>
      <w:r w:rsidRPr="00987324">
        <w:rPr>
          <w:rFonts w:cs="Calibri"/>
        </w:rPr>
        <w:t>obligations</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4</w:t>
      </w:r>
      <w:r w:rsidR="007E703B" w:rsidRPr="00987324">
        <w:rPr>
          <w:rFonts w:cs="Calibri"/>
        </w:rPr>
        <w:t xml:space="preserve"> </w:t>
      </w:r>
      <w:r w:rsidRPr="00987324">
        <w:rPr>
          <w:rFonts w:cs="Calibri"/>
        </w:rPr>
        <w:t>concerning</w:t>
      </w:r>
      <w:r w:rsidR="007E703B" w:rsidRPr="00987324">
        <w:rPr>
          <w:rFonts w:cs="Calibri"/>
        </w:rPr>
        <w:t xml:space="preserve"> </w:t>
      </w:r>
      <w:r w:rsidRPr="00987324">
        <w:rPr>
          <w:rFonts w:cs="Calibri"/>
        </w:rPr>
        <w:t>his</w:t>
      </w:r>
      <w:r w:rsidR="007E703B" w:rsidRPr="00987324">
        <w:rPr>
          <w:rFonts w:cs="Calibri"/>
        </w:rPr>
        <w:t xml:space="preserve"> </w:t>
      </w:r>
      <w:r w:rsidRPr="00987324">
        <w:rPr>
          <w:rFonts w:cs="Calibri"/>
        </w:rPr>
        <w:t>impartiality</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independence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relation</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he/she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entitled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fees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expenses</w:t>
      </w:r>
      <w:r w:rsidR="007E703B" w:rsidRPr="00987324">
        <w:rPr>
          <w:rFonts w:cs="Calibri"/>
        </w:rPr>
        <w:t xml:space="preserve"> </w:t>
      </w:r>
      <w:r w:rsidRPr="00987324">
        <w:rPr>
          <w:rFonts w:cs="Calibri"/>
        </w:rPr>
        <w:t>hereunder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without</w:t>
      </w:r>
      <w:r w:rsidR="007E703B" w:rsidRPr="00987324">
        <w:rPr>
          <w:rFonts w:cs="Calibri"/>
        </w:rPr>
        <w:t xml:space="preserve"> </w:t>
      </w:r>
      <w:r w:rsidRPr="00987324">
        <w:rPr>
          <w:rFonts w:cs="Calibri"/>
        </w:rPr>
        <w:t>prejudice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their</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rights,</w:t>
      </w:r>
      <w:r w:rsidR="007E703B" w:rsidRPr="00987324">
        <w:rPr>
          <w:rFonts w:cs="Calibri"/>
        </w:rPr>
        <w:t xml:space="preserve"> </w:t>
      </w:r>
      <w:r w:rsidRPr="00987324">
        <w:rPr>
          <w:rFonts w:cs="Calibri"/>
        </w:rPr>
        <w:t>reimburse</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fees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expenses</w:t>
      </w:r>
      <w:r w:rsidR="007E703B" w:rsidRPr="00987324">
        <w:rPr>
          <w:rFonts w:cs="Calibri"/>
        </w:rPr>
        <w:t xml:space="preserve"> </w:t>
      </w:r>
      <w:r w:rsidRPr="00987324">
        <w:rPr>
          <w:rFonts w:cs="Calibri"/>
        </w:rPr>
        <w:t>received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Member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Members</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proceedings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decisions</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DB</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rendered</w:t>
      </w:r>
      <w:r w:rsidR="007E703B" w:rsidRPr="00987324">
        <w:rPr>
          <w:rFonts w:cs="Calibri"/>
        </w:rPr>
        <w:t xml:space="preserve"> </w:t>
      </w:r>
      <w:r w:rsidRPr="00987324">
        <w:rPr>
          <w:rFonts w:cs="Calibri"/>
        </w:rPr>
        <w:t>void</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ineffective</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said</w:t>
      </w:r>
      <w:r w:rsidR="007E703B" w:rsidRPr="00987324">
        <w:rPr>
          <w:rFonts w:cs="Calibri"/>
        </w:rPr>
        <w:t xml:space="preserve"> </w:t>
      </w:r>
      <w:r w:rsidRPr="00987324">
        <w:rPr>
          <w:rFonts w:cs="Calibri"/>
        </w:rPr>
        <w:t>failure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comply.</w:t>
      </w:r>
    </w:p>
    <w:p w14:paraId="000BB07A" w14:textId="77777777" w:rsidR="005B4A5F" w:rsidRPr="00987324" w:rsidRDefault="005B4A5F" w:rsidP="001D5093">
      <w:pPr>
        <w:keepNext/>
        <w:keepLines/>
        <w:spacing w:after="200"/>
        <w:ind w:left="576" w:hanging="576"/>
        <w:rPr>
          <w:rFonts w:cs="Calibri"/>
        </w:rPr>
      </w:pPr>
      <w:r w:rsidRPr="00987324">
        <w:rPr>
          <w:rFonts w:cs="Calibri"/>
        </w:rPr>
        <w:t>9.</w:t>
      </w:r>
      <w:r w:rsidRPr="00987324">
        <w:rPr>
          <w:rFonts w:cs="Calibri"/>
        </w:rPr>
        <w:tab/>
        <w:t>Disputes</w:t>
      </w:r>
    </w:p>
    <w:p w14:paraId="5B7DDD7C" w14:textId="77777777" w:rsidR="005B4A5F" w:rsidRPr="00987324" w:rsidRDefault="005B4A5F" w:rsidP="001D5093">
      <w:pPr>
        <w:keepNext/>
        <w:keepLines/>
        <w:spacing w:after="200"/>
        <w:rPr>
          <w:rFonts w:cs="Calibri"/>
        </w:rPr>
      </w:pPr>
      <w:r w:rsidRPr="00987324">
        <w:rPr>
          <w:rFonts w:cs="Calibri"/>
        </w:rPr>
        <w:t>Any</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claim</w:t>
      </w:r>
      <w:r w:rsidR="007E703B" w:rsidRPr="00987324">
        <w:rPr>
          <w:rFonts w:cs="Calibri"/>
        </w:rPr>
        <w:t xml:space="preserve"> </w:t>
      </w:r>
      <w:r w:rsidRPr="00987324">
        <w:rPr>
          <w:rFonts w:cs="Calibri"/>
        </w:rPr>
        <w:t>arising</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connection</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Dispute</w:t>
      </w:r>
      <w:r w:rsidR="007E703B" w:rsidRPr="00987324">
        <w:rPr>
          <w:rFonts w:cs="Calibri"/>
        </w:rPr>
        <w:t xml:space="preserve"> </w:t>
      </w:r>
      <w:r w:rsidRPr="00987324">
        <w:rPr>
          <w:rFonts w:cs="Calibri"/>
        </w:rPr>
        <w:t>Board</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breach,</w:t>
      </w:r>
      <w:r w:rsidR="007E703B" w:rsidRPr="00987324">
        <w:rPr>
          <w:rFonts w:cs="Calibri"/>
        </w:rPr>
        <w:t xml:space="preserve"> </w:t>
      </w:r>
      <w:r w:rsidRPr="00987324">
        <w:rPr>
          <w:rFonts w:cs="Calibri"/>
        </w:rPr>
        <w:t>termination</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invalidity</w:t>
      </w:r>
      <w:r w:rsidR="007E703B" w:rsidRPr="00987324">
        <w:rPr>
          <w:rFonts w:cs="Calibri"/>
        </w:rPr>
        <w:t xml:space="preserve"> </w:t>
      </w:r>
      <w:r w:rsidRPr="00987324">
        <w:rPr>
          <w:rFonts w:cs="Calibri"/>
        </w:rPr>
        <w:t>thereof,</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finally</w:t>
      </w:r>
      <w:r w:rsidR="007E703B" w:rsidRPr="00987324">
        <w:rPr>
          <w:rFonts w:cs="Calibri"/>
        </w:rPr>
        <w:t xml:space="preserve"> </w:t>
      </w:r>
      <w:r w:rsidRPr="00987324">
        <w:rPr>
          <w:rFonts w:cs="Calibri"/>
        </w:rPr>
        <w:t>settled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institutional</w:t>
      </w:r>
      <w:r w:rsidR="007E703B" w:rsidRPr="00987324">
        <w:rPr>
          <w:rFonts w:cs="Calibri"/>
        </w:rPr>
        <w:t xml:space="preserve"> </w:t>
      </w:r>
      <w:r w:rsidRPr="00987324">
        <w:rPr>
          <w:rFonts w:cs="Calibri"/>
        </w:rPr>
        <w:t>arbitration.</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arbitration</w:t>
      </w:r>
      <w:r w:rsidR="007E703B" w:rsidRPr="00987324">
        <w:rPr>
          <w:rFonts w:cs="Calibri"/>
        </w:rPr>
        <w:t xml:space="preserve"> </w:t>
      </w:r>
      <w:r w:rsidRPr="00987324">
        <w:rPr>
          <w:rFonts w:cs="Calibri"/>
        </w:rPr>
        <w:t>institute</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agreed,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arbitration</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conducted</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Rules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Arbitration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International</w:t>
      </w:r>
      <w:r w:rsidR="007E703B" w:rsidRPr="00987324">
        <w:rPr>
          <w:rFonts w:cs="Calibri"/>
        </w:rPr>
        <w:t xml:space="preserve"> </w:t>
      </w:r>
      <w:r w:rsidRPr="00987324">
        <w:rPr>
          <w:rFonts w:cs="Calibri"/>
        </w:rPr>
        <w:t>Chamber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Commerce</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one</w:t>
      </w:r>
      <w:r w:rsidR="007E703B" w:rsidRPr="00987324">
        <w:rPr>
          <w:rFonts w:cs="Calibri"/>
        </w:rPr>
        <w:t xml:space="preserve"> </w:t>
      </w:r>
      <w:r w:rsidRPr="00987324">
        <w:rPr>
          <w:rFonts w:cs="Calibri"/>
        </w:rPr>
        <w:t>arbitrator</w:t>
      </w:r>
      <w:r w:rsidR="007E703B" w:rsidRPr="00987324">
        <w:rPr>
          <w:rFonts w:cs="Calibri"/>
        </w:rPr>
        <w:t xml:space="preserve"> </w:t>
      </w:r>
      <w:r w:rsidRPr="00987324">
        <w:rPr>
          <w:rFonts w:cs="Calibri"/>
        </w:rPr>
        <w:t>appointed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these</w:t>
      </w:r>
      <w:r w:rsidR="007E703B" w:rsidRPr="00987324">
        <w:rPr>
          <w:rFonts w:cs="Calibri"/>
        </w:rPr>
        <w:t xml:space="preserve"> </w:t>
      </w:r>
      <w:r w:rsidRPr="00987324">
        <w:rPr>
          <w:rFonts w:cs="Calibri"/>
        </w:rPr>
        <w:t>Rules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Arbitration.</w:t>
      </w:r>
    </w:p>
    <w:p w14:paraId="06A6BB7D" w14:textId="380F07A0" w:rsidR="005B4A5F" w:rsidRPr="00987324" w:rsidRDefault="005B4A5F" w:rsidP="001D5093">
      <w:pPr>
        <w:pStyle w:val="Heading2"/>
        <w:rPr>
          <w:rFonts w:ascii="Calibri" w:hAnsi="Calibri" w:cs="Calibri"/>
        </w:rPr>
      </w:pPr>
      <w:r w:rsidRPr="00987324">
        <w:rPr>
          <w:rFonts w:ascii="Calibri" w:hAnsi="Calibri" w:cs="Calibri"/>
        </w:rPr>
        <w:br w:type="page"/>
      </w:r>
      <w:bookmarkStart w:id="1123" w:name="_Toc437950108"/>
      <w:bookmarkStart w:id="1124" w:name="_Toc437951087"/>
      <w:bookmarkStart w:id="1125" w:name="_Toc59149364"/>
      <w:bookmarkStart w:id="1126" w:name="_Toc59197238"/>
      <w:r w:rsidR="00480024" w:rsidRPr="00987324">
        <w:rPr>
          <w:rFonts w:ascii="Calibri" w:hAnsi="Calibri" w:cs="Calibri"/>
        </w:rPr>
        <w:t>A</w:t>
      </w:r>
      <w:r w:rsidR="002200C6" w:rsidRPr="00987324">
        <w:rPr>
          <w:rFonts w:ascii="Calibri" w:hAnsi="Calibri" w:cs="Calibri"/>
        </w:rPr>
        <w:t>PPENDIX</w:t>
      </w:r>
      <w:r w:rsidR="00480024" w:rsidRPr="00987324">
        <w:rPr>
          <w:rFonts w:ascii="Calibri" w:hAnsi="Calibri" w:cs="Calibri"/>
        </w:rPr>
        <w:t xml:space="preserve"> </w:t>
      </w:r>
      <w:r w:rsidRPr="00987324">
        <w:rPr>
          <w:rFonts w:ascii="Calibri" w:hAnsi="Calibri" w:cs="Calibri"/>
        </w:rPr>
        <w:t>A</w:t>
      </w:r>
      <w:bookmarkEnd w:id="1123"/>
      <w:bookmarkEnd w:id="1124"/>
      <w:bookmarkEnd w:id="1125"/>
      <w:bookmarkEnd w:id="1126"/>
    </w:p>
    <w:p w14:paraId="45735891" w14:textId="7F628906" w:rsidR="005B4A5F" w:rsidRPr="00987324" w:rsidRDefault="005B4A5F" w:rsidP="00D5087F">
      <w:pPr>
        <w:pStyle w:val="Heading3"/>
        <w:jc w:val="center"/>
        <w:rPr>
          <w:rFonts w:cs="Calibri"/>
          <w:szCs w:val="36"/>
        </w:rPr>
      </w:pPr>
      <w:bookmarkStart w:id="1127" w:name="_Toc437950109"/>
      <w:bookmarkStart w:id="1128" w:name="_Toc437951088"/>
      <w:bookmarkStart w:id="1129" w:name="_Toc59149365"/>
      <w:bookmarkStart w:id="1130" w:name="_Toc59197239"/>
      <w:r w:rsidRPr="00987324">
        <w:rPr>
          <w:rFonts w:cs="Calibri"/>
          <w:b/>
          <w:sz w:val="36"/>
          <w:szCs w:val="36"/>
        </w:rPr>
        <w:t>DISPUTE</w:t>
      </w:r>
      <w:r w:rsidR="007E703B" w:rsidRPr="00987324">
        <w:rPr>
          <w:rFonts w:cs="Calibri"/>
          <w:b/>
          <w:sz w:val="36"/>
          <w:szCs w:val="36"/>
        </w:rPr>
        <w:t xml:space="preserve"> </w:t>
      </w:r>
      <w:r w:rsidRPr="00987324">
        <w:rPr>
          <w:rFonts w:cs="Calibri"/>
          <w:b/>
          <w:sz w:val="36"/>
          <w:szCs w:val="36"/>
        </w:rPr>
        <w:t>BOARD</w:t>
      </w:r>
      <w:r w:rsidR="007E703B" w:rsidRPr="00987324">
        <w:rPr>
          <w:rFonts w:cs="Calibri"/>
          <w:b/>
          <w:sz w:val="36"/>
          <w:szCs w:val="36"/>
        </w:rPr>
        <w:t xml:space="preserve"> </w:t>
      </w:r>
      <w:r w:rsidRPr="00987324">
        <w:rPr>
          <w:rFonts w:cs="Calibri"/>
          <w:b/>
          <w:sz w:val="36"/>
          <w:szCs w:val="36"/>
        </w:rPr>
        <w:t>GUIDELINES</w:t>
      </w:r>
      <w:bookmarkEnd w:id="1127"/>
      <w:bookmarkEnd w:id="1128"/>
      <w:bookmarkEnd w:id="1129"/>
      <w:bookmarkEnd w:id="1130"/>
    </w:p>
    <w:p w14:paraId="75198851" w14:textId="77777777" w:rsidR="005B4A5F" w:rsidRPr="00987324" w:rsidRDefault="005B4A5F" w:rsidP="001D5093">
      <w:pPr>
        <w:pStyle w:val="ClauseSubPara"/>
        <w:spacing w:before="0" w:after="200"/>
        <w:ind w:left="0"/>
        <w:rPr>
          <w:rFonts w:ascii="Calibri" w:hAnsi="Calibri" w:cs="Calibri"/>
          <w:sz w:val="24"/>
          <w:lang w:val="en-US"/>
        </w:rPr>
      </w:pPr>
      <w:r w:rsidRPr="00987324">
        <w:rPr>
          <w:rFonts w:ascii="Calibri" w:hAnsi="Calibri" w:cs="Calibri"/>
          <w:sz w:val="24"/>
          <w:lang w:val="en-US"/>
        </w:rPr>
        <w:t>1.</w:t>
      </w:r>
      <w:r w:rsidR="007E703B" w:rsidRPr="00987324">
        <w:rPr>
          <w:rFonts w:ascii="Calibri" w:hAnsi="Calibri" w:cs="Calibri"/>
          <w:sz w:val="24"/>
          <w:lang w:val="en-US"/>
        </w:rPr>
        <w:t xml:space="preserve"> </w:t>
      </w:r>
      <w:r w:rsidRPr="00987324">
        <w:rPr>
          <w:rFonts w:ascii="Calibri" w:hAnsi="Calibri" w:cs="Calibri"/>
          <w:sz w:val="24"/>
          <w:lang w:val="en-US"/>
        </w:rPr>
        <w:tab/>
        <w:t>Unless</w:t>
      </w:r>
      <w:r w:rsidR="007E703B" w:rsidRPr="00987324">
        <w:rPr>
          <w:rFonts w:ascii="Calibri" w:hAnsi="Calibri" w:cs="Calibri"/>
          <w:sz w:val="24"/>
          <w:lang w:val="en-US"/>
        </w:rPr>
        <w:t xml:space="preserve"> </w:t>
      </w:r>
      <w:r w:rsidRPr="00987324">
        <w:rPr>
          <w:rFonts w:ascii="Calibri" w:hAnsi="Calibri" w:cs="Calibri"/>
          <w:sz w:val="24"/>
          <w:lang w:val="en-US"/>
        </w:rPr>
        <w:t>otherwise</w:t>
      </w:r>
      <w:r w:rsidR="007E703B" w:rsidRPr="00987324">
        <w:rPr>
          <w:rFonts w:ascii="Calibri" w:hAnsi="Calibri" w:cs="Calibri"/>
          <w:sz w:val="24"/>
          <w:lang w:val="en-US"/>
        </w:rPr>
        <w:t xml:space="preserve"> </w:t>
      </w:r>
      <w:r w:rsidRPr="00987324">
        <w:rPr>
          <w:rFonts w:ascii="Calibri" w:hAnsi="Calibri" w:cs="Calibri"/>
          <w:sz w:val="24"/>
          <w:lang w:val="en-US"/>
        </w:rPr>
        <w:t>agreed</w:t>
      </w:r>
      <w:r w:rsidR="007E703B" w:rsidRPr="00987324">
        <w:rPr>
          <w:rFonts w:ascii="Calibri" w:hAnsi="Calibri" w:cs="Calibri"/>
          <w:sz w:val="24"/>
          <w:lang w:val="en-US"/>
        </w:rPr>
        <w:t xml:space="preserve"> </w:t>
      </w:r>
      <w:r w:rsidRPr="00987324">
        <w:rPr>
          <w:rFonts w:ascii="Calibri" w:hAnsi="Calibri" w:cs="Calibri"/>
          <w:sz w:val="24"/>
          <w:lang w:val="en-US"/>
        </w:rPr>
        <w:t>by</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visit</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site</w:t>
      </w:r>
      <w:r w:rsidR="007E703B" w:rsidRPr="00987324">
        <w:rPr>
          <w:rFonts w:ascii="Calibri" w:hAnsi="Calibri" w:cs="Calibri"/>
          <w:sz w:val="24"/>
          <w:lang w:val="en-US"/>
        </w:rPr>
        <w:t xml:space="preserve"> </w:t>
      </w:r>
      <w:r w:rsidRPr="00987324">
        <w:rPr>
          <w:rFonts w:ascii="Calibri" w:hAnsi="Calibri" w:cs="Calibri"/>
          <w:sz w:val="24"/>
          <w:lang w:val="en-US"/>
        </w:rPr>
        <w:t>at</w:t>
      </w:r>
      <w:r w:rsidR="007E703B" w:rsidRPr="00987324">
        <w:rPr>
          <w:rFonts w:ascii="Calibri" w:hAnsi="Calibri" w:cs="Calibri"/>
          <w:sz w:val="24"/>
          <w:lang w:val="en-US"/>
        </w:rPr>
        <w:t xml:space="preserve"> </w:t>
      </w:r>
      <w:r w:rsidRPr="00987324">
        <w:rPr>
          <w:rFonts w:ascii="Calibri" w:hAnsi="Calibri" w:cs="Calibri"/>
          <w:sz w:val="24"/>
          <w:lang w:val="en-US"/>
        </w:rPr>
        <w:t>intervals</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not</w:t>
      </w:r>
      <w:r w:rsidR="007E703B" w:rsidRPr="00987324">
        <w:rPr>
          <w:rFonts w:ascii="Calibri" w:hAnsi="Calibri" w:cs="Calibri"/>
          <w:sz w:val="24"/>
          <w:lang w:val="en-US"/>
        </w:rPr>
        <w:t xml:space="preserve"> </w:t>
      </w:r>
      <w:r w:rsidRPr="00987324">
        <w:rPr>
          <w:rFonts w:ascii="Calibri" w:hAnsi="Calibri" w:cs="Calibri"/>
          <w:sz w:val="24"/>
          <w:lang w:val="en-US"/>
        </w:rPr>
        <w:t>more</w:t>
      </w:r>
      <w:r w:rsidR="007E703B" w:rsidRPr="00987324">
        <w:rPr>
          <w:rFonts w:ascii="Calibri" w:hAnsi="Calibri" w:cs="Calibri"/>
          <w:sz w:val="24"/>
          <w:lang w:val="en-US"/>
        </w:rPr>
        <w:t xml:space="preserve"> </w:t>
      </w:r>
      <w:r w:rsidRPr="00987324">
        <w:rPr>
          <w:rFonts w:ascii="Calibri" w:hAnsi="Calibri" w:cs="Calibri"/>
          <w:sz w:val="24"/>
          <w:lang w:val="en-US"/>
        </w:rPr>
        <w:t>than</w:t>
      </w:r>
      <w:r w:rsidR="007E703B" w:rsidRPr="00987324">
        <w:rPr>
          <w:rFonts w:ascii="Calibri" w:hAnsi="Calibri" w:cs="Calibri"/>
          <w:sz w:val="24"/>
          <w:lang w:val="en-US"/>
        </w:rPr>
        <w:t xml:space="preserve"> </w:t>
      </w:r>
      <w:r w:rsidRPr="00987324">
        <w:rPr>
          <w:rFonts w:ascii="Calibri" w:hAnsi="Calibri" w:cs="Calibri"/>
          <w:sz w:val="24"/>
          <w:lang w:val="en-US"/>
        </w:rPr>
        <w:t>140</w:t>
      </w:r>
      <w:r w:rsidR="007E703B" w:rsidRPr="00987324">
        <w:rPr>
          <w:rFonts w:ascii="Calibri" w:hAnsi="Calibri" w:cs="Calibri"/>
          <w:sz w:val="24"/>
          <w:lang w:val="en-US"/>
        </w:rPr>
        <w:t xml:space="preserve"> </w:t>
      </w:r>
      <w:r w:rsidRPr="00987324">
        <w:rPr>
          <w:rFonts w:ascii="Calibri" w:hAnsi="Calibri" w:cs="Calibri"/>
          <w:sz w:val="24"/>
          <w:lang w:val="en-US"/>
        </w:rPr>
        <w:t>days,</w:t>
      </w:r>
      <w:r w:rsidR="007E703B" w:rsidRPr="00987324">
        <w:rPr>
          <w:rFonts w:ascii="Calibri" w:hAnsi="Calibri" w:cs="Calibri"/>
          <w:sz w:val="24"/>
          <w:lang w:val="en-US"/>
        </w:rPr>
        <w:t xml:space="preserve"> </w:t>
      </w:r>
      <w:r w:rsidRPr="00987324">
        <w:rPr>
          <w:rFonts w:ascii="Calibri" w:hAnsi="Calibri" w:cs="Calibri"/>
          <w:sz w:val="24"/>
          <w:lang w:val="en-US"/>
        </w:rPr>
        <w:t>including</w:t>
      </w:r>
      <w:r w:rsidR="007E703B" w:rsidRPr="00987324">
        <w:rPr>
          <w:rFonts w:ascii="Calibri" w:hAnsi="Calibri" w:cs="Calibri"/>
          <w:sz w:val="24"/>
          <w:lang w:val="en-US"/>
        </w:rPr>
        <w:t xml:space="preserve"> </w:t>
      </w:r>
      <w:r w:rsidRPr="00987324">
        <w:rPr>
          <w:rFonts w:ascii="Calibri" w:hAnsi="Calibri" w:cs="Calibri"/>
          <w:sz w:val="24"/>
          <w:lang w:val="en-US"/>
        </w:rPr>
        <w:t>times</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critical</w:t>
      </w:r>
      <w:r w:rsidR="007E703B" w:rsidRPr="00987324">
        <w:rPr>
          <w:rFonts w:ascii="Calibri" w:hAnsi="Calibri" w:cs="Calibri"/>
          <w:sz w:val="24"/>
          <w:lang w:val="en-US"/>
        </w:rPr>
        <w:t xml:space="preserve"> </w:t>
      </w:r>
      <w:r w:rsidRPr="00987324">
        <w:rPr>
          <w:rFonts w:ascii="Calibri" w:hAnsi="Calibri" w:cs="Calibri"/>
          <w:sz w:val="24"/>
          <w:lang w:val="en-US"/>
        </w:rPr>
        <w:t>construction</w:t>
      </w:r>
      <w:r w:rsidR="007E703B" w:rsidRPr="00987324">
        <w:rPr>
          <w:rFonts w:ascii="Calibri" w:hAnsi="Calibri" w:cs="Calibri"/>
          <w:sz w:val="24"/>
          <w:lang w:val="en-US"/>
        </w:rPr>
        <w:t xml:space="preserve"> </w:t>
      </w:r>
      <w:r w:rsidRPr="00987324">
        <w:rPr>
          <w:rFonts w:ascii="Calibri" w:hAnsi="Calibri" w:cs="Calibri"/>
          <w:sz w:val="24"/>
          <w:lang w:val="en-US"/>
        </w:rPr>
        <w:t>events,</w:t>
      </w:r>
      <w:r w:rsidR="007E703B" w:rsidRPr="00987324">
        <w:rPr>
          <w:rFonts w:ascii="Calibri" w:hAnsi="Calibri" w:cs="Calibri"/>
          <w:sz w:val="24"/>
          <w:lang w:val="en-US"/>
        </w:rPr>
        <w:t xml:space="preserve"> </w:t>
      </w:r>
      <w:r w:rsidRPr="00987324">
        <w:rPr>
          <w:rFonts w:ascii="Calibri" w:hAnsi="Calibri" w:cs="Calibri"/>
          <w:sz w:val="24"/>
          <w:lang w:val="en-US"/>
        </w:rPr>
        <w:t>at</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request</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either</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Unless</w:t>
      </w:r>
      <w:r w:rsidR="007E703B" w:rsidRPr="00987324">
        <w:rPr>
          <w:rFonts w:ascii="Calibri" w:hAnsi="Calibri" w:cs="Calibri"/>
          <w:sz w:val="24"/>
          <w:lang w:val="en-US"/>
        </w:rPr>
        <w:t xml:space="preserve"> </w:t>
      </w:r>
      <w:r w:rsidRPr="00987324">
        <w:rPr>
          <w:rFonts w:ascii="Calibri" w:hAnsi="Calibri" w:cs="Calibri"/>
          <w:sz w:val="24"/>
          <w:lang w:val="en-US"/>
        </w:rPr>
        <w:t>otherwise</w:t>
      </w:r>
      <w:r w:rsidR="007E703B" w:rsidRPr="00987324">
        <w:rPr>
          <w:rFonts w:ascii="Calibri" w:hAnsi="Calibri" w:cs="Calibri"/>
          <w:sz w:val="24"/>
          <w:lang w:val="en-US"/>
        </w:rPr>
        <w:t xml:space="preserve"> </w:t>
      </w:r>
      <w:r w:rsidRPr="00987324">
        <w:rPr>
          <w:rFonts w:ascii="Calibri" w:hAnsi="Calibri" w:cs="Calibri"/>
          <w:sz w:val="24"/>
          <w:lang w:val="en-US"/>
        </w:rPr>
        <w:t>agreed</w:t>
      </w:r>
      <w:r w:rsidR="007E703B" w:rsidRPr="00987324">
        <w:rPr>
          <w:rFonts w:ascii="Calibri" w:hAnsi="Calibri" w:cs="Calibri"/>
          <w:sz w:val="24"/>
          <w:lang w:val="en-US"/>
        </w:rPr>
        <w:t xml:space="preserve"> </w:t>
      </w:r>
      <w:r w:rsidRPr="00987324">
        <w:rPr>
          <w:rFonts w:ascii="Calibri" w:hAnsi="Calibri" w:cs="Calibri"/>
          <w:sz w:val="24"/>
          <w:lang w:val="en-US"/>
        </w:rPr>
        <w:t>by</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period</w:t>
      </w:r>
      <w:r w:rsidR="007E703B" w:rsidRPr="00987324">
        <w:rPr>
          <w:rFonts w:ascii="Calibri" w:hAnsi="Calibri" w:cs="Calibri"/>
          <w:sz w:val="24"/>
          <w:lang w:val="en-US"/>
        </w:rPr>
        <w:t xml:space="preserve"> </w:t>
      </w:r>
      <w:r w:rsidRPr="00987324">
        <w:rPr>
          <w:rFonts w:ascii="Calibri" w:hAnsi="Calibri" w:cs="Calibri"/>
          <w:sz w:val="24"/>
          <w:lang w:val="en-US"/>
        </w:rPr>
        <w:t>between</w:t>
      </w:r>
      <w:r w:rsidR="007E703B" w:rsidRPr="00987324">
        <w:rPr>
          <w:rFonts w:ascii="Calibri" w:hAnsi="Calibri" w:cs="Calibri"/>
          <w:sz w:val="24"/>
          <w:lang w:val="en-US"/>
        </w:rPr>
        <w:t xml:space="preserve"> </w:t>
      </w:r>
      <w:r w:rsidRPr="00987324">
        <w:rPr>
          <w:rFonts w:ascii="Calibri" w:hAnsi="Calibri" w:cs="Calibri"/>
          <w:sz w:val="24"/>
          <w:lang w:val="en-US"/>
        </w:rPr>
        <w:t>consecutive</w:t>
      </w:r>
      <w:r w:rsidR="007E703B" w:rsidRPr="00987324">
        <w:rPr>
          <w:rFonts w:ascii="Calibri" w:hAnsi="Calibri" w:cs="Calibri"/>
          <w:sz w:val="24"/>
          <w:lang w:val="en-US"/>
        </w:rPr>
        <w:t xml:space="preserve"> </w:t>
      </w:r>
      <w:r w:rsidRPr="00987324">
        <w:rPr>
          <w:rFonts w:ascii="Calibri" w:hAnsi="Calibri" w:cs="Calibri"/>
          <w:sz w:val="24"/>
          <w:lang w:val="en-US"/>
        </w:rPr>
        <w:t>visits</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not</w:t>
      </w:r>
      <w:r w:rsidR="007E703B" w:rsidRPr="00987324">
        <w:rPr>
          <w:rFonts w:ascii="Calibri" w:hAnsi="Calibri" w:cs="Calibri"/>
          <w:sz w:val="24"/>
          <w:lang w:val="en-US"/>
        </w:rPr>
        <w:t xml:space="preserve"> </w:t>
      </w:r>
      <w:r w:rsidRPr="00987324">
        <w:rPr>
          <w:rFonts w:ascii="Calibri" w:hAnsi="Calibri" w:cs="Calibri"/>
          <w:sz w:val="24"/>
          <w:lang w:val="en-US"/>
        </w:rPr>
        <w:t>be</w:t>
      </w:r>
      <w:r w:rsidR="007E703B" w:rsidRPr="00987324">
        <w:rPr>
          <w:rFonts w:ascii="Calibri" w:hAnsi="Calibri" w:cs="Calibri"/>
          <w:sz w:val="24"/>
          <w:lang w:val="en-US"/>
        </w:rPr>
        <w:t xml:space="preserve"> </w:t>
      </w:r>
      <w:r w:rsidRPr="00987324">
        <w:rPr>
          <w:rFonts w:ascii="Calibri" w:hAnsi="Calibri" w:cs="Calibri"/>
          <w:sz w:val="24"/>
          <w:lang w:val="en-US"/>
        </w:rPr>
        <w:t>less</w:t>
      </w:r>
      <w:r w:rsidR="007E703B" w:rsidRPr="00987324">
        <w:rPr>
          <w:rFonts w:ascii="Calibri" w:hAnsi="Calibri" w:cs="Calibri"/>
          <w:sz w:val="24"/>
          <w:lang w:val="en-US"/>
        </w:rPr>
        <w:t xml:space="preserve"> </w:t>
      </w:r>
      <w:r w:rsidRPr="00987324">
        <w:rPr>
          <w:rFonts w:ascii="Calibri" w:hAnsi="Calibri" w:cs="Calibri"/>
          <w:sz w:val="24"/>
          <w:lang w:val="en-US"/>
        </w:rPr>
        <w:t>than</w:t>
      </w:r>
      <w:r w:rsidR="007E703B" w:rsidRPr="00987324">
        <w:rPr>
          <w:rFonts w:ascii="Calibri" w:hAnsi="Calibri" w:cs="Calibri"/>
          <w:sz w:val="24"/>
          <w:lang w:val="en-US"/>
        </w:rPr>
        <w:t xml:space="preserve"> </w:t>
      </w:r>
      <w:r w:rsidRPr="00987324">
        <w:rPr>
          <w:rFonts w:ascii="Calibri" w:hAnsi="Calibri" w:cs="Calibri"/>
          <w:sz w:val="24"/>
          <w:lang w:val="en-US"/>
        </w:rPr>
        <w:t>70</w:t>
      </w:r>
      <w:r w:rsidR="007E703B" w:rsidRPr="00987324">
        <w:rPr>
          <w:rFonts w:ascii="Calibri" w:hAnsi="Calibri" w:cs="Calibri"/>
          <w:sz w:val="24"/>
          <w:lang w:val="en-US"/>
        </w:rPr>
        <w:t xml:space="preserve"> </w:t>
      </w:r>
      <w:r w:rsidRPr="00987324">
        <w:rPr>
          <w:rFonts w:ascii="Calibri" w:hAnsi="Calibri" w:cs="Calibri"/>
          <w:sz w:val="24"/>
          <w:lang w:val="en-US"/>
        </w:rPr>
        <w:t>days,</w:t>
      </w:r>
      <w:r w:rsidR="007E703B" w:rsidRPr="00987324">
        <w:rPr>
          <w:rFonts w:ascii="Calibri" w:hAnsi="Calibri" w:cs="Calibri"/>
          <w:sz w:val="24"/>
          <w:lang w:val="en-US"/>
        </w:rPr>
        <w:t xml:space="preserve"> </w:t>
      </w:r>
      <w:r w:rsidRPr="00987324">
        <w:rPr>
          <w:rFonts w:ascii="Calibri" w:hAnsi="Calibri" w:cs="Calibri"/>
          <w:sz w:val="24"/>
          <w:lang w:val="en-US"/>
        </w:rPr>
        <w:t>except</w:t>
      </w:r>
      <w:r w:rsidR="007E703B" w:rsidRPr="00987324">
        <w:rPr>
          <w:rFonts w:ascii="Calibri" w:hAnsi="Calibri" w:cs="Calibri"/>
          <w:sz w:val="24"/>
          <w:lang w:val="en-US"/>
        </w:rPr>
        <w:t xml:space="preserve"> </w:t>
      </w:r>
      <w:r w:rsidRPr="00987324">
        <w:rPr>
          <w:rFonts w:ascii="Calibri" w:hAnsi="Calibri" w:cs="Calibri"/>
          <w:sz w:val="24"/>
          <w:lang w:val="en-US"/>
        </w:rPr>
        <w:t>as</w:t>
      </w:r>
      <w:r w:rsidR="007E703B" w:rsidRPr="00987324">
        <w:rPr>
          <w:rFonts w:ascii="Calibri" w:hAnsi="Calibri" w:cs="Calibri"/>
          <w:sz w:val="24"/>
          <w:lang w:val="en-US"/>
        </w:rPr>
        <w:t xml:space="preserve"> </w:t>
      </w:r>
      <w:r w:rsidRPr="00987324">
        <w:rPr>
          <w:rFonts w:ascii="Calibri" w:hAnsi="Calibri" w:cs="Calibri"/>
          <w:sz w:val="24"/>
          <w:lang w:val="en-US"/>
        </w:rPr>
        <w:t>required</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convene</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hearing</w:t>
      </w:r>
      <w:r w:rsidR="007E703B" w:rsidRPr="00987324">
        <w:rPr>
          <w:rFonts w:ascii="Calibri" w:hAnsi="Calibri" w:cs="Calibri"/>
          <w:sz w:val="24"/>
          <w:lang w:val="en-US"/>
        </w:rPr>
        <w:t xml:space="preserve"> </w:t>
      </w:r>
      <w:r w:rsidRPr="00987324">
        <w:rPr>
          <w:rFonts w:ascii="Calibri" w:hAnsi="Calibri" w:cs="Calibri"/>
          <w:sz w:val="24"/>
          <w:lang w:val="en-US"/>
        </w:rPr>
        <w:t>as</w:t>
      </w:r>
      <w:r w:rsidR="007E703B" w:rsidRPr="00987324">
        <w:rPr>
          <w:rFonts w:ascii="Calibri" w:hAnsi="Calibri" w:cs="Calibri"/>
          <w:sz w:val="24"/>
          <w:lang w:val="en-US"/>
        </w:rPr>
        <w:t xml:space="preserve"> </w:t>
      </w:r>
      <w:r w:rsidRPr="00987324">
        <w:rPr>
          <w:rFonts w:ascii="Calibri" w:hAnsi="Calibri" w:cs="Calibri"/>
          <w:sz w:val="24"/>
          <w:lang w:val="en-US"/>
        </w:rPr>
        <w:t>described</w:t>
      </w:r>
      <w:r w:rsidR="007E703B" w:rsidRPr="00987324">
        <w:rPr>
          <w:rFonts w:ascii="Calibri" w:hAnsi="Calibri" w:cs="Calibri"/>
          <w:sz w:val="24"/>
          <w:lang w:val="en-US"/>
        </w:rPr>
        <w:t xml:space="preserve"> </w:t>
      </w:r>
      <w:r w:rsidRPr="00987324">
        <w:rPr>
          <w:rFonts w:ascii="Calibri" w:hAnsi="Calibri" w:cs="Calibri"/>
          <w:sz w:val="24"/>
          <w:lang w:val="en-US"/>
        </w:rPr>
        <w:t>below.</w:t>
      </w:r>
    </w:p>
    <w:p w14:paraId="6F8F7CDD" w14:textId="7CEAA655" w:rsidR="005B4A5F" w:rsidRPr="00987324" w:rsidRDefault="005B4A5F" w:rsidP="001D5093">
      <w:pPr>
        <w:pStyle w:val="ClauseSubPara"/>
        <w:spacing w:before="0" w:after="200"/>
        <w:ind w:left="0"/>
        <w:rPr>
          <w:rFonts w:ascii="Calibri" w:hAnsi="Calibri" w:cs="Calibri"/>
          <w:sz w:val="24"/>
          <w:lang w:val="en-US"/>
        </w:rPr>
      </w:pPr>
      <w:r w:rsidRPr="00987324">
        <w:rPr>
          <w:rFonts w:ascii="Calibri" w:hAnsi="Calibri" w:cs="Calibri"/>
          <w:sz w:val="24"/>
          <w:lang w:val="en-US"/>
        </w:rPr>
        <w:t>2.</w:t>
      </w:r>
      <w:r w:rsidR="007E703B" w:rsidRPr="00987324">
        <w:rPr>
          <w:rFonts w:ascii="Calibri" w:hAnsi="Calibri" w:cs="Calibri"/>
          <w:sz w:val="24"/>
          <w:lang w:val="en-US"/>
        </w:rPr>
        <w:t xml:space="preserve"> </w:t>
      </w:r>
      <w:r w:rsidRPr="00987324">
        <w:rPr>
          <w:rFonts w:ascii="Calibri" w:hAnsi="Calibri" w:cs="Calibri"/>
          <w:sz w:val="24"/>
          <w:lang w:val="en-US"/>
        </w:rPr>
        <w:tab/>
        <w:t>The</w:t>
      </w:r>
      <w:r w:rsidR="007E703B" w:rsidRPr="00987324">
        <w:rPr>
          <w:rFonts w:ascii="Calibri" w:hAnsi="Calibri" w:cs="Calibri"/>
          <w:sz w:val="24"/>
          <w:lang w:val="en-US"/>
        </w:rPr>
        <w:t xml:space="preserve"> </w:t>
      </w:r>
      <w:r w:rsidRPr="00987324">
        <w:rPr>
          <w:rFonts w:ascii="Calibri" w:hAnsi="Calibri" w:cs="Calibri"/>
          <w:sz w:val="24"/>
          <w:lang w:val="en-US"/>
        </w:rPr>
        <w:t>timing</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agenda</w:t>
      </w:r>
      <w:r w:rsidR="007E703B" w:rsidRPr="00987324">
        <w:rPr>
          <w:rFonts w:ascii="Calibri" w:hAnsi="Calibri" w:cs="Calibri"/>
          <w:sz w:val="24"/>
          <w:lang w:val="en-US"/>
        </w:rPr>
        <w:t xml:space="preserve"> </w:t>
      </w:r>
      <w:r w:rsidRPr="00987324">
        <w:rPr>
          <w:rFonts w:ascii="Calibri" w:hAnsi="Calibri" w:cs="Calibri"/>
          <w:sz w:val="24"/>
          <w:lang w:val="en-US"/>
        </w:rPr>
        <w:t>for</w:t>
      </w:r>
      <w:r w:rsidR="007E703B" w:rsidRPr="00987324">
        <w:rPr>
          <w:rFonts w:ascii="Calibri" w:hAnsi="Calibri" w:cs="Calibri"/>
          <w:sz w:val="24"/>
          <w:lang w:val="en-US"/>
        </w:rPr>
        <w:t xml:space="preserve"> </w:t>
      </w:r>
      <w:r w:rsidRPr="00987324">
        <w:rPr>
          <w:rFonts w:ascii="Calibri" w:hAnsi="Calibri" w:cs="Calibri"/>
          <w:sz w:val="24"/>
          <w:lang w:val="en-US"/>
        </w:rPr>
        <w:t>each</w:t>
      </w:r>
      <w:r w:rsidR="007E703B" w:rsidRPr="00987324">
        <w:rPr>
          <w:rFonts w:ascii="Calibri" w:hAnsi="Calibri" w:cs="Calibri"/>
          <w:sz w:val="24"/>
          <w:lang w:val="en-US"/>
        </w:rPr>
        <w:t xml:space="preserve"> </w:t>
      </w:r>
      <w:r w:rsidRPr="00987324">
        <w:rPr>
          <w:rFonts w:ascii="Calibri" w:hAnsi="Calibri" w:cs="Calibri"/>
          <w:sz w:val="24"/>
          <w:lang w:val="en-US"/>
        </w:rPr>
        <w:t>site</w:t>
      </w:r>
      <w:r w:rsidR="007E703B" w:rsidRPr="00987324">
        <w:rPr>
          <w:rFonts w:ascii="Calibri" w:hAnsi="Calibri" w:cs="Calibri"/>
          <w:sz w:val="24"/>
          <w:lang w:val="en-US"/>
        </w:rPr>
        <w:t xml:space="preserve"> </w:t>
      </w:r>
      <w:r w:rsidRPr="00987324">
        <w:rPr>
          <w:rFonts w:ascii="Calibri" w:hAnsi="Calibri" w:cs="Calibri"/>
          <w:sz w:val="24"/>
          <w:lang w:val="en-US"/>
        </w:rPr>
        <w:t>visit</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be</w:t>
      </w:r>
      <w:r w:rsidR="007E703B" w:rsidRPr="00987324">
        <w:rPr>
          <w:rFonts w:ascii="Calibri" w:hAnsi="Calibri" w:cs="Calibri"/>
          <w:sz w:val="24"/>
          <w:lang w:val="en-US"/>
        </w:rPr>
        <w:t xml:space="preserve"> </w:t>
      </w:r>
      <w:r w:rsidRPr="00987324">
        <w:rPr>
          <w:rFonts w:ascii="Calibri" w:hAnsi="Calibri" w:cs="Calibri"/>
          <w:sz w:val="24"/>
          <w:lang w:val="en-US"/>
        </w:rPr>
        <w:t>as</w:t>
      </w:r>
      <w:r w:rsidR="007E703B" w:rsidRPr="00987324">
        <w:rPr>
          <w:rFonts w:ascii="Calibri" w:hAnsi="Calibri" w:cs="Calibri"/>
          <w:sz w:val="24"/>
          <w:lang w:val="en-US"/>
        </w:rPr>
        <w:t xml:space="preserve"> </w:t>
      </w:r>
      <w:r w:rsidRPr="00987324">
        <w:rPr>
          <w:rFonts w:ascii="Calibri" w:hAnsi="Calibri" w:cs="Calibri"/>
          <w:sz w:val="24"/>
          <w:lang w:val="en-US"/>
        </w:rPr>
        <w:t>agreed</w:t>
      </w:r>
      <w:r w:rsidR="007E703B" w:rsidRPr="00987324">
        <w:rPr>
          <w:rFonts w:ascii="Calibri" w:hAnsi="Calibri" w:cs="Calibri"/>
          <w:sz w:val="24"/>
          <w:lang w:val="en-US"/>
        </w:rPr>
        <w:t xml:space="preserve"> </w:t>
      </w:r>
      <w:r w:rsidRPr="00987324">
        <w:rPr>
          <w:rFonts w:ascii="Calibri" w:hAnsi="Calibri" w:cs="Calibri"/>
          <w:sz w:val="24"/>
          <w:lang w:val="en-US"/>
        </w:rPr>
        <w:t>jointly</w:t>
      </w:r>
      <w:r w:rsidR="007E703B" w:rsidRPr="00987324">
        <w:rPr>
          <w:rFonts w:ascii="Calibri" w:hAnsi="Calibri" w:cs="Calibri"/>
          <w:sz w:val="24"/>
          <w:lang w:val="en-US"/>
        </w:rPr>
        <w:t xml:space="preserve"> </w:t>
      </w:r>
      <w:r w:rsidRPr="00987324">
        <w:rPr>
          <w:rFonts w:ascii="Calibri" w:hAnsi="Calibri" w:cs="Calibri"/>
          <w:sz w:val="24"/>
          <w:lang w:val="en-US"/>
        </w:rPr>
        <w:t>by</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absence</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agreement,</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be</w:t>
      </w:r>
      <w:r w:rsidR="007E703B" w:rsidRPr="00987324">
        <w:rPr>
          <w:rFonts w:ascii="Calibri" w:hAnsi="Calibri" w:cs="Calibri"/>
          <w:sz w:val="24"/>
          <w:lang w:val="en-US"/>
        </w:rPr>
        <w:t xml:space="preserve"> </w:t>
      </w:r>
      <w:r w:rsidRPr="00987324">
        <w:rPr>
          <w:rFonts w:ascii="Calibri" w:hAnsi="Calibri" w:cs="Calibri"/>
          <w:sz w:val="24"/>
          <w:lang w:val="en-US"/>
        </w:rPr>
        <w:t>decided</w:t>
      </w:r>
      <w:r w:rsidR="007E703B" w:rsidRPr="00987324">
        <w:rPr>
          <w:rFonts w:ascii="Calibri" w:hAnsi="Calibri" w:cs="Calibri"/>
          <w:sz w:val="24"/>
          <w:lang w:val="en-US"/>
        </w:rPr>
        <w:t xml:space="preserve"> </w:t>
      </w:r>
      <w:r w:rsidRPr="00987324">
        <w:rPr>
          <w:rFonts w:ascii="Calibri" w:hAnsi="Calibri" w:cs="Calibri"/>
          <w:sz w:val="24"/>
          <w:lang w:val="en-US"/>
        </w:rPr>
        <w:t>by</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purpose</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site</w:t>
      </w:r>
      <w:r w:rsidR="007E703B" w:rsidRPr="00987324">
        <w:rPr>
          <w:rFonts w:ascii="Calibri" w:hAnsi="Calibri" w:cs="Calibri"/>
          <w:sz w:val="24"/>
          <w:lang w:val="en-US"/>
        </w:rPr>
        <w:t xml:space="preserve"> </w:t>
      </w:r>
      <w:r w:rsidRPr="00987324">
        <w:rPr>
          <w:rFonts w:ascii="Calibri" w:hAnsi="Calibri" w:cs="Calibri"/>
          <w:sz w:val="24"/>
          <w:lang w:val="en-US"/>
        </w:rPr>
        <w:t>visits</w:t>
      </w:r>
      <w:r w:rsidR="007E703B" w:rsidRPr="00987324">
        <w:rPr>
          <w:rFonts w:ascii="Calibri" w:hAnsi="Calibri" w:cs="Calibri"/>
          <w:sz w:val="24"/>
          <w:lang w:val="en-US"/>
        </w:rPr>
        <w:t xml:space="preserve"> </w:t>
      </w:r>
      <w:r w:rsidRPr="00987324">
        <w:rPr>
          <w:rFonts w:ascii="Calibri" w:hAnsi="Calibri" w:cs="Calibri"/>
          <w:sz w:val="24"/>
          <w:lang w:val="en-US"/>
        </w:rPr>
        <w:t>is</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enable</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become</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remain</w:t>
      </w:r>
      <w:r w:rsidR="007E703B" w:rsidRPr="00987324">
        <w:rPr>
          <w:rFonts w:ascii="Calibri" w:hAnsi="Calibri" w:cs="Calibri"/>
          <w:sz w:val="24"/>
          <w:lang w:val="en-US"/>
        </w:rPr>
        <w:t xml:space="preserve"> </w:t>
      </w:r>
      <w:r w:rsidRPr="00987324">
        <w:rPr>
          <w:rFonts w:ascii="Calibri" w:hAnsi="Calibri" w:cs="Calibri"/>
          <w:sz w:val="24"/>
          <w:lang w:val="en-US"/>
        </w:rPr>
        <w:t>acquainted</w:t>
      </w:r>
      <w:r w:rsidR="007E703B" w:rsidRPr="00987324">
        <w:rPr>
          <w:rFonts w:ascii="Calibri" w:hAnsi="Calibri" w:cs="Calibri"/>
          <w:sz w:val="24"/>
          <w:lang w:val="en-US"/>
        </w:rPr>
        <w:t xml:space="preserve"> </w:t>
      </w:r>
      <w:r w:rsidRPr="00987324">
        <w:rPr>
          <w:rFonts w:ascii="Calibri" w:hAnsi="Calibri" w:cs="Calibri"/>
          <w:sz w:val="24"/>
          <w:lang w:val="en-US"/>
        </w:rPr>
        <w:t>with</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progress</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00A119FB" w:rsidRPr="00987324">
        <w:rPr>
          <w:rFonts w:ascii="Calibri" w:hAnsi="Calibri" w:cs="Calibri"/>
          <w:sz w:val="24"/>
          <w:lang w:val="en-US"/>
        </w:rPr>
        <w:t>execution of the Contract</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any</w:t>
      </w:r>
      <w:r w:rsidR="007E703B" w:rsidRPr="00987324">
        <w:rPr>
          <w:rFonts w:ascii="Calibri" w:hAnsi="Calibri" w:cs="Calibri"/>
          <w:sz w:val="24"/>
          <w:lang w:val="en-US"/>
        </w:rPr>
        <w:t xml:space="preserve"> </w:t>
      </w:r>
      <w:r w:rsidRPr="00987324">
        <w:rPr>
          <w:rFonts w:ascii="Calibri" w:hAnsi="Calibri" w:cs="Calibri"/>
          <w:sz w:val="24"/>
          <w:lang w:val="en-US"/>
        </w:rPr>
        <w:t>actual</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potential</w:t>
      </w:r>
      <w:r w:rsidR="007E703B" w:rsidRPr="00987324">
        <w:rPr>
          <w:rFonts w:ascii="Calibri" w:hAnsi="Calibri" w:cs="Calibri"/>
          <w:sz w:val="24"/>
          <w:lang w:val="en-US"/>
        </w:rPr>
        <w:t xml:space="preserve"> </w:t>
      </w:r>
      <w:r w:rsidRPr="00987324">
        <w:rPr>
          <w:rFonts w:ascii="Calibri" w:hAnsi="Calibri" w:cs="Calibri"/>
          <w:sz w:val="24"/>
          <w:lang w:val="en-US"/>
        </w:rPr>
        <w:t>problems</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claims,</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as</w:t>
      </w:r>
      <w:r w:rsidR="007E703B" w:rsidRPr="00987324">
        <w:rPr>
          <w:rFonts w:ascii="Calibri" w:hAnsi="Calibri" w:cs="Calibri"/>
          <w:sz w:val="24"/>
          <w:lang w:val="en-US"/>
        </w:rPr>
        <w:t xml:space="preserve"> </w:t>
      </w:r>
      <w:r w:rsidRPr="00987324">
        <w:rPr>
          <w:rFonts w:ascii="Calibri" w:hAnsi="Calibri" w:cs="Calibri"/>
          <w:sz w:val="24"/>
          <w:lang w:val="en-US"/>
        </w:rPr>
        <w:t>far</w:t>
      </w:r>
      <w:r w:rsidR="007E703B" w:rsidRPr="00987324">
        <w:rPr>
          <w:rFonts w:ascii="Calibri" w:hAnsi="Calibri" w:cs="Calibri"/>
          <w:sz w:val="24"/>
          <w:lang w:val="en-US"/>
        </w:rPr>
        <w:t xml:space="preserve"> </w:t>
      </w:r>
      <w:r w:rsidRPr="00987324">
        <w:rPr>
          <w:rFonts w:ascii="Calibri" w:hAnsi="Calibri" w:cs="Calibri"/>
          <w:sz w:val="24"/>
          <w:lang w:val="en-US"/>
        </w:rPr>
        <w:t>as</w:t>
      </w:r>
      <w:r w:rsidR="007E703B" w:rsidRPr="00987324">
        <w:rPr>
          <w:rFonts w:ascii="Calibri" w:hAnsi="Calibri" w:cs="Calibri"/>
          <w:sz w:val="24"/>
          <w:lang w:val="en-US"/>
        </w:rPr>
        <w:t xml:space="preserve"> </w:t>
      </w:r>
      <w:r w:rsidRPr="00987324">
        <w:rPr>
          <w:rFonts w:ascii="Calibri" w:hAnsi="Calibri" w:cs="Calibri"/>
          <w:sz w:val="24"/>
          <w:lang w:val="en-US"/>
        </w:rPr>
        <w:t>reasonable,</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prevent</w:t>
      </w:r>
      <w:r w:rsidR="007E703B" w:rsidRPr="00987324">
        <w:rPr>
          <w:rFonts w:ascii="Calibri" w:hAnsi="Calibri" w:cs="Calibri"/>
          <w:sz w:val="24"/>
          <w:lang w:val="en-US"/>
        </w:rPr>
        <w:t xml:space="preserve"> </w:t>
      </w:r>
      <w:r w:rsidRPr="00987324">
        <w:rPr>
          <w:rFonts w:ascii="Calibri" w:hAnsi="Calibri" w:cs="Calibri"/>
          <w:sz w:val="24"/>
          <w:lang w:val="en-US"/>
        </w:rPr>
        <w:t>potential</w:t>
      </w:r>
      <w:r w:rsidR="007E703B" w:rsidRPr="00987324">
        <w:rPr>
          <w:rFonts w:ascii="Calibri" w:hAnsi="Calibri" w:cs="Calibri"/>
          <w:sz w:val="24"/>
          <w:lang w:val="en-US"/>
        </w:rPr>
        <w:t xml:space="preserve"> </w:t>
      </w:r>
      <w:r w:rsidRPr="00987324">
        <w:rPr>
          <w:rFonts w:ascii="Calibri" w:hAnsi="Calibri" w:cs="Calibri"/>
          <w:sz w:val="24"/>
          <w:lang w:val="en-US"/>
        </w:rPr>
        <w:t>problems</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claims</w:t>
      </w:r>
      <w:r w:rsidR="007E703B" w:rsidRPr="00987324">
        <w:rPr>
          <w:rFonts w:ascii="Calibri" w:hAnsi="Calibri" w:cs="Calibri"/>
          <w:sz w:val="24"/>
          <w:lang w:val="en-US"/>
        </w:rPr>
        <w:t xml:space="preserve"> </w:t>
      </w:r>
      <w:r w:rsidRPr="00987324">
        <w:rPr>
          <w:rFonts w:ascii="Calibri" w:hAnsi="Calibri" w:cs="Calibri"/>
          <w:sz w:val="24"/>
          <w:lang w:val="en-US"/>
        </w:rPr>
        <w:t>from</w:t>
      </w:r>
      <w:r w:rsidR="007E703B" w:rsidRPr="00987324">
        <w:rPr>
          <w:rFonts w:ascii="Calibri" w:hAnsi="Calibri" w:cs="Calibri"/>
          <w:sz w:val="24"/>
          <w:lang w:val="en-US"/>
        </w:rPr>
        <w:t xml:space="preserve"> </w:t>
      </w:r>
      <w:r w:rsidRPr="00987324">
        <w:rPr>
          <w:rFonts w:ascii="Calibri" w:hAnsi="Calibri" w:cs="Calibri"/>
          <w:sz w:val="24"/>
          <w:lang w:val="en-US"/>
        </w:rPr>
        <w:t>becoming</w:t>
      </w:r>
      <w:r w:rsidR="007E703B" w:rsidRPr="00987324">
        <w:rPr>
          <w:rFonts w:ascii="Calibri" w:hAnsi="Calibri" w:cs="Calibri"/>
          <w:sz w:val="24"/>
          <w:lang w:val="en-US"/>
        </w:rPr>
        <w:t xml:space="preserve"> </w:t>
      </w:r>
      <w:r w:rsidRPr="00987324">
        <w:rPr>
          <w:rFonts w:ascii="Calibri" w:hAnsi="Calibri" w:cs="Calibri"/>
          <w:sz w:val="24"/>
          <w:lang w:val="en-US"/>
        </w:rPr>
        <w:t>disputes.</w:t>
      </w:r>
    </w:p>
    <w:p w14:paraId="6EB62AC9" w14:textId="77777777" w:rsidR="005B4A5F" w:rsidRPr="00987324" w:rsidRDefault="005B4A5F" w:rsidP="001D5093">
      <w:pPr>
        <w:pStyle w:val="ClauseSubPara"/>
        <w:spacing w:before="0" w:after="200"/>
        <w:ind w:left="0"/>
        <w:rPr>
          <w:rFonts w:ascii="Calibri" w:hAnsi="Calibri" w:cs="Calibri"/>
          <w:sz w:val="24"/>
          <w:lang w:val="en-US"/>
        </w:rPr>
      </w:pPr>
      <w:r w:rsidRPr="00987324">
        <w:rPr>
          <w:rFonts w:ascii="Calibri" w:hAnsi="Calibri" w:cs="Calibri"/>
          <w:sz w:val="24"/>
          <w:lang w:val="en-US"/>
        </w:rPr>
        <w:t>3.</w:t>
      </w:r>
      <w:r w:rsidR="007E703B" w:rsidRPr="00987324">
        <w:rPr>
          <w:rFonts w:ascii="Calibri" w:hAnsi="Calibri" w:cs="Calibri"/>
          <w:sz w:val="24"/>
          <w:lang w:val="en-US"/>
        </w:rPr>
        <w:t xml:space="preserve">  </w:t>
      </w:r>
      <w:r w:rsidRPr="00987324">
        <w:rPr>
          <w:rFonts w:ascii="Calibri" w:hAnsi="Calibri" w:cs="Calibri"/>
          <w:sz w:val="24"/>
          <w:lang w:val="en-US"/>
        </w:rPr>
        <w:tab/>
        <w:t>Site</w:t>
      </w:r>
      <w:r w:rsidR="007E703B" w:rsidRPr="00987324">
        <w:rPr>
          <w:rFonts w:ascii="Calibri" w:hAnsi="Calibri" w:cs="Calibri"/>
          <w:sz w:val="24"/>
          <w:lang w:val="en-US"/>
        </w:rPr>
        <w:t xml:space="preserve"> </w:t>
      </w:r>
      <w:r w:rsidRPr="00987324">
        <w:rPr>
          <w:rFonts w:ascii="Calibri" w:hAnsi="Calibri" w:cs="Calibri"/>
          <w:sz w:val="24"/>
          <w:lang w:val="en-US"/>
        </w:rPr>
        <w:t>visits</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be</w:t>
      </w:r>
      <w:r w:rsidR="007E703B" w:rsidRPr="00987324">
        <w:rPr>
          <w:rFonts w:ascii="Calibri" w:hAnsi="Calibri" w:cs="Calibri"/>
          <w:sz w:val="24"/>
          <w:lang w:val="en-US"/>
        </w:rPr>
        <w:t xml:space="preserve"> </w:t>
      </w:r>
      <w:r w:rsidRPr="00987324">
        <w:rPr>
          <w:rFonts w:ascii="Calibri" w:hAnsi="Calibri" w:cs="Calibri"/>
          <w:sz w:val="24"/>
          <w:lang w:val="en-US"/>
        </w:rPr>
        <w:t>attended</w:t>
      </w:r>
      <w:r w:rsidR="007E703B" w:rsidRPr="00987324">
        <w:rPr>
          <w:rFonts w:ascii="Calibri" w:hAnsi="Calibri" w:cs="Calibri"/>
          <w:sz w:val="24"/>
          <w:lang w:val="en-US"/>
        </w:rPr>
        <w:t xml:space="preserve"> </w:t>
      </w:r>
      <w:r w:rsidRPr="00987324">
        <w:rPr>
          <w:rFonts w:ascii="Calibri" w:hAnsi="Calibri" w:cs="Calibri"/>
          <w:sz w:val="24"/>
          <w:lang w:val="en-US"/>
        </w:rPr>
        <w:t>by</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Project</w:t>
      </w:r>
      <w:r w:rsidR="007E703B" w:rsidRPr="00987324">
        <w:rPr>
          <w:rFonts w:ascii="Calibri" w:hAnsi="Calibri" w:cs="Calibri"/>
          <w:sz w:val="24"/>
          <w:lang w:val="en-US"/>
        </w:rPr>
        <w:t xml:space="preserve"> </w:t>
      </w:r>
      <w:r w:rsidRPr="00987324">
        <w:rPr>
          <w:rFonts w:ascii="Calibri" w:hAnsi="Calibri" w:cs="Calibri"/>
          <w:sz w:val="24"/>
          <w:lang w:val="en-US"/>
        </w:rPr>
        <w:t>Manager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be</w:t>
      </w:r>
      <w:r w:rsidR="007E703B" w:rsidRPr="00987324">
        <w:rPr>
          <w:rFonts w:ascii="Calibri" w:hAnsi="Calibri" w:cs="Calibri"/>
          <w:sz w:val="24"/>
          <w:lang w:val="en-US"/>
        </w:rPr>
        <w:t xml:space="preserve"> </w:t>
      </w:r>
      <w:r w:rsidR="009D2DC1" w:rsidRPr="00987324">
        <w:rPr>
          <w:rFonts w:ascii="Calibri" w:hAnsi="Calibri" w:cs="Calibri"/>
          <w:sz w:val="24"/>
          <w:lang w:val="en-US"/>
        </w:rPr>
        <w:t>coordinated</w:t>
      </w:r>
      <w:r w:rsidR="007E703B" w:rsidRPr="00987324">
        <w:rPr>
          <w:rFonts w:ascii="Calibri" w:hAnsi="Calibri" w:cs="Calibri"/>
          <w:sz w:val="24"/>
          <w:lang w:val="en-US"/>
        </w:rPr>
        <w:t xml:space="preserve"> </w:t>
      </w:r>
      <w:r w:rsidRPr="00987324">
        <w:rPr>
          <w:rFonts w:ascii="Calibri" w:hAnsi="Calibri" w:cs="Calibri"/>
          <w:sz w:val="24"/>
          <w:lang w:val="en-US"/>
        </w:rPr>
        <w:t>by</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co-operation</w:t>
      </w:r>
      <w:r w:rsidR="007E703B" w:rsidRPr="00987324">
        <w:rPr>
          <w:rFonts w:ascii="Calibri" w:hAnsi="Calibri" w:cs="Calibri"/>
          <w:sz w:val="24"/>
          <w:lang w:val="en-US"/>
        </w:rPr>
        <w:t xml:space="preserve"> </w:t>
      </w:r>
      <w:r w:rsidRPr="00987324">
        <w:rPr>
          <w:rFonts w:ascii="Calibri" w:hAnsi="Calibri" w:cs="Calibri"/>
          <w:sz w:val="24"/>
          <w:lang w:val="en-US"/>
        </w:rPr>
        <w:t>with</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ensure</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provision</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appropriate</w:t>
      </w:r>
      <w:r w:rsidR="007E703B" w:rsidRPr="00987324">
        <w:rPr>
          <w:rFonts w:ascii="Calibri" w:hAnsi="Calibri" w:cs="Calibri"/>
          <w:sz w:val="24"/>
          <w:lang w:val="en-US"/>
        </w:rPr>
        <w:t xml:space="preserve"> </w:t>
      </w:r>
      <w:r w:rsidRPr="00987324">
        <w:rPr>
          <w:rFonts w:ascii="Calibri" w:hAnsi="Calibri" w:cs="Calibri"/>
          <w:sz w:val="24"/>
          <w:lang w:val="en-US"/>
        </w:rPr>
        <w:t>conference</w:t>
      </w:r>
      <w:r w:rsidR="007E703B" w:rsidRPr="00987324">
        <w:rPr>
          <w:rFonts w:ascii="Calibri" w:hAnsi="Calibri" w:cs="Calibri"/>
          <w:sz w:val="24"/>
          <w:lang w:val="en-US"/>
        </w:rPr>
        <w:t xml:space="preserve"> </w:t>
      </w:r>
      <w:r w:rsidRPr="00987324">
        <w:rPr>
          <w:rFonts w:ascii="Calibri" w:hAnsi="Calibri" w:cs="Calibri"/>
          <w:sz w:val="24"/>
          <w:lang w:val="en-US"/>
        </w:rPr>
        <w:t>facilities</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secretarial</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copying</w:t>
      </w:r>
      <w:r w:rsidR="007E703B" w:rsidRPr="00987324">
        <w:rPr>
          <w:rFonts w:ascii="Calibri" w:hAnsi="Calibri" w:cs="Calibri"/>
          <w:sz w:val="24"/>
          <w:lang w:val="en-US"/>
        </w:rPr>
        <w:t xml:space="preserve"> </w:t>
      </w:r>
      <w:r w:rsidRPr="00987324">
        <w:rPr>
          <w:rFonts w:ascii="Calibri" w:hAnsi="Calibri" w:cs="Calibri"/>
          <w:sz w:val="24"/>
          <w:lang w:val="en-US"/>
        </w:rPr>
        <w:t>services.</w:t>
      </w:r>
      <w:r w:rsidR="007E703B" w:rsidRPr="00987324">
        <w:rPr>
          <w:rFonts w:ascii="Calibri" w:hAnsi="Calibri" w:cs="Calibri"/>
          <w:sz w:val="24"/>
          <w:lang w:val="en-US"/>
        </w:rPr>
        <w:t xml:space="preserve"> </w:t>
      </w:r>
      <w:r w:rsidRPr="00987324">
        <w:rPr>
          <w:rFonts w:ascii="Calibri" w:hAnsi="Calibri" w:cs="Calibri"/>
          <w:sz w:val="24"/>
          <w:lang w:val="en-US"/>
        </w:rPr>
        <w:t>At</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conclusion</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each</w:t>
      </w:r>
      <w:r w:rsidR="007E703B" w:rsidRPr="00987324">
        <w:rPr>
          <w:rFonts w:ascii="Calibri" w:hAnsi="Calibri" w:cs="Calibri"/>
          <w:sz w:val="24"/>
          <w:lang w:val="en-US"/>
        </w:rPr>
        <w:t xml:space="preserve"> </w:t>
      </w:r>
      <w:r w:rsidRPr="00987324">
        <w:rPr>
          <w:rFonts w:ascii="Calibri" w:hAnsi="Calibri" w:cs="Calibri"/>
          <w:sz w:val="24"/>
          <w:lang w:val="en-US"/>
        </w:rPr>
        <w:t>site</w:t>
      </w:r>
      <w:r w:rsidR="007E703B" w:rsidRPr="00987324">
        <w:rPr>
          <w:rFonts w:ascii="Calibri" w:hAnsi="Calibri" w:cs="Calibri"/>
          <w:sz w:val="24"/>
          <w:lang w:val="en-US"/>
        </w:rPr>
        <w:t xml:space="preserve"> </w:t>
      </w:r>
      <w:r w:rsidRPr="00987324">
        <w:rPr>
          <w:rFonts w:ascii="Calibri" w:hAnsi="Calibri" w:cs="Calibri"/>
          <w:sz w:val="24"/>
          <w:lang w:val="en-US"/>
        </w:rPr>
        <w:t>visit</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before</w:t>
      </w:r>
      <w:r w:rsidR="007E703B" w:rsidRPr="00987324">
        <w:rPr>
          <w:rFonts w:ascii="Calibri" w:hAnsi="Calibri" w:cs="Calibri"/>
          <w:sz w:val="24"/>
          <w:lang w:val="en-US"/>
        </w:rPr>
        <w:t xml:space="preserve"> </w:t>
      </w:r>
      <w:r w:rsidRPr="00987324">
        <w:rPr>
          <w:rFonts w:ascii="Calibri" w:hAnsi="Calibri" w:cs="Calibri"/>
          <w:sz w:val="24"/>
          <w:lang w:val="en-US"/>
        </w:rPr>
        <w:t>leaving</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site,</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prepare</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report</w:t>
      </w:r>
      <w:r w:rsidR="007E703B" w:rsidRPr="00987324">
        <w:rPr>
          <w:rFonts w:ascii="Calibri" w:hAnsi="Calibri" w:cs="Calibri"/>
          <w:sz w:val="24"/>
          <w:lang w:val="en-US"/>
        </w:rPr>
        <w:t xml:space="preserve"> </w:t>
      </w:r>
      <w:r w:rsidRPr="00987324">
        <w:rPr>
          <w:rFonts w:ascii="Calibri" w:hAnsi="Calibri" w:cs="Calibri"/>
          <w:sz w:val="24"/>
          <w:lang w:val="en-US"/>
        </w:rPr>
        <w:t>on</w:t>
      </w:r>
      <w:r w:rsidR="007E703B" w:rsidRPr="00987324">
        <w:rPr>
          <w:rFonts w:ascii="Calibri" w:hAnsi="Calibri" w:cs="Calibri"/>
          <w:sz w:val="24"/>
          <w:lang w:val="en-US"/>
        </w:rPr>
        <w:t xml:space="preserve"> </w:t>
      </w:r>
      <w:r w:rsidRPr="00987324">
        <w:rPr>
          <w:rFonts w:ascii="Calibri" w:hAnsi="Calibri" w:cs="Calibri"/>
          <w:sz w:val="24"/>
          <w:lang w:val="en-US"/>
        </w:rPr>
        <w:t>its</w:t>
      </w:r>
      <w:r w:rsidR="007E703B" w:rsidRPr="00987324">
        <w:rPr>
          <w:rFonts w:ascii="Calibri" w:hAnsi="Calibri" w:cs="Calibri"/>
          <w:sz w:val="24"/>
          <w:lang w:val="en-US"/>
        </w:rPr>
        <w:t xml:space="preserve"> </w:t>
      </w:r>
      <w:r w:rsidRPr="00987324">
        <w:rPr>
          <w:rFonts w:ascii="Calibri" w:hAnsi="Calibri" w:cs="Calibri"/>
          <w:sz w:val="24"/>
          <w:lang w:val="en-US"/>
        </w:rPr>
        <w:t>activities</w:t>
      </w:r>
      <w:r w:rsidR="007E703B" w:rsidRPr="00987324">
        <w:rPr>
          <w:rFonts w:ascii="Calibri" w:hAnsi="Calibri" w:cs="Calibri"/>
          <w:sz w:val="24"/>
          <w:lang w:val="en-US"/>
        </w:rPr>
        <w:t xml:space="preserve"> </w:t>
      </w:r>
      <w:r w:rsidRPr="00987324">
        <w:rPr>
          <w:rFonts w:ascii="Calibri" w:hAnsi="Calibri" w:cs="Calibri"/>
          <w:sz w:val="24"/>
          <w:lang w:val="en-US"/>
        </w:rPr>
        <w:t>during</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visit</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send</w:t>
      </w:r>
      <w:r w:rsidR="007E703B" w:rsidRPr="00987324">
        <w:rPr>
          <w:rFonts w:ascii="Calibri" w:hAnsi="Calibri" w:cs="Calibri"/>
          <w:sz w:val="24"/>
          <w:lang w:val="en-US"/>
        </w:rPr>
        <w:t xml:space="preserve"> </w:t>
      </w:r>
      <w:r w:rsidRPr="00987324">
        <w:rPr>
          <w:rFonts w:ascii="Calibri" w:hAnsi="Calibri" w:cs="Calibri"/>
          <w:sz w:val="24"/>
          <w:lang w:val="en-US"/>
        </w:rPr>
        <w:t>copies</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p>
    <w:p w14:paraId="5D944EA3" w14:textId="77777777" w:rsidR="005B4A5F" w:rsidRPr="00987324" w:rsidRDefault="005B4A5F" w:rsidP="001D5093">
      <w:pPr>
        <w:pStyle w:val="ClauseSubPara"/>
        <w:spacing w:before="0" w:after="200"/>
        <w:ind w:left="0"/>
        <w:rPr>
          <w:rFonts w:ascii="Calibri" w:hAnsi="Calibri" w:cs="Calibri"/>
          <w:sz w:val="24"/>
          <w:lang w:val="en-US"/>
        </w:rPr>
      </w:pPr>
      <w:r w:rsidRPr="00987324">
        <w:rPr>
          <w:rFonts w:ascii="Calibri" w:hAnsi="Calibri" w:cs="Calibri"/>
          <w:sz w:val="24"/>
          <w:lang w:val="en-US"/>
        </w:rPr>
        <w:t>4.</w:t>
      </w:r>
      <w:r w:rsidR="007E703B" w:rsidRPr="00987324">
        <w:rPr>
          <w:rFonts w:ascii="Calibri" w:hAnsi="Calibri" w:cs="Calibri"/>
          <w:sz w:val="24"/>
          <w:lang w:val="en-US"/>
        </w:rPr>
        <w:t xml:space="preserve">  </w:t>
      </w:r>
      <w:r w:rsidRPr="00987324">
        <w:rPr>
          <w:rFonts w:ascii="Calibri" w:hAnsi="Calibri" w:cs="Calibri"/>
          <w:sz w:val="24"/>
          <w:lang w:val="en-US"/>
        </w:rPr>
        <w:tab/>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furnish</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one</w:t>
      </w:r>
      <w:r w:rsidR="007E703B" w:rsidRPr="00987324">
        <w:rPr>
          <w:rFonts w:ascii="Calibri" w:hAnsi="Calibri" w:cs="Calibri"/>
          <w:sz w:val="24"/>
          <w:lang w:val="en-US"/>
        </w:rPr>
        <w:t xml:space="preserve"> </w:t>
      </w:r>
      <w:r w:rsidRPr="00987324">
        <w:rPr>
          <w:rFonts w:ascii="Calibri" w:hAnsi="Calibri" w:cs="Calibri"/>
          <w:sz w:val="24"/>
          <w:lang w:val="en-US"/>
        </w:rPr>
        <w:t>copy</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all</w:t>
      </w:r>
      <w:r w:rsidR="007E703B" w:rsidRPr="00987324">
        <w:rPr>
          <w:rFonts w:ascii="Calibri" w:hAnsi="Calibri" w:cs="Calibri"/>
          <w:sz w:val="24"/>
          <w:lang w:val="en-US"/>
        </w:rPr>
        <w:t xml:space="preserve"> </w:t>
      </w:r>
      <w:r w:rsidRPr="00987324">
        <w:rPr>
          <w:rFonts w:ascii="Calibri" w:hAnsi="Calibri" w:cs="Calibri"/>
          <w:sz w:val="24"/>
          <w:lang w:val="en-US"/>
        </w:rPr>
        <w:t>documents</w:t>
      </w:r>
      <w:r w:rsidR="007E703B" w:rsidRPr="00987324">
        <w:rPr>
          <w:rFonts w:ascii="Calibri" w:hAnsi="Calibri" w:cs="Calibri"/>
          <w:sz w:val="24"/>
          <w:lang w:val="en-US"/>
        </w:rPr>
        <w:t xml:space="preserve"> </w:t>
      </w:r>
      <w:r w:rsidRPr="00987324">
        <w:rPr>
          <w:rFonts w:ascii="Calibri" w:hAnsi="Calibri" w:cs="Calibri"/>
          <w:sz w:val="24"/>
          <w:lang w:val="en-US"/>
        </w:rPr>
        <w:t>which</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may</w:t>
      </w:r>
      <w:r w:rsidR="007E703B" w:rsidRPr="00987324">
        <w:rPr>
          <w:rFonts w:ascii="Calibri" w:hAnsi="Calibri" w:cs="Calibri"/>
          <w:sz w:val="24"/>
          <w:lang w:val="en-US"/>
        </w:rPr>
        <w:t xml:space="preserve"> </w:t>
      </w:r>
      <w:r w:rsidRPr="00987324">
        <w:rPr>
          <w:rFonts w:ascii="Calibri" w:hAnsi="Calibri" w:cs="Calibri"/>
          <w:sz w:val="24"/>
          <w:lang w:val="en-US"/>
        </w:rPr>
        <w:t>request,</w:t>
      </w:r>
      <w:r w:rsidR="007E703B" w:rsidRPr="00987324">
        <w:rPr>
          <w:rFonts w:ascii="Calibri" w:hAnsi="Calibri" w:cs="Calibri"/>
          <w:sz w:val="24"/>
          <w:lang w:val="en-US"/>
        </w:rPr>
        <w:t xml:space="preserve"> </w:t>
      </w:r>
      <w:r w:rsidRPr="00987324">
        <w:rPr>
          <w:rFonts w:ascii="Calibri" w:hAnsi="Calibri" w:cs="Calibri"/>
          <w:sz w:val="24"/>
          <w:lang w:val="en-US"/>
        </w:rPr>
        <w:t>including</w:t>
      </w:r>
      <w:r w:rsidR="007E703B" w:rsidRPr="00987324">
        <w:rPr>
          <w:rFonts w:ascii="Calibri" w:hAnsi="Calibri" w:cs="Calibri"/>
          <w:sz w:val="24"/>
          <w:lang w:val="en-US"/>
        </w:rPr>
        <w:t xml:space="preserve"> </w:t>
      </w:r>
      <w:r w:rsidRPr="00987324">
        <w:rPr>
          <w:rFonts w:ascii="Calibri" w:hAnsi="Calibri" w:cs="Calibri"/>
          <w:sz w:val="24"/>
          <w:lang w:val="en-US"/>
        </w:rPr>
        <w:t>Contract</w:t>
      </w:r>
      <w:r w:rsidR="007E703B" w:rsidRPr="00987324">
        <w:rPr>
          <w:rFonts w:ascii="Calibri" w:hAnsi="Calibri" w:cs="Calibri"/>
          <w:sz w:val="24"/>
          <w:lang w:val="en-US"/>
        </w:rPr>
        <w:t xml:space="preserve"> </w:t>
      </w:r>
      <w:r w:rsidRPr="00987324">
        <w:rPr>
          <w:rFonts w:ascii="Calibri" w:hAnsi="Calibri" w:cs="Calibri"/>
          <w:sz w:val="24"/>
          <w:lang w:val="en-US"/>
        </w:rPr>
        <w:t>documents,</w:t>
      </w:r>
      <w:r w:rsidR="007E703B" w:rsidRPr="00987324">
        <w:rPr>
          <w:rFonts w:ascii="Calibri" w:hAnsi="Calibri" w:cs="Calibri"/>
          <w:sz w:val="24"/>
          <w:lang w:val="en-US"/>
        </w:rPr>
        <w:t xml:space="preserve"> </w:t>
      </w:r>
      <w:r w:rsidRPr="00987324">
        <w:rPr>
          <w:rFonts w:ascii="Calibri" w:hAnsi="Calibri" w:cs="Calibri"/>
          <w:sz w:val="24"/>
          <w:lang w:val="en-US"/>
        </w:rPr>
        <w:t>progress</w:t>
      </w:r>
      <w:r w:rsidR="007E703B" w:rsidRPr="00987324">
        <w:rPr>
          <w:rFonts w:ascii="Calibri" w:hAnsi="Calibri" w:cs="Calibri"/>
          <w:sz w:val="24"/>
          <w:lang w:val="en-US"/>
        </w:rPr>
        <w:t xml:space="preserve"> </w:t>
      </w:r>
      <w:r w:rsidRPr="00987324">
        <w:rPr>
          <w:rFonts w:ascii="Calibri" w:hAnsi="Calibri" w:cs="Calibri"/>
          <w:sz w:val="24"/>
          <w:lang w:val="en-US"/>
        </w:rPr>
        <w:t>reports,</w:t>
      </w:r>
      <w:r w:rsidR="007E703B" w:rsidRPr="00987324">
        <w:rPr>
          <w:rFonts w:ascii="Calibri" w:hAnsi="Calibri" w:cs="Calibri"/>
          <w:sz w:val="24"/>
          <w:lang w:val="en-US"/>
        </w:rPr>
        <w:t xml:space="preserve"> </w:t>
      </w:r>
      <w:r w:rsidRPr="00987324">
        <w:rPr>
          <w:rFonts w:ascii="Calibri" w:hAnsi="Calibri" w:cs="Calibri"/>
          <w:sz w:val="24"/>
          <w:lang w:val="en-US"/>
        </w:rPr>
        <w:t>variation</w:t>
      </w:r>
      <w:r w:rsidR="007E703B" w:rsidRPr="00987324">
        <w:rPr>
          <w:rFonts w:ascii="Calibri" w:hAnsi="Calibri" w:cs="Calibri"/>
          <w:sz w:val="24"/>
          <w:lang w:val="en-US"/>
        </w:rPr>
        <w:t xml:space="preserve"> </w:t>
      </w:r>
      <w:r w:rsidRPr="00987324">
        <w:rPr>
          <w:rFonts w:ascii="Calibri" w:hAnsi="Calibri" w:cs="Calibri"/>
          <w:sz w:val="24"/>
          <w:lang w:val="en-US"/>
        </w:rPr>
        <w:t>instructions,</w:t>
      </w:r>
      <w:r w:rsidR="007E703B" w:rsidRPr="00987324">
        <w:rPr>
          <w:rFonts w:ascii="Calibri" w:hAnsi="Calibri" w:cs="Calibri"/>
          <w:sz w:val="24"/>
          <w:lang w:val="en-US"/>
        </w:rPr>
        <w:t xml:space="preserve"> </w:t>
      </w:r>
      <w:r w:rsidRPr="00987324">
        <w:rPr>
          <w:rFonts w:ascii="Calibri" w:hAnsi="Calibri" w:cs="Calibri"/>
          <w:sz w:val="24"/>
          <w:lang w:val="en-US"/>
        </w:rPr>
        <w:t>certificates</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other</w:t>
      </w:r>
      <w:r w:rsidR="007E703B" w:rsidRPr="00987324">
        <w:rPr>
          <w:rFonts w:ascii="Calibri" w:hAnsi="Calibri" w:cs="Calibri"/>
          <w:sz w:val="24"/>
          <w:lang w:val="en-US"/>
        </w:rPr>
        <w:t xml:space="preserve"> </w:t>
      </w:r>
      <w:r w:rsidRPr="00987324">
        <w:rPr>
          <w:rFonts w:ascii="Calibri" w:hAnsi="Calibri" w:cs="Calibri"/>
          <w:sz w:val="24"/>
          <w:lang w:val="en-US"/>
        </w:rPr>
        <w:t>documents</w:t>
      </w:r>
      <w:r w:rsidR="007E703B" w:rsidRPr="00987324">
        <w:rPr>
          <w:rFonts w:ascii="Calibri" w:hAnsi="Calibri" w:cs="Calibri"/>
          <w:sz w:val="24"/>
          <w:lang w:val="en-US"/>
        </w:rPr>
        <w:t xml:space="preserve"> </w:t>
      </w:r>
      <w:r w:rsidRPr="00987324">
        <w:rPr>
          <w:rFonts w:ascii="Calibri" w:hAnsi="Calibri" w:cs="Calibri"/>
          <w:sz w:val="24"/>
          <w:lang w:val="en-US"/>
        </w:rPr>
        <w:t>pertinent</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performance</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w:t>
      </w:r>
      <w:r w:rsidR="007E703B" w:rsidRPr="00987324">
        <w:rPr>
          <w:rFonts w:ascii="Calibri" w:hAnsi="Calibri" w:cs="Calibri"/>
          <w:sz w:val="24"/>
          <w:lang w:val="en-US"/>
        </w:rPr>
        <w:t xml:space="preserve"> </w:t>
      </w:r>
      <w:r w:rsidRPr="00987324">
        <w:rPr>
          <w:rFonts w:ascii="Calibri" w:hAnsi="Calibri" w:cs="Calibri"/>
          <w:sz w:val="24"/>
          <w:lang w:val="en-US"/>
        </w:rPr>
        <w:t>All</w:t>
      </w:r>
      <w:r w:rsidR="007E703B" w:rsidRPr="00987324">
        <w:rPr>
          <w:rFonts w:ascii="Calibri" w:hAnsi="Calibri" w:cs="Calibri"/>
          <w:sz w:val="24"/>
          <w:lang w:val="en-US"/>
        </w:rPr>
        <w:t xml:space="preserve"> </w:t>
      </w:r>
      <w:r w:rsidRPr="00987324">
        <w:rPr>
          <w:rFonts w:ascii="Calibri" w:hAnsi="Calibri" w:cs="Calibri"/>
          <w:sz w:val="24"/>
          <w:lang w:val="en-US"/>
        </w:rPr>
        <w:t>communications</w:t>
      </w:r>
      <w:r w:rsidR="007E703B" w:rsidRPr="00987324">
        <w:rPr>
          <w:rFonts w:ascii="Calibri" w:hAnsi="Calibri" w:cs="Calibri"/>
          <w:sz w:val="24"/>
          <w:lang w:val="en-US"/>
        </w:rPr>
        <w:t xml:space="preserve"> </w:t>
      </w:r>
      <w:r w:rsidRPr="00987324">
        <w:rPr>
          <w:rFonts w:ascii="Calibri" w:hAnsi="Calibri" w:cs="Calibri"/>
          <w:sz w:val="24"/>
          <w:lang w:val="en-US"/>
        </w:rPr>
        <w:t>between</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be</w:t>
      </w:r>
      <w:r w:rsidR="007E703B" w:rsidRPr="00987324">
        <w:rPr>
          <w:rFonts w:ascii="Calibri" w:hAnsi="Calibri" w:cs="Calibri"/>
          <w:sz w:val="24"/>
          <w:lang w:val="en-US"/>
        </w:rPr>
        <w:t xml:space="preserve"> </w:t>
      </w:r>
      <w:r w:rsidRPr="00987324">
        <w:rPr>
          <w:rFonts w:ascii="Calibri" w:hAnsi="Calibri" w:cs="Calibri"/>
          <w:sz w:val="24"/>
          <w:lang w:val="en-US"/>
        </w:rPr>
        <w:t>copied</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other</w:t>
      </w:r>
      <w:r w:rsidR="007E703B" w:rsidRPr="00987324">
        <w:rPr>
          <w:rFonts w:ascii="Calibri" w:hAnsi="Calibri" w:cs="Calibri"/>
          <w:sz w:val="24"/>
          <w:lang w:val="en-US"/>
        </w:rPr>
        <w:t xml:space="preserve"> </w:t>
      </w:r>
      <w:r w:rsidRPr="00987324">
        <w:rPr>
          <w:rFonts w:ascii="Calibri" w:hAnsi="Calibri" w:cs="Calibri"/>
          <w:sz w:val="24"/>
          <w:lang w:val="en-US"/>
        </w:rPr>
        <w:t>Party.</w:t>
      </w:r>
      <w:r w:rsidR="007E703B" w:rsidRPr="00987324">
        <w:rPr>
          <w:rFonts w:ascii="Calibri" w:hAnsi="Calibri" w:cs="Calibri"/>
          <w:sz w:val="24"/>
          <w:lang w:val="en-US"/>
        </w:rPr>
        <w:t xml:space="preserve"> </w:t>
      </w:r>
      <w:r w:rsidRPr="00987324">
        <w:rPr>
          <w:rFonts w:ascii="Calibri" w:hAnsi="Calibri" w:cs="Calibri"/>
          <w:sz w:val="24"/>
          <w:lang w:val="en-US"/>
        </w:rPr>
        <w:t>If</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comprises</w:t>
      </w:r>
      <w:r w:rsidR="007E703B" w:rsidRPr="00987324">
        <w:rPr>
          <w:rFonts w:ascii="Calibri" w:hAnsi="Calibri" w:cs="Calibri"/>
          <w:sz w:val="24"/>
          <w:lang w:val="en-US"/>
        </w:rPr>
        <w:t xml:space="preserve"> </w:t>
      </w:r>
      <w:r w:rsidRPr="00987324">
        <w:rPr>
          <w:rFonts w:ascii="Calibri" w:hAnsi="Calibri" w:cs="Calibri"/>
          <w:sz w:val="24"/>
          <w:lang w:val="en-US"/>
        </w:rPr>
        <w:t>three</w:t>
      </w:r>
      <w:r w:rsidR="007E703B" w:rsidRPr="00987324">
        <w:rPr>
          <w:rFonts w:ascii="Calibri" w:hAnsi="Calibri" w:cs="Calibri"/>
          <w:sz w:val="24"/>
          <w:lang w:val="en-US"/>
        </w:rPr>
        <w:t xml:space="preserve"> </w:t>
      </w:r>
      <w:r w:rsidRPr="00987324">
        <w:rPr>
          <w:rFonts w:ascii="Calibri" w:hAnsi="Calibri" w:cs="Calibri"/>
          <w:sz w:val="24"/>
          <w:lang w:val="en-US"/>
        </w:rPr>
        <w:t>persons,</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send</w:t>
      </w:r>
      <w:r w:rsidR="007E703B" w:rsidRPr="00987324">
        <w:rPr>
          <w:rFonts w:ascii="Calibri" w:hAnsi="Calibri" w:cs="Calibri"/>
          <w:sz w:val="24"/>
          <w:lang w:val="en-US"/>
        </w:rPr>
        <w:t xml:space="preserve"> </w:t>
      </w:r>
      <w:r w:rsidRPr="00987324">
        <w:rPr>
          <w:rFonts w:ascii="Calibri" w:hAnsi="Calibri" w:cs="Calibri"/>
          <w:sz w:val="24"/>
          <w:lang w:val="en-US"/>
        </w:rPr>
        <w:t>copies</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these</w:t>
      </w:r>
      <w:r w:rsidR="007E703B" w:rsidRPr="00987324">
        <w:rPr>
          <w:rFonts w:ascii="Calibri" w:hAnsi="Calibri" w:cs="Calibri"/>
          <w:sz w:val="24"/>
          <w:lang w:val="en-US"/>
        </w:rPr>
        <w:t xml:space="preserve"> </w:t>
      </w:r>
      <w:r w:rsidRPr="00987324">
        <w:rPr>
          <w:rFonts w:ascii="Calibri" w:hAnsi="Calibri" w:cs="Calibri"/>
          <w:sz w:val="24"/>
          <w:lang w:val="en-US"/>
        </w:rPr>
        <w:t>requested</w:t>
      </w:r>
      <w:r w:rsidR="007E703B" w:rsidRPr="00987324">
        <w:rPr>
          <w:rFonts w:ascii="Calibri" w:hAnsi="Calibri" w:cs="Calibri"/>
          <w:sz w:val="24"/>
          <w:lang w:val="en-US"/>
        </w:rPr>
        <w:t xml:space="preserve"> </w:t>
      </w:r>
      <w:r w:rsidRPr="00987324">
        <w:rPr>
          <w:rFonts w:ascii="Calibri" w:hAnsi="Calibri" w:cs="Calibri"/>
          <w:sz w:val="24"/>
          <w:lang w:val="en-US"/>
        </w:rPr>
        <w:t>documents</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these</w:t>
      </w:r>
      <w:r w:rsidR="007E703B" w:rsidRPr="00987324">
        <w:rPr>
          <w:rFonts w:ascii="Calibri" w:hAnsi="Calibri" w:cs="Calibri"/>
          <w:sz w:val="24"/>
          <w:lang w:val="en-US"/>
        </w:rPr>
        <w:t xml:space="preserve"> </w:t>
      </w:r>
      <w:r w:rsidRPr="00987324">
        <w:rPr>
          <w:rFonts w:ascii="Calibri" w:hAnsi="Calibri" w:cs="Calibri"/>
          <w:sz w:val="24"/>
          <w:lang w:val="en-US"/>
        </w:rPr>
        <w:t>communications</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each</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these</w:t>
      </w:r>
      <w:r w:rsidR="007E703B" w:rsidRPr="00987324">
        <w:rPr>
          <w:rFonts w:ascii="Calibri" w:hAnsi="Calibri" w:cs="Calibri"/>
          <w:sz w:val="24"/>
          <w:lang w:val="en-US"/>
        </w:rPr>
        <w:t xml:space="preserve"> </w:t>
      </w:r>
      <w:r w:rsidRPr="00987324">
        <w:rPr>
          <w:rFonts w:ascii="Calibri" w:hAnsi="Calibri" w:cs="Calibri"/>
          <w:sz w:val="24"/>
          <w:lang w:val="en-US"/>
        </w:rPr>
        <w:t>persons.</w:t>
      </w:r>
    </w:p>
    <w:p w14:paraId="1D99B987" w14:textId="77777777" w:rsidR="005B4A5F" w:rsidRPr="00987324" w:rsidRDefault="005B4A5F" w:rsidP="001D5093">
      <w:pPr>
        <w:pStyle w:val="ClauseSubPara"/>
        <w:spacing w:before="0" w:after="200"/>
        <w:ind w:left="0"/>
        <w:rPr>
          <w:rFonts w:ascii="Calibri" w:hAnsi="Calibri" w:cs="Calibri"/>
          <w:sz w:val="24"/>
          <w:lang w:val="en-US"/>
        </w:rPr>
      </w:pPr>
      <w:r w:rsidRPr="00987324">
        <w:rPr>
          <w:rFonts w:ascii="Calibri" w:hAnsi="Calibri" w:cs="Calibri"/>
          <w:sz w:val="24"/>
          <w:lang w:val="en-US"/>
        </w:rPr>
        <w:t>5.</w:t>
      </w:r>
      <w:r w:rsidR="007E703B" w:rsidRPr="00987324">
        <w:rPr>
          <w:rFonts w:ascii="Calibri" w:hAnsi="Calibri" w:cs="Calibri"/>
          <w:sz w:val="24"/>
          <w:lang w:val="en-US"/>
        </w:rPr>
        <w:t xml:space="preserve">  </w:t>
      </w:r>
      <w:r w:rsidRPr="00987324">
        <w:rPr>
          <w:rFonts w:ascii="Calibri" w:hAnsi="Calibri" w:cs="Calibri"/>
          <w:sz w:val="24"/>
          <w:lang w:val="en-US"/>
        </w:rPr>
        <w:tab/>
        <w:t>If</w:t>
      </w:r>
      <w:r w:rsidR="007E703B" w:rsidRPr="00987324">
        <w:rPr>
          <w:rFonts w:ascii="Calibri" w:hAnsi="Calibri" w:cs="Calibri"/>
          <w:sz w:val="24"/>
          <w:lang w:val="en-US"/>
        </w:rPr>
        <w:t xml:space="preserve"> </w:t>
      </w:r>
      <w:r w:rsidRPr="00987324">
        <w:rPr>
          <w:rFonts w:ascii="Calibri" w:hAnsi="Calibri" w:cs="Calibri"/>
          <w:sz w:val="24"/>
          <w:lang w:val="en-US"/>
        </w:rPr>
        <w:t>any</w:t>
      </w:r>
      <w:r w:rsidR="007E703B" w:rsidRPr="00987324">
        <w:rPr>
          <w:rFonts w:ascii="Calibri" w:hAnsi="Calibri" w:cs="Calibri"/>
          <w:sz w:val="24"/>
          <w:lang w:val="en-US"/>
        </w:rPr>
        <w:t xml:space="preserve"> </w:t>
      </w:r>
      <w:r w:rsidRPr="00987324">
        <w:rPr>
          <w:rFonts w:ascii="Calibri" w:hAnsi="Calibri" w:cs="Calibri"/>
          <w:sz w:val="24"/>
          <w:lang w:val="en-US"/>
        </w:rPr>
        <w:t>dispute</w:t>
      </w:r>
      <w:r w:rsidR="007E703B" w:rsidRPr="00987324">
        <w:rPr>
          <w:rFonts w:ascii="Calibri" w:hAnsi="Calibri" w:cs="Calibri"/>
          <w:sz w:val="24"/>
          <w:lang w:val="en-US"/>
        </w:rPr>
        <w:t xml:space="preserve"> </w:t>
      </w:r>
      <w:r w:rsidRPr="00987324">
        <w:rPr>
          <w:rFonts w:ascii="Calibri" w:hAnsi="Calibri" w:cs="Calibri"/>
          <w:sz w:val="24"/>
          <w:lang w:val="en-US"/>
        </w:rPr>
        <w:t>is</w:t>
      </w:r>
      <w:r w:rsidR="007E703B" w:rsidRPr="00987324">
        <w:rPr>
          <w:rFonts w:ascii="Calibri" w:hAnsi="Calibri" w:cs="Calibri"/>
          <w:sz w:val="24"/>
          <w:lang w:val="en-US"/>
        </w:rPr>
        <w:t xml:space="preserve"> </w:t>
      </w:r>
      <w:r w:rsidRPr="00987324">
        <w:rPr>
          <w:rFonts w:ascii="Calibri" w:hAnsi="Calibri" w:cs="Calibri"/>
          <w:sz w:val="24"/>
          <w:lang w:val="en-US"/>
        </w:rPr>
        <w:t>referred</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accordance</w:t>
      </w:r>
      <w:r w:rsidR="007E703B" w:rsidRPr="00987324">
        <w:rPr>
          <w:rFonts w:ascii="Calibri" w:hAnsi="Calibri" w:cs="Calibri"/>
          <w:sz w:val="24"/>
          <w:lang w:val="en-US"/>
        </w:rPr>
        <w:t xml:space="preserve"> </w:t>
      </w:r>
      <w:r w:rsidRPr="00987324">
        <w:rPr>
          <w:rFonts w:ascii="Calibri" w:hAnsi="Calibri" w:cs="Calibri"/>
          <w:sz w:val="24"/>
          <w:lang w:val="en-US"/>
        </w:rPr>
        <w:t>with</w:t>
      </w:r>
      <w:r w:rsidR="007E703B" w:rsidRPr="00987324">
        <w:rPr>
          <w:rFonts w:ascii="Calibri" w:hAnsi="Calibri" w:cs="Calibri"/>
          <w:sz w:val="24"/>
          <w:lang w:val="en-US"/>
        </w:rPr>
        <w:t xml:space="preserve"> </w:t>
      </w:r>
      <w:r w:rsidRPr="00987324">
        <w:rPr>
          <w:rFonts w:ascii="Calibri" w:hAnsi="Calibri" w:cs="Calibri"/>
          <w:sz w:val="24"/>
          <w:lang w:val="en-US"/>
        </w:rPr>
        <w:t>GCC</w:t>
      </w:r>
      <w:r w:rsidR="007E703B" w:rsidRPr="00987324">
        <w:rPr>
          <w:rFonts w:ascii="Calibri" w:hAnsi="Calibri" w:cs="Calibri"/>
          <w:sz w:val="24"/>
          <w:lang w:val="en-US"/>
        </w:rPr>
        <w:t xml:space="preserve"> </w:t>
      </w:r>
      <w:r w:rsidRPr="00987324">
        <w:rPr>
          <w:rFonts w:ascii="Calibri" w:hAnsi="Calibri" w:cs="Calibri"/>
          <w:sz w:val="24"/>
          <w:lang w:val="en-US"/>
        </w:rPr>
        <w:t>Sub-Clause</w:t>
      </w:r>
      <w:r w:rsidR="007E703B" w:rsidRPr="00987324">
        <w:rPr>
          <w:rFonts w:ascii="Calibri" w:hAnsi="Calibri" w:cs="Calibri"/>
          <w:sz w:val="24"/>
          <w:lang w:val="en-US"/>
        </w:rPr>
        <w:t xml:space="preserve"> </w:t>
      </w:r>
      <w:r w:rsidRPr="00987324">
        <w:rPr>
          <w:rFonts w:ascii="Calibri" w:hAnsi="Calibri" w:cs="Calibri"/>
          <w:sz w:val="24"/>
          <w:lang w:val="en-US"/>
        </w:rPr>
        <w:t>46.3,</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proceed</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accordance</w:t>
      </w:r>
      <w:r w:rsidR="007E703B" w:rsidRPr="00987324">
        <w:rPr>
          <w:rFonts w:ascii="Calibri" w:hAnsi="Calibri" w:cs="Calibri"/>
          <w:sz w:val="24"/>
          <w:lang w:val="en-US"/>
        </w:rPr>
        <w:t xml:space="preserve"> </w:t>
      </w:r>
      <w:r w:rsidRPr="00987324">
        <w:rPr>
          <w:rFonts w:ascii="Calibri" w:hAnsi="Calibri" w:cs="Calibri"/>
          <w:sz w:val="24"/>
          <w:lang w:val="en-US"/>
        </w:rPr>
        <w:t>with</w:t>
      </w:r>
      <w:r w:rsidR="007E703B" w:rsidRPr="00987324">
        <w:rPr>
          <w:rFonts w:ascii="Calibri" w:hAnsi="Calibri" w:cs="Calibri"/>
          <w:sz w:val="24"/>
          <w:lang w:val="en-US"/>
        </w:rPr>
        <w:t xml:space="preserve"> </w:t>
      </w:r>
      <w:r w:rsidRPr="00987324">
        <w:rPr>
          <w:rFonts w:ascii="Calibri" w:hAnsi="Calibri" w:cs="Calibri"/>
          <w:sz w:val="24"/>
          <w:lang w:val="en-US"/>
        </w:rPr>
        <w:t>GCC</w:t>
      </w:r>
      <w:r w:rsidR="007E703B" w:rsidRPr="00987324">
        <w:rPr>
          <w:rFonts w:ascii="Calibri" w:hAnsi="Calibri" w:cs="Calibri"/>
          <w:sz w:val="24"/>
          <w:lang w:val="en-US"/>
        </w:rPr>
        <w:t xml:space="preserve"> </w:t>
      </w:r>
      <w:r w:rsidRPr="00987324">
        <w:rPr>
          <w:rFonts w:ascii="Calibri" w:hAnsi="Calibri" w:cs="Calibri"/>
          <w:sz w:val="24"/>
          <w:lang w:val="en-US"/>
        </w:rPr>
        <w:t>Sub-Clause</w:t>
      </w:r>
      <w:r w:rsidR="007E703B" w:rsidRPr="00987324">
        <w:rPr>
          <w:rFonts w:ascii="Calibri" w:hAnsi="Calibri" w:cs="Calibri"/>
          <w:sz w:val="24"/>
          <w:lang w:val="en-US"/>
        </w:rPr>
        <w:t xml:space="preserve"> </w:t>
      </w:r>
      <w:r w:rsidRPr="00987324">
        <w:rPr>
          <w:rFonts w:ascii="Calibri" w:hAnsi="Calibri" w:cs="Calibri"/>
          <w:sz w:val="24"/>
          <w:lang w:val="en-US"/>
        </w:rPr>
        <w:t>46.3</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these</w:t>
      </w:r>
      <w:r w:rsidR="007E703B" w:rsidRPr="00987324">
        <w:rPr>
          <w:rFonts w:ascii="Calibri" w:hAnsi="Calibri" w:cs="Calibri"/>
          <w:sz w:val="24"/>
          <w:lang w:val="en-US"/>
        </w:rPr>
        <w:t xml:space="preserve"> </w:t>
      </w:r>
      <w:r w:rsidRPr="00987324">
        <w:rPr>
          <w:rFonts w:ascii="Calibri" w:hAnsi="Calibri" w:cs="Calibri"/>
          <w:sz w:val="24"/>
          <w:lang w:val="en-US"/>
        </w:rPr>
        <w:t>Guidelines.</w:t>
      </w:r>
      <w:r w:rsidR="007E703B" w:rsidRPr="00987324">
        <w:rPr>
          <w:rFonts w:ascii="Calibri" w:hAnsi="Calibri" w:cs="Calibri"/>
          <w:sz w:val="24"/>
          <w:lang w:val="en-US"/>
        </w:rPr>
        <w:t xml:space="preserve"> </w:t>
      </w:r>
      <w:r w:rsidRPr="00987324">
        <w:rPr>
          <w:rFonts w:ascii="Calibri" w:hAnsi="Calibri" w:cs="Calibri"/>
          <w:sz w:val="24"/>
          <w:lang w:val="en-US"/>
        </w:rPr>
        <w:t>Subject</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time</w:t>
      </w:r>
      <w:r w:rsidR="007E703B" w:rsidRPr="00987324">
        <w:rPr>
          <w:rFonts w:ascii="Calibri" w:hAnsi="Calibri" w:cs="Calibri"/>
          <w:sz w:val="24"/>
          <w:lang w:val="en-US"/>
        </w:rPr>
        <w:t xml:space="preserve"> </w:t>
      </w:r>
      <w:r w:rsidRPr="00987324">
        <w:rPr>
          <w:rFonts w:ascii="Calibri" w:hAnsi="Calibri" w:cs="Calibri"/>
          <w:sz w:val="24"/>
          <w:lang w:val="en-US"/>
        </w:rPr>
        <w:t>allowed</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give</w:t>
      </w:r>
      <w:r w:rsidR="007E703B" w:rsidRPr="00987324">
        <w:rPr>
          <w:rFonts w:ascii="Calibri" w:hAnsi="Calibri" w:cs="Calibri"/>
          <w:sz w:val="24"/>
          <w:lang w:val="en-US"/>
        </w:rPr>
        <w:t xml:space="preserve"> </w:t>
      </w:r>
      <w:r w:rsidRPr="00987324">
        <w:rPr>
          <w:rFonts w:ascii="Calibri" w:hAnsi="Calibri" w:cs="Calibri"/>
          <w:sz w:val="24"/>
          <w:lang w:val="en-US"/>
        </w:rPr>
        <w:t>notice</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decision</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other</w:t>
      </w:r>
      <w:r w:rsidR="007E703B" w:rsidRPr="00987324">
        <w:rPr>
          <w:rFonts w:ascii="Calibri" w:hAnsi="Calibri" w:cs="Calibri"/>
          <w:sz w:val="24"/>
          <w:lang w:val="en-US"/>
        </w:rPr>
        <w:t xml:space="preserve"> </w:t>
      </w:r>
      <w:r w:rsidRPr="00987324">
        <w:rPr>
          <w:rFonts w:ascii="Calibri" w:hAnsi="Calibri" w:cs="Calibri"/>
          <w:sz w:val="24"/>
          <w:lang w:val="en-US"/>
        </w:rPr>
        <w:t>relevant</w:t>
      </w:r>
      <w:r w:rsidR="007E703B" w:rsidRPr="00987324">
        <w:rPr>
          <w:rFonts w:ascii="Calibri" w:hAnsi="Calibri" w:cs="Calibri"/>
          <w:sz w:val="24"/>
          <w:lang w:val="en-US"/>
        </w:rPr>
        <w:t xml:space="preserve"> </w:t>
      </w:r>
      <w:r w:rsidRPr="00987324">
        <w:rPr>
          <w:rFonts w:ascii="Calibri" w:hAnsi="Calibri" w:cs="Calibri"/>
          <w:sz w:val="24"/>
          <w:lang w:val="en-US"/>
        </w:rPr>
        <w:t>factors,</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shall:</w:t>
      </w:r>
    </w:p>
    <w:p w14:paraId="2D6F429E" w14:textId="77777777" w:rsidR="005B4A5F" w:rsidRPr="00987324" w:rsidRDefault="005B4A5F" w:rsidP="001D5093">
      <w:pPr>
        <w:pStyle w:val="ClauseSubList"/>
        <w:tabs>
          <w:tab w:val="clear" w:pos="3987"/>
        </w:tabs>
        <w:spacing w:after="200"/>
        <w:ind w:left="1440" w:hanging="720"/>
        <w:rPr>
          <w:rFonts w:ascii="Calibri" w:hAnsi="Calibri" w:cs="Calibri"/>
          <w:sz w:val="24"/>
          <w:lang w:val="en-US"/>
        </w:rPr>
      </w:pP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ab/>
        <w:t>act</w:t>
      </w:r>
      <w:r w:rsidR="007E703B" w:rsidRPr="00987324">
        <w:rPr>
          <w:rFonts w:ascii="Calibri" w:hAnsi="Calibri" w:cs="Calibri"/>
          <w:sz w:val="24"/>
          <w:lang w:val="en-US"/>
        </w:rPr>
        <w:t xml:space="preserve"> </w:t>
      </w:r>
      <w:r w:rsidRPr="00987324">
        <w:rPr>
          <w:rFonts w:ascii="Calibri" w:hAnsi="Calibri" w:cs="Calibri"/>
          <w:sz w:val="24"/>
          <w:lang w:val="en-US"/>
        </w:rPr>
        <w:t>fairly</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impartially</w:t>
      </w:r>
      <w:r w:rsidR="007E703B" w:rsidRPr="00987324">
        <w:rPr>
          <w:rFonts w:ascii="Calibri" w:hAnsi="Calibri" w:cs="Calibri"/>
          <w:sz w:val="24"/>
          <w:lang w:val="en-US"/>
        </w:rPr>
        <w:t xml:space="preserve"> </w:t>
      </w:r>
      <w:r w:rsidRPr="00987324">
        <w:rPr>
          <w:rFonts w:ascii="Calibri" w:hAnsi="Calibri" w:cs="Calibri"/>
          <w:sz w:val="24"/>
          <w:lang w:val="en-US"/>
        </w:rPr>
        <w:t>as</w:t>
      </w:r>
      <w:r w:rsidR="007E703B" w:rsidRPr="00987324">
        <w:rPr>
          <w:rFonts w:ascii="Calibri" w:hAnsi="Calibri" w:cs="Calibri"/>
          <w:sz w:val="24"/>
          <w:lang w:val="en-US"/>
        </w:rPr>
        <w:t xml:space="preserve"> </w:t>
      </w:r>
      <w:r w:rsidRPr="00987324">
        <w:rPr>
          <w:rFonts w:ascii="Calibri" w:hAnsi="Calibri" w:cs="Calibri"/>
          <w:sz w:val="24"/>
          <w:lang w:val="en-US"/>
        </w:rPr>
        <w:t>between</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giving</w:t>
      </w:r>
      <w:r w:rsidR="007E703B" w:rsidRPr="00987324">
        <w:rPr>
          <w:rFonts w:ascii="Calibri" w:hAnsi="Calibri" w:cs="Calibri"/>
          <w:sz w:val="24"/>
          <w:lang w:val="en-US"/>
        </w:rPr>
        <w:t xml:space="preserve"> </w:t>
      </w:r>
      <w:r w:rsidRPr="00987324">
        <w:rPr>
          <w:rFonts w:ascii="Calibri" w:hAnsi="Calibri" w:cs="Calibri"/>
          <w:sz w:val="24"/>
          <w:lang w:val="en-US"/>
        </w:rPr>
        <w:t>each</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them</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reasonable</w:t>
      </w:r>
      <w:r w:rsidR="007E703B" w:rsidRPr="00987324">
        <w:rPr>
          <w:rFonts w:ascii="Calibri" w:hAnsi="Calibri" w:cs="Calibri"/>
          <w:sz w:val="24"/>
          <w:lang w:val="en-US"/>
        </w:rPr>
        <w:t xml:space="preserve"> </w:t>
      </w:r>
      <w:r w:rsidRPr="00987324">
        <w:rPr>
          <w:rFonts w:ascii="Calibri" w:hAnsi="Calibri" w:cs="Calibri"/>
          <w:sz w:val="24"/>
          <w:lang w:val="en-US"/>
        </w:rPr>
        <w:t>opportunity</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putting</w:t>
      </w:r>
      <w:r w:rsidR="007E703B" w:rsidRPr="00987324">
        <w:rPr>
          <w:rFonts w:ascii="Calibri" w:hAnsi="Calibri" w:cs="Calibri"/>
          <w:sz w:val="24"/>
          <w:lang w:val="en-US"/>
        </w:rPr>
        <w:t xml:space="preserve"> </w:t>
      </w:r>
      <w:r w:rsidRPr="00987324">
        <w:rPr>
          <w:rFonts w:ascii="Calibri" w:hAnsi="Calibri" w:cs="Calibri"/>
          <w:sz w:val="24"/>
          <w:lang w:val="en-US"/>
        </w:rPr>
        <w:t>his</w:t>
      </w:r>
      <w:r w:rsidR="007E703B" w:rsidRPr="00987324">
        <w:rPr>
          <w:rFonts w:ascii="Calibri" w:hAnsi="Calibri" w:cs="Calibri"/>
          <w:sz w:val="24"/>
          <w:lang w:val="en-US"/>
        </w:rPr>
        <w:t xml:space="preserve"> </w:t>
      </w:r>
      <w:r w:rsidRPr="00987324">
        <w:rPr>
          <w:rFonts w:ascii="Calibri" w:hAnsi="Calibri" w:cs="Calibri"/>
          <w:sz w:val="24"/>
          <w:lang w:val="en-US"/>
        </w:rPr>
        <w:t>case</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responding</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other’s</w:t>
      </w:r>
      <w:r w:rsidR="007E703B" w:rsidRPr="00987324">
        <w:rPr>
          <w:rFonts w:ascii="Calibri" w:hAnsi="Calibri" w:cs="Calibri"/>
          <w:sz w:val="24"/>
          <w:lang w:val="en-US"/>
        </w:rPr>
        <w:t xml:space="preserve"> </w:t>
      </w:r>
      <w:r w:rsidRPr="00987324">
        <w:rPr>
          <w:rFonts w:ascii="Calibri" w:hAnsi="Calibri" w:cs="Calibri"/>
          <w:sz w:val="24"/>
          <w:lang w:val="en-US"/>
        </w:rPr>
        <w:t>case,</w:t>
      </w:r>
      <w:r w:rsidR="007E703B" w:rsidRPr="00987324">
        <w:rPr>
          <w:rFonts w:ascii="Calibri" w:hAnsi="Calibri" w:cs="Calibri"/>
          <w:sz w:val="24"/>
          <w:lang w:val="en-US"/>
        </w:rPr>
        <w:t xml:space="preserve"> </w:t>
      </w:r>
      <w:r w:rsidRPr="00987324">
        <w:rPr>
          <w:rFonts w:ascii="Calibri" w:hAnsi="Calibri" w:cs="Calibri"/>
          <w:sz w:val="24"/>
          <w:lang w:val="en-US"/>
        </w:rPr>
        <w:t>and</w:t>
      </w:r>
    </w:p>
    <w:p w14:paraId="205B6152" w14:textId="77777777" w:rsidR="005B4A5F" w:rsidRPr="00987324" w:rsidRDefault="005B4A5F" w:rsidP="001D5093">
      <w:pPr>
        <w:pStyle w:val="ClauseSubList"/>
        <w:tabs>
          <w:tab w:val="clear" w:pos="3987"/>
        </w:tabs>
        <w:spacing w:after="200"/>
        <w:ind w:left="1440" w:hanging="720"/>
        <w:rPr>
          <w:rFonts w:ascii="Calibri" w:hAnsi="Calibri" w:cs="Calibri"/>
          <w:sz w:val="24"/>
          <w:lang w:val="en-US"/>
        </w:rPr>
      </w:pPr>
      <w:r w:rsidRPr="00987324">
        <w:rPr>
          <w:rFonts w:ascii="Calibri" w:hAnsi="Calibri" w:cs="Calibri"/>
          <w:sz w:val="24"/>
          <w:lang w:val="en-US"/>
        </w:rPr>
        <w:t>(b)</w:t>
      </w:r>
      <w:r w:rsidR="007E703B" w:rsidRPr="00987324">
        <w:rPr>
          <w:rFonts w:ascii="Calibri" w:hAnsi="Calibri" w:cs="Calibri"/>
          <w:sz w:val="24"/>
          <w:lang w:val="en-US"/>
        </w:rPr>
        <w:t xml:space="preserve">  </w:t>
      </w:r>
      <w:r w:rsidRPr="00987324">
        <w:rPr>
          <w:rFonts w:ascii="Calibri" w:hAnsi="Calibri" w:cs="Calibri"/>
          <w:sz w:val="24"/>
          <w:lang w:val="en-US"/>
        </w:rPr>
        <w:tab/>
        <w:t>adopt</w:t>
      </w:r>
      <w:r w:rsidR="007E703B" w:rsidRPr="00987324">
        <w:rPr>
          <w:rFonts w:ascii="Calibri" w:hAnsi="Calibri" w:cs="Calibri"/>
          <w:sz w:val="24"/>
          <w:lang w:val="en-US"/>
        </w:rPr>
        <w:t xml:space="preserve"> </w:t>
      </w:r>
      <w:r w:rsidRPr="00987324">
        <w:rPr>
          <w:rFonts w:ascii="Calibri" w:hAnsi="Calibri" w:cs="Calibri"/>
          <w:sz w:val="24"/>
          <w:lang w:val="en-US"/>
        </w:rPr>
        <w:t>procedures</w:t>
      </w:r>
      <w:r w:rsidR="007E703B" w:rsidRPr="00987324">
        <w:rPr>
          <w:rFonts w:ascii="Calibri" w:hAnsi="Calibri" w:cs="Calibri"/>
          <w:sz w:val="24"/>
          <w:lang w:val="en-US"/>
        </w:rPr>
        <w:t xml:space="preserve"> </w:t>
      </w:r>
      <w:r w:rsidRPr="00987324">
        <w:rPr>
          <w:rFonts w:ascii="Calibri" w:hAnsi="Calibri" w:cs="Calibri"/>
          <w:sz w:val="24"/>
          <w:lang w:val="en-US"/>
        </w:rPr>
        <w:t>suitable</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dispute,</w:t>
      </w:r>
      <w:r w:rsidR="007E703B" w:rsidRPr="00987324">
        <w:rPr>
          <w:rFonts w:ascii="Calibri" w:hAnsi="Calibri" w:cs="Calibri"/>
          <w:sz w:val="24"/>
          <w:lang w:val="en-US"/>
        </w:rPr>
        <w:t xml:space="preserve"> </w:t>
      </w:r>
      <w:r w:rsidRPr="00987324">
        <w:rPr>
          <w:rFonts w:ascii="Calibri" w:hAnsi="Calibri" w:cs="Calibri"/>
          <w:sz w:val="24"/>
          <w:lang w:val="en-US"/>
        </w:rPr>
        <w:t>avoiding</w:t>
      </w:r>
      <w:r w:rsidR="007E703B" w:rsidRPr="00987324">
        <w:rPr>
          <w:rFonts w:ascii="Calibri" w:hAnsi="Calibri" w:cs="Calibri"/>
          <w:sz w:val="24"/>
          <w:lang w:val="en-US"/>
        </w:rPr>
        <w:t xml:space="preserve"> </w:t>
      </w:r>
      <w:r w:rsidRPr="00987324">
        <w:rPr>
          <w:rFonts w:ascii="Calibri" w:hAnsi="Calibri" w:cs="Calibri"/>
          <w:sz w:val="24"/>
          <w:lang w:val="en-US"/>
        </w:rPr>
        <w:t>unnecessary</w:t>
      </w:r>
      <w:r w:rsidR="007E703B" w:rsidRPr="00987324">
        <w:rPr>
          <w:rFonts w:ascii="Calibri" w:hAnsi="Calibri" w:cs="Calibri"/>
          <w:sz w:val="24"/>
          <w:lang w:val="en-US"/>
        </w:rPr>
        <w:t xml:space="preserve"> </w:t>
      </w:r>
      <w:r w:rsidRPr="00987324">
        <w:rPr>
          <w:rFonts w:ascii="Calibri" w:hAnsi="Calibri" w:cs="Calibri"/>
          <w:sz w:val="24"/>
          <w:lang w:val="en-US"/>
        </w:rPr>
        <w:t>delay</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expense.</w:t>
      </w:r>
    </w:p>
    <w:p w14:paraId="6CB149EC" w14:textId="77777777" w:rsidR="005B4A5F" w:rsidRPr="00987324" w:rsidRDefault="005B4A5F" w:rsidP="001D5093">
      <w:pPr>
        <w:pStyle w:val="ClauseSubPara"/>
        <w:spacing w:before="0" w:after="200"/>
        <w:ind w:left="0"/>
        <w:rPr>
          <w:rFonts w:ascii="Calibri" w:hAnsi="Calibri" w:cs="Calibri"/>
          <w:sz w:val="24"/>
          <w:lang w:val="en-US"/>
        </w:rPr>
      </w:pPr>
      <w:r w:rsidRPr="00987324">
        <w:rPr>
          <w:rFonts w:ascii="Calibri" w:hAnsi="Calibri" w:cs="Calibri"/>
          <w:sz w:val="24"/>
          <w:lang w:val="en-US"/>
        </w:rPr>
        <w:t>6.</w:t>
      </w:r>
      <w:r w:rsidR="007E703B" w:rsidRPr="00987324">
        <w:rPr>
          <w:rFonts w:ascii="Calibri" w:hAnsi="Calibri" w:cs="Calibri"/>
          <w:sz w:val="24"/>
          <w:lang w:val="en-US"/>
        </w:rPr>
        <w:t xml:space="preserve">  </w:t>
      </w:r>
      <w:r w:rsidRPr="00987324">
        <w:rPr>
          <w:rFonts w:ascii="Calibri" w:hAnsi="Calibri" w:cs="Calibri"/>
          <w:sz w:val="24"/>
          <w:lang w:val="en-US"/>
        </w:rPr>
        <w:tab/>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may</w:t>
      </w:r>
      <w:r w:rsidR="007E703B" w:rsidRPr="00987324">
        <w:rPr>
          <w:rFonts w:ascii="Calibri" w:hAnsi="Calibri" w:cs="Calibri"/>
          <w:sz w:val="24"/>
          <w:lang w:val="en-US"/>
        </w:rPr>
        <w:t xml:space="preserve"> </w:t>
      </w:r>
      <w:r w:rsidRPr="00987324">
        <w:rPr>
          <w:rFonts w:ascii="Calibri" w:hAnsi="Calibri" w:cs="Calibri"/>
          <w:sz w:val="24"/>
          <w:lang w:val="en-US"/>
        </w:rPr>
        <w:t>conduct</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hearing</w:t>
      </w:r>
      <w:r w:rsidR="007E703B" w:rsidRPr="00987324">
        <w:rPr>
          <w:rFonts w:ascii="Calibri" w:hAnsi="Calibri" w:cs="Calibri"/>
          <w:sz w:val="24"/>
          <w:lang w:val="en-US"/>
        </w:rPr>
        <w:t xml:space="preserve"> </w:t>
      </w:r>
      <w:r w:rsidRPr="00987324">
        <w:rPr>
          <w:rFonts w:ascii="Calibri" w:hAnsi="Calibri" w:cs="Calibri"/>
          <w:sz w:val="24"/>
          <w:lang w:val="en-US"/>
        </w:rPr>
        <w:t>on</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dispute,</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which</w:t>
      </w:r>
      <w:r w:rsidR="007E703B" w:rsidRPr="00987324">
        <w:rPr>
          <w:rFonts w:ascii="Calibri" w:hAnsi="Calibri" w:cs="Calibri"/>
          <w:sz w:val="24"/>
          <w:lang w:val="en-US"/>
        </w:rPr>
        <w:t xml:space="preserve"> </w:t>
      </w:r>
      <w:r w:rsidRPr="00987324">
        <w:rPr>
          <w:rFonts w:ascii="Calibri" w:hAnsi="Calibri" w:cs="Calibri"/>
          <w:sz w:val="24"/>
          <w:lang w:val="en-US"/>
        </w:rPr>
        <w:t>event</w:t>
      </w:r>
      <w:r w:rsidR="007E703B" w:rsidRPr="00987324">
        <w:rPr>
          <w:rFonts w:ascii="Calibri" w:hAnsi="Calibri" w:cs="Calibri"/>
          <w:sz w:val="24"/>
          <w:lang w:val="en-US"/>
        </w:rPr>
        <w:t xml:space="preserve"> </w:t>
      </w:r>
      <w:r w:rsidRPr="00987324">
        <w:rPr>
          <w:rFonts w:ascii="Calibri" w:hAnsi="Calibri" w:cs="Calibri"/>
          <w:sz w:val="24"/>
          <w:lang w:val="en-US"/>
        </w:rPr>
        <w:t>it</w:t>
      </w:r>
      <w:r w:rsidR="007E703B" w:rsidRPr="00987324">
        <w:rPr>
          <w:rFonts w:ascii="Calibri" w:hAnsi="Calibri" w:cs="Calibri"/>
          <w:sz w:val="24"/>
          <w:lang w:val="en-US"/>
        </w:rPr>
        <w:t xml:space="preserve"> </w:t>
      </w:r>
      <w:r w:rsidRPr="00987324">
        <w:rPr>
          <w:rFonts w:ascii="Calibri" w:hAnsi="Calibri" w:cs="Calibri"/>
          <w:sz w:val="24"/>
          <w:lang w:val="en-US"/>
        </w:rPr>
        <w:t>will</w:t>
      </w:r>
      <w:r w:rsidR="007E703B" w:rsidRPr="00987324">
        <w:rPr>
          <w:rFonts w:ascii="Calibri" w:hAnsi="Calibri" w:cs="Calibri"/>
          <w:sz w:val="24"/>
          <w:lang w:val="en-US"/>
        </w:rPr>
        <w:t xml:space="preserve"> </w:t>
      </w:r>
      <w:r w:rsidRPr="00987324">
        <w:rPr>
          <w:rFonts w:ascii="Calibri" w:hAnsi="Calibri" w:cs="Calibri"/>
          <w:sz w:val="24"/>
          <w:lang w:val="en-US"/>
        </w:rPr>
        <w:t>decide</w:t>
      </w:r>
      <w:r w:rsidR="007E703B" w:rsidRPr="00987324">
        <w:rPr>
          <w:rFonts w:ascii="Calibri" w:hAnsi="Calibri" w:cs="Calibri"/>
          <w:sz w:val="24"/>
          <w:lang w:val="en-US"/>
        </w:rPr>
        <w:t xml:space="preserve"> </w:t>
      </w:r>
      <w:r w:rsidRPr="00987324">
        <w:rPr>
          <w:rFonts w:ascii="Calibri" w:hAnsi="Calibri" w:cs="Calibri"/>
          <w:sz w:val="24"/>
          <w:lang w:val="en-US"/>
        </w:rPr>
        <w:t>on</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date</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place</w:t>
      </w:r>
      <w:r w:rsidR="007E703B" w:rsidRPr="00987324">
        <w:rPr>
          <w:rFonts w:ascii="Calibri" w:hAnsi="Calibri" w:cs="Calibri"/>
          <w:sz w:val="24"/>
          <w:lang w:val="en-US"/>
        </w:rPr>
        <w:t xml:space="preserve"> </w:t>
      </w:r>
      <w:r w:rsidRPr="00987324">
        <w:rPr>
          <w:rFonts w:ascii="Calibri" w:hAnsi="Calibri" w:cs="Calibri"/>
          <w:sz w:val="24"/>
          <w:lang w:val="en-US"/>
        </w:rPr>
        <w:t>for</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hearing</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may</w:t>
      </w:r>
      <w:r w:rsidR="007E703B" w:rsidRPr="00987324">
        <w:rPr>
          <w:rFonts w:ascii="Calibri" w:hAnsi="Calibri" w:cs="Calibri"/>
          <w:sz w:val="24"/>
          <w:lang w:val="en-US"/>
        </w:rPr>
        <w:t xml:space="preserve"> </w:t>
      </w:r>
      <w:r w:rsidRPr="00987324">
        <w:rPr>
          <w:rFonts w:ascii="Calibri" w:hAnsi="Calibri" w:cs="Calibri"/>
          <w:sz w:val="24"/>
          <w:lang w:val="en-US"/>
        </w:rPr>
        <w:t>request</w:t>
      </w:r>
      <w:r w:rsidR="007E703B" w:rsidRPr="00987324">
        <w:rPr>
          <w:rFonts w:ascii="Calibri" w:hAnsi="Calibri" w:cs="Calibri"/>
          <w:sz w:val="24"/>
          <w:lang w:val="en-US"/>
        </w:rPr>
        <w:t xml:space="preserve"> </w:t>
      </w:r>
      <w:r w:rsidRPr="00987324">
        <w:rPr>
          <w:rFonts w:ascii="Calibri" w:hAnsi="Calibri" w:cs="Calibri"/>
          <w:sz w:val="24"/>
          <w:lang w:val="en-US"/>
        </w:rPr>
        <w:t>that</w:t>
      </w:r>
      <w:r w:rsidR="007E703B" w:rsidRPr="00987324">
        <w:rPr>
          <w:rFonts w:ascii="Calibri" w:hAnsi="Calibri" w:cs="Calibri"/>
          <w:sz w:val="24"/>
          <w:lang w:val="en-US"/>
        </w:rPr>
        <w:t xml:space="preserve"> </w:t>
      </w:r>
      <w:r w:rsidRPr="00987324">
        <w:rPr>
          <w:rFonts w:ascii="Calibri" w:hAnsi="Calibri" w:cs="Calibri"/>
          <w:sz w:val="24"/>
          <w:lang w:val="en-US"/>
        </w:rPr>
        <w:t>written</w:t>
      </w:r>
      <w:r w:rsidR="007E703B" w:rsidRPr="00987324">
        <w:rPr>
          <w:rFonts w:ascii="Calibri" w:hAnsi="Calibri" w:cs="Calibri"/>
          <w:sz w:val="24"/>
          <w:lang w:val="en-US"/>
        </w:rPr>
        <w:t xml:space="preserve"> </w:t>
      </w:r>
      <w:r w:rsidRPr="00987324">
        <w:rPr>
          <w:rFonts w:ascii="Calibri" w:hAnsi="Calibri" w:cs="Calibri"/>
          <w:sz w:val="24"/>
          <w:lang w:val="en-US"/>
        </w:rPr>
        <w:t>documentation</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arguments</w:t>
      </w:r>
      <w:r w:rsidR="007E703B" w:rsidRPr="00987324">
        <w:rPr>
          <w:rFonts w:ascii="Calibri" w:hAnsi="Calibri" w:cs="Calibri"/>
          <w:sz w:val="24"/>
          <w:lang w:val="en-US"/>
        </w:rPr>
        <w:t xml:space="preserve"> </w:t>
      </w:r>
      <w:r w:rsidRPr="00987324">
        <w:rPr>
          <w:rFonts w:ascii="Calibri" w:hAnsi="Calibri" w:cs="Calibri"/>
          <w:sz w:val="24"/>
          <w:lang w:val="en-US"/>
        </w:rPr>
        <w:t>from</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be</w:t>
      </w:r>
      <w:r w:rsidR="007E703B" w:rsidRPr="00987324">
        <w:rPr>
          <w:rFonts w:ascii="Calibri" w:hAnsi="Calibri" w:cs="Calibri"/>
          <w:sz w:val="24"/>
          <w:lang w:val="en-US"/>
        </w:rPr>
        <w:t xml:space="preserve"> </w:t>
      </w:r>
      <w:r w:rsidRPr="00987324">
        <w:rPr>
          <w:rFonts w:ascii="Calibri" w:hAnsi="Calibri" w:cs="Calibri"/>
          <w:sz w:val="24"/>
          <w:lang w:val="en-US"/>
        </w:rPr>
        <w:t>presented</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it</w:t>
      </w:r>
      <w:r w:rsidR="007E703B" w:rsidRPr="00987324">
        <w:rPr>
          <w:rFonts w:ascii="Calibri" w:hAnsi="Calibri" w:cs="Calibri"/>
          <w:sz w:val="24"/>
          <w:lang w:val="en-US"/>
        </w:rPr>
        <w:t xml:space="preserve"> </w:t>
      </w:r>
      <w:r w:rsidRPr="00987324">
        <w:rPr>
          <w:rFonts w:ascii="Calibri" w:hAnsi="Calibri" w:cs="Calibri"/>
          <w:sz w:val="24"/>
          <w:lang w:val="en-US"/>
        </w:rPr>
        <w:t>prior</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at</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hearing.</w:t>
      </w:r>
    </w:p>
    <w:p w14:paraId="686DD958" w14:textId="77777777" w:rsidR="005B4A5F" w:rsidRPr="00987324" w:rsidRDefault="005B4A5F" w:rsidP="001D5093">
      <w:pPr>
        <w:pStyle w:val="ClauseSubPara"/>
        <w:spacing w:before="0" w:after="200"/>
        <w:ind w:left="0"/>
        <w:rPr>
          <w:rFonts w:ascii="Calibri" w:hAnsi="Calibri" w:cs="Calibri"/>
          <w:sz w:val="24"/>
          <w:lang w:val="en-US"/>
        </w:rPr>
      </w:pPr>
      <w:r w:rsidRPr="00987324">
        <w:rPr>
          <w:rFonts w:ascii="Calibri" w:hAnsi="Calibri" w:cs="Calibri"/>
          <w:sz w:val="24"/>
          <w:lang w:val="en-US"/>
        </w:rPr>
        <w:t>7.</w:t>
      </w:r>
      <w:r w:rsidR="007E703B" w:rsidRPr="00987324">
        <w:rPr>
          <w:rFonts w:ascii="Calibri" w:hAnsi="Calibri" w:cs="Calibri"/>
          <w:sz w:val="24"/>
          <w:lang w:val="en-US"/>
        </w:rPr>
        <w:t xml:space="preserve"> </w:t>
      </w:r>
      <w:r w:rsidRPr="00987324">
        <w:rPr>
          <w:rFonts w:ascii="Calibri" w:hAnsi="Calibri" w:cs="Calibri"/>
          <w:sz w:val="24"/>
          <w:lang w:val="en-US"/>
        </w:rPr>
        <w:tab/>
      </w:r>
      <w:r w:rsidR="007E703B" w:rsidRPr="00987324">
        <w:rPr>
          <w:rFonts w:ascii="Calibri" w:hAnsi="Calibri" w:cs="Calibri"/>
          <w:sz w:val="24"/>
          <w:lang w:val="en-US"/>
        </w:rPr>
        <w:t xml:space="preserve"> </w:t>
      </w:r>
      <w:r w:rsidRPr="00987324">
        <w:rPr>
          <w:rFonts w:ascii="Calibri" w:hAnsi="Calibri" w:cs="Calibri"/>
          <w:sz w:val="24"/>
          <w:lang w:val="en-US"/>
        </w:rPr>
        <w:t>Except</w:t>
      </w:r>
      <w:r w:rsidR="007E703B" w:rsidRPr="00987324">
        <w:rPr>
          <w:rFonts w:ascii="Calibri" w:hAnsi="Calibri" w:cs="Calibri"/>
          <w:sz w:val="24"/>
          <w:lang w:val="en-US"/>
        </w:rPr>
        <w:t xml:space="preserve"> </w:t>
      </w:r>
      <w:r w:rsidRPr="00987324">
        <w:rPr>
          <w:rFonts w:ascii="Calibri" w:hAnsi="Calibri" w:cs="Calibri"/>
          <w:sz w:val="24"/>
          <w:lang w:val="en-US"/>
        </w:rPr>
        <w:t>as</w:t>
      </w:r>
      <w:r w:rsidR="007E703B" w:rsidRPr="00987324">
        <w:rPr>
          <w:rFonts w:ascii="Calibri" w:hAnsi="Calibri" w:cs="Calibri"/>
          <w:sz w:val="24"/>
          <w:lang w:val="en-US"/>
        </w:rPr>
        <w:t xml:space="preserve"> </w:t>
      </w:r>
      <w:r w:rsidRPr="00987324">
        <w:rPr>
          <w:rFonts w:ascii="Calibri" w:hAnsi="Calibri" w:cs="Calibri"/>
          <w:sz w:val="24"/>
          <w:lang w:val="en-US"/>
        </w:rPr>
        <w:t>otherwise</w:t>
      </w:r>
      <w:r w:rsidR="007E703B" w:rsidRPr="00987324">
        <w:rPr>
          <w:rFonts w:ascii="Calibri" w:hAnsi="Calibri" w:cs="Calibri"/>
          <w:sz w:val="24"/>
          <w:lang w:val="en-US"/>
        </w:rPr>
        <w:t xml:space="preserve"> </w:t>
      </w:r>
      <w:r w:rsidRPr="00987324">
        <w:rPr>
          <w:rFonts w:ascii="Calibri" w:hAnsi="Calibri" w:cs="Calibri"/>
          <w:sz w:val="24"/>
          <w:lang w:val="en-US"/>
        </w:rPr>
        <w:t>agreed</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writing</w:t>
      </w:r>
      <w:r w:rsidR="007E703B" w:rsidRPr="00987324">
        <w:rPr>
          <w:rFonts w:ascii="Calibri" w:hAnsi="Calibri" w:cs="Calibri"/>
          <w:sz w:val="24"/>
          <w:lang w:val="en-US"/>
        </w:rPr>
        <w:t xml:space="preserve"> </w:t>
      </w:r>
      <w:r w:rsidRPr="00987324">
        <w:rPr>
          <w:rFonts w:ascii="Calibri" w:hAnsi="Calibri" w:cs="Calibri"/>
          <w:sz w:val="24"/>
          <w:lang w:val="en-US"/>
        </w:rPr>
        <w:t>by</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have</w:t>
      </w:r>
      <w:r w:rsidR="007E703B" w:rsidRPr="00987324">
        <w:rPr>
          <w:rFonts w:ascii="Calibri" w:hAnsi="Calibri" w:cs="Calibri"/>
          <w:sz w:val="24"/>
          <w:lang w:val="en-US"/>
        </w:rPr>
        <w:t xml:space="preserve"> </w:t>
      </w:r>
      <w:r w:rsidRPr="00987324">
        <w:rPr>
          <w:rFonts w:ascii="Calibri" w:hAnsi="Calibri" w:cs="Calibri"/>
          <w:sz w:val="24"/>
          <w:lang w:val="en-US"/>
        </w:rPr>
        <w:t>power</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adopt</w:t>
      </w:r>
      <w:r w:rsidR="007E703B" w:rsidRPr="00987324">
        <w:rPr>
          <w:rFonts w:ascii="Calibri" w:hAnsi="Calibri" w:cs="Calibri"/>
          <w:sz w:val="24"/>
          <w:lang w:val="en-US"/>
        </w:rPr>
        <w:t xml:space="preserve"> </w:t>
      </w:r>
      <w:r w:rsidRPr="00987324">
        <w:rPr>
          <w:rFonts w:ascii="Calibri" w:hAnsi="Calibri" w:cs="Calibri"/>
          <w:sz w:val="24"/>
          <w:lang w:val="en-US"/>
        </w:rPr>
        <w:t>an</w:t>
      </w:r>
      <w:r w:rsidR="007E703B" w:rsidRPr="00987324">
        <w:rPr>
          <w:rFonts w:ascii="Calibri" w:hAnsi="Calibri" w:cs="Calibri"/>
          <w:sz w:val="24"/>
          <w:lang w:val="en-US"/>
        </w:rPr>
        <w:t xml:space="preserve"> </w:t>
      </w:r>
      <w:r w:rsidRPr="00987324">
        <w:rPr>
          <w:rFonts w:ascii="Calibri" w:hAnsi="Calibri" w:cs="Calibri"/>
          <w:sz w:val="24"/>
          <w:lang w:val="en-US"/>
        </w:rPr>
        <w:t>inquisitorial</w:t>
      </w:r>
      <w:r w:rsidR="007E703B" w:rsidRPr="00987324">
        <w:rPr>
          <w:rFonts w:ascii="Calibri" w:hAnsi="Calibri" w:cs="Calibri"/>
          <w:sz w:val="24"/>
          <w:lang w:val="en-US"/>
        </w:rPr>
        <w:t xml:space="preserve"> </w:t>
      </w:r>
      <w:r w:rsidRPr="00987324">
        <w:rPr>
          <w:rFonts w:ascii="Calibri" w:hAnsi="Calibri" w:cs="Calibri"/>
          <w:sz w:val="24"/>
          <w:lang w:val="en-US"/>
        </w:rPr>
        <w:t>procedure,</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refuse</w:t>
      </w:r>
      <w:r w:rsidR="007E703B" w:rsidRPr="00987324">
        <w:rPr>
          <w:rFonts w:ascii="Calibri" w:hAnsi="Calibri" w:cs="Calibri"/>
          <w:sz w:val="24"/>
          <w:lang w:val="en-US"/>
        </w:rPr>
        <w:t xml:space="preserve"> </w:t>
      </w:r>
      <w:r w:rsidRPr="00987324">
        <w:rPr>
          <w:rFonts w:ascii="Calibri" w:hAnsi="Calibri" w:cs="Calibri"/>
          <w:sz w:val="24"/>
          <w:lang w:val="en-US"/>
        </w:rPr>
        <w:t>admission</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hearings</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audience</w:t>
      </w:r>
      <w:r w:rsidR="007E703B" w:rsidRPr="00987324">
        <w:rPr>
          <w:rFonts w:ascii="Calibri" w:hAnsi="Calibri" w:cs="Calibri"/>
          <w:sz w:val="24"/>
          <w:lang w:val="en-US"/>
        </w:rPr>
        <w:t xml:space="preserve"> </w:t>
      </w:r>
      <w:r w:rsidRPr="00987324">
        <w:rPr>
          <w:rFonts w:ascii="Calibri" w:hAnsi="Calibri" w:cs="Calibri"/>
          <w:sz w:val="24"/>
          <w:lang w:val="en-US"/>
        </w:rPr>
        <w:t>at</w:t>
      </w:r>
      <w:r w:rsidR="007E703B" w:rsidRPr="00987324">
        <w:rPr>
          <w:rFonts w:ascii="Calibri" w:hAnsi="Calibri" w:cs="Calibri"/>
          <w:sz w:val="24"/>
          <w:lang w:val="en-US"/>
        </w:rPr>
        <w:t xml:space="preserve"> </w:t>
      </w:r>
      <w:r w:rsidRPr="00987324">
        <w:rPr>
          <w:rFonts w:ascii="Calibri" w:hAnsi="Calibri" w:cs="Calibri"/>
          <w:sz w:val="24"/>
          <w:lang w:val="en-US"/>
        </w:rPr>
        <w:t>hearings</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any</w:t>
      </w:r>
      <w:r w:rsidR="007E703B" w:rsidRPr="00987324">
        <w:rPr>
          <w:rFonts w:ascii="Calibri" w:hAnsi="Calibri" w:cs="Calibri"/>
          <w:sz w:val="24"/>
          <w:lang w:val="en-US"/>
        </w:rPr>
        <w:t xml:space="preserve"> </w:t>
      </w:r>
      <w:r w:rsidRPr="00987324">
        <w:rPr>
          <w:rFonts w:ascii="Calibri" w:hAnsi="Calibri" w:cs="Calibri"/>
          <w:sz w:val="24"/>
          <w:lang w:val="en-US"/>
        </w:rPr>
        <w:t>persons</w:t>
      </w:r>
      <w:r w:rsidR="007E703B" w:rsidRPr="00987324">
        <w:rPr>
          <w:rFonts w:ascii="Calibri" w:hAnsi="Calibri" w:cs="Calibri"/>
          <w:sz w:val="24"/>
          <w:lang w:val="en-US"/>
        </w:rPr>
        <w:t xml:space="preserve"> </w:t>
      </w:r>
      <w:r w:rsidRPr="00987324">
        <w:rPr>
          <w:rFonts w:ascii="Calibri" w:hAnsi="Calibri" w:cs="Calibri"/>
          <w:sz w:val="24"/>
          <w:lang w:val="en-US"/>
        </w:rPr>
        <w:t>other</w:t>
      </w:r>
      <w:r w:rsidR="007E703B" w:rsidRPr="00987324">
        <w:rPr>
          <w:rFonts w:ascii="Calibri" w:hAnsi="Calibri" w:cs="Calibri"/>
          <w:sz w:val="24"/>
          <w:lang w:val="en-US"/>
        </w:rPr>
        <w:t xml:space="preserve"> </w:t>
      </w:r>
      <w:r w:rsidRPr="00987324">
        <w:rPr>
          <w:rFonts w:ascii="Calibri" w:hAnsi="Calibri" w:cs="Calibri"/>
          <w:sz w:val="24"/>
          <w:lang w:val="en-US"/>
        </w:rPr>
        <w:t>than</w:t>
      </w:r>
      <w:r w:rsidR="007E703B" w:rsidRPr="00987324">
        <w:rPr>
          <w:rFonts w:ascii="Calibri" w:hAnsi="Calibri" w:cs="Calibri"/>
          <w:sz w:val="24"/>
          <w:lang w:val="en-US"/>
        </w:rPr>
        <w:t xml:space="preserve"> </w:t>
      </w:r>
      <w:r w:rsidRPr="00987324">
        <w:rPr>
          <w:rFonts w:ascii="Calibri" w:hAnsi="Calibri" w:cs="Calibri"/>
          <w:sz w:val="24"/>
          <w:lang w:val="en-US"/>
        </w:rPr>
        <w:t>representatives</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Project</w:t>
      </w:r>
      <w:r w:rsidR="007E703B" w:rsidRPr="00987324">
        <w:rPr>
          <w:rFonts w:ascii="Calibri" w:hAnsi="Calibri" w:cs="Calibri"/>
          <w:sz w:val="24"/>
          <w:lang w:val="en-US"/>
        </w:rPr>
        <w:t xml:space="preserve"> </w:t>
      </w:r>
      <w:r w:rsidRPr="00987324">
        <w:rPr>
          <w:rFonts w:ascii="Calibri" w:hAnsi="Calibri" w:cs="Calibri"/>
          <w:sz w:val="24"/>
          <w:lang w:val="en-US"/>
        </w:rPr>
        <w:t>Manager,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proceed</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absence</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any</w:t>
      </w:r>
      <w:r w:rsidR="007E703B" w:rsidRPr="00987324">
        <w:rPr>
          <w:rFonts w:ascii="Calibri" w:hAnsi="Calibri" w:cs="Calibri"/>
          <w:sz w:val="24"/>
          <w:lang w:val="en-US"/>
        </w:rPr>
        <w:t xml:space="preserve"> </w:t>
      </w:r>
      <w:r w:rsidRPr="00987324">
        <w:rPr>
          <w:rFonts w:ascii="Calibri" w:hAnsi="Calibri" w:cs="Calibri"/>
          <w:sz w:val="24"/>
          <w:lang w:val="en-US"/>
        </w:rPr>
        <w:t>Party</w:t>
      </w:r>
      <w:r w:rsidR="007E703B" w:rsidRPr="00987324">
        <w:rPr>
          <w:rFonts w:ascii="Calibri" w:hAnsi="Calibri" w:cs="Calibri"/>
          <w:sz w:val="24"/>
          <w:lang w:val="en-US"/>
        </w:rPr>
        <w:t xml:space="preserve"> </w:t>
      </w:r>
      <w:r w:rsidRPr="00987324">
        <w:rPr>
          <w:rFonts w:ascii="Calibri" w:hAnsi="Calibri" w:cs="Calibri"/>
          <w:sz w:val="24"/>
          <w:lang w:val="en-US"/>
        </w:rPr>
        <w:t>who</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is</w:t>
      </w:r>
      <w:r w:rsidR="007E703B" w:rsidRPr="00987324">
        <w:rPr>
          <w:rFonts w:ascii="Calibri" w:hAnsi="Calibri" w:cs="Calibri"/>
          <w:sz w:val="24"/>
          <w:lang w:val="en-US"/>
        </w:rPr>
        <w:t xml:space="preserve"> </w:t>
      </w:r>
      <w:r w:rsidRPr="00987324">
        <w:rPr>
          <w:rFonts w:ascii="Calibri" w:hAnsi="Calibri" w:cs="Calibri"/>
          <w:sz w:val="24"/>
          <w:lang w:val="en-US"/>
        </w:rPr>
        <w:t>satisfied</w:t>
      </w:r>
      <w:r w:rsidR="007E703B" w:rsidRPr="00987324">
        <w:rPr>
          <w:rFonts w:ascii="Calibri" w:hAnsi="Calibri" w:cs="Calibri"/>
          <w:sz w:val="24"/>
          <w:lang w:val="en-US"/>
        </w:rPr>
        <w:t xml:space="preserve"> </w:t>
      </w:r>
      <w:r w:rsidRPr="00987324">
        <w:rPr>
          <w:rFonts w:ascii="Calibri" w:hAnsi="Calibri" w:cs="Calibri"/>
          <w:sz w:val="24"/>
          <w:lang w:val="en-US"/>
        </w:rPr>
        <w:t>received</w:t>
      </w:r>
      <w:r w:rsidR="007E703B" w:rsidRPr="00987324">
        <w:rPr>
          <w:rFonts w:ascii="Calibri" w:hAnsi="Calibri" w:cs="Calibri"/>
          <w:sz w:val="24"/>
          <w:lang w:val="en-US"/>
        </w:rPr>
        <w:t xml:space="preserve"> </w:t>
      </w:r>
      <w:r w:rsidRPr="00987324">
        <w:rPr>
          <w:rFonts w:ascii="Calibri" w:hAnsi="Calibri" w:cs="Calibri"/>
          <w:sz w:val="24"/>
          <w:lang w:val="en-US"/>
        </w:rPr>
        <w:t>notice</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hearing;</w:t>
      </w:r>
      <w:r w:rsidR="007E703B" w:rsidRPr="00987324">
        <w:rPr>
          <w:rFonts w:ascii="Calibri" w:hAnsi="Calibri" w:cs="Calibri"/>
          <w:sz w:val="24"/>
          <w:lang w:val="en-US"/>
        </w:rPr>
        <w:t xml:space="preserve"> </w:t>
      </w:r>
      <w:r w:rsidRPr="00987324">
        <w:rPr>
          <w:rFonts w:ascii="Calibri" w:hAnsi="Calibri" w:cs="Calibri"/>
          <w:sz w:val="24"/>
          <w:lang w:val="en-US"/>
        </w:rPr>
        <w:t>but</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have</w:t>
      </w:r>
      <w:r w:rsidR="007E703B" w:rsidRPr="00987324">
        <w:rPr>
          <w:rFonts w:ascii="Calibri" w:hAnsi="Calibri" w:cs="Calibri"/>
          <w:sz w:val="24"/>
          <w:lang w:val="en-US"/>
        </w:rPr>
        <w:t xml:space="preserve"> </w:t>
      </w:r>
      <w:r w:rsidRPr="00987324">
        <w:rPr>
          <w:rFonts w:ascii="Calibri" w:hAnsi="Calibri" w:cs="Calibri"/>
          <w:sz w:val="24"/>
          <w:lang w:val="en-US"/>
        </w:rPr>
        <w:t>discretion</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decide</w:t>
      </w:r>
      <w:r w:rsidR="007E703B" w:rsidRPr="00987324">
        <w:rPr>
          <w:rFonts w:ascii="Calibri" w:hAnsi="Calibri" w:cs="Calibri"/>
          <w:sz w:val="24"/>
          <w:lang w:val="en-US"/>
        </w:rPr>
        <w:t xml:space="preserve"> </w:t>
      </w:r>
      <w:r w:rsidRPr="00987324">
        <w:rPr>
          <w:rFonts w:ascii="Calibri" w:hAnsi="Calibri" w:cs="Calibri"/>
          <w:sz w:val="24"/>
          <w:lang w:val="en-US"/>
        </w:rPr>
        <w:t>whether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what</w:t>
      </w:r>
      <w:r w:rsidR="007E703B" w:rsidRPr="00987324">
        <w:rPr>
          <w:rFonts w:ascii="Calibri" w:hAnsi="Calibri" w:cs="Calibri"/>
          <w:sz w:val="24"/>
          <w:lang w:val="en-US"/>
        </w:rPr>
        <w:t xml:space="preserve"> </w:t>
      </w:r>
      <w:r w:rsidRPr="00987324">
        <w:rPr>
          <w:rFonts w:ascii="Calibri" w:hAnsi="Calibri" w:cs="Calibri"/>
          <w:sz w:val="24"/>
          <w:lang w:val="en-US"/>
        </w:rPr>
        <w:t>extent</w:t>
      </w:r>
      <w:r w:rsidR="007E703B" w:rsidRPr="00987324">
        <w:rPr>
          <w:rFonts w:ascii="Calibri" w:hAnsi="Calibri" w:cs="Calibri"/>
          <w:sz w:val="24"/>
          <w:lang w:val="en-US"/>
        </w:rPr>
        <w:t xml:space="preserve"> </w:t>
      </w:r>
      <w:r w:rsidRPr="00987324">
        <w:rPr>
          <w:rFonts w:ascii="Calibri" w:hAnsi="Calibri" w:cs="Calibri"/>
          <w:sz w:val="24"/>
          <w:lang w:val="en-US"/>
        </w:rPr>
        <w:t>this</w:t>
      </w:r>
      <w:r w:rsidR="007E703B" w:rsidRPr="00987324">
        <w:rPr>
          <w:rFonts w:ascii="Calibri" w:hAnsi="Calibri" w:cs="Calibri"/>
          <w:sz w:val="24"/>
          <w:lang w:val="en-US"/>
        </w:rPr>
        <w:t xml:space="preserve"> </w:t>
      </w:r>
      <w:r w:rsidRPr="00987324">
        <w:rPr>
          <w:rFonts w:ascii="Calibri" w:hAnsi="Calibri" w:cs="Calibri"/>
          <w:sz w:val="24"/>
          <w:lang w:val="en-US"/>
        </w:rPr>
        <w:t>power</w:t>
      </w:r>
      <w:r w:rsidR="007E703B" w:rsidRPr="00987324">
        <w:rPr>
          <w:rFonts w:ascii="Calibri" w:hAnsi="Calibri" w:cs="Calibri"/>
          <w:sz w:val="24"/>
          <w:lang w:val="en-US"/>
        </w:rPr>
        <w:t xml:space="preserve"> </w:t>
      </w:r>
      <w:r w:rsidRPr="00987324">
        <w:rPr>
          <w:rFonts w:ascii="Calibri" w:hAnsi="Calibri" w:cs="Calibri"/>
          <w:sz w:val="24"/>
          <w:lang w:val="en-US"/>
        </w:rPr>
        <w:t>may</w:t>
      </w:r>
      <w:r w:rsidR="007E703B" w:rsidRPr="00987324">
        <w:rPr>
          <w:rFonts w:ascii="Calibri" w:hAnsi="Calibri" w:cs="Calibri"/>
          <w:sz w:val="24"/>
          <w:lang w:val="en-US"/>
        </w:rPr>
        <w:t xml:space="preserve"> </w:t>
      </w:r>
      <w:r w:rsidRPr="00987324">
        <w:rPr>
          <w:rFonts w:ascii="Calibri" w:hAnsi="Calibri" w:cs="Calibri"/>
          <w:sz w:val="24"/>
          <w:lang w:val="en-US"/>
        </w:rPr>
        <w:t>be</w:t>
      </w:r>
      <w:r w:rsidR="007E703B" w:rsidRPr="00987324">
        <w:rPr>
          <w:rFonts w:ascii="Calibri" w:hAnsi="Calibri" w:cs="Calibri"/>
          <w:sz w:val="24"/>
          <w:lang w:val="en-US"/>
        </w:rPr>
        <w:t xml:space="preserve"> </w:t>
      </w:r>
      <w:r w:rsidRPr="00987324">
        <w:rPr>
          <w:rFonts w:ascii="Calibri" w:hAnsi="Calibri" w:cs="Calibri"/>
          <w:sz w:val="24"/>
          <w:lang w:val="en-US"/>
        </w:rPr>
        <w:t>exercised.</w:t>
      </w:r>
    </w:p>
    <w:p w14:paraId="5937F37D" w14:textId="77777777" w:rsidR="005B4A5F" w:rsidRPr="00987324" w:rsidRDefault="005B4A5F" w:rsidP="001D5093">
      <w:pPr>
        <w:pStyle w:val="ClauseSubPara"/>
        <w:spacing w:before="0" w:after="200"/>
        <w:ind w:left="0"/>
        <w:rPr>
          <w:rFonts w:ascii="Calibri" w:hAnsi="Calibri" w:cs="Calibri"/>
          <w:sz w:val="24"/>
          <w:lang w:val="en-US"/>
        </w:rPr>
      </w:pPr>
      <w:r w:rsidRPr="00987324">
        <w:rPr>
          <w:rFonts w:ascii="Calibri" w:hAnsi="Calibri" w:cs="Calibri"/>
          <w:sz w:val="24"/>
          <w:lang w:val="en-US"/>
        </w:rPr>
        <w:t>8.</w:t>
      </w:r>
      <w:r w:rsidR="007E703B" w:rsidRPr="00987324">
        <w:rPr>
          <w:rFonts w:ascii="Calibri" w:hAnsi="Calibri" w:cs="Calibri"/>
          <w:sz w:val="24"/>
          <w:lang w:val="en-US"/>
        </w:rPr>
        <w:t xml:space="preserve">  </w:t>
      </w:r>
      <w:r w:rsidRPr="00987324">
        <w:rPr>
          <w:rFonts w:ascii="Calibri" w:hAnsi="Calibri" w:cs="Calibri"/>
          <w:sz w:val="24"/>
          <w:lang w:val="en-US"/>
        </w:rPr>
        <w:tab/>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empower</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among</w:t>
      </w:r>
      <w:r w:rsidR="007E703B" w:rsidRPr="00987324">
        <w:rPr>
          <w:rFonts w:ascii="Calibri" w:hAnsi="Calibri" w:cs="Calibri"/>
          <w:sz w:val="24"/>
          <w:lang w:val="en-US"/>
        </w:rPr>
        <w:t xml:space="preserve"> </w:t>
      </w:r>
      <w:r w:rsidRPr="00987324">
        <w:rPr>
          <w:rFonts w:ascii="Calibri" w:hAnsi="Calibri" w:cs="Calibri"/>
          <w:sz w:val="24"/>
          <w:lang w:val="en-US"/>
        </w:rPr>
        <w:t>other</w:t>
      </w:r>
      <w:r w:rsidR="007E703B" w:rsidRPr="00987324">
        <w:rPr>
          <w:rFonts w:ascii="Calibri" w:hAnsi="Calibri" w:cs="Calibri"/>
          <w:sz w:val="24"/>
          <w:lang w:val="en-US"/>
        </w:rPr>
        <w:t xml:space="preserve"> </w:t>
      </w:r>
      <w:r w:rsidRPr="00987324">
        <w:rPr>
          <w:rFonts w:ascii="Calibri" w:hAnsi="Calibri" w:cs="Calibri"/>
          <w:sz w:val="24"/>
          <w:lang w:val="en-US"/>
        </w:rPr>
        <w:t>things,</w:t>
      </w:r>
      <w:r w:rsidR="007E703B" w:rsidRPr="00987324">
        <w:rPr>
          <w:rFonts w:ascii="Calibri" w:hAnsi="Calibri" w:cs="Calibri"/>
          <w:sz w:val="24"/>
          <w:lang w:val="en-US"/>
        </w:rPr>
        <w:t xml:space="preserve"> </w:t>
      </w:r>
      <w:r w:rsidRPr="00987324">
        <w:rPr>
          <w:rFonts w:ascii="Calibri" w:hAnsi="Calibri" w:cs="Calibri"/>
          <w:sz w:val="24"/>
          <w:lang w:val="en-US"/>
        </w:rPr>
        <w:t>to:</w:t>
      </w:r>
    </w:p>
    <w:p w14:paraId="5284D92D" w14:textId="77777777" w:rsidR="005B4A5F" w:rsidRPr="00987324" w:rsidRDefault="005B4A5F" w:rsidP="001D5093">
      <w:pPr>
        <w:pStyle w:val="ClauseSubList"/>
        <w:tabs>
          <w:tab w:val="clear" w:pos="3987"/>
        </w:tabs>
        <w:spacing w:after="200"/>
        <w:ind w:left="1440" w:hanging="720"/>
        <w:rPr>
          <w:rFonts w:ascii="Calibri" w:hAnsi="Calibri" w:cs="Calibri"/>
          <w:sz w:val="24"/>
          <w:lang w:val="en-US"/>
        </w:rPr>
      </w:pP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ab/>
        <w:t>establish</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procedure</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be</w:t>
      </w:r>
      <w:r w:rsidR="007E703B" w:rsidRPr="00987324">
        <w:rPr>
          <w:rFonts w:ascii="Calibri" w:hAnsi="Calibri" w:cs="Calibri"/>
          <w:sz w:val="24"/>
          <w:lang w:val="en-US"/>
        </w:rPr>
        <w:t xml:space="preserve"> </w:t>
      </w:r>
      <w:r w:rsidRPr="00987324">
        <w:rPr>
          <w:rFonts w:ascii="Calibri" w:hAnsi="Calibri" w:cs="Calibri"/>
          <w:sz w:val="24"/>
          <w:lang w:val="en-US"/>
        </w:rPr>
        <w:t>applied</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deciding</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dispute,</w:t>
      </w:r>
      <w:r w:rsidR="007E703B" w:rsidRPr="00987324">
        <w:rPr>
          <w:rFonts w:ascii="Calibri" w:hAnsi="Calibri" w:cs="Calibri"/>
          <w:sz w:val="24"/>
          <w:lang w:val="en-US"/>
        </w:rPr>
        <w:t xml:space="preserve"> </w:t>
      </w:r>
    </w:p>
    <w:p w14:paraId="4D8C7A39" w14:textId="77777777" w:rsidR="005B4A5F" w:rsidRPr="00987324" w:rsidRDefault="005B4A5F" w:rsidP="001D5093">
      <w:pPr>
        <w:pStyle w:val="ClauseSubList"/>
        <w:tabs>
          <w:tab w:val="clear" w:pos="3987"/>
        </w:tabs>
        <w:spacing w:after="200"/>
        <w:ind w:left="1440" w:hanging="720"/>
        <w:rPr>
          <w:rFonts w:ascii="Calibri" w:hAnsi="Calibri" w:cs="Calibri"/>
          <w:sz w:val="24"/>
          <w:lang w:val="en-US"/>
        </w:rPr>
      </w:pPr>
      <w:r w:rsidRPr="00987324">
        <w:rPr>
          <w:rFonts w:ascii="Calibri" w:hAnsi="Calibri" w:cs="Calibri"/>
          <w:sz w:val="24"/>
          <w:lang w:val="en-US"/>
        </w:rPr>
        <w:t>(b)</w:t>
      </w:r>
      <w:r w:rsidR="007E703B" w:rsidRPr="00987324">
        <w:rPr>
          <w:rFonts w:ascii="Calibri" w:hAnsi="Calibri" w:cs="Calibri"/>
          <w:sz w:val="24"/>
          <w:lang w:val="en-US"/>
        </w:rPr>
        <w:t xml:space="preserve"> </w:t>
      </w:r>
      <w:r w:rsidRPr="00987324">
        <w:rPr>
          <w:rFonts w:ascii="Calibri" w:hAnsi="Calibri" w:cs="Calibri"/>
          <w:sz w:val="24"/>
          <w:lang w:val="en-US"/>
        </w:rPr>
        <w:tab/>
        <w:t>decide</w:t>
      </w:r>
      <w:r w:rsidR="007E703B" w:rsidRPr="00987324">
        <w:rPr>
          <w:rFonts w:ascii="Calibri" w:hAnsi="Calibri" w:cs="Calibri"/>
          <w:sz w:val="24"/>
          <w:lang w:val="en-US"/>
        </w:rPr>
        <w:t xml:space="preserve"> </w:t>
      </w:r>
      <w:r w:rsidRPr="00987324">
        <w:rPr>
          <w:rFonts w:ascii="Calibri" w:hAnsi="Calibri" w:cs="Calibri"/>
          <w:sz w:val="24"/>
          <w:lang w:val="en-US"/>
        </w:rPr>
        <w:t>upon</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DB’s</w:t>
      </w:r>
      <w:r w:rsidR="007E703B" w:rsidRPr="00987324">
        <w:rPr>
          <w:rFonts w:ascii="Calibri" w:hAnsi="Calibri" w:cs="Calibri"/>
          <w:sz w:val="24"/>
          <w:lang w:val="en-US"/>
        </w:rPr>
        <w:t xml:space="preserve"> </w:t>
      </w:r>
      <w:r w:rsidRPr="00987324">
        <w:rPr>
          <w:rFonts w:ascii="Calibri" w:hAnsi="Calibri" w:cs="Calibri"/>
          <w:sz w:val="24"/>
          <w:lang w:val="en-US"/>
        </w:rPr>
        <w:t>own</w:t>
      </w:r>
      <w:r w:rsidR="007E703B" w:rsidRPr="00987324">
        <w:rPr>
          <w:rFonts w:ascii="Calibri" w:hAnsi="Calibri" w:cs="Calibri"/>
          <w:sz w:val="24"/>
          <w:lang w:val="en-US"/>
        </w:rPr>
        <w:t xml:space="preserve"> </w:t>
      </w:r>
      <w:r w:rsidRPr="00987324">
        <w:rPr>
          <w:rFonts w:ascii="Calibri" w:hAnsi="Calibri" w:cs="Calibri"/>
          <w:sz w:val="24"/>
          <w:lang w:val="en-US"/>
        </w:rPr>
        <w:t>jurisdiction,</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as</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scope</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any</w:t>
      </w:r>
      <w:r w:rsidR="007E703B" w:rsidRPr="00987324">
        <w:rPr>
          <w:rFonts w:ascii="Calibri" w:hAnsi="Calibri" w:cs="Calibri"/>
          <w:sz w:val="24"/>
          <w:lang w:val="en-US"/>
        </w:rPr>
        <w:t xml:space="preserve"> </w:t>
      </w:r>
      <w:r w:rsidRPr="00987324">
        <w:rPr>
          <w:rFonts w:ascii="Calibri" w:hAnsi="Calibri" w:cs="Calibri"/>
          <w:sz w:val="24"/>
          <w:lang w:val="en-US"/>
        </w:rPr>
        <w:t>dispute</w:t>
      </w:r>
      <w:r w:rsidR="007E703B" w:rsidRPr="00987324">
        <w:rPr>
          <w:rFonts w:ascii="Calibri" w:hAnsi="Calibri" w:cs="Calibri"/>
          <w:sz w:val="24"/>
          <w:lang w:val="en-US"/>
        </w:rPr>
        <w:t xml:space="preserve"> </w:t>
      </w:r>
      <w:r w:rsidRPr="00987324">
        <w:rPr>
          <w:rFonts w:ascii="Calibri" w:hAnsi="Calibri" w:cs="Calibri"/>
          <w:sz w:val="24"/>
          <w:lang w:val="en-US"/>
        </w:rPr>
        <w:t>referred</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it,</w:t>
      </w:r>
    </w:p>
    <w:p w14:paraId="2139C59C" w14:textId="77777777" w:rsidR="005B4A5F" w:rsidRPr="00987324" w:rsidRDefault="005B4A5F" w:rsidP="001D5093">
      <w:pPr>
        <w:pStyle w:val="ClauseSubList"/>
        <w:tabs>
          <w:tab w:val="clear" w:pos="3987"/>
        </w:tabs>
        <w:spacing w:after="200"/>
        <w:ind w:left="1440" w:hanging="720"/>
        <w:rPr>
          <w:rFonts w:ascii="Calibri" w:hAnsi="Calibri" w:cs="Calibri"/>
          <w:sz w:val="24"/>
          <w:lang w:val="en-US"/>
        </w:rPr>
      </w:pPr>
      <w:r w:rsidRPr="00987324">
        <w:rPr>
          <w:rFonts w:ascii="Calibri" w:hAnsi="Calibri" w:cs="Calibri"/>
          <w:sz w:val="24"/>
          <w:lang w:val="en-US"/>
        </w:rPr>
        <w:t>(c)</w:t>
      </w:r>
      <w:r w:rsidR="007E703B" w:rsidRPr="00987324">
        <w:rPr>
          <w:rFonts w:ascii="Calibri" w:hAnsi="Calibri" w:cs="Calibri"/>
          <w:sz w:val="24"/>
          <w:lang w:val="en-US"/>
        </w:rPr>
        <w:t xml:space="preserve"> </w:t>
      </w:r>
      <w:r w:rsidRPr="00987324">
        <w:rPr>
          <w:rFonts w:ascii="Calibri" w:hAnsi="Calibri" w:cs="Calibri"/>
          <w:sz w:val="24"/>
          <w:lang w:val="en-US"/>
        </w:rPr>
        <w:tab/>
        <w:t>conduct</w:t>
      </w:r>
      <w:r w:rsidR="007E703B" w:rsidRPr="00987324">
        <w:rPr>
          <w:rFonts w:ascii="Calibri" w:hAnsi="Calibri" w:cs="Calibri"/>
          <w:sz w:val="24"/>
          <w:lang w:val="en-US"/>
        </w:rPr>
        <w:t xml:space="preserve"> </w:t>
      </w:r>
      <w:r w:rsidRPr="00987324">
        <w:rPr>
          <w:rFonts w:ascii="Calibri" w:hAnsi="Calibri" w:cs="Calibri"/>
          <w:sz w:val="24"/>
          <w:lang w:val="en-US"/>
        </w:rPr>
        <w:t>any</w:t>
      </w:r>
      <w:r w:rsidR="007E703B" w:rsidRPr="00987324">
        <w:rPr>
          <w:rFonts w:ascii="Calibri" w:hAnsi="Calibri" w:cs="Calibri"/>
          <w:sz w:val="24"/>
          <w:lang w:val="en-US"/>
        </w:rPr>
        <w:t xml:space="preserve"> </w:t>
      </w:r>
      <w:r w:rsidRPr="00987324">
        <w:rPr>
          <w:rFonts w:ascii="Calibri" w:hAnsi="Calibri" w:cs="Calibri"/>
          <w:sz w:val="24"/>
          <w:lang w:val="en-US"/>
        </w:rPr>
        <w:t>hearing</w:t>
      </w:r>
      <w:r w:rsidR="007E703B" w:rsidRPr="00987324">
        <w:rPr>
          <w:rFonts w:ascii="Calibri" w:hAnsi="Calibri" w:cs="Calibri"/>
          <w:sz w:val="24"/>
          <w:lang w:val="en-US"/>
        </w:rPr>
        <w:t xml:space="preserve"> </w:t>
      </w:r>
      <w:r w:rsidRPr="00987324">
        <w:rPr>
          <w:rFonts w:ascii="Calibri" w:hAnsi="Calibri" w:cs="Calibri"/>
          <w:sz w:val="24"/>
          <w:lang w:val="en-US"/>
        </w:rPr>
        <w:t>as</w:t>
      </w:r>
      <w:r w:rsidR="007E703B" w:rsidRPr="00987324">
        <w:rPr>
          <w:rFonts w:ascii="Calibri" w:hAnsi="Calibri" w:cs="Calibri"/>
          <w:sz w:val="24"/>
          <w:lang w:val="en-US"/>
        </w:rPr>
        <w:t xml:space="preserve"> </w:t>
      </w:r>
      <w:r w:rsidRPr="00987324">
        <w:rPr>
          <w:rFonts w:ascii="Calibri" w:hAnsi="Calibri" w:cs="Calibri"/>
          <w:sz w:val="24"/>
          <w:lang w:val="en-US"/>
        </w:rPr>
        <w:t>it</w:t>
      </w:r>
      <w:r w:rsidR="007E703B" w:rsidRPr="00987324">
        <w:rPr>
          <w:rFonts w:ascii="Calibri" w:hAnsi="Calibri" w:cs="Calibri"/>
          <w:sz w:val="24"/>
          <w:lang w:val="en-US"/>
        </w:rPr>
        <w:t xml:space="preserve"> </w:t>
      </w:r>
      <w:r w:rsidRPr="00987324">
        <w:rPr>
          <w:rFonts w:ascii="Calibri" w:hAnsi="Calibri" w:cs="Calibri"/>
          <w:sz w:val="24"/>
          <w:lang w:val="en-US"/>
        </w:rPr>
        <w:t>thinks</w:t>
      </w:r>
      <w:r w:rsidR="007E703B" w:rsidRPr="00987324">
        <w:rPr>
          <w:rFonts w:ascii="Calibri" w:hAnsi="Calibri" w:cs="Calibri"/>
          <w:sz w:val="24"/>
          <w:lang w:val="en-US"/>
        </w:rPr>
        <w:t xml:space="preserve"> </w:t>
      </w:r>
      <w:r w:rsidRPr="00987324">
        <w:rPr>
          <w:rFonts w:ascii="Calibri" w:hAnsi="Calibri" w:cs="Calibri"/>
          <w:sz w:val="24"/>
          <w:lang w:val="en-US"/>
        </w:rPr>
        <w:t>fit,</w:t>
      </w:r>
      <w:r w:rsidR="007E703B" w:rsidRPr="00987324">
        <w:rPr>
          <w:rFonts w:ascii="Calibri" w:hAnsi="Calibri" w:cs="Calibri"/>
          <w:sz w:val="24"/>
          <w:lang w:val="en-US"/>
        </w:rPr>
        <w:t xml:space="preserve"> </w:t>
      </w:r>
      <w:r w:rsidRPr="00987324">
        <w:rPr>
          <w:rFonts w:ascii="Calibri" w:hAnsi="Calibri" w:cs="Calibri"/>
          <w:sz w:val="24"/>
          <w:lang w:val="en-US"/>
        </w:rPr>
        <w:t>not</w:t>
      </w:r>
      <w:r w:rsidR="007E703B" w:rsidRPr="00987324">
        <w:rPr>
          <w:rFonts w:ascii="Calibri" w:hAnsi="Calibri" w:cs="Calibri"/>
          <w:sz w:val="24"/>
          <w:lang w:val="en-US"/>
        </w:rPr>
        <w:t xml:space="preserve"> </w:t>
      </w:r>
      <w:r w:rsidRPr="00987324">
        <w:rPr>
          <w:rFonts w:ascii="Calibri" w:hAnsi="Calibri" w:cs="Calibri"/>
          <w:sz w:val="24"/>
          <w:lang w:val="en-US"/>
        </w:rPr>
        <w:t>being</w:t>
      </w:r>
      <w:r w:rsidR="007E703B" w:rsidRPr="00987324">
        <w:rPr>
          <w:rFonts w:ascii="Calibri" w:hAnsi="Calibri" w:cs="Calibri"/>
          <w:sz w:val="24"/>
          <w:lang w:val="en-US"/>
        </w:rPr>
        <w:t xml:space="preserve"> </w:t>
      </w:r>
      <w:r w:rsidRPr="00987324">
        <w:rPr>
          <w:rFonts w:ascii="Calibri" w:hAnsi="Calibri" w:cs="Calibri"/>
          <w:sz w:val="24"/>
          <w:lang w:val="en-US"/>
        </w:rPr>
        <w:t>bound</w:t>
      </w:r>
      <w:r w:rsidR="007E703B" w:rsidRPr="00987324">
        <w:rPr>
          <w:rFonts w:ascii="Calibri" w:hAnsi="Calibri" w:cs="Calibri"/>
          <w:sz w:val="24"/>
          <w:lang w:val="en-US"/>
        </w:rPr>
        <w:t xml:space="preserve"> </w:t>
      </w:r>
      <w:r w:rsidRPr="00987324">
        <w:rPr>
          <w:rFonts w:ascii="Calibri" w:hAnsi="Calibri" w:cs="Calibri"/>
          <w:sz w:val="24"/>
          <w:lang w:val="en-US"/>
        </w:rPr>
        <w:t>by</w:t>
      </w:r>
      <w:r w:rsidR="007E703B" w:rsidRPr="00987324">
        <w:rPr>
          <w:rFonts w:ascii="Calibri" w:hAnsi="Calibri" w:cs="Calibri"/>
          <w:sz w:val="24"/>
          <w:lang w:val="en-US"/>
        </w:rPr>
        <w:t xml:space="preserve"> </w:t>
      </w:r>
      <w:r w:rsidRPr="00987324">
        <w:rPr>
          <w:rFonts w:ascii="Calibri" w:hAnsi="Calibri" w:cs="Calibri"/>
          <w:sz w:val="24"/>
          <w:lang w:val="en-US"/>
        </w:rPr>
        <w:t>any</w:t>
      </w:r>
      <w:r w:rsidR="007E703B" w:rsidRPr="00987324">
        <w:rPr>
          <w:rFonts w:ascii="Calibri" w:hAnsi="Calibri" w:cs="Calibri"/>
          <w:sz w:val="24"/>
          <w:lang w:val="en-US"/>
        </w:rPr>
        <w:t xml:space="preserve"> </w:t>
      </w:r>
      <w:r w:rsidRPr="00987324">
        <w:rPr>
          <w:rFonts w:ascii="Calibri" w:hAnsi="Calibri" w:cs="Calibri"/>
          <w:sz w:val="24"/>
          <w:lang w:val="en-US"/>
        </w:rPr>
        <w:t>rules</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procedures</w:t>
      </w:r>
      <w:r w:rsidR="007E703B" w:rsidRPr="00987324">
        <w:rPr>
          <w:rFonts w:ascii="Calibri" w:hAnsi="Calibri" w:cs="Calibri"/>
          <w:sz w:val="24"/>
          <w:lang w:val="en-US"/>
        </w:rPr>
        <w:t xml:space="preserve"> </w:t>
      </w:r>
      <w:r w:rsidRPr="00987324">
        <w:rPr>
          <w:rFonts w:ascii="Calibri" w:hAnsi="Calibri" w:cs="Calibri"/>
          <w:sz w:val="24"/>
          <w:lang w:val="en-US"/>
        </w:rPr>
        <w:t>other</w:t>
      </w:r>
      <w:r w:rsidR="007E703B" w:rsidRPr="00987324">
        <w:rPr>
          <w:rFonts w:ascii="Calibri" w:hAnsi="Calibri" w:cs="Calibri"/>
          <w:sz w:val="24"/>
          <w:lang w:val="en-US"/>
        </w:rPr>
        <w:t xml:space="preserve"> </w:t>
      </w:r>
      <w:r w:rsidRPr="00987324">
        <w:rPr>
          <w:rFonts w:ascii="Calibri" w:hAnsi="Calibri" w:cs="Calibri"/>
          <w:sz w:val="24"/>
          <w:lang w:val="en-US"/>
        </w:rPr>
        <w:t>than</w:t>
      </w:r>
      <w:r w:rsidR="007E703B" w:rsidRPr="00987324">
        <w:rPr>
          <w:rFonts w:ascii="Calibri" w:hAnsi="Calibri" w:cs="Calibri"/>
          <w:sz w:val="24"/>
          <w:lang w:val="en-US"/>
        </w:rPr>
        <w:t xml:space="preserve"> </w:t>
      </w:r>
      <w:r w:rsidRPr="00987324">
        <w:rPr>
          <w:rFonts w:ascii="Calibri" w:hAnsi="Calibri" w:cs="Calibri"/>
          <w:sz w:val="24"/>
          <w:lang w:val="en-US"/>
        </w:rPr>
        <w:t>those</w:t>
      </w:r>
      <w:r w:rsidR="007E703B" w:rsidRPr="00987324">
        <w:rPr>
          <w:rFonts w:ascii="Calibri" w:hAnsi="Calibri" w:cs="Calibri"/>
          <w:sz w:val="24"/>
          <w:lang w:val="en-US"/>
        </w:rPr>
        <w:t xml:space="preserve"> </w:t>
      </w:r>
      <w:r w:rsidRPr="00987324">
        <w:rPr>
          <w:rFonts w:ascii="Calibri" w:hAnsi="Calibri" w:cs="Calibri"/>
          <w:sz w:val="24"/>
          <w:lang w:val="en-US"/>
        </w:rPr>
        <w:t>contained</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these</w:t>
      </w:r>
      <w:r w:rsidR="007E703B" w:rsidRPr="00987324">
        <w:rPr>
          <w:rFonts w:ascii="Calibri" w:hAnsi="Calibri" w:cs="Calibri"/>
          <w:sz w:val="24"/>
          <w:lang w:val="en-US"/>
        </w:rPr>
        <w:t xml:space="preserve"> </w:t>
      </w:r>
      <w:r w:rsidRPr="00987324">
        <w:rPr>
          <w:rFonts w:ascii="Calibri" w:hAnsi="Calibri" w:cs="Calibri"/>
          <w:sz w:val="24"/>
          <w:lang w:val="en-US"/>
        </w:rPr>
        <w:t>Guidelines,</w:t>
      </w:r>
    </w:p>
    <w:p w14:paraId="405EB089" w14:textId="77777777" w:rsidR="005B4A5F" w:rsidRPr="00987324" w:rsidRDefault="005B4A5F" w:rsidP="001D5093">
      <w:pPr>
        <w:pStyle w:val="ClauseSubList"/>
        <w:tabs>
          <w:tab w:val="clear" w:pos="3987"/>
        </w:tabs>
        <w:spacing w:after="200"/>
        <w:ind w:left="1440" w:hanging="720"/>
        <w:rPr>
          <w:rFonts w:ascii="Calibri" w:hAnsi="Calibri" w:cs="Calibri"/>
          <w:sz w:val="24"/>
          <w:lang w:val="en-US"/>
        </w:rPr>
      </w:pPr>
      <w:r w:rsidRPr="00987324">
        <w:rPr>
          <w:rFonts w:ascii="Calibri" w:hAnsi="Calibri" w:cs="Calibri"/>
          <w:sz w:val="24"/>
          <w:lang w:val="en-US"/>
        </w:rPr>
        <w:t>(d)</w:t>
      </w:r>
      <w:r w:rsidR="007E703B" w:rsidRPr="00987324">
        <w:rPr>
          <w:rFonts w:ascii="Calibri" w:hAnsi="Calibri" w:cs="Calibri"/>
          <w:sz w:val="24"/>
          <w:lang w:val="en-US"/>
        </w:rPr>
        <w:t xml:space="preserve"> </w:t>
      </w:r>
      <w:r w:rsidRPr="00987324">
        <w:rPr>
          <w:rFonts w:ascii="Calibri" w:hAnsi="Calibri" w:cs="Calibri"/>
          <w:sz w:val="24"/>
          <w:lang w:val="en-US"/>
        </w:rPr>
        <w:tab/>
        <w:t>take</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initiative</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ascertaining</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facts</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matters</w:t>
      </w:r>
      <w:r w:rsidR="007E703B" w:rsidRPr="00987324">
        <w:rPr>
          <w:rFonts w:ascii="Calibri" w:hAnsi="Calibri" w:cs="Calibri"/>
          <w:sz w:val="24"/>
          <w:lang w:val="en-US"/>
        </w:rPr>
        <w:t xml:space="preserve"> </w:t>
      </w:r>
      <w:r w:rsidRPr="00987324">
        <w:rPr>
          <w:rFonts w:ascii="Calibri" w:hAnsi="Calibri" w:cs="Calibri"/>
          <w:sz w:val="24"/>
          <w:lang w:val="en-US"/>
        </w:rPr>
        <w:t>required</w:t>
      </w:r>
      <w:r w:rsidR="007E703B" w:rsidRPr="00987324">
        <w:rPr>
          <w:rFonts w:ascii="Calibri" w:hAnsi="Calibri" w:cs="Calibri"/>
          <w:sz w:val="24"/>
          <w:lang w:val="en-US"/>
        </w:rPr>
        <w:t xml:space="preserve"> </w:t>
      </w:r>
      <w:r w:rsidRPr="00987324">
        <w:rPr>
          <w:rFonts w:ascii="Calibri" w:hAnsi="Calibri" w:cs="Calibri"/>
          <w:sz w:val="24"/>
          <w:lang w:val="en-US"/>
        </w:rPr>
        <w:t>for</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decision,</w:t>
      </w:r>
    </w:p>
    <w:p w14:paraId="0BA760D3" w14:textId="77777777" w:rsidR="005B4A5F" w:rsidRPr="00987324" w:rsidRDefault="005B4A5F" w:rsidP="001D5093">
      <w:pPr>
        <w:pStyle w:val="ClauseSubList"/>
        <w:tabs>
          <w:tab w:val="clear" w:pos="3987"/>
        </w:tabs>
        <w:spacing w:after="200"/>
        <w:ind w:left="1440" w:hanging="720"/>
        <w:rPr>
          <w:rFonts w:ascii="Calibri" w:hAnsi="Calibri" w:cs="Calibri"/>
          <w:sz w:val="24"/>
          <w:lang w:val="en-US"/>
        </w:rPr>
      </w:pPr>
      <w:r w:rsidRPr="00987324">
        <w:rPr>
          <w:rFonts w:ascii="Calibri" w:hAnsi="Calibri" w:cs="Calibri"/>
          <w:sz w:val="24"/>
          <w:lang w:val="en-US"/>
        </w:rPr>
        <w:t>(e)</w:t>
      </w:r>
      <w:r w:rsidRPr="00987324">
        <w:rPr>
          <w:rFonts w:ascii="Calibri" w:hAnsi="Calibri" w:cs="Calibri"/>
          <w:sz w:val="24"/>
          <w:lang w:val="en-US"/>
        </w:rPr>
        <w:tab/>
        <w:t>make</w:t>
      </w:r>
      <w:r w:rsidR="007E703B" w:rsidRPr="00987324">
        <w:rPr>
          <w:rFonts w:ascii="Calibri" w:hAnsi="Calibri" w:cs="Calibri"/>
          <w:sz w:val="24"/>
          <w:lang w:val="en-US"/>
        </w:rPr>
        <w:t xml:space="preserve"> </w:t>
      </w:r>
      <w:r w:rsidRPr="00987324">
        <w:rPr>
          <w:rFonts w:ascii="Calibri" w:hAnsi="Calibri" w:cs="Calibri"/>
          <w:sz w:val="24"/>
          <w:lang w:val="en-US"/>
        </w:rPr>
        <w:t>use</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its</w:t>
      </w:r>
      <w:r w:rsidR="007E703B" w:rsidRPr="00987324">
        <w:rPr>
          <w:rFonts w:ascii="Calibri" w:hAnsi="Calibri" w:cs="Calibri"/>
          <w:sz w:val="24"/>
          <w:lang w:val="en-US"/>
        </w:rPr>
        <w:t xml:space="preserve"> </w:t>
      </w:r>
      <w:r w:rsidRPr="00987324">
        <w:rPr>
          <w:rFonts w:ascii="Calibri" w:hAnsi="Calibri" w:cs="Calibri"/>
          <w:sz w:val="24"/>
          <w:lang w:val="en-US"/>
        </w:rPr>
        <w:t>own</w:t>
      </w:r>
      <w:r w:rsidR="007E703B" w:rsidRPr="00987324">
        <w:rPr>
          <w:rFonts w:ascii="Calibri" w:hAnsi="Calibri" w:cs="Calibri"/>
          <w:sz w:val="24"/>
          <w:lang w:val="en-US"/>
        </w:rPr>
        <w:t xml:space="preserve"> </w:t>
      </w:r>
      <w:r w:rsidRPr="00987324">
        <w:rPr>
          <w:rFonts w:ascii="Calibri" w:hAnsi="Calibri" w:cs="Calibri"/>
          <w:sz w:val="24"/>
          <w:lang w:val="en-US"/>
        </w:rPr>
        <w:t>specialist</w:t>
      </w:r>
      <w:r w:rsidR="007E703B" w:rsidRPr="00987324">
        <w:rPr>
          <w:rFonts w:ascii="Calibri" w:hAnsi="Calibri" w:cs="Calibri"/>
          <w:sz w:val="24"/>
          <w:lang w:val="en-US"/>
        </w:rPr>
        <w:t xml:space="preserve"> </w:t>
      </w:r>
      <w:r w:rsidRPr="00987324">
        <w:rPr>
          <w:rFonts w:ascii="Calibri" w:hAnsi="Calibri" w:cs="Calibri"/>
          <w:sz w:val="24"/>
          <w:lang w:val="en-US"/>
        </w:rPr>
        <w:t>knowledge,</w:t>
      </w:r>
      <w:r w:rsidR="007E703B" w:rsidRPr="00987324">
        <w:rPr>
          <w:rFonts w:ascii="Calibri" w:hAnsi="Calibri" w:cs="Calibri"/>
          <w:sz w:val="24"/>
          <w:lang w:val="en-US"/>
        </w:rPr>
        <w:t xml:space="preserve"> </w:t>
      </w:r>
      <w:r w:rsidRPr="00987324">
        <w:rPr>
          <w:rFonts w:ascii="Calibri" w:hAnsi="Calibri" w:cs="Calibri"/>
          <w:sz w:val="24"/>
          <w:lang w:val="en-US"/>
        </w:rPr>
        <w:t>if</w:t>
      </w:r>
      <w:r w:rsidR="007E703B" w:rsidRPr="00987324">
        <w:rPr>
          <w:rFonts w:ascii="Calibri" w:hAnsi="Calibri" w:cs="Calibri"/>
          <w:sz w:val="24"/>
          <w:lang w:val="en-US"/>
        </w:rPr>
        <w:t xml:space="preserve"> </w:t>
      </w:r>
      <w:r w:rsidRPr="00987324">
        <w:rPr>
          <w:rFonts w:ascii="Calibri" w:hAnsi="Calibri" w:cs="Calibri"/>
          <w:sz w:val="24"/>
          <w:lang w:val="en-US"/>
        </w:rPr>
        <w:t>any,</w:t>
      </w:r>
    </w:p>
    <w:p w14:paraId="2F3A2518" w14:textId="77777777" w:rsidR="005B4A5F" w:rsidRPr="00987324" w:rsidRDefault="005B4A5F" w:rsidP="001D5093">
      <w:pPr>
        <w:pStyle w:val="ClauseSubList"/>
        <w:tabs>
          <w:tab w:val="clear" w:pos="3987"/>
        </w:tabs>
        <w:spacing w:after="200"/>
        <w:ind w:left="1440" w:hanging="720"/>
        <w:rPr>
          <w:rFonts w:ascii="Calibri" w:hAnsi="Calibri" w:cs="Calibri"/>
          <w:sz w:val="24"/>
          <w:lang w:val="en-US"/>
        </w:rPr>
      </w:pPr>
      <w:r w:rsidRPr="00987324">
        <w:rPr>
          <w:rFonts w:ascii="Calibri" w:hAnsi="Calibri" w:cs="Calibri"/>
          <w:sz w:val="24"/>
          <w:lang w:val="en-US"/>
        </w:rPr>
        <w:t>(f)</w:t>
      </w:r>
      <w:r w:rsidR="007E703B" w:rsidRPr="00987324">
        <w:rPr>
          <w:rFonts w:ascii="Calibri" w:hAnsi="Calibri" w:cs="Calibri"/>
          <w:sz w:val="24"/>
          <w:lang w:val="en-US"/>
        </w:rPr>
        <w:t xml:space="preserve"> </w:t>
      </w:r>
      <w:r w:rsidRPr="00987324">
        <w:rPr>
          <w:rFonts w:ascii="Calibri" w:hAnsi="Calibri" w:cs="Calibri"/>
          <w:sz w:val="24"/>
          <w:lang w:val="en-US"/>
        </w:rPr>
        <w:tab/>
        <w:t>decide</w:t>
      </w:r>
      <w:r w:rsidR="007E703B" w:rsidRPr="00987324">
        <w:rPr>
          <w:rFonts w:ascii="Calibri" w:hAnsi="Calibri" w:cs="Calibri"/>
          <w:sz w:val="24"/>
          <w:lang w:val="en-US"/>
        </w:rPr>
        <w:t xml:space="preserve"> </w:t>
      </w:r>
      <w:r w:rsidRPr="00987324">
        <w:rPr>
          <w:rFonts w:ascii="Calibri" w:hAnsi="Calibri" w:cs="Calibri"/>
          <w:sz w:val="24"/>
          <w:lang w:val="en-US"/>
        </w:rPr>
        <w:t>upon</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payment</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financing</w:t>
      </w:r>
      <w:r w:rsidR="007E703B" w:rsidRPr="00987324">
        <w:rPr>
          <w:rFonts w:ascii="Calibri" w:hAnsi="Calibri" w:cs="Calibri"/>
          <w:sz w:val="24"/>
          <w:lang w:val="en-US"/>
        </w:rPr>
        <w:t xml:space="preserve"> </w:t>
      </w:r>
      <w:r w:rsidRPr="00987324">
        <w:rPr>
          <w:rFonts w:ascii="Calibri" w:hAnsi="Calibri" w:cs="Calibri"/>
          <w:sz w:val="24"/>
          <w:lang w:val="en-US"/>
        </w:rPr>
        <w:t>charges</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accordance</w:t>
      </w:r>
      <w:r w:rsidR="007E703B" w:rsidRPr="00987324">
        <w:rPr>
          <w:rFonts w:ascii="Calibri" w:hAnsi="Calibri" w:cs="Calibri"/>
          <w:sz w:val="24"/>
          <w:lang w:val="en-US"/>
        </w:rPr>
        <w:t xml:space="preserve"> </w:t>
      </w:r>
      <w:r w:rsidRPr="00987324">
        <w:rPr>
          <w:rFonts w:ascii="Calibri" w:hAnsi="Calibri" w:cs="Calibri"/>
          <w:sz w:val="24"/>
          <w:lang w:val="en-US"/>
        </w:rPr>
        <w:t>with</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w:t>
      </w:r>
    </w:p>
    <w:p w14:paraId="64ADC429" w14:textId="77777777" w:rsidR="005B4A5F" w:rsidRPr="00987324" w:rsidRDefault="005B4A5F" w:rsidP="001D5093">
      <w:pPr>
        <w:pStyle w:val="ClauseSubList"/>
        <w:tabs>
          <w:tab w:val="clear" w:pos="3987"/>
        </w:tabs>
        <w:spacing w:after="200"/>
        <w:ind w:left="1440" w:hanging="720"/>
        <w:rPr>
          <w:rFonts w:ascii="Calibri" w:hAnsi="Calibri" w:cs="Calibri"/>
          <w:sz w:val="24"/>
          <w:lang w:val="en-US"/>
        </w:rPr>
      </w:pPr>
      <w:r w:rsidRPr="00987324">
        <w:rPr>
          <w:rFonts w:ascii="Calibri" w:hAnsi="Calibri" w:cs="Calibri"/>
          <w:sz w:val="24"/>
          <w:lang w:val="en-US"/>
        </w:rPr>
        <w:t>(g)</w:t>
      </w:r>
      <w:r w:rsidR="007E703B" w:rsidRPr="00987324">
        <w:rPr>
          <w:rFonts w:ascii="Calibri" w:hAnsi="Calibri" w:cs="Calibri"/>
          <w:sz w:val="24"/>
          <w:lang w:val="en-US"/>
        </w:rPr>
        <w:t xml:space="preserve"> </w:t>
      </w:r>
      <w:r w:rsidRPr="00987324">
        <w:rPr>
          <w:rFonts w:ascii="Calibri" w:hAnsi="Calibri" w:cs="Calibri"/>
          <w:sz w:val="24"/>
          <w:lang w:val="en-US"/>
        </w:rPr>
        <w:tab/>
        <w:t>decide</w:t>
      </w:r>
      <w:r w:rsidR="007E703B" w:rsidRPr="00987324">
        <w:rPr>
          <w:rFonts w:ascii="Calibri" w:hAnsi="Calibri" w:cs="Calibri"/>
          <w:sz w:val="24"/>
          <w:lang w:val="en-US"/>
        </w:rPr>
        <w:t xml:space="preserve"> </w:t>
      </w:r>
      <w:r w:rsidRPr="00987324">
        <w:rPr>
          <w:rFonts w:ascii="Calibri" w:hAnsi="Calibri" w:cs="Calibri"/>
          <w:sz w:val="24"/>
          <w:lang w:val="en-US"/>
        </w:rPr>
        <w:t>upon</w:t>
      </w:r>
      <w:r w:rsidR="007E703B" w:rsidRPr="00987324">
        <w:rPr>
          <w:rFonts w:ascii="Calibri" w:hAnsi="Calibri" w:cs="Calibri"/>
          <w:sz w:val="24"/>
          <w:lang w:val="en-US"/>
        </w:rPr>
        <w:t xml:space="preserve"> </w:t>
      </w:r>
      <w:r w:rsidRPr="00987324">
        <w:rPr>
          <w:rFonts w:ascii="Calibri" w:hAnsi="Calibri" w:cs="Calibri"/>
          <w:sz w:val="24"/>
          <w:lang w:val="en-US"/>
        </w:rPr>
        <w:t>any</w:t>
      </w:r>
      <w:r w:rsidR="007E703B" w:rsidRPr="00987324">
        <w:rPr>
          <w:rFonts w:ascii="Calibri" w:hAnsi="Calibri" w:cs="Calibri"/>
          <w:sz w:val="24"/>
          <w:lang w:val="en-US"/>
        </w:rPr>
        <w:t xml:space="preserve"> </w:t>
      </w:r>
      <w:r w:rsidRPr="00987324">
        <w:rPr>
          <w:rFonts w:ascii="Calibri" w:hAnsi="Calibri" w:cs="Calibri"/>
          <w:sz w:val="24"/>
          <w:lang w:val="en-US"/>
        </w:rPr>
        <w:t>provisional</w:t>
      </w:r>
      <w:r w:rsidR="007E703B" w:rsidRPr="00987324">
        <w:rPr>
          <w:rFonts w:ascii="Calibri" w:hAnsi="Calibri" w:cs="Calibri"/>
          <w:sz w:val="24"/>
          <w:lang w:val="en-US"/>
        </w:rPr>
        <w:t xml:space="preserve"> </w:t>
      </w:r>
      <w:r w:rsidRPr="00987324">
        <w:rPr>
          <w:rFonts w:ascii="Calibri" w:hAnsi="Calibri" w:cs="Calibri"/>
          <w:sz w:val="24"/>
          <w:lang w:val="en-US"/>
        </w:rPr>
        <w:t>relief</w:t>
      </w:r>
      <w:r w:rsidR="007E703B" w:rsidRPr="00987324">
        <w:rPr>
          <w:rFonts w:ascii="Calibri" w:hAnsi="Calibri" w:cs="Calibri"/>
          <w:sz w:val="24"/>
          <w:lang w:val="en-US"/>
        </w:rPr>
        <w:t xml:space="preserve"> </w:t>
      </w:r>
      <w:r w:rsidRPr="00987324">
        <w:rPr>
          <w:rFonts w:ascii="Calibri" w:hAnsi="Calibri" w:cs="Calibri"/>
          <w:sz w:val="24"/>
          <w:lang w:val="en-US"/>
        </w:rPr>
        <w:t>such</w:t>
      </w:r>
      <w:r w:rsidR="007E703B" w:rsidRPr="00987324">
        <w:rPr>
          <w:rFonts w:ascii="Calibri" w:hAnsi="Calibri" w:cs="Calibri"/>
          <w:sz w:val="24"/>
          <w:lang w:val="en-US"/>
        </w:rPr>
        <w:t xml:space="preserve"> </w:t>
      </w:r>
      <w:r w:rsidRPr="00987324">
        <w:rPr>
          <w:rFonts w:ascii="Calibri" w:hAnsi="Calibri" w:cs="Calibri"/>
          <w:sz w:val="24"/>
          <w:lang w:val="en-US"/>
        </w:rPr>
        <w:t>as</w:t>
      </w:r>
      <w:r w:rsidR="007E703B" w:rsidRPr="00987324">
        <w:rPr>
          <w:rFonts w:ascii="Calibri" w:hAnsi="Calibri" w:cs="Calibri"/>
          <w:sz w:val="24"/>
          <w:lang w:val="en-US"/>
        </w:rPr>
        <w:t xml:space="preserve"> </w:t>
      </w:r>
      <w:r w:rsidRPr="00987324">
        <w:rPr>
          <w:rFonts w:ascii="Calibri" w:hAnsi="Calibri" w:cs="Calibri"/>
          <w:sz w:val="24"/>
          <w:lang w:val="en-US"/>
        </w:rPr>
        <w:t>interim</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conservatory</w:t>
      </w:r>
      <w:r w:rsidR="007E703B" w:rsidRPr="00987324">
        <w:rPr>
          <w:rFonts w:ascii="Calibri" w:hAnsi="Calibri" w:cs="Calibri"/>
          <w:sz w:val="24"/>
          <w:lang w:val="en-US"/>
        </w:rPr>
        <w:t xml:space="preserve"> </w:t>
      </w:r>
      <w:r w:rsidRPr="00987324">
        <w:rPr>
          <w:rFonts w:ascii="Calibri" w:hAnsi="Calibri" w:cs="Calibri"/>
          <w:sz w:val="24"/>
          <w:lang w:val="en-US"/>
        </w:rPr>
        <w:t>measures,</w:t>
      </w:r>
      <w:r w:rsidR="007E703B" w:rsidRPr="00987324">
        <w:rPr>
          <w:rFonts w:ascii="Calibri" w:hAnsi="Calibri" w:cs="Calibri"/>
          <w:sz w:val="24"/>
          <w:lang w:val="en-US"/>
        </w:rPr>
        <w:t xml:space="preserve"> </w:t>
      </w:r>
    </w:p>
    <w:p w14:paraId="794B4CCE" w14:textId="77777777" w:rsidR="005B4A5F" w:rsidRPr="00987324" w:rsidRDefault="005B4A5F" w:rsidP="001D5093">
      <w:pPr>
        <w:pStyle w:val="ClauseSubList"/>
        <w:tabs>
          <w:tab w:val="clear" w:pos="3987"/>
        </w:tabs>
        <w:spacing w:after="200"/>
        <w:ind w:left="1440" w:hanging="720"/>
        <w:rPr>
          <w:rFonts w:ascii="Calibri" w:hAnsi="Calibri" w:cs="Calibri"/>
          <w:sz w:val="24"/>
          <w:lang w:val="en-US"/>
        </w:rPr>
      </w:pPr>
      <w:r w:rsidRPr="00987324">
        <w:rPr>
          <w:rFonts w:ascii="Calibri" w:hAnsi="Calibri" w:cs="Calibri"/>
          <w:sz w:val="24"/>
          <w:lang w:val="en-US"/>
        </w:rPr>
        <w:t>(h)</w:t>
      </w:r>
      <w:r w:rsidR="007E703B" w:rsidRPr="00987324">
        <w:rPr>
          <w:rFonts w:ascii="Calibri" w:hAnsi="Calibri" w:cs="Calibri"/>
          <w:sz w:val="24"/>
          <w:lang w:val="en-US"/>
        </w:rPr>
        <w:t xml:space="preserve"> </w:t>
      </w:r>
      <w:r w:rsidRPr="00987324">
        <w:rPr>
          <w:rFonts w:ascii="Calibri" w:hAnsi="Calibri" w:cs="Calibri"/>
          <w:sz w:val="24"/>
          <w:lang w:val="en-US"/>
        </w:rPr>
        <w:tab/>
        <w:t>open</w:t>
      </w:r>
      <w:r w:rsidR="007E703B" w:rsidRPr="00987324">
        <w:rPr>
          <w:rFonts w:ascii="Calibri" w:hAnsi="Calibri" w:cs="Calibri"/>
          <w:sz w:val="24"/>
          <w:lang w:val="en-US"/>
        </w:rPr>
        <w:t xml:space="preserve"> </w:t>
      </w:r>
      <w:r w:rsidRPr="00987324">
        <w:rPr>
          <w:rFonts w:ascii="Calibri" w:hAnsi="Calibri" w:cs="Calibri"/>
          <w:sz w:val="24"/>
          <w:lang w:val="en-US"/>
        </w:rPr>
        <w:t>up,</w:t>
      </w:r>
      <w:r w:rsidR="007E703B" w:rsidRPr="00987324">
        <w:rPr>
          <w:rFonts w:ascii="Calibri" w:hAnsi="Calibri" w:cs="Calibri"/>
          <w:sz w:val="24"/>
          <w:lang w:val="en-US"/>
        </w:rPr>
        <w:t xml:space="preserve"> </w:t>
      </w:r>
      <w:r w:rsidRPr="00987324">
        <w:rPr>
          <w:rFonts w:ascii="Calibri" w:hAnsi="Calibri" w:cs="Calibri"/>
          <w:sz w:val="24"/>
          <w:lang w:val="en-US"/>
        </w:rPr>
        <w:t>review</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revise</w:t>
      </w:r>
      <w:r w:rsidR="007E703B" w:rsidRPr="00987324">
        <w:rPr>
          <w:rFonts w:ascii="Calibri" w:hAnsi="Calibri" w:cs="Calibri"/>
          <w:sz w:val="24"/>
          <w:lang w:val="en-US"/>
        </w:rPr>
        <w:t xml:space="preserve"> </w:t>
      </w:r>
      <w:r w:rsidRPr="00987324">
        <w:rPr>
          <w:rFonts w:ascii="Calibri" w:hAnsi="Calibri" w:cs="Calibri"/>
          <w:sz w:val="24"/>
          <w:lang w:val="en-US"/>
        </w:rPr>
        <w:t>any</w:t>
      </w:r>
      <w:r w:rsidR="007E703B" w:rsidRPr="00987324">
        <w:rPr>
          <w:rFonts w:ascii="Calibri" w:hAnsi="Calibri" w:cs="Calibri"/>
          <w:sz w:val="24"/>
          <w:lang w:val="en-US"/>
        </w:rPr>
        <w:t xml:space="preserve"> </w:t>
      </w:r>
      <w:r w:rsidRPr="00987324">
        <w:rPr>
          <w:rFonts w:ascii="Calibri" w:hAnsi="Calibri" w:cs="Calibri"/>
          <w:sz w:val="24"/>
          <w:lang w:val="en-US"/>
        </w:rPr>
        <w:t>certificate,</w:t>
      </w:r>
      <w:r w:rsidR="007E703B" w:rsidRPr="00987324">
        <w:rPr>
          <w:rFonts w:ascii="Calibri" w:hAnsi="Calibri" w:cs="Calibri"/>
          <w:sz w:val="24"/>
          <w:lang w:val="en-US"/>
        </w:rPr>
        <w:t xml:space="preserve"> </w:t>
      </w:r>
      <w:r w:rsidRPr="00987324">
        <w:rPr>
          <w:rFonts w:ascii="Calibri" w:hAnsi="Calibri" w:cs="Calibri"/>
          <w:sz w:val="24"/>
          <w:lang w:val="en-US"/>
        </w:rPr>
        <w:t>decision,</w:t>
      </w:r>
      <w:r w:rsidR="007E703B" w:rsidRPr="00987324">
        <w:rPr>
          <w:rFonts w:ascii="Calibri" w:hAnsi="Calibri" w:cs="Calibri"/>
          <w:sz w:val="24"/>
          <w:lang w:val="en-US"/>
        </w:rPr>
        <w:t xml:space="preserve"> </w:t>
      </w:r>
      <w:r w:rsidRPr="00987324">
        <w:rPr>
          <w:rFonts w:ascii="Calibri" w:hAnsi="Calibri" w:cs="Calibri"/>
          <w:sz w:val="24"/>
          <w:lang w:val="en-US"/>
        </w:rPr>
        <w:t>determination,</w:t>
      </w:r>
      <w:r w:rsidR="007E703B" w:rsidRPr="00987324">
        <w:rPr>
          <w:rFonts w:ascii="Calibri" w:hAnsi="Calibri" w:cs="Calibri"/>
          <w:sz w:val="24"/>
          <w:lang w:val="en-US"/>
        </w:rPr>
        <w:t xml:space="preserve"> </w:t>
      </w:r>
      <w:r w:rsidRPr="00987324">
        <w:rPr>
          <w:rFonts w:ascii="Calibri" w:hAnsi="Calibri" w:cs="Calibri"/>
          <w:sz w:val="24"/>
          <w:lang w:val="en-US"/>
        </w:rPr>
        <w:t>instruction,</w:t>
      </w:r>
      <w:r w:rsidR="007E703B" w:rsidRPr="00987324">
        <w:rPr>
          <w:rFonts w:ascii="Calibri" w:hAnsi="Calibri" w:cs="Calibri"/>
          <w:sz w:val="24"/>
          <w:lang w:val="en-US"/>
        </w:rPr>
        <w:t xml:space="preserve"> </w:t>
      </w:r>
      <w:r w:rsidRPr="00987324">
        <w:rPr>
          <w:rFonts w:ascii="Calibri" w:hAnsi="Calibri" w:cs="Calibri"/>
          <w:sz w:val="24"/>
          <w:lang w:val="en-US"/>
        </w:rPr>
        <w:t>opinion</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valuation</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Project</w:t>
      </w:r>
      <w:r w:rsidR="007E703B" w:rsidRPr="00987324">
        <w:rPr>
          <w:rFonts w:ascii="Calibri" w:hAnsi="Calibri" w:cs="Calibri"/>
          <w:sz w:val="24"/>
          <w:lang w:val="en-US"/>
        </w:rPr>
        <w:t xml:space="preserve"> </w:t>
      </w:r>
      <w:r w:rsidRPr="00987324">
        <w:rPr>
          <w:rFonts w:ascii="Calibri" w:hAnsi="Calibri" w:cs="Calibri"/>
          <w:sz w:val="24"/>
          <w:lang w:val="en-US"/>
        </w:rPr>
        <w:t>Manager,</w:t>
      </w:r>
      <w:r w:rsidR="007E703B" w:rsidRPr="00987324">
        <w:rPr>
          <w:rFonts w:ascii="Calibri" w:hAnsi="Calibri" w:cs="Calibri"/>
          <w:sz w:val="24"/>
          <w:lang w:val="en-US"/>
        </w:rPr>
        <w:t xml:space="preserve"> </w:t>
      </w:r>
      <w:r w:rsidRPr="00987324">
        <w:rPr>
          <w:rFonts w:ascii="Calibri" w:hAnsi="Calibri" w:cs="Calibri"/>
          <w:sz w:val="24"/>
          <w:lang w:val="en-US"/>
        </w:rPr>
        <w:t>relevant</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dispute,</w:t>
      </w:r>
      <w:r w:rsidR="007E703B" w:rsidRPr="00987324">
        <w:rPr>
          <w:rFonts w:ascii="Calibri" w:hAnsi="Calibri" w:cs="Calibri"/>
          <w:sz w:val="24"/>
          <w:lang w:val="en-US"/>
        </w:rPr>
        <w:t xml:space="preserve"> </w:t>
      </w:r>
      <w:r w:rsidRPr="00987324">
        <w:rPr>
          <w:rFonts w:ascii="Calibri" w:hAnsi="Calibri" w:cs="Calibri"/>
          <w:sz w:val="24"/>
          <w:lang w:val="en-US"/>
        </w:rPr>
        <w:t>and</w:t>
      </w:r>
    </w:p>
    <w:p w14:paraId="58CE7AF6" w14:textId="77777777" w:rsidR="005B4A5F" w:rsidRPr="00987324" w:rsidRDefault="005B4A5F" w:rsidP="001D5093">
      <w:pPr>
        <w:pStyle w:val="ClauseSubList"/>
        <w:tabs>
          <w:tab w:val="clear" w:pos="3987"/>
        </w:tabs>
        <w:spacing w:after="200"/>
        <w:ind w:left="1440" w:hanging="720"/>
        <w:rPr>
          <w:rFonts w:ascii="Calibri" w:hAnsi="Calibri" w:cs="Calibri"/>
          <w:sz w:val="24"/>
          <w:lang w:val="en-US"/>
        </w:rPr>
      </w:pPr>
      <w:r w:rsidRPr="00987324">
        <w:rPr>
          <w:rFonts w:ascii="Calibri" w:hAnsi="Calibri" w:cs="Calibri"/>
          <w:sz w:val="24"/>
          <w:lang w:val="en-US"/>
        </w:rPr>
        <w:t>(i)</w:t>
      </w:r>
      <w:r w:rsidR="007E703B" w:rsidRPr="00987324">
        <w:rPr>
          <w:rFonts w:ascii="Calibri" w:hAnsi="Calibri" w:cs="Calibri"/>
          <w:sz w:val="24"/>
          <w:lang w:val="en-US"/>
        </w:rPr>
        <w:t xml:space="preserve">  </w:t>
      </w:r>
      <w:r w:rsidRPr="00987324">
        <w:rPr>
          <w:rFonts w:ascii="Calibri" w:hAnsi="Calibri" w:cs="Calibri"/>
          <w:sz w:val="24"/>
          <w:lang w:val="en-US"/>
        </w:rPr>
        <w:tab/>
        <w:t>appoint,</w:t>
      </w:r>
      <w:r w:rsidR="007E703B" w:rsidRPr="00987324">
        <w:rPr>
          <w:rFonts w:ascii="Calibri" w:hAnsi="Calibri" w:cs="Calibri"/>
          <w:sz w:val="24"/>
          <w:lang w:val="en-US"/>
        </w:rPr>
        <w:t xml:space="preserve"> </w:t>
      </w:r>
      <w:r w:rsidRPr="00987324">
        <w:rPr>
          <w:rFonts w:ascii="Calibri" w:hAnsi="Calibri" w:cs="Calibri"/>
          <w:sz w:val="24"/>
          <w:lang w:val="en-US"/>
        </w:rPr>
        <w:t>should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so</w:t>
      </w:r>
      <w:r w:rsidR="007E703B" w:rsidRPr="00987324">
        <w:rPr>
          <w:rFonts w:ascii="Calibri" w:hAnsi="Calibri" w:cs="Calibri"/>
          <w:sz w:val="24"/>
          <w:lang w:val="en-US"/>
        </w:rPr>
        <w:t xml:space="preserve"> </w:t>
      </w:r>
      <w:r w:rsidRPr="00987324">
        <w:rPr>
          <w:rFonts w:ascii="Calibri" w:hAnsi="Calibri" w:cs="Calibri"/>
          <w:sz w:val="24"/>
          <w:lang w:val="en-US"/>
        </w:rPr>
        <w:t>consider</w:t>
      </w:r>
      <w:r w:rsidR="007E703B" w:rsidRPr="00987324">
        <w:rPr>
          <w:rFonts w:ascii="Calibri" w:hAnsi="Calibri" w:cs="Calibri"/>
          <w:sz w:val="24"/>
          <w:lang w:val="en-US"/>
        </w:rPr>
        <w:t xml:space="preserve"> </w:t>
      </w:r>
      <w:r w:rsidRPr="00987324">
        <w:rPr>
          <w:rFonts w:ascii="Calibri" w:hAnsi="Calibri" w:cs="Calibri"/>
          <w:sz w:val="24"/>
          <w:lang w:val="en-US"/>
        </w:rPr>
        <w:t>necessary</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Parties</w:t>
      </w:r>
      <w:r w:rsidR="007E703B" w:rsidRPr="00987324">
        <w:rPr>
          <w:rFonts w:ascii="Calibri" w:hAnsi="Calibri" w:cs="Calibri"/>
          <w:sz w:val="24"/>
          <w:lang w:val="en-US"/>
        </w:rPr>
        <w:t xml:space="preserve"> </w:t>
      </w:r>
      <w:r w:rsidRPr="00987324">
        <w:rPr>
          <w:rFonts w:ascii="Calibri" w:hAnsi="Calibri" w:cs="Calibri"/>
          <w:sz w:val="24"/>
          <w:lang w:val="en-US"/>
        </w:rPr>
        <w:t>agree,</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suitable</w:t>
      </w:r>
      <w:r w:rsidR="007E703B" w:rsidRPr="00987324">
        <w:rPr>
          <w:rFonts w:ascii="Calibri" w:hAnsi="Calibri" w:cs="Calibri"/>
          <w:sz w:val="24"/>
          <w:lang w:val="en-US"/>
        </w:rPr>
        <w:t xml:space="preserve"> </w:t>
      </w:r>
      <w:r w:rsidRPr="00987324">
        <w:rPr>
          <w:rFonts w:ascii="Calibri" w:hAnsi="Calibri" w:cs="Calibri"/>
          <w:sz w:val="24"/>
          <w:lang w:val="en-US"/>
        </w:rPr>
        <w:t>expert</w:t>
      </w:r>
      <w:r w:rsidR="007E703B" w:rsidRPr="00987324">
        <w:rPr>
          <w:rFonts w:ascii="Calibri" w:hAnsi="Calibri" w:cs="Calibri"/>
          <w:sz w:val="24"/>
          <w:lang w:val="en-US"/>
        </w:rPr>
        <w:t xml:space="preserve"> </w:t>
      </w:r>
      <w:r w:rsidRPr="00987324">
        <w:rPr>
          <w:rFonts w:ascii="Calibri" w:hAnsi="Calibri" w:cs="Calibri"/>
          <w:sz w:val="24"/>
          <w:lang w:val="en-US"/>
        </w:rPr>
        <w:t>at</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cost</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Parties</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give</w:t>
      </w:r>
      <w:r w:rsidR="007E703B" w:rsidRPr="00987324">
        <w:rPr>
          <w:rFonts w:ascii="Calibri" w:hAnsi="Calibri" w:cs="Calibri"/>
          <w:sz w:val="24"/>
          <w:lang w:val="en-US"/>
        </w:rPr>
        <w:t xml:space="preserve"> </w:t>
      </w:r>
      <w:r w:rsidRPr="00987324">
        <w:rPr>
          <w:rFonts w:ascii="Calibri" w:hAnsi="Calibri" w:cs="Calibri"/>
          <w:sz w:val="24"/>
          <w:lang w:val="en-US"/>
        </w:rPr>
        <w:t>advice</w:t>
      </w:r>
      <w:r w:rsidR="007E703B" w:rsidRPr="00987324">
        <w:rPr>
          <w:rFonts w:ascii="Calibri" w:hAnsi="Calibri" w:cs="Calibri"/>
          <w:sz w:val="24"/>
          <w:lang w:val="en-US"/>
        </w:rPr>
        <w:t xml:space="preserve"> </w:t>
      </w:r>
      <w:r w:rsidRPr="00987324">
        <w:rPr>
          <w:rFonts w:ascii="Calibri" w:hAnsi="Calibri" w:cs="Calibri"/>
          <w:sz w:val="24"/>
          <w:lang w:val="en-US"/>
        </w:rPr>
        <w:t>on</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specific</w:t>
      </w:r>
      <w:r w:rsidR="007E703B" w:rsidRPr="00987324">
        <w:rPr>
          <w:rFonts w:ascii="Calibri" w:hAnsi="Calibri" w:cs="Calibri"/>
          <w:sz w:val="24"/>
          <w:lang w:val="en-US"/>
        </w:rPr>
        <w:t xml:space="preserve"> </w:t>
      </w:r>
      <w:r w:rsidRPr="00987324">
        <w:rPr>
          <w:rFonts w:ascii="Calibri" w:hAnsi="Calibri" w:cs="Calibri"/>
          <w:sz w:val="24"/>
          <w:lang w:val="en-US"/>
        </w:rPr>
        <w:t>matter</w:t>
      </w:r>
      <w:r w:rsidR="007E703B" w:rsidRPr="00987324">
        <w:rPr>
          <w:rFonts w:ascii="Calibri" w:hAnsi="Calibri" w:cs="Calibri"/>
          <w:sz w:val="24"/>
          <w:lang w:val="en-US"/>
        </w:rPr>
        <w:t xml:space="preserve"> </w:t>
      </w:r>
      <w:r w:rsidRPr="00987324">
        <w:rPr>
          <w:rFonts w:ascii="Calibri" w:hAnsi="Calibri" w:cs="Calibri"/>
          <w:sz w:val="24"/>
          <w:lang w:val="en-US"/>
        </w:rPr>
        <w:t>relevant</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dispute.</w:t>
      </w:r>
    </w:p>
    <w:p w14:paraId="04502096" w14:textId="77777777" w:rsidR="005B4A5F" w:rsidRPr="00987324" w:rsidRDefault="005B4A5F" w:rsidP="001D5093">
      <w:pPr>
        <w:pStyle w:val="ClauseSubPara"/>
        <w:spacing w:before="0" w:after="200"/>
        <w:ind w:left="0"/>
        <w:rPr>
          <w:rFonts w:ascii="Calibri" w:hAnsi="Calibri" w:cs="Calibri"/>
          <w:sz w:val="24"/>
          <w:lang w:val="en-US"/>
        </w:rPr>
      </w:pPr>
      <w:r w:rsidRPr="00987324">
        <w:rPr>
          <w:rFonts w:ascii="Calibri" w:hAnsi="Calibri" w:cs="Calibri"/>
          <w:sz w:val="24"/>
          <w:lang w:val="en-US"/>
        </w:rPr>
        <w:t>9.</w:t>
      </w:r>
      <w:r w:rsidR="007E703B" w:rsidRPr="00987324">
        <w:rPr>
          <w:rFonts w:ascii="Calibri" w:hAnsi="Calibri" w:cs="Calibri"/>
          <w:sz w:val="24"/>
          <w:lang w:val="en-US"/>
        </w:rPr>
        <w:t xml:space="preserve">  </w:t>
      </w:r>
      <w:r w:rsidRPr="00987324">
        <w:rPr>
          <w:rFonts w:ascii="Calibri" w:hAnsi="Calibri" w:cs="Calibri"/>
          <w:sz w:val="24"/>
          <w:lang w:val="en-US"/>
        </w:rPr>
        <w:tab/>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not</w:t>
      </w:r>
      <w:r w:rsidR="007E703B" w:rsidRPr="00987324">
        <w:rPr>
          <w:rFonts w:ascii="Calibri" w:hAnsi="Calibri" w:cs="Calibri"/>
          <w:sz w:val="24"/>
          <w:lang w:val="en-US"/>
        </w:rPr>
        <w:t xml:space="preserve"> </w:t>
      </w:r>
      <w:r w:rsidRPr="00987324">
        <w:rPr>
          <w:rFonts w:ascii="Calibri" w:hAnsi="Calibri" w:cs="Calibri"/>
          <w:sz w:val="24"/>
          <w:lang w:val="en-US"/>
        </w:rPr>
        <w:t>express</w:t>
      </w:r>
      <w:r w:rsidR="007E703B" w:rsidRPr="00987324">
        <w:rPr>
          <w:rFonts w:ascii="Calibri" w:hAnsi="Calibri" w:cs="Calibri"/>
          <w:sz w:val="24"/>
          <w:lang w:val="en-US"/>
        </w:rPr>
        <w:t xml:space="preserve"> </w:t>
      </w:r>
      <w:r w:rsidRPr="00987324">
        <w:rPr>
          <w:rFonts w:ascii="Calibri" w:hAnsi="Calibri" w:cs="Calibri"/>
          <w:sz w:val="24"/>
          <w:lang w:val="en-US"/>
        </w:rPr>
        <w:t>any</w:t>
      </w:r>
      <w:r w:rsidR="007E703B" w:rsidRPr="00987324">
        <w:rPr>
          <w:rFonts w:ascii="Calibri" w:hAnsi="Calibri" w:cs="Calibri"/>
          <w:sz w:val="24"/>
          <w:lang w:val="en-US"/>
        </w:rPr>
        <w:t xml:space="preserve"> </w:t>
      </w:r>
      <w:r w:rsidRPr="00987324">
        <w:rPr>
          <w:rFonts w:ascii="Calibri" w:hAnsi="Calibri" w:cs="Calibri"/>
          <w:sz w:val="24"/>
          <w:lang w:val="en-US"/>
        </w:rPr>
        <w:t>opinions</w:t>
      </w:r>
      <w:r w:rsidR="007E703B" w:rsidRPr="00987324">
        <w:rPr>
          <w:rFonts w:ascii="Calibri" w:hAnsi="Calibri" w:cs="Calibri"/>
          <w:sz w:val="24"/>
          <w:lang w:val="en-US"/>
        </w:rPr>
        <w:t xml:space="preserve"> </w:t>
      </w:r>
      <w:r w:rsidRPr="00987324">
        <w:rPr>
          <w:rFonts w:ascii="Calibri" w:hAnsi="Calibri" w:cs="Calibri"/>
          <w:sz w:val="24"/>
          <w:lang w:val="en-US"/>
        </w:rPr>
        <w:t>during</w:t>
      </w:r>
      <w:r w:rsidR="007E703B" w:rsidRPr="00987324">
        <w:rPr>
          <w:rFonts w:ascii="Calibri" w:hAnsi="Calibri" w:cs="Calibri"/>
          <w:sz w:val="24"/>
          <w:lang w:val="en-US"/>
        </w:rPr>
        <w:t xml:space="preserve"> </w:t>
      </w:r>
      <w:r w:rsidRPr="00987324">
        <w:rPr>
          <w:rFonts w:ascii="Calibri" w:hAnsi="Calibri" w:cs="Calibri"/>
          <w:sz w:val="24"/>
          <w:lang w:val="en-US"/>
        </w:rPr>
        <w:t>any</w:t>
      </w:r>
      <w:r w:rsidR="007E703B" w:rsidRPr="00987324">
        <w:rPr>
          <w:rFonts w:ascii="Calibri" w:hAnsi="Calibri" w:cs="Calibri"/>
          <w:sz w:val="24"/>
          <w:lang w:val="en-US"/>
        </w:rPr>
        <w:t xml:space="preserve"> </w:t>
      </w:r>
      <w:r w:rsidRPr="00987324">
        <w:rPr>
          <w:rFonts w:ascii="Calibri" w:hAnsi="Calibri" w:cs="Calibri"/>
          <w:sz w:val="24"/>
          <w:lang w:val="en-US"/>
        </w:rPr>
        <w:t>hearing</w:t>
      </w:r>
      <w:r w:rsidR="007E703B" w:rsidRPr="00987324">
        <w:rPr>
          <w:rFonts w:ascii="Calibri" w:hAnsi="Calibri" w:cs="Calibri"/>
          <w:sz w:val="24"/>
          <w:lang w:val="en-US"/>
        </w:rPr>
        <w:t xml:space="preserve"> </w:t>
      </w:r>
      <w:r w:rsidRPr="00987324">
        <w:rPr>
          <w:rFonts w:ascii="Calibri" w:hAnsi="Calibri" w:cs="Calibri"/>
          <w:sz w:val="24"/>
          <w:lang w:val="en-US"/>
        </w:rPr>
        <w:t>concerning</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merits</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any</w:t>
      </w:r>
      <w:r w:rsidR="007E703B" w:rsidRPr="00987324">
        <w:rPr>
          <w:rFonts w:ascii="Calibri" w:hAnsi="Calibri" w:cs="Calibri"/>
          <w:sz w:val="24"/>
          <w:lang w:val="en-US"/>
        </w:rPr>
        <w:t xml:space="preserve"> </w:t>
      </w:r>
      <w:r w:rsidRPr="00987324">
        <w:rPr>
          <w:rFonts w:ascii="Calibri" w:hAnsi="Calibri" w:cs="Calibri"/>
          <w:sz w:val="24"/>
          <w:lang w:val="en-US"/>
        </w:rPr>
        <w:t>arguments</w:t>
      </w:r>
      <w:r w:rsidR="007E703B" w:rsidRPr="00987324">
        <w:rPr>
          <w:rFonts w:ascii="Calibri" w:hAnsi="Calibri" w:cs="Calibri"/>
          <w:sz w:val="24"/>
          <w:lang w:val="en-US"/>
        </w:rPr>
        <w:t xml:space="preserve"> </w:t>
      </w:r>
      <w:r w:rsidRPr="00987324">
        <w:rPr>
          <w:rFonts w:ascii="Calibri" w:hAnsi="Calibri" w:cs="Calibri"/>
          <w:sz w:val="24"/>
          <w:lang w:val="en-US"/>
        </w:rPr>
        <w:t>advanced</w:t>
      </w:r>
      <w:r w:rsidR="007E703B" w:rsidRPr="00987324">
        <w:rPr>
          <w:rFonts w:ascii="Calibri" w:hAnsi="Calibri" w:cs="Calibri"/>
          <w:sz w:val="24"/>
          <w:lang w:val="en-US"/>
        </w:rPr>
        <w:t xml:space="preserve"> </w:t>
      </w:r>
      <w:r w:rsidRPr="00987324">
        <w:rPr>
          <w:rFonts w:ascii="Calibri" w:hAnsi="Calibri" w:cs="Calibri"/>
          <w:sz w:val="24"/>
          <w:lang w:val="en-US"/>
        </w:rPr>
        <w:t>by</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Parties.</w:t>
      </w:r>
      <w:r w:rsidR="007E703B" w:rsidRPr="00987324">
        <w:rPr>
          <w:rFonts w:ascii="Calibri" w:hAnsi="Calibri" w:cs="Calibri"/>
          <w:sz w:val="24"/>
          <w:lang w:val="en-US"/>
        </w:rPr>
        <w:t xml:space="preserve"> </w:t>
      </w:r>
      <w:r w:rsidRPr="00987324">
        <w:rPr>
          <w:rFonts w:ascii="Calibri" w:hAnsi="Calibri" w:cs="Calibri"/>
          <w:sz w:val="24"/>
          <w:lang w:val="en-US"/>
        </w:rPr>
        <w:t>Thereafter,</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make</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give</w:t>
      </w:r>
      <w:r w:rsidR="007E703B" w:rsidRPr="00987324">
        <w:rPr>
          <w:rFonts w:ascii="Calibri" w:hAnsi="Calibri" w:cs="Calibri"/>
          <w:sz w:val="24"/>
          <w:lang w:val="en-US"/>
        </w:rPr>
        <w:t xml:space="preserve"> </w:t>
      </w:r>
      <w:r w:rsidRPr="00987324">
        <w:rPr>
          <w:rFonts w:ascii="Calibri" w:hAnsi="Calibri" w:cs="Calibri"/>
          <w:sz w:val="24"/>
          <w:lang w:val="en-US"/>
        </w:rPr>
        <w:t>its</w:t>
      </w:r>
      <w:r w:rsidR="007E703B" w:rsidRPr="00987324">
        <w:rPr>
          <w:rFonts w:ascii="Calibri" w:hAnsi="Calibri" w:cs="Calibri"/>
          <w:sz w:val="24"/>
          <w:lang w:val="en-US"/>
        </w:rPr>
        <w:t xml:space="preserve"> </w:t>
      </w:r>
      <w:r w:rsidRPr="00987324">
        <w:rPr>
          <w:rFonts w:ascii="Calibri" w:hAnsi="Calibri" w:cs="Calibri"/>
          <w:sz w:val="24"/>
          <w:lang w:val="en-US"/>
        </w:rPr>
        <w:t>decision</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accordance</w:t>
      </w:r>
      <w:r w:rsidR="007E703B" w:rsidRPr="00987324">
        <w:rPr>
          <w:rFonts w:ascii="Calibri" w:hAnsi="Calibri" w:cs="Calibri"/>
          <w:sz w:val="24"/>
          <w:lang w:val="en-US"/>
        </w:rPr>
        <w:t xml:space="preserve"> </w:t>
      </w:r>
      <w:r w:rsidRPr="00987324">
        <w:rPr>
          <w:rFonts w:ascii="Calibri" w:hAnsi="Calibri" w:cs="Calibri"/>
          <w:sz w:val="24"/>
          <w:lang w:val="en-US"/>
        </w:rPr>
        <w:t>with</w:t>
      </w:r>
      <w:r w:rsidR="007E703B" w:rsidRPr="00987324">
        <w:rPr>
          <w:rFonts w:ascii="Calibri" w:hAnsi="Calibri" w:cs="Calibri"/>
          <w:sz w:val="24"/>
          <w:lang w:val="en-US"/>
        </w:rPr>
        <w:t xml:space="preserve"> </w:t>
      </w:r>
      <w:r w:rsidRPr="00987324">
        <w:rPr>
          <w:rFonts w:ascii="Calibri" w:hAnsi="Calibri" w:cs="Calibri"/>
          <w:sz w:val="24"/>
          <w:lang w:val="en-US"/>
        </w:rPr>
        <w:t>GCC</w:t>
      </w:r>
      <w:r w:rsidR="007E703B" w:rsidRPr="00987324">
        <w:rPr>
          <w:rFonts w:ascii="Calibri" w:hAnsi="Calibri" w:cs="Calibri"/>
          <w:sz w:val="24"/>
          <w:lang w:val="en-US"/>
        </w:rPr>
        <w:t xml:space="preserve"> </w:t>
      </w:r>
      <w:r w:rsidRPr="00987324">
        <w:rPr>
          <w:rFonts w:ascii="Calibri" w:hAnsi="Calibri" w:cs="Calibri"/>
          <w:sz w:val="24"/>
          <w:lang w:val="en-US"/>
        </w:rPr>
        <w:t>Sub-Clause</w:t>
      </w:r>
      <w:r w:rsidR="007E703B" w:rsidRPr="00987324">
        <w:rPr>
          <w:rFonts w:ascii="Calibri" w:hAnsi="Calibri" w:cs="Calibri"/>
          <w:sz w:val="24"/>
          <w:lang w:val="en-US"/>
        </w:rPr>
        <w:t xml:space="preserve"> </w:t>
      </w:r>
      <w:r w:rsidRPr="00987324">
        <w:rPr>
          <w:rFonts w:ascii="Calibri" w:hAnsi="Calibri" w:cs="Calibri"/>
          <w:sz w:val="24"/>
          <w:lang w:val="en-US"/>
        </w:rPr>
        <w:t>46.3,</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as</w:t>
      </w:r>
      <w:r w:rsidR="007E703B" w:rsidRPr="00987324">
        <w:rPr>
          <w:rFonts w:ascii="Calibri" w:hAnsi="Calibri" w:cs="Calibri"/>
          <w:sz w:val="24"/>
          <w:lang w:val="en-US"/>
        </w:rPr>
        <w:t xml:space="preserve"> </w:t>
      </w:r>
      <w:r w:rsidRPr="00987324">
        <w:rPr>
          <w:rFonts w:ascii="Calibri" w:hAnsi="Calibri" w:cs="Calibri"/>
          <w:sz w:val="24"/>
          <w:lang w:val="en-US"/>
        </w:rPr>
        <w:t>otherwise</w:t>
      </w:r>
      <w:r w:rsidR="007E703B" w:rsidRPr="00987324">
        <w:rPr>
          <w:rFonts w:ascii="Calibri" w:hAnsi="Calibri" w:cs="Calibri"/>
          <w:sz w:val="24"/>
          <w:lang w:val="en-US"/>
        </w:rPr>
        <w:t xml:space="preserve"> </w:t>
      </w:r>
      <w:r w:rsidRPr="00987324">
        <w:rPr>
          <w:rFonts w:ascii="Calibri" w:hAnsi="Calibri" w:cs="Calibri"/>
          <w:sz w:val="24"/>
          <w:lang w:val="en-US"/>
        </w:rPr>
        <w:t>agreed</w:t>
      </w:r>
      <w:r w:rsidR="007E703B" w:rsidRPr="00987324">
        <w:rPr>
          <w:rFonts w:ascii="Calibri" w:hAnsi="Calibri" w:cs="Calibri"/>
          <w:sz w:val="24"/>
          <w:lang w:val="en-US"/>
        </w:rPr>
        <w:t xml:space="preserve"> </w:t>
      </w:r>
      <w:r w:rsidRPr="00987324">
        <w:rPr>
          <w:rFonts w:ascii="Calibri" w:hAnsi="Calibri" w:cs="Calibri"/>
          <w:sz w:val="24"/>
          <w:lang w:val="en-US"/>
        </w:rPr>
        <w:t>by</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writing.</w:t>
      </w:r>
      <w:r w:rsidR="007E703B" w:rsidRPr="00987324">
        <w:rPr>
          <w:rFonts w:ascii="Calibri" w:hAnsi="Calibri" w:cs="Calibri"/>
          <w:sz w:val="24"/>
          <w:lang w:val="en-US"/>
        </w:rPr>
        <w:t xml:space="preserve"> </w:t>
      </w:r>
      <w:r w:rsidRPr="00987324">
        <w:rPr>
          <w:rFonts w:ascii="Calibri" w:hAnsi="Calibri" w:cs="Calibri"/>
          <w:sz w:val="24"/>
          <w:lang w:val="en-US"/>
        </w:rPr>
        <w:t>If</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DB</w:t>
      </w:r>
      <w:r w:rsidR="007E703B" w:rsidRPr="00987324">
        <w:rPr>
          <w:rFonts w:ascii="Calibri" w:hAnsi="Calibri" w:cs="Calibri"/>
          <w:sz w:val="24"/>
          <w:lang w:val="en-US"/>
        </w:rPr>
        <w:t xml:space="preserve"> </w:t>
      </w:r>
      <w:r w:rsidRPr="00987324">
        <w:rPr>
          <w:rFonts w:ascii="Calibri" w:hAnsi="Calibri" w:cs="Calibri"/>
          <w:sz w:val="24"/>
          <w:lang w:val="en-US"/>
        </w:rPr>
        <w:t>comprises</w:t>
      </w:r>
      <w:r w:rsidR="007E703B" w:rsidRPr="00987324">
        <w:rPr>
          <w:rFonts w:ascii="Calibri" w:hAnsi="Calibri" w:cs="Calibri"/>
          <w:sz w:val="24"/>
          <w:lang w:val="en-US"/>
        </w:rPr>
        <w:t xml:space="preserve"> </w:t>
      </w:r>
      <w:r w:rsidRPr="00987324">
        <w:rPr>
          <w:rFonts w:ascii="Calibri" w:hAnsi="Calibri" w:cs="Calibri"/>
          <w:sz w:val="24"/>
          <w:lang w:val="en-US"/>
        </w:rPr>
        <w:t>three</w:t>
      </w:r>
      <w:r w:rsidR="007E703B" w:rsidRPr="00987324">
        <w:rPr>
          <w:rFonts w:ascii="Calibri" w:hAnsi="Calibri" w:cs="Calibri"/>
          <w:sz w:val="24"/>
          <w:lang w:val="en-US"/>
        </w:rPr>
        <w:t xml:space="preserve"> </w:t>
      </w:r>
      <w:r w:rsidRPr="00987324">
        <w:rPr>
          <w:rFonts w:ascii="Calibri" w:hAnsi="Calibri" w:cs="Calibri"/>
          <w:sz w:val="24"/>
          <w:lang w:val="en-US"/>
        </w:rPr>
        <w:t>persons:</w:t>
      </w:r>
    </w:p>
    <w:p w14:paraId="10FEDF94" w14:textId="77777777" w:rsidR="005B4A5F" w:rsidRPr="00987324" w:rsidRDefault="005B4A5F" w:rsidP="001D5093">
      <w:pPr>
        <w:pStyle w:val="ClauseSubList"/>
        <w:tabs>
          <w:tab w:val="clear" w:pos="3987"/>
        </w:tabs>
        <w:spacing w:after="200"/>
        <w:ind w:left="1440" w:hanging="720"/>
        <w:rPr>
          <w:rFonts w:ascii="Calibri" w:hAnsi="Calibri" w:cs="Calibri"/>
          <w:sz w:val="24"/>
          <w:lang w:val="en-US"/>
        </w:rPr>
      </w:pP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ab/>
        <w:t>it</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convene</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private</w:t>
      </w:r>
      <w:r w:rsidR="007E703B" w:rsidRPr="00987324">
        <w:rPr>
          <w:rFonts w:ascii="Calibri" w:hAnsi="Calibri" w:cs="Calibri"/>
          <w:sz w:val="24"/>
          <w:lang w:val="en-US"/>
        </w:rPr>
        <w:t xml:space="preserve"> </w:t>
      </w:r>
      <w:r w:rsidRPr="00987324">
        <w:rPr>
          <w:rFonts w:ascii="Calibri" w:hAnsi="Calibri" w:cs="Calibri"/>
          <w:sz w:val="24"/>
          <w:lang w:val="en-US"/>
        </w:rPr>
        <w:t>after</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hearing,</w:t>
      </w:r>
      <w:r w:rsidR="007E703B" w:rsidRPr="00987324">
        <w:rPr>
          <w:rFonts w:ascii="Calibri" w:hAnsi="Calibri" w:cs="Calibri"/>
          <w:sz w:val="24"/>
          <w:lang w:val="en-US"/>
        </w:rPr>
        <w:t xml:space="preserve"> </w:t>
      </w:r>
      <w:r w:rsidRPr="00987324">
        <w:rPr>
          <w:rFonts w:ascii="Calibri" w:hAnsi="Calibri" w:cs="Calibri"/>
          <w:sz w:val="24"/>
          <w:lang w:val="en-US"/>
        </w:rPr>
        <w:t>in</w:t>
      </w:r>
      <w:r w:rsidR="007E703B" w:rsidRPr="00987324">
        <w:rPr>
          <w:rFonts w:ascii="Calibri" w:hAnsi="Calibri" w:cs="Calibri"/>
          <w:sz w:val="24"/>
          <w:lang w:val="en-US"/>
        </w:rPr>
        <w:t xml:space="preserve"> </w:t>
      </w:r>
      <w:r w:rsidRPr="00987324">
        <w:rPr>
          <w:rFonts w:ascii="Calibri" w:hAnsi="Calibri" w:cs="Calibri"/>
          <w:sz w:val="24"/>
          <w:lang w:val="en-US"/>
        </w:rPr>
        <w:t>order</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have</w:t>
      </w:r>
      <w:r w:rsidR="007E703B" w:rsidRPr="00987324">
        <w:rPr>
          <w:rFonts w:ascii="Calibri" w:hAnsi="Calibri" w:cs="Calibri"/>
          <w:sz w:val="24"/>
          <w:lang w:val="en-US"/>
        </w:rPr>
        <w:t xml:space="preserve"> </w:t>
      </w:r>
      <w:r w:rsidRPr="00987324">
        <w:rPr>
          <w:rFonts w:ascii="Calibri" w:hAnsi="Calibri" w:cs="Calibri"/>
          <w:sz w:val="24"/>
          <w:lang w:val="en-US"/>
        </w:rPr>
        <w:t>discussions</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prepare</w:t>
      </w:r>
      <w:r w:rsidR="007E703B" w:rsidRPr="00987324">
        <w:rPr>
          <w:rFonts w:ascii="Calibri" w:hAnsi="Calibri" w:cs="Calibri"/>
          <w:sz w:val="24"/>
          <w:lang w:val="en-US"/>
        </w:rPr>
        <w:t xml:space="preserve"> </w:t>
      </w:r>
      <w:r w:rsidRPr="00987324">
        <w:rPr>
          <w:rFonts w:ascii="Calibri" w:hAnsi="Calibri" w:cs="Calibri"/>
          <w:sz w:val="24"/>
          <w:lang w:val="en-US"/>
        </w:rPr>
        <w:t>its</w:t>
      </w:r>
      <w:r w:rsidR="007E703B" w:rsidRPr="00987324">
        <w:rPr>
          <w:rFonts w:ascii="Calibri" w:hAnsi="Calibri" w:cs="Calibri"/>
          <w:sz w:val="24"/>
          <w:lang w:val="en-US"/>
        </w:rPr>
        <w:t xml:space="preserve"> </w:t>
      </w:r>
      <w:r w:rsidRPr="00987324">
        <w:rPr>
          <w:rFonts w:ascii="Calibri" w:hAnsi="Calibri" w:cs="Calibri"/>
          <w:sz w:val="24"/>
          <w:lang w:val="en-US"/>
        </w:rPr>
        <w:t>decision;</w:t>
      </w:r>
    </w:p>
    <w:p w14:paraId="1CD3F660" w14:textId="77777777" w:rsidR="005B4A5F" w:rsidRPr="00987324" w:rsidRDefault="005B4A5F" w:rsidP="001D5093">
      <w:pPr>
        <w:pStyle w:val="ClauseSubList"/>
        <w:tabs>
          <w:tab w:val="clear" w:pos="3987"/>
        </w:tabs>
        <w:spacing w:after="200"/>
        <w:ind w:left="1440" w:hanging="720"/>
        <w:rPr>
          <w:rFonts w:ascii="Calibri" w:hAnsi="Calibri" w:cs="Calibri"/>
          <w:sz w:val="24"/>
          <w:lang w:val="en-US"/>
        </w:rPr>
      </w:pPr>
      <w:r w:rsidRPr="00987324">
        <w:rPr>
          <w:rFonts w:ascii="Calibri" w:hAnsi="Calibri" w:cs="Calibri"/>
          <w:sz w:val="24"/>
          <w:lang w:val="en-US"/>
        </w:rPr>
        <w:t>(b)</w:t>
      </w:r>
      <w:r w:rsidR="007E703B" w:rsidRPr="00987324">
        <w:rPr>
          <w:rFonts w:ascii="Calibri" w:hAnsi="Calibri" w:cs="Calibri"/>
          <w:sz w:val="24"/>
          <w:lang w:val="en-US"/>
        </w:rPr>
        <w:t xml:space="preserve">  </w:t>
      </w:r>
      <w:r w:rsidRPr="00987324">
        <w:rPr>
          <w:rFonts w:ascii="Calibri" w:hAnsi="Calibri" w:cs="Calibri"/>
          <w:sz w:val="24"/>
          <w:lang w:val="en-US"/>
        </w:rPr>
        <w:tab/>
        <w:t>it</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00AE2D39" w:rsidRPr="00987324">
        <w:rPr>
          <w:rFonts w:ascii="Calibri" w:hAnsi="Calibri" w:cs="Calibri"/>
          <w:sz w:val="24"/>
          <w:lang w:val="en-US"/>
        </w:rPr>
        <w:t>endeavor</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reach</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unanimous</w:t>
      </w:r>
      <w:r w:rsidR="007E703B" w:rsidRPr="00987324">
        <w:rPr>
          <w:rFonts w:ascii="Calibri" w:hAnsi="Calibri" w:cs="Calibri"/>
          <w:sz w:val="24"/>
          <w:lang w:val="en-US"/>
        </w:rPr>
        <w:t xml:space="preserve"> </w:t>
      </w:r>
      <w:r w:rsidRPr="00987324">
        <w:rPr>
          <w:rFonts w:ascii="Calibri" w:hAnsi="Calibri" w:cs="Calibri"/>
          <w:sz w:val="24"/>
          <w:lang w:val="en-US"/>
        </w:rPr>
        <w:t>decision:</w:t>
      </w:r>
      <w:r w:rsidR="007E703B" w:rsidRPr="00987324">
        <w:rPr>
          <w:rFonts w:ascii="Calibri" w:hAnsi="Calibri" w:cs="Calibri"/>
          <w:sz w:val="24"/>
          <w:lang w:val="en-US"/>
        </w:rPr>
        <w:t xml:space="preserve"> </w:t>
      </w:r>
      <w:r w:rsidRPr="00987324">
        <w:rPr>
          <w:rFonts w:ascii="Calibri" w:hAnsi="Calibri" w:cs="Calibri"/>
          <w:sz w:val="24"/>
          <w:lang w:val="en-US"/>
        </w:rPr>
        <w:t>if</w:t>
      </w:r>
      <w:r w:rsidR="007E703B" w:rsidRPr="00987324">
        <w:rPr>
          <w:rFonts w:ascii="Calibri" w:hAnsi="Calibri" w:cs="Calibri"/>
          <w:sz w:val="24"/>
          <w:lang w:val="en-US"/>
        </w:rPr>
        <w:t xml:space="preserve"> </w:t>
      </w:r>
      <w:r w:rsidRPr="00987324">
        <w:rPr>
          <w:rFonts w:ascii="Calibri" w:hAnsi="Calibri" w:cs="Calibri"/>
          <w:sz w:val="24"/>
          <w:lang w:val="en-US"/>
        </w:rPr>
        <w:t>this</w:t>
      </w:r>
      <w:r w:rsidR="007E703B" w:rsidRPr="00987324">
        <w:rPr>
          <w:rFonts w:ascii="Calibri" w:hAnsi="Calibri" w:cs="Calibri"/>
          <w:sz w:val="24"/>
          <w:lang w:val="en-US"/>
        </w:rPr>
        <w:t xml:space="preserve"> </w:t>
      </w:r>
      <w:r w:rsidRPr="00987324">
        <w:rPr>
          <w:rFonts w:ascii="Calibri" w:hAnsi="Calibri" w:cs="Calibri"/>
          <w:sz w:val="24"/>
          <w:lang w:val="en-US"/>
        </w:rPr>
        <w:t>proves</w:t>
      </w:r>
      <w:r w:rsidR="007E703B" w:rsidRPr="00987324">
        <w:rPr>
          <w:rFonts w:ascii="Calibri" w:hAnsi="Calibri" w:cs="Calibri"/>
          <w:sz w:val="24"/>
          <w:lang w:val="en-US"/>
        </w:rPr>
        <w:t xml:space="preserve"> </w:t>
      </w:r>
      <w:r w:rsidRPr="00987324">
        <w:rPr>
          <w:rFonts w:ascii="Calibri" w:hAnsi="Calibri" w:cs="Calibri"/>
          <w:sz w:val="24"/>
          <w:lang w:val="en-US"/>
        </w:rPr>
        <w:t>impossible</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applicable</w:t>
      </w:r>
      <w:r w:rsidR="007E703B" w:rsidRPr="00987324">
        <w:rPr>
          <w:rFonts w:ascii="Calibri" w:hAnsi="Calibri" w:cs="Calibri"/>
          <w:sz w:val="24"/>
          <w:lang w:val="en-US"/>
        </w:rPr>
        <w:t xml:space="preserve"> </w:t>
      </w:r>
      <w:r w:rsidRPr="00987324">
        <w:rPr>
          <w:rFonts w:ascii="Calibri" w:hAnsi="Calibri" w:cs="Calibri"/>
          <w:sz w:val="24"/>
          <w:lang w:val="en-US"/>
        </w:rPr>
        <w:t>decision</w:t>
      </w:r>
      <w:r w:rsidR="007E703B" w:rsidRPr="00987324">
        <w:rPr>
          <w:rFonts w:ascii="Calibri" w:hAnsi="Calibri" w:cs="Calibri"/>
          <w:sz w:val="24"/>
          <w:lang w:val="en-US"/>
        </w:rPr>
        <w:t xml:space="preserve"> </w:t>
      </w:r>
      <w:r w:rsidRPr="00987324">
        <w:rPr>
          <w:rFonts w:ascii="Calibri" w:hAnsi="Calibri" w:cs="Calibri"/>
          <w:sz w:val="24"/>
          <w:lang w:val="en-US"/>
        </w:rPr>
        <w:t>shall</w:t>
      </w:r>
      <w:r w:rsidR="007E703B" w:rsidRPr="00987324">
        <w:rPr>
          <w:rFonts w:ascii="Calibri" w:hAnsi="Calibri" w:cs="Calibri"/>
          <w:sz w:val="24"/>
          <w:lang w:val="en-US"/>
        </w:rPr>
        <w:t xml:space="preserve"> </w:t>
      </w:r>
      <w:r w:rsidRPr="00987324">
        <w:rPr>
          <w:rFonts w:ascii="Calibri" w:hAnsi="Calibri" w:cs="Calibri"/>
          <w:sz w:val="24"/>
          <w:lang w:val="en-US"/>
        </w:rPr>
        <w:t>be</w:t>
      </w:r>
      <w:r w:rsidR="007E703B" w:rsidRPr="00987324">
        <w:rPr>
          <w:rFonts w:ascii="Calibri" w:hAnsi="Calibri" w:cs="Calibri"/>
          <w:sz w:val="24"/>
          <w:lang w:val="en-US"/>
        </w:rPr>
        <w:t xml:space="preserve"> </w:t>
      </w:r>
      <w:r w:rsidRPr="00987324">
        <w:rPr>
          <w:rFonts w:ascii="Calibri" w:hAnsi="Calibri" w:cs="Calibri"/>
          <w:sz w:val="24"/>
          <w:lang w:val="en-US"/>
        </w:rPr>
        <w:t>made</w:t>
      </w:r>
      <w:r w:rsidR="007E703B" w:rsidRPr="00987324">
        <w:rPr>
          <w:rFonts w:ascii="Calibri" w:hAnsi="Calibri" w:cs="Calibri"/>
          <w:sz w:val="24"/>
          <w:lang w:val="en-US"/>
        </w:rPr>
        <w:t xml:space="preserve"> </w:t>
      </w:r>
      <w:r w:rsidRPr="00987324">
        <w:rPr>
          <w:rFonts w:ascii="Calibri" w:hAnsi="Calibri" w:cs="Calibri"/>
          <w:sz w:val="24"/>
          <w:lang w:val="en-US"/>
        </w:rPr>
        <w:t>by</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majority</w:t>
      </w:r>
      <w:r w:rsidR="007E703B" w:rsidRPr="00987324">
        <w:rPr>
          <w:rFonts w:ascii="Calibri" w:hAnsi="Calibri" w:cs="Calibri"/>
          <w:sz w:val="24"/>
          <w:lang w:val="en-US"/>
        </w:rPr>
        <w:t xml:space="preserve"> </w:t>
      </w:r>
      <w:r w:rsidRPr="00987324">
        <w:rPr>
          <w:rFonts w:ascii="Calibri" w:hAnsi="Calibri" w:cs="Calibri"/>
          <w:sz w:val="24"/>
          <w:lang w:val="en-US"/>
        </w:rPr>
        <w:t>of</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Members,</w:t>
      </w:r>
      <w:r w:rsidR="007E703B" w:rsidRPr="00987324">
        <w:rPr>
          <w:rFonts w:ascii="Calibri" w:hAnsi="Calibri" w:cs="Calibri"/>
          <w:sz w:val="24"/>
          <w:lang w:val="en-US"/>
        </w:rPr>
        <w:t xml:space="preserve"> </w:t>
      </w:r>
      <w:r w:rsidRPr="00987324">
        <w:rPr>
          <w:rFonts w:ascii="Calibri" w:hAnsi="Calibri" w:cs="Calibri"/>
          <w:sz w:val="24"/>
          <w:lang w:val="en-US"/>
        </w:rPr>
        <w:t>who</w:t>
      </w:r>
      <w:r w:rsidR="007E703B" w:rsidRPr="00987324">
        <w:rPr>
          <w:rFonts w:ascii="Calibri" w:hAnsi="Calibri" w:cs="Calibri"/>
          <w:sz w:val="24"/>
          <w:lang w:val="en-US"/>
        </w:rPr>
        <w:t xml:space="preserve"> </w:t>
      </w:r>
      <w:r w:rsidRPr="00987324">
        <w:rPr>
          <w:rFonts w:ascii="Calibri" w:hAnsi="Calibri" w:cs="Calibri"/>
          <w:sz w:val="24"/>
          <w:lang w:val="en-US"/>
        </w:rPr>
        <w:t>may</w:t>
      </w:r>
      <w:r w:rsidR="007E703B" w:rsidRPr="00987324">
        <w:rPr>
          <w:rFonts w:ascii="Calibri" w:hAnsi="Calibri" w:cs="Calibri"/>
          <w:sz w:val="24"/>
          <w:lang w:val="en-US"/>
        </w:rPr>
        <w:t xml:space="preserve"> </w:t>
      </w:r>
      <w:r w:rsidRPr="00987324">
        <w:rPr>
          <w:rFonts w:ascii="Calibri" w:hAnsi="Calibri" w:cs="Calibri"/>
          <w:sz w:val="24"/>
          <w:lang w:val="en-US"/>
        </w:rPr>
        <w:t>require</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minority</w:t>
      </w:r>
      <w:r w:rsidR="007E703B" w:rsidRPr="00987324">
        <w:rPr>
          <w:rFonts w:ascii="Calibri" w:hAnsi="Calibri" w:cs="Calibri"/>
          <w:sz w:val="24"/>
          <w:lang w:val="en-US"/>
        </w:rPr>
        <w:t xml:space="preserve"> </w:t>
      </w:r>
      <w:r w:rsidRPr="00987324">
        <w:rPr>
          <w:rFonts w:ascii="Calibri" w:hAnsi="Calibri" w:cs="Calibri"/>
          <w:sz w:val="24"/>
          <w:lang w:val="en-US"/>
        </w:rPr>
        <w:t>Member</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prepare</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written</w:t>
      </w:r>
      <w:r w:rsidR="007E703B" w:rsidRPr="00987324">
        <w:rPr>
          <w:rFonts w:ascii="Calibri" w:hAnsi="Calibri" w:cs="Calibri"/>
          <w:sz w:val="24"/>
          <w:lang w:val="en-US"/>
        </w:rPr>
        <w:t xml:space="preserve"> </w:t>
      </w:r>
      <w:r w:rsidRPr="00987324">
        <w:rPr>
          <w:rFonts w:ascii="Calibri" w:hAnsi="Calibri" w:cs="Calibri"/>
          <w:sz w:val="24"/>
          <w:lang w:val="en-US"/>
        </w:rPr>
        <w:t>report</w:t>
      </w:r>
      <w:r w:rsidR="007E703B" w:rsidRPr="00987324">
        <w:rPr>
          <w:rFonts w:ascii="Calibri" w:hAnsi="Calibri" w:cs="Calibri"/>
          <w:sz w:val="24"/>
          <w:lang w:val="en-US"/>
        </w:rPr>
        <w:t xml:space="preserve"> </w:t>
      </w:r>
      <w:r w:rsidRPr="00987324">
        <w:rPr>
          <w:rFonts w:ascii="Calibri" w:hAnsi="Calibri" w:cs="Calibri"/>
          <w:sz w:val="24"/>
          <w:lang w:val="en-US"/>
        </w:rPr>
        <w:t>for</w:t>
      </w:r>
      <w:r w:rsidR="007E703B" w:rsidRPr="00987324">
        <w:rPr>
          <w:rFonts w:ascii="Calibri" w:hAnsi="Calibri" w:cs="Calibri"/>
          <w:sz w:val="24"/>
          <w:lang w:val="en-US"/>
        </w:rPr>
        <w:t xml:space="preserve"> </w:t>
      </w:r>
      <w:r w:rsidRPr="00987324">
        <w:rPr>
          <w:rFonts w:ascii="Calibri" w:hAnsi="Calibri" w:cs="Calibri"/>
          <w:sz w:val="24"/>
          <w:lang w:val="en-US"/>
        </w:rPr>
        <w:t>submission</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and</w:t>
      </w:r>
    </w:p>
    <w:p w14:paraId="0A9F90E7" w14:textId="77777777" w:rsidR="005B4A5F" w:rsidRPr="00987324" w:rsidRDefault="005B4A5F" w:rsidP="001D5093">
      <w:pPr>
        <w:pStyle w:val="ClauseSubList"/>
        <w:tabs>
          <w:tab w:val="clear" w:pos="3987"/>
        </w:tabs>
        <w:spacing w:after="200"/>
        <w:ind w:left="1440" w:hanging="720"/>
        <w:rPr>
          <w:rFonts w:ascii="Calibri" w:hAnsi="Calibri" w:cs="Calibri"/>
          <w:sz w:val="24"/>
          <w:lang w:val="en-US"/>
        </w:rPr>
      </w:pPr>
      <w:r w:rsidRPr="00987324">
        <w:rPr>
          <w:rFonts w:ascii="Calibri" w:hAnsi="Calibri" w:cs="Calibri"/>
          <w:sz w:val="24"/>
          <w:lang w:val="en-US"/>
        </w:rPr>
        <w:t>(c)</w:t>
      </w:r>
      <w:r w:rsidR="007E703B" w:rsidRPr="00987324">
        <w:rPr>
          <w:rFonts w:ascii="Calibri" w:hAnsi="Calibri" w:cs="Calibri"/>
          <w:sz w:val="24"/>
          <w:lang w:val="en-US"/>
        </w:rPr>
        <w:t xml:space="preserve"> </w:t>
      </w:r>
      <w:r w:rsidRPr="00987324">
        <w:rPr>
          <w:rFonts w:ascii="Calibri" w:hAnsi="Calibri" w:cs="Calibri"/>
          <w:sz w:val="24"/>
          <w:lang w:val="en-US"/>
        </w:rPr>
        <w:tab/>
      </w:r>
      <w:r w:rsidR="007E703B" w:rsidRPr="00987324">
        <w:rPr>
          <w:rFonts w:ascii="Calibri" w:hAnsi="Calibri" w:cs="Calibri"/>
          <w:sz w:val="24"/>
          <w:lang w:val="en-US"/>
        </w:rPr>
        <w:t xml:space="preserve"> </w:t>
      </w:r>
      <w:r w:rsidRPr="00987324">
        <w:rPr>
          <w:rFonts w:ascii="Calibri" w:hAnsi="Calibri" w:cs="Calibri"/>
          <w:sz w:val="24"/>
          <w:lang w:val="en-US"/>
        </w:rPr>
        <w:t>if</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Member</w:t>
      </w:r>
      <w:r w:rsidR="007E703B" w:rsidRPr="00987324">
        <w:rPr>
          <w:rFonts w:ascii="Calibri" w:hAnsi="Calibri" w:cs="Calibri"/>
          <w:sz w:val="24"/>
          <w:lang w:val="en-US"/>
        </w:rPr>
        <w:t xml:space="preserve"> </w:t>
      </w:r>
      <w:r w:rsidRPr="00987324">
        <w:rPr>
          <w:rFonts w:ascii="Calibri" w:hAnsi="Calibri" w:cs="Calibri"/>
          <w:sz w:val="24"/>
          <w:lang w:val="en-US"/>
        </w:rPr>
        <w:t>fails</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attend</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meeting</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hearing,</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fulfil</w:t>
      </w:r>
      <w:r w:rsidR="007E703B" w:rsidRPr="00987324">
        <w:rPr>
          <w:rFonts w:ascii="Calibri" w:hAnsi="Calibri" w:cs="Calibri"/>
          <w:sz w:val="24"/>
          <w:lang w:val="en-US"/>
        </w:rPr>
        <w:t xml:space="preserve"> </w:t>
      </w:r>
      <w:r w:rsidRPr="00987324">
        <w:rPr>
          <w:rFonts w:ascii="Calibri" w:hAnsi="Calibri" w:cs="Calibri"/>
          <w:sz w:val="24"/>
          <w:lang w:val="en-US"/>
        </w:rPr>
        <w:t>any</w:t>
      </w:r>
      <w:r w:rsidR="007E703B" w:rsidRPr="00987324">
        <w:rPr>
          <w:rFonts w:ascii="Calibri" w:hAnsi="Calibri" w:cs="Calibri"/>
          <w:sz w:val="24"/>
          <w:lang w:val="en-US"/>
        </w:rPr>
        <w:t xml:space="preserve"> </w:t>
      </w:r>
      <w:r w:rsidRPr="00987324">
        <w:rPr>
          <w:rFonts w:ascii="Calibri" w:hAnsi="Calibri" w:cs="Calibri"/>
          <w:sz w:val="24"/>
          <w:lang w:val="en-US"/>
        </w:rPr>
        <w:t>required</w:t>
      </w:r>
      <w:r w:rsidR="007E703B" w:rsidRPr="00987324">
        <w:rPr>
          <w:rFonts w:ascii="Calibri" w:hAnsi="Calibri" w:cs="Calibri"/>
          <w:sz w:val="24"/>
          <w:lang w:val="en-US"/>
        </w:rPr>
        <w:t xml:space="preserve"> </w:t>
      </w:r>
      <w:r w:rsidRPr="00987324">
        <w:rPr>
          <w:rFonts w:ascii="Calibri" w:hAnsi="Calibri" w:cs="Calibri"/>
          <w:sz w:val="24"/>
          <w:lang w:val="en-US"/>
        </w:rPr>
        <w:t>function,</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other</w:t>
      </w:r>
      <w:r w:rsidR="007E703B" w:rsidRPr="00987324">
        <w:rPr>
          <w:rFonts w:ascii="Calibri" w:hAnsi="Calibri" w:cs="Calibri"/>
          <w:sz w:val="24"/>
          <w:lang w:val="en-US"/>
        </w:rPr>
        <w:t xml:space="preserve"> </w:t>
      </w:r>
      <w:r w:rsidRPr="00987324">
        <w:rPr>
          <w:rFonts w:ascii="Calibri" w:hAnsi="Calibri" w:cs="Calibri"/>
          <w:sz w:val="24"/>
          <w:lang w:val="en-US"/>
        </w:rPr>
        <w:t>two</w:t>
      </w:r>
      <w:r w:rsidR="007E703B" w:rsidRPr="00987324">
        <w:rPr>
          <w:rFonts w:ascii="Calibri" w:hAnsi="Calibri" w:cs="Calibri"/>
          <w:sz w:val="24"/>
          <w:lang w:val="en-US"/>
        </w:rPr>
        <w:t xml:space="preserve"> </w:t>
      </w:r>
      <w:r w:rsidRPr="00987324">
        <w:rPr>
          <w:rFonts w:ascii="Calibri" w:hAnsi="Calibri" w:cs="Calibri"/>
          <w:sz w:val="24"/>
          <w:lang w:val="en-US"/>
        </w:rPr>
        <w:t>Members</w:t>
      </w:r>
      <w:r w:rsidR="007E703B" w:rsidRPr="00987324">
        <w:rPr>
          <w:rFonts w:ascii="Calibri" w:hAnsi="Calibri" w:cs="Calibri"/>
          <w:sz w:val="24"/>
          <w:lang w:val="en-US"/>
        </w:rPr>
        <w:t xml:space="preserve"> </w:t>
      </w:r>
      <w:r w:rsidRPr="00987324">
        <w:rPr>
          <w:rFonts w:ascii="Calibri" w:hAnsi="Calibri" w:cs="Calibri"/>
          <w:sz w:val="24"/>
          <w:lang w:val="en-US"/>
        </w:rPr>
        <w:t>may</w:t>
      </w:r>
      <w:r w:rsidR="007E703B" w:rsidRPr="00987324">
        <w:rPr>
          <w:rFonts w:ascii="Calibri" w:hAnsi="Calibri" w:cs="Calibri"/>
          <w:sz w:val="24"/>
          <w:lang w:val="en-US"/>
        </w:rPr>
        <w:t xml:space="preserve"> </w:t>
      </w:r>
      <w:r w:rsidRPr="00987324">
        <w:rPr>
          <w:rFonts w:ascii="Calibri" w:hAnsi="Calibri" w:cs="Calibri"/>
          <w:sz w:val="24"/>
          <w:lang w:val="en-US"/>
        </w:rPr>
        <w:t>nevertheless</w:t>
      </w:r>
      <w:r w:rsidR="007E703B" w:rsidRPr="00987324">
        <w:rPr>
          <w:rFonts w:ascii="Calibri" w:hAnsi="Calibri" w:cs="Calibri"/>
          <w:sz w:val="24"/>
          <w:lang w:val="en-US"/>
        </w:rPr>
        <w:t xml:space="preserve"> </w:t>
      </w:r>
      <w:r w:rsidRPr="00987324">
        <w:rPr>
          <w:rFonts w:ascii="Calibri" w:hAnsi="Calibri" w:cs="Calibri"/>
          <w:sz w:val="24"/>
          <w:lang w:val="en-US"/>
        </w:rPr>
        <w:t>proceed</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make</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decision,</w:t>
      </w:r>
      <w:r w:rsidR="007E703B" w:rsidRPr="00987324">
        <w:rPr>
          <w:rFonts w:ascii="Calibri" w:hAnsi="Calibri" w:cs="Calibri"/>
          <w:sz w:val="24"/>
          <w:lang w:val="en-US"/>
        </w:rPr>
        <w:t xml:space="preserve"> </w:t>
      </w:r>
      <w:r w:rsidRPr="00987324">
        <w:rPr>
          <w:rFonts w:ascii="Calibri" w:hAnsi="Calibri" w:cs="Calibri"/>
          <w:sz w:val="24"/>
          <w:lang w:val="en-US"/>
        </w:rPr>
        <w:t>unless:</w:t>
      </w:r>
    </w:p>
    <w:p w14:paraId="2686A119" w14:textId="77777777" w:rsidR="005B4A5F" w:rsidRPr="00987324" w:rsidRDefault="005B4A5F" w:rsidP="001D5093">
      <w:pPr>
        <w:pStyle w:val="ClauseSubList"/>
        <w:tabs>
          <w:tab w:val="clear" w:pos="3987"/>
        </w:tabs>
        <w:spacing w:after="200"/>
        <w:ind w:left="2160" w:hanging="720"/>
        <w:rPr>
          <w:rFonts w:ascii="Calibri" w:hAnsi="Calibri" w:cs="Calibri"/>
          <w:sz w:val="24"/>
          <w:lang w:val="en-US"/>
        </w:rPr>
      </w:pPr>
      <w:r w:rsidRPr="00987324">
        <w:rPr>
          <w:rFonts w:ascii="Calibri" w:hAnsi="Calibri" w:cs="Calibri"/>
          <w:sz w:val="24"/>
          <w:lang w:val="en-US"/>
        </w:rPr>
        <w:t>(i)</w:t>
      </w:r>
      <w:r w:rsidRPr="00987324">
        <w:rPr>
          <w:rFonts w:ascii="Calibri" w:hAnsi="Calibri" w:cs="Calibri"/>
          <w:sz w:val="24"/>
          <w:lang w:val="en-US"/>
        </w:rPr>
        <w:tab/>
        <w:t>either</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Employer</w:t>
      </w:r>
      <w:r w:rsidR="007E703B" w:rsidRPr="00987324">
        <w:rPr>
          <w:rFonts w:ascii="Calibri" w:hAnsi="Calibri" w:cs="Calibri"/>
          <w:sz w:val="24"/>
          <w:lang w:val="en-US"/>
        </w:rPr>
        <w:t xml:space="preserve"> </w:t>
      </w:r>
      <w:r w:rsidRPr="00987324">
        <w:rPr>
          <w:rFonts w:ascii="Calibri" w:hAnsi="Calibri" w:cs="Calibri"/>
          <w:sz w:val="24"/>
          <w:lang w:val="en-US"/>
        </w:rPr>
        <w:t>or</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Contractor</w:t>
      </w:r>
      <w:r w:rsidR="007E703B" w:rsidRPr="00987324">
        <w:rPr>
          <w:rFonts w:ascii="Calibri" w:hAnsi="Calibri" w:cs="Calibri"/>
          <w:sz w:val="24"/>
          <w:lang w:val="en-US"/>
        </w:rPr>
        <w:t xml:space="preserve"> </w:t>
      </w:r>
      <w:r w:rsidRPr="00987324">
        <w:rPr>
          <w:rFonts w:ascii="Calibri" w:hAnsi="Calibri" w:cs="Calibri"/>
          <w:sz w:val="24"/>
          <w:lang w:val="en-US"/>
        </w:rPr>
        <w:t>does</w:t>
      </w:r>
      <w:r w:rsidR="007E703B" w:rsidRPr="00987324">
        <w:rPr>
          <w:rFonts w:ascii="Calibri" w:hAnsi="Calibri" w:cs="Calibri"/>
          <w:sz w:val="24"/>
          <w:lang w:val="en-US"/>
        </w:rPr>
        <w:t xml:space="preserve"> </w:t>
      </w:r>
      <w:r w:rsidRPr="00987324">
        <w:rPr>
          <w:rFonts w:ascii="Calibri" w:hAnsi="Calibri" w:cs="Calibri"/>
          <w:sz w:val="24"/>
          <w:lang w:val="en-US"/>
        </w:rPr>
        <w:t>not</w:t>
      </w:r>
      <w:r w:rsidR="007E703B" w:rsidRPr="00987324">
        <w:rPr>
          <w:rFonts w:ascii="Calibri" w:hAnsi="Calibri" w:cs="Calibri"/>
          <w:sz w:val="24"/>
          <w:lang w:val="en-US"/>
        </w:rPr>
        <w:t xml:space="preserve"> </w:t>
      </w:r>
      <w:r w:rsidRPr="00987324">
        <w:rPr>
          <w:rFonts w:ascii="Calibri" w:hAnsi="Calibri" w:cs="Calibri"/>
          <w:sz w:val="24"/>
          <w:lang w:val="en-US"/>
        </w:rPr>
        <w:t>agree</w:t>
      </w:r>
      <w:r w:rsidR="007E703B" w:rsidRPr="00987324">
        <w:rPr>
          <w:rFonts w:ascii="Calibri" w:hAnsi="Calibri" w:cs="Calibri"/>
          <w:sz w:val="24"/>
          <w:lang w:val="en-US"/>
        </w:rPr>
        <w:t xml:space="preserve"> </w:t>
      </w:r>
      <w:r w:rsidRPr="00987324">
        <w:rPr>
          <w:rFonts w:ascii="Calibri" w:hAnsi="Calibri" w:cs="Calibri"/>
          <w:sz w:val="24"/>
          <w:lang w:val="en-US"/>
        </w:rPr>
        <w:t>that</w:t>
      </w:r>
      <w:r w:rsidR="007E703B" w:rsidRPr="00987324">
        <w:rPr>
          <w:rFonts w:ascii="Calibri" w:hAnsi="Calibri" w:cs="Calibri"/>
          <w:sz w:val="24"/>
          <w:lang w:val="en-US"/>
        </w:rPr>
        <w:t xml:space="preserve"> </w:t>
      </w:r>
      <w:r w:rsidRPr="00987324">
        <w:rPr>
          <w:rFonts w:ascii="Calibri" w:hAnsi="Calibri" w:cs="Calibri"/>
          <w:sz w:val="24"/>
          <w:lang w:val="en-US"/>
        </w:rPr>
        <w:t>they</w:t>
      </w:r>
      <w:r w:rsidR="007E703B" w:rsidRPr="00987324">
        <w:rPr>
          <w:rFonts w:ascii="Calibri" w:hAnsi="Calibri" w:cs="Calibri"/>
          <w:sz w:val="24"/>
          <w:lang w:val="en-US"/>
        </w:rPr>
        <w:t xml:space="preserve"> </w:t>
      </w:r>
      <w:r w:rsidRPr="00987324">
        <w:rPr>
          <w:rFonts w:ascii="Calibri" w:hAnsi="Calibri" w:cs="Calibri"/>
          <w:sz w:val="24"/>
          <w:lang w:val="en-US"/>
        </w:rPr>
        <w:t>do</w:t>
      </w:r>
      <w:r w:rsidR="007E703B" w:rsidRPr="00987324">
        <w:rPr>
          <w:rFonts w:ascii="Calibri" w:hAnsi="Calibri" w:cs="Calibri"/>
          <w:sz w:val="24"/>
          <w:lang w:val="en-US"/>
        </w:rPr>
        <w:t xml:space="preserve"> </w:t>
      </w:r>
      <w:r w:rsidRPr="00987324">
        <w:rPr>
          <w:rFonts w:ascii="Calibri" w:hAnsi="Calibri" w:cs="Calibri"/>
          <w:sz w:val="24"/>
          <w:lang w:val="en-US"/>
        </w:rPr>
        <w:t>so,</w:t>
      </w:r>
      <w:r w:rsidR="007E703B" w:rsidRPr="00987324">
        <w:rPr>
          <w:rFonts w:ascii="Calibri" w:hAnsi="Calibri" w:cs="Calibri"/>
          <w:sz w:val="24"/>
          <w:lang w:val="en-US"/>
        </w:rPr>
        <w:t xml:space="preserve"> </w:t>
      </w:r>
      <w:r w:rsidRPr="00987324">
        <w:rPr>
          <w:rFonts w:ascii="Calibri" w:hAnsi="Calibri" w:cs="Calibri"/>
          <w:sz w:val="24"/>
          <w:lang w:val="en-US"/>
        </w:rPr>
        <w:t>or</w:t>
      </w:r>
    </w:p>
    <w:p w14:paraId="15DEF1E2" w14:textId="77777777" w:rsidR="005B4A5F" w:rsidRPr="00987324" w:rsidRDefault="005B4A5F" w:rsidP="001D5093">
      <w:pPr>
        <w:pStyle w:val="ClauseSubList"/>
        <w:tabs>
          <w:tab w:val="clear" w:pos="3987"/>
        </w:tabs>
        <w:spacing w:after="200"/>
        <w:ind w:left="2160" w:hanging="720"/>
        <w:rPr>
          <w:rFonts w:ascii="Calibri" w:hAnsi="Calibri" w:cs="Calibri"/>
          <w:sz w:val="24"/>
          <w:lang w:val="en-US"/>
        </w:rPr>
      </w:pPr>
      <w:r w:rsidRPr="00987324">
        <w:rPr>
          <w:rFonts w:ascii="Calibri" w:hAnsi="Calibri" w:cs="Calibri"/>
          <w:sz w:val="24"/>
          <w:lang w:val="en-US"/>
        </w:rPr>
        <w:t>(ii)</w:t>
      </w:r>
      <w:r w:rsidR="007E703B" w:rsidRPr="00987324">
        <w:rPr>
          <w:rFonts w:ascii="Calibri" w:hAnsi="Calibri" w:cs="Calibri"/>
          <w:sz w:val="24"/>
          <w:lang w:val="en-US"/>
        </w:rPr>
        <w:t xml:space="preserve"> </w:t>
      </w:r>
      <w:r w:rsidRPr="00987324">
        <w:rPr>
          <w:rFonts w:ascii="Calibri" w:hAnsi="Calibri" w:cs="Calibri"/>
          <w:sz w:val="24"/>
          <w:lang w:val="en-US"/>
        </w:rPr>
        <w:tab/>
        <w:t>the</w:t>
      </w:r>
      <w:r w:rsidR="007E703B" w:rsidRPr="00987324">
        <w:rPr>
          <w:rFonts w:ascii="Calibri" w:hAnsi="Calibri" w:cs="Calibri"/>
          <w:sz w:val="24"/>
          <w:lang w:val="en-US"/>
        </w:rPr>
        <w:t xml:space="preserve"> </w:t>
      </w:r>
      <w:r w:rsidRPr="00987324">
        <w:rPr>
          <w:rFonts w:ascii="Calibri" w:hAnsi="Calibri" w:cs="Calibri"/>
          <w:sz w:val="24"/>
          <w:lang w:val="en-US"/>
        </w:rPr>
        <w:t>absent</w:t>
      </w:r>
      <w:r w:rsidR="007E703B" w:rsidRPr="00987324">
        <w:rPr>
          <w:rFonts w:ascii="Calibri" w:hAnsi="Calibri" w:cs="Calibri"/>
          <w:sz w:val="24"/>
          <w:lang w:val="en-US"/>
        </w:rPr>
        <w:t xml:space="preserve"> </w:t>
      </w:r>
      <w:r w:rsidRPr="00987324">
        <w:rPr>
          <w:rFonts w:ascii="Calibri" w:hAnsi="Calibri" w:cs="Calibri"/>
          <w:sz w:val="24"/>
          <w:lang w:val="en-US"/>
        </w:rPr>
        <w:t>Member</w:t>
      </w:r>
      <w:r w:rsidR="007E703B" w:rsidRPr="00987324">
        <w:rPr>
          <w:rFonts w:ascii="Calibri" w:hAnsi="Calibri" w:cs="Calibri"/>
          <w:sz w:val="24"/>
          <w:lang w:val="en-US"/>
        </w:rPr>
        <w:t xml:space="preserve"> </w:t>
      </w:r>
      <w:r w:rsidRPr="00987324">
        <w:rPr>
          <w:rFonts w:ascii="Calibri" w:hAnsi="Calibri" w:cs="Calibri"/>
          <w:sz w:val="24"/>
          <w:lang w:val="en-US"/>
        </w:rPr>
        <w:t>is</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chairman</w:t>
      </w:r>
      <w:r w:rsidR="007E703B" w:rsidRPr="00987324">
        <w:rPr>
          <w:rFonts w:ascii="Calibri" w:hAnsi="Calibri" w:cs="Calibri"/>
          <w:sz w:val="24"/>
          <w:lang w:val="en-US"/>
        </w:rPr>
        <w:t xml:space="preserve"> </w:t>
      </w:r>
      <w:r w:rsidRPr="00987324">
        <w:rPr>
          <w:rFonts w:ascii="Calibri" w:hAnsi="Calibri" w:cs="Calibri"/>
          <w:sz w:val="24"/>
          <w:lang w:val="en-US"/>
        </w:rPr>
        <w:t>and</w:t>
      </w:r>
      <w:r w:rsidR="007E703B" w:rsidRPr="00987324">
        <w:rPr>
          <w:rFonts w:ascii="Calibri" w:hAnsi="Calibri" w:cs="Calibri"/>
          <w:sz w:val="24"/>
          <w:lang w:val="en-US"/>
        </w:rPr>
        <w:t xml:space="preserve"> </w:t>
      </w:r>
      <w:r w:rsidRPr="00987324">
        <w:rPr>
          <w:rFonts w:ascii="Calibri" w:hAnsi="Calibri" w:cs="Calibri"/>
          <w:sz w:val="24"/>
          <w:lang w:val="en-US"/>
        </w:rPr>
        <w:t>he/she</w:t>
      </w:r>
      <w:r w:rsidR="007E703B" w:rsidRPr="00987324">
        <w:rPr>
          <w:rFonts w:ascii="Calibri" w:hAnsi="Calibri" w:cs="Calibri"/>
          <w:sz w:val="24"/>
          <w:lang w:val="en-US"/>
        </w:rPr>
        <w:t xml:space="preserve"> </w:t>
      </w:r>
      <w:r w:rsidRPr="00987324">
        <w:rPr>
          <w:rFonts w:ascii="Calibri" w:hAnsi="Calibri" w:cs="Calibri"/>
          <w:sz w:val="24"/>
          <w:lang w:val="en-US"/>
        </w:rPr>
        <w:t>instructs</w:t>
      </w:r>
      <w:r w:rsidR="007E703B" w:rsidRPr="00987324">
        <w:rPr>
          <w:rFonts w:ascii="Calibri" w:hAnsi="Calibri" w:cs="Calibri"/>
          <w:sz w:val="24"/>
          <w:lang w:val="en-US"/>
        </w:rPr>
        <w:t xml:space="preserve"> </w:t>
      </w:r>
      <w:r w:rsidRPr="00987324">
        <w:rPr>
          <w:rFonts w:ascii="Calibri" w:hAnsi="Calibri" w:cs="Calibri"/>
          <w:sz w:val="24"/>
          <w:lang w:val="en-US"/>
        </w:rPr>
        <w:t>the</w:t>
      </w:r>
      <w:r w:rsidR="007E703B" w:rsidRPr="00987324">
        <w:rPr>
          <w:rFonts w:ascii="Calibri" w:hAnsi="Calibri" w:cs="Calibri"/>
          <w:sz w:val="24"/>
          <w:lang w:val="en-US"/>
        </w:rPr>
        <w:t xml:space="preserve"> </w:t>
      </w:r>
      <w:r w:rsidRPr="00987324">
        <w:rPr>
          <w:rFonts w:ascii="Calibri" w:hAnsi="Calibri" w:cs="Calibri"/>
          <w:sz w:val="24"/>
          <w:lang w:val="en-US"/>
        </w:rPr>
        <w:t>other</w:t>
      </w:r>
      <w:r w:rsidR="007E703B" w:rsidRPr="00987324">
        <w:rPr>
          <w:rFonts w:ascii="Calibri" w:hAnsi="Calibri" w:cs="Calibri"/>
          <w:sz w:val="24"/>
          <w:lang w:val="en-US"/>
        </w:rPr>
        <w:t xml:space="preserve"> </w:t>
      </w:r>
      <w:r w:rsidRPr="00987324">
        <w:rPr>
          <w:rFonts w:ascii="Calibri" w:hAnsi="Calibri" w:cs="Calibri"/>
          <w:sz w:val="24"/>
          <w:lang w:val="en-US"/>
        </w:rPr>
        <w:t>Members</w:t>
      </w:r>
      <w:r w:rsidR="007E703B" w:rsidRPr="00987324">
        <w:rPr>
          <w:rFonts w:ascii="Calibri" w:hAnsi="Calibri" w:cs="Calibri"/>
          <w:sz w:val="24"/>
          <w:lang w:val="en-US"/>
        </w:rPr>
        <w:t xml:space="preserve"> </w:t>
      </w:r>
      <w:r w:rsidRPr="00987324">
        <w:rPr>
          <w:rFonts w:ascii="Calibri" w:hAnsi="Calibri" w:cs="Calibri"/>
          <w:sz w:val="24"/>
          <w:lang w:val="en-US"/>
        </w:rPr>
        <w:t>to</w:t>
      </w:r>
      <w:r w:rsidR="007E703B" w:rsidRPr="00987324">
        <w:rPr>
          <w:rFonts w:ascii="Calibri" w:hAnsi="Calibri" w:cs="Calibri"/>
          <w:sz w:val="24"/>
          <w:lang w:val="en-US"/>
        </w:rPr>
        <w:t xml:space="preserve"> </w:t>
      </w:r>
      <w:r w:rsidRPr="00987324">
        <w:rPr>
          <w:rFonts w:ascii="Calibri" w:hAnsi="Calibri" w:cs="Calibri"/>
          <w:sz w:val="24"/>
          <w:lang w:val="en-US"/>
        </w:rPr>
        <w:t>not</w:t>
      </w:r>
      <w:r w:rsidR="007E703B" w:rsidRPr="00987324">
        <w:rPr>
          <w:rFonts w:ascii="Calibri" w:hAnsi="Calibri" w:cs="Calibri"/>
          <w:sz w:val="24"/>
          <w:lang w:val="en-US"/>
        </w:rPr>
        <w:t xml:space="preserve"> </w:t>
      </w:r>
      <w:r w:rsidRPr="00987324">
        <w:rPr>
          <w:rFonts w:ascii="Calibri" w:hAnsi="Calibri" w:cs="Calibri"/>
          <w:sz w:val="24"/>
          <w:lang w:val="en-US"/>
        </w:rPr>
        <w:t>make</w:t>
      </w:r>
      <w:r w:rsidR="007E703B" w:rsidRPr="00987324">
        <w:rPr>
          <w:rFonts w:ascii="Calibri" w:hAnsi="Calibri" w:cs="Calibri"/>
          <w:sz w:val="24"/>
          <w:lang w:val="en-US"/>
        </w:rPr>
        <w:t xml:space="preserve"> </w:t>
      </w:r>
      <w:r w:rsidRPr="00987324">
        <w:rPr>
          <w:rFonts w:ascii="Calibri" w:hAnsi="Calibri" w:cs="Calibri"/>
          <w:sz w:val="24"/>
          <w:lang w:val="en-US"/>
        </w:rPr>
        <w:t>a</w:t>
      </w:r>
      <w:r w:rsidR="007E703B" w:rsidRPr="00987324">
        <w:rPr>
          <w:rFonts w:ascii="Calibri" w:hAnsi="Calibri" w:cs="Calibri"/>
          <w:sz w:val="24"/>
          <w:lang w:val="en-US"/>
        </w:rPr>
        <w:t xml:space="preserve"> </w:t>
      </w:r>
      <w:r w:rsidRPr="00987324">
        <w:rPr>
          <w:rFonts w:ascii="Calibri" w:hAnsi="Calibri" w:cs="Calibri"/>
          <w:sz w:val="24"/>
          <w:lang w:val="en-US"/>
        </w:rPr>
        <w:t>decision.</w:t>
      </w:r>
    </w:p>
    <w:p w14:paraId="24F22E9D" w14:textId="77777777" w:rsidR="005B4A5F" w:rsidRPr="00987324" w:rsidRDefault="005B4A5F" w:rsidP="001D5093">
      <w:pPr>
        <w:ind w:left="2970" w:hanging="360"/>
        <w:rPr>
          <w:rFonts w:cs="Calibri"/>
        </w:rPr>
      </w:pPr>
      <w:r w:rsidRPr="00987324">
        <w:rPr>
          <w:rFonts w:cs="Calibri"/>
        </w:rPr>
        <w:br w:type="page"/>
      </w:r>
    </w:p>
    <w:p w14:paraId="79F309C2" w14:textId="77777777" w:rsidR="005B4A5F" w:rsidRPr="00987324" w:rsidRDefault="005B4A5F" w:rsidP="00D5087F">
      <w:pPr>
        <w:pStyle w:val="Heading2"/>
        <w:rPr>
          <w:rFonts w:ascii="Calibri" w:hAnsi="Calibri" w:cs="Calibri"/>
          <w:b w:val="0"/>
        </w:rPr>
      </w:pPr>
      <w:bookmarkStart w:id="1131" w:name="_Toc59149366"/>
      <w:bookmarkStart w:id="1132" w:name="_Toc59197240"/>
      <w:r w:rsidRPr="00987324">
        <w:rPr>
          <w:rFonts w:ascii="Calibri" w:hAnsi="Calibri" w:cs="Calibri"/>
        </w:rPr>
        <w:t>APPENDIX</w:t>
      </w:r>
      <w:r w:rsidR="007E703B" w:rsidRPr="00987324">
        <w:rPr>
          <w:rFonts w:ascii="Calibri" w:hAnsi="Calibri" w:cs="Calibri"/>
        </w:rPr>
        <w:t xml:space="preserve"> </w:t>
      </w:r>
      <w:r w:rsidRPr="00987324">
        <w:rPr>
          <w:rFonts w:ascii="Calibri" w:hAnsi="Calibri" w:cs="Calibri"/>
        </w:rPr>
        <w:t>B</w:t>
      </w:r>
      <w:bookmarkEnd w:id="1131"/>
      <w:bookmarkEnd w:id="1132"/>
    </w:p>
    <w:p w14:paraId="1C927FF6" w14:textId="7E7321E9" w:rsidR="00972DDB" w:rsidRPr="00987324" w:rsidRDefault="00972DDB" w:rsidP="00D5087F">
      <w:pPr>
        <w:pStyle w:val="Heading3"/>
        <w:jc w:val="center"/>
        <w:rPr>
          <w:rFonts w:cs="Calibri"/>
          <w:b/>
          <w:sz w:val="36"/>
          <w:szCs w:val="36"/>
        </w:rPr>
      </w:pPr>
      <w:bookmarkStart w:id="1133" w:name="_Toc59149367"/>
      <w:bookmarkStart w:id="1134" w:name="_Toc59197241"/>
      <w:r w:rsidRPr="00987324">
        <w:rPr>
          <w:rFonts w:cs="Calibri"/>
          <w:b/>
          <w:sz w:val="36"/>
          <w:szCs w:val="36"/>
        </w:rPr>
        <w:t>Fraud</w:t>
      </w:r>
      <w:r w:rsidR="007E703B" w:rsidRPr="00987324">
        <w:rPr>
          <w:rFonts w:cs="Calibri"/>
          <w:b/>
          <w:sz w:val="36"/>
          <w:szCs w:val="36"/>
        </w:rPr>
        <w:t xml:space="preserve"> </w:t>
      </w:r>
      <w:r w:rsidRPr="00987324">
        <w:rPr>
          <w:rFonts w:cs="Calibri"/>
          <w:b/>
          <w:sz w:val="36"/>
          <w:szCs w:val="36"/>
        </w:rPr>
        <w:t>and</w:t>
      </w:r>
      <w:r w:rsidR="007E703B" w:rsidRPr="00987324">
        <w:rPr>
          <w:rFonts w:cs="Calibri"/>
          <w:b/>
          <w:sz w:val="36"/>
          <w:szCs w:val="36"/>
        </w:rPr>
        <w:t xml:space="preserve"> </w:t>
      </w:r>
      <w:r w:rsidRPr="00987324">
        <w:rPr>
          <w:rFonts w:cs="Calibri"/>
          <w:b/>
          <w:sz w:val="36"/>
          <w:szCs w:val="36"/>
        </w:rPr>
        <w:t>Corruption</w:t>
      </w:r>
      <w:bookmarkEnd w:id="1133"/>
      <w:bookmarkEnd w:id="1134"/>
    </w:p>
    <w:p w14:paraId="3B43BA70" w14:textId="77777777" w:rsidR="007452B6" w:rsidRPr="00987324" w:rsidRDefault="007452B6" w:rsidP="007452B6">
      <w:pPr>
        <w:jc w:val="center"/>
        <w:rPr>
          <w:rFonts w:cs="Calibri"/>
        </w:rPr>
      </w:pPr>
      <w:r w:rsidRPr="00987324">
        <w:rPr>
          <w:rFonts w:cs="Calibri"/>
          <w:b/>
          <w:i/>
        </w:rPr>
        <w:t>(Text in this Appendix shall not be modified)</w:t>
      </w:r>
    </w:p>
    <w:p w14:paraId="30542BC3" w14:textId="77777777" w:rsidR="004C4EF7" w:rsidRPr="00987324" w:rsidRDefault="004C4EF7" w:rsidP="00855A28">
      <w:pPr>
        <w:numPr>
          <w:ilvl w:val="0"/>
          <w:numId w:val="87"/>
        </w:numPr>
        <w:spacing w:after="120"/>
        <w:ind w:left="360" w:right="0"/>
        <w:rPr>
          <w:rFonts w:eastAsiaTheme="minorHAnsi" w:cs="Calibri"/>
          <w:b/>
        </w:rPr>
      </w:pPr>
      <w:r w:rsidRPr="00987324">
        <w:rPr>
          <w:rFonts w:eastAsiaTheme="minorHAnsi" w:cs="Calibri"/>
          <w:b/>
        </w:rPr>
        <w:t>Purpose</w:t>
      </w:r>
    </w:p>
    <w:p w14:paraId="281F9FD9" w14:textId="50FC0743" w:rsidR="004C4EF7" w:rsidRPr="00987324" w:rsidRDefault="004C4EF7" w:rsidP="00855A28">
      <w:pPr>
        <w:pStyle w:val="ListParagraph"/>
        <w:numPr>
          <w:ilvl w:val="1"/>
          <w:numId w:val="87"/>
        </w:numPr>
        <w:spacing w:after="120"/>
        <w:ind w:left="360" w:right="0"/>
        <w:contextualSpacing w:val="0"/>
        <w:jc w:val="both"/>
        <w:rPr>
          <w:rFonts w:eastAsiaTheme="minorHAnsi" w:cs="Calibri"/>
        </w:rPr>
      </w:pPr>
      <w:r w:rsidRPr="00987324">
        <w:rPr>
          <w:rFonts w:eastAsiaTheme="minorHAnsi" w:cs="Calibri"/>
        </w:rPr>
        <w:t xml:space="preserve">The Bank’s </w:t>
      </w:r>
      <w:r w:rsidR="0016068B" w:rsidRPr="00987324">
        <w:rPr>
          <w:rFonts w:eastAsiaTheme="minorHAnsi" w:cs="Calibri"/>
        </w:rPr>
        <w:t>Integrity Framework</w:t>
      </w:r>
      <w:r w:rsidRPr="00987324">
        <w:rPr>
          <w:rFonts w:eastAsiaTheme="minorHAnsi" w:cs="Calibri"/>
        </w:rPr>
        <w:t xml:space="preserve"> and this annex apply with respect to procurement under Bank Investment Project Financing operations.</w:t>
      </w:r>
    </w:p>
    <w:p w14:paraId="604410A9" w14:textId="77777777" w:rsidR="004C4EF7" w:rsidRPr="00987324" w:rsidRDefault="004C4EF7" w:rsidP="00855A28">
      <w:pPr>
        <w:numPr>
          <w:ilvl w:val="0"/>
          <w:numId w:val="87"/>
        </w:numPr>
        <w:spacing w:after="120"/>
        <w:ind w:left="360" w:right="0"/>
        <w:rPr>
          <w:rFonts w:eastAsiaTheme="minorHAnsi" w:cs="Calibri"/>
          <w:b/>
        </w:rPr>
      </w:pPr>
      <w:r w:rsidRPr="00987324">
        <w:rPr>
          <w:rFonts w:eastAsiaTheme="minorHAnsi" w:cs="Calibri"/>
          <w:b/>
        </w:rPr>
        <w:t>Requirements</w:t>
      </w:r>
    </w:p>
    <w:p w14:paraId="2E401284" w14:textId="6FAF73F9" w:rsidR="004C4EF7" w:rsidRPr="00987324" w:rsidRDefault="004C4EF7" w:rsidP="00855A28">
      <w:pPr>
        <w:pStyle w:val="ListParagraph"/>
        <w:numPr>
          <w:ilvl w:val="0"/>
          <w:numId w:val="84"/>
        </w:numPr>
        <w:autoSpaceDE w:val="0"/>
        <w:autoSpaceDN w:val="0"/>
        <w:adjustRightInd w:val="0"/>
        <w:spacing w:after="120"/>
        <w:ind w:right="0"/>
        <w:contextualSpacing w:val="0"/>
        <w:jc w:val="both"/>
        <w:rPr>
          <w:rFonts w:eastAsiaTheme="minorHAnsi" w:cs="Calibri"/>
        </w:rPr>
      </w:pPr>
      <w:r w:rsidRPr="00987324">
        <w:rPr>
          <w:rFonts w:eastAsiaTheme="minorHAnsi" w:cs="Calibri"/>
          <w:color w:val="000000"/>
        </w:rPr>
        <w:t>The Bank requires that Borrowers (including beneficiaries of Bank financing); bidders</w:t>
      </w:r>
      <w:r w:rsidR="00C83D5B" w:rsidRPr="00987324">
        <w:rPr>
          <w:rFonts w:eastAsiaTheme="minorHAnsi" w:cs="Calibri"/>
          <w:color w:val="000000"/>
        </w:rPr>
        <w:t xml:space="preserve"> (applicants)</w:t>
      </w:r>
      <w:r w:rsidRPr="00987324">
        <w:rPr>
          <w:rFonts w:eastAsiaTheme="minorHAnsi" w:cs="Calibr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B1313BD" w14:textId="77777777" w:rsidR="004C4EF7" w:rsidRPr="00987324" w:rsidRDefault="004C4EF7" w:rsidP="00855A28">
      <w:pPr>
        <w:pStyle w:val="ListParagraph"/>
        <w:numPr>
          <w:ilvl w:val="0"/>
          <w:numId w:val="84"/>
        </w:numPr>
        <w:autoSpaceDE w:val="0"/>
        <w:autoSpaceDN w:val="0"/>
        <w:adjustRightInd w:val="0"/>
        <w:spacing w:after="120"/>
        <w:ind w:right="0"/>
        <w:contextualSpacing w:val="0"/>
        <w:jc w:val="both"/>
        <w:rPr>
          <w:rFonts w:eastAsiaTheme="minorHAnsi" w:cs="Calibri"/>
        </w:rPr>
      </w:pPr>
      <w:r w:rsidRPr="00987324">
        <w:rPr>
          <w:rFonts w:eastAsiaTheme="minorHAnsi" w:cs="Calibri"/>
        </w:rPr>
        <w:t>To this end, the Bank:</w:t>
      </w:r>
    </w:p>
    <w:p w14:paraId="55E925EE" w14:textId="77777777" w:rsidR="004C4EF7" w:rsidRPr="00987324" w:rsidRDefault="004C4EF7" w:rsidP="00855A28">
      <w:pPr>
        <w:numPr>
          <w:ilvl w:val="0"/>
          <w:numId w:val="88"/>
        </w:numPr>
        <w:autoSpaceDE w:val="0"/>
        <w:autoSpaceDN w:val="0"/>
        <w:adjustRightInd w:val="0"/>
        <w:spacing w:after="120"/>
        <w:ind w:left="810" w:right="0"/>
        <w:rPr>
          <w:rFonts w:eastAsiaTheme="minorHAnsi" w:cs="Calibri"/>
          <w:color w:val="000000"/>
        </w:rPr>
      </w:pPr>
      <w:r w:rsidRPr="00987324">
        <w:rPr>
          <w:rFonts w:eastAsiaTheme="minorHAnsi" w:cs="Calibri"/>
          <w:color w:val="000000"/>
        </w:rPr>
        <w:t>Defines, for the purposes of this provision, the terms set forth below as follows:</w:t>
      </w:r>
    </w:p>
    <w:p w14:paraId="6C61076E" w14:textId="77777777" w:rsidR="004C4EF7" w:rsidRPr="00987324" w:rsidRDefault="004C4EF7" w:rsidP="00855A28">
      <w:pPr>
        <w:numPr>
          <w:ilvl w:val="0"/>
          <w:numId w:val="89"/>
        </w:numPr>
        <w:autoSpaceDE w:val="0"/>
        <w:autoSpaceDN w:val="0"/>
        <w:adjustRightInd w:val="0"/>
        <w:spacing w:after="120"/>
        <w:ind w:left="1350" w:right="0"/>
        <w:rPr>
          <w:rFonts w:eastAsiaTheme="minorHAnsi" w:cs="Calibri"/>
          <w:color w:val="000000"/>
        </w:rPr>
      </w:pPr>
      <w:r w:rsidRPr="00987324">
        <w:rPr>
          <w:rFonts w:eastAsiaTheme="minorHAnsi" w:cs="Calibri"/>
          <w:color w:val="000000"/>
        </w:rPr>
        <w:t>“corrupt practice” is the offering, giving, receiving, or soliciting, directly or indirectly, of anything of value to influence improperly the actions of another party;</w:t>
      </w:r>
    </w:p>
    <w:p w14:paraId="6166FD59" w14:textId="77777777" w:rsidR="004C4EF7" w:rsidRPr="00987324" w:rsidRDefault="004C4EF7" w:rsidP="00855A28">
      <w:pPr>
        <w:numPr>
          <w:ilvl w:val="0"/>
          <w:numId w:val="89"/>
        </w:numPr>
        <w:autoSpaceDE w:val="0"/>
        <w:autoSpaceDN w:val="0"/>
        <w:adjustRightInd w:val="0"/>
        <w:spacing w:after="120"/>
        <w:ind w:left="1350" w:right="0"/>
        <w:rPr>
          <w:rFonts w:eastAsiaTheme="minorHAnsi" w:cs="Calibri"/>
          <w:color w:val="000000"/>
        </w:rPr>
      </w:pPr>
      <w:r w:rsidRPr="00987324">
        <w:rPr>
          <w:rFonts w:eastAsiaTheme="minorHAnsi" w:cs="Calibri"/>
          <w:color w:val="000000"/>
        </w:rPr>
        <w:t>“fraudulent practice” is any act or omission, including misrepresentation, that knowingly or recklessly misleads, or attempts to mislead, a party to obtain financial or other benefit or to avoid an obligation;</w:t>
      </w:r>
    </w:p>
    <w:p w14:paraId="471218DF" w14:textId="77777777" w:rsidR="004C4EF7" w:rsidRPr="00987324" w:rsidRDefault="004C4EF7" w:rsidP="00855A28">
      <w:pPr>
        <w:numPr>
          <w:ilvl w:val="0"/>
          <w:numId w:val="89"/>
        </w:numPr>
        <w:autoSpaceDE w:val="0"/>
        <w:autoSpaceDN w:val="0"/>
        <w:adjustRightInd w:val="0"/>
        <w:spacing w:after="120"/>
        <w:ind w:left="1350" w:right="0"/>
        <w:rPr>
          <w:rFonts w:eastAsiaTheme="minorHAnsi" w:cs="Calibri"/>
          <w:color w:val="000000"/>
        </w:rPr>
      </w:pPr>
      <w:r w:rsidRPr="00987324">
        <w:rPr>
          <w:rFonts w:eastAsiaTheme="minorHAnsi" w:cs="Calibri"/>
          <w:color w:val="000000"/>
        </w:rPr>
        <w:t>“collusive practice” is an arrangement between two or more parties designed to achieve an improper purpose, including to influence improperly the actions of another party;</w:t>
      </w:r>
    </w:p>
    <w:p w14:paraId="1C50FF2D" w14:textId="77777777" w:rsidR="004C4EF7" w:rsidRPr="00987324" w:rsidRDefault="004C4EF7" w:rsidP="00855A28">
      <w:pPr>
        <w:numPr>
          <w:ilvl w:val="0"/>
          <w:numId w:val="89"/>
        </w:numPr>
        <w:autoSpaceDE w:val="0"/>
        <w:autoSpaceDN w:val="0"/>
        <w:adjustRightInd w:val="0"/>
        <w:spacing w:after="120"/>
        <w:ind w:left="1350" w:right="0"/>
        <w:rPr>
          <w:rFonts w:eastAsiaTheme="minorHAnsi" w:cs="Calibri"/>
          <w:color w:val="000000"/>
        </w:rPr>
      </w:pPr>
      <w:r w:rsidRPr="00987324">
        <w:rPr>
          <w:rFonts w:eastAsiaTheme="minorHAnsi" w:cs="Calibri"/>
          <w:color w:val="000000"/>
        </w:rPr>
        <w:t>“coercive practice” is impairing or harming, or threatening to impair or harm, directly or indirectly, any party or the property of the party to influence improperly the actions of a party;</w:t>
      </w:r>
    </w:p>
    <w:p w14:paraId="6A5A24DB" w14:textId="77777777" w:rsidR="004C4EF7" w:rsidRPr="00987324" w:rsidRDefault="004C4EF7" w:rsidP="00855A28">
      <w:pPr>
        <w:numPr>
          <w:ilvl w:val="0"/>
          <w:numId w:val="89"/>
        </w:numPr>
        <w:autoSpaceDE w:val="0"/>
        <w:autoSpaceDN w:val="0"/>
        <w:adjustRightInd w:val="0"/>
        <w:spacing w:after="120"/>
        <w:ind w:left="1350" w:right="0"/>
        <w:rPr>
          <w:rFonts w:eastAsiaTheme="minorHAnsi" w:cs="Calibri"/>
          <w:color w:val="000000"/>
        </w:rPr>
      </w:pPr>
      <w:r w:rsidRPr="00987324">
        <w:rPr>
          <w:rFonts w:eastAsiaTheme="minorHAnsi" w:cs="Calibri"/>
          <w:color w:val="000000"/>
        </w:rPr>
        <w:t>“obstructive practice” is:</w:t>
      </w:r>
    </w:p>
    <w:p w14:paraId="1F44D8A7" w14:textId="77777777" w:rsidR="004C4EF7" w:rsidRPr="00987324" w:rsidRDefault="004C4EF7" w:rsidP="00855A28">
      <w:pPr>
        <w:numPr>
          <w:ilvl w:val="0"/>
          <w:numId w:val="90"/>
        </w:numPr>
        <w:autoSpaceDE w:val="0"/>
        <w:autoSpaceDN w:val="0"/>
        <w:adjustRightInd w:val="0"/>
        <w:spacing w:after="120"/>
        <w:ind w:left="1980" w:right="0"/>
        <w:rPr>
          <w:rFonts w:eastAsiaTheme="minorHAnsi" w:cs="Calibri"/>
          <w:color w:val="000000"/>
        </w:rPr>
      </w:pPr>
      <w:r w:rsidRPr="00987324">
        <w:rPr>
          <w:rFonts w:eastAsiaTheme="minorHAnsi" w:cs="Calibr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F383225" w14:textId="77777777" w:rsidR="004C4EF7" w:rsidRPr="00987324" w:rsidRDefault="004C4EF7" w:rsidP="00855A28">
      <w:pPr>
        <w:numPr>
          <w:ilvl w:val="0"/>
          <w:numId w:val="90"/>
        </w:numPr>
        <w:autoSpaceDE w:val="0"/>
        <w:autoSpaceDN w:val="0"/>
        <w:adjustRightInd w:val="0"/>
        <w:spacing w:after="120"/>
        <w:ind w:left="1980" w:right="0" w:hanging="540"/>
        <w:rPr>
          <w:rFonts w:eastAsiaTheme="minorHAnsi" w:cs="Calibri"/>
          <w:color w:val="000000"/>
        </w:rPr>
      </w:pPr>
      <w:r w:rsidRPr="00987324">
        <w:rPr>
          <w:rFonts w:eastAsiaTheme="minorHAnsi" w:cs="Calibri"/>
          <w:color w:val="000000"/>
        </w:rPr>
        <w:t>acts intended to materially impede the exercise of the Bank’s inspection and audit rights provided for under paragraph 2.2 e. below.</w:t>
      </w:r>
    </w:p>
    <w:p w14:paraId="19E8871E" w14:textId="77777777" w:rsidR="004C4EF7" w:rsidRPr="00987324" w:rsidRDefault="004C4EF7" w:rsidP="00855A28">
      <w:pPr>
        <w:numPr>
          <w:ilvl w:val="0"/>
          <w:numId w:val="88"/>
        </w:numPr>
        <w:autoSpaceDE w:val="0"/>
        <w:autoSpaceDN w:val="0"/>
        <w:adjustRightInd w:val="0"/>
        <w:spacing w:after="120"/>
        <w:ind w:left="810" w:right="0"/>
        <w:rPr>
          <w:rFonts w:eastAsiaTheme="minorHAnsi" w:cs="Calibri"/>
          <w:color w:val="000000"/>
        </w:rPr>
      </w:pPr>
      <w:r w:rsidRPr="00987324">
        <w:rPr>
          <w:rFonts w:eastAsiaTheme="minorHAnsi" w:cs="Calibr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08943CEE" w14:textId="77777777" w:rsidR="004C4EF7" w:rsidRPr="00987324" w:rsidRDefault="004C4EF7" w:rsidP="00855A28">
      <w:pPr>
        <w:numPr>
          <w:ilvl w:val="0"/>
          <w:numId w:val="88"/>
        </w:numPr>
        <w:autoSpaceDE w:val="0"/>
        <w:autoSpaceDN w:val="0"/>
        <w:adjustRightInd w:val="0"/>
        <w:spacing w:after="120"/>
        <w:ind w:left="810" w:right="0"/>
        <w:rPr>
          <w:rFonts w:eastAsiaTheme="minorHAnsi" w:cs="Calibri"/>
          <w:color w:val="000000"/>
        </w:rPr>
      </w:pPr>
      <w:r w:rsidRPr="00987324">
        <w:rPr>
          <w:rFonts w:eastAsiaTheme="minorHAnsi" w:cs="Calibri"/>
          <w:color w:val="000000"/>
        </w:rPr>
        <w:t>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w:t>
      </w:r>
      <w:r w:rsidR="007452B6" w:rsidRPr="00987324">
        <w:rPr>
          <w:rFonts w:eastAsiaTheme="minorHAnsi" w:cs="Calibri"/>
          <w:color w:val="000000"/>
        </w:rPr>
        <w:t xml:space="preserve">n of the contract in question, </w:t>
      </w:r>
      <w:r w:rsidRPr="00987324">
        <w:rPr>
          <w:rFonts w:eastAsiaTheme="minorHAnsi" w:cs="Calibri"/>
          <w:color w:val="000000"/>
        </w:rPr>
        <w:t xml:space="preserve">without the Borrower having taken timely and appropriate action satisfactory to the Bank to address such practices when they occur, including by failing to inform the Bank in a timely manner at the time  they knew of the practices; </w:t>
      </w:r>
    </w:p>
    <w:p w14:paraId="39F21E53" w14:textId="76944724" w:rsidR="004C4EF7" w:rsidRPr="00987324" w:rsidRDefault="00653B79" w:rsidP="00855A28">
      <w:pPr>
        <w:numPr>
          <w:ilvl w:val="0"/>
          <w:numId w:val="88"/>
        </w:numPr>
        <w:autoSpaceDE w:val="0"/>
        <w:autoSpaceDN w:val="0"/>
        <w:adjustRightInd w:val="0"/>
        <w:spacing w:after="120"/>
        <w:ind w:left="810" w:right="0"/>
        <w:rPr>
          <w:rFonts w:eastAsiaTheme="minorHAnsi" w:cs="Calibri"/>
          <w:color w:val="000000"/>
        </w:rPr>
      </w:pPr>
      <w:r w:rsidRPr="00987324">
        <w:rPr>
          <w:rFonts w:eastAsiaTheme="minorHAnsi" w:cs="Calibri"/>
          <w:color w:val="000000"/>
        </w:rPr>
        <w:t xml:space="preserve">Pursuant to the Bank’s </w:t>
      </w:r>
      <w:r w:rsidR="0016068B" w:rsidRPr="00987324">
        <w:rPr>
          <w:rFonts w:eastAsiaTheme="minorHAnsi" w:cs="Calibri"/>
          <w:color w:val="000000"/>
        </w:rPr>
        <w:t>Integrity Framework</w:t>
      </w:r>
      <w:r w:rsidRPr="00987324">
        <w:rPr>
          <w:rFonts w:eastAsiaTheme="minorHAnsi" w:cs="Calibri"/>
          <w:color w:val="000000"/>
        </w:rPr>
        <w:t xml:space="preserve"> and in </w:t>
      </w:r>
      <w:r w:rsidR="004C4EF7" w:rsidRPr="00987324">
        <w:rPr>
          <w:rFonts w:eastAsiaTheme="minorHAnsi" w:cs="Calibri"/>
          <w:color w:val="000000"/>
        </w:rPr>
        <w:t>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4C4EF7" w:rsidRPr="00987324">
        <w:rPr>
          <w:rFonts w:eastAsiaTheme="minorHAnsi" w:cs="Calibri"/>
        </w:rPr>
        <w:footnoteReference w:id="27"/>
      </w:r>
      <w:r w:rsidR="004C4EF7" w:rsidRPr="00987324">
        <w:rPr>
          <w:rFonts w:eastAsiaTheme="minorHAnsi" w:cs="Calibri"/>
          <w:color w:val="000000"/>
        </w:rPr>
        <w:t xml:space="preserve"> (ii) to be a nominated</w:t>
      </w:r>
      <w:r w:rsidR="004C4EF7" w:rsidRPr="00987324">
        <w:rPr>
          <w:rFonts w:eastAsiaTheme="minorHAnsi" w:cs="Calibri"/>
        </w:rPr>
        <w:footnoteReference w:id="28"/>
      </w:r>
      <w:r w:rsidR="004C4EF7" w:rsidRPr="00987324">
        <w:rPr>
          <w:rFonts w:eastAsiaTheme="minorHAnsi" w:cs="Calibr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88221E8" w14:textId="35CC40CD" w:rsidR="004C4EF7" w:rsidRPr="00987324" w:rsidRDefault="004C4EF7" w:rsidP="00855A28">
      <w:pPr>
        <w:numPr>
          <w:ilvl w:val="0"/>
          <w:numId w:val="88"/>
        </w:numPr>
        <w:autoSpaceDE w:val="0"/>
        <w:autoSpaceDN w:val="0"/>
        <w:adjustRightInd w:val="0"/>
        <w:spacing w:after="120"/>
        <w:ind w:left="810" w:right="0"/>
        <w:rPr>
          <w:rFonts w:eastAsiaTheme="minorHAnsi" w:cs="Calibri"/>
          <w:color w:val="000000"/>
        </w:rPr>
      </w:pPr>
      <w:r w:rsidRPr="00987324">
        <w:rPr>
          <w:rFonts w:eastAsiaTheme="minorHAnsi" w:cs="Calibri"/>
          <w:color w:val="000000"/>
        </w:rPr>
        <w:t>Requires that a clause be included in bidding documents and in contracts financed by a Bank loan, requiring (i) bidders</w:t>
      </w:r>
      <w:r w:rsidR="00C83D5B" w:rsidRPr="00987324">
        <w:rPr>
          <w:rFonts w:eastAsiaTheme="minorHAnsi" w:cs="Calibri"/>
          <w:color w:val="000000"/>
        </w:rPr>
        <w:t xml:space="preserve"> (applicants)</w:t>
      </w:r>
      <w:r w:rsidRPr="00987324">
        <w:rPr>
          <w:rFonts w:eastAsiaTheme="minorHAnsi" w:cs="Calibri"/>
          <w:color w:val="000000"/>
        </w:rPr>
        <w:t>, consultants, contractors, and suppliers, and their sub-contractors, sub-consultants, service providers, suppliers, agents personnel, permit the Bank to inspect</w:t>
      </w:r>
      <w:r w:rsidRPr="00987324">
        <w:rPr>
          <w:rStyle w:val="FootnoteReference"/>
          <w:rFonts w:eastAsiaTheme="minorHAnsi" w:cs="Calibri"/>
          <w:color w:val="000000"/>
        </w:rPr>
        <w:footnoteReference w:id="29"/>
      </w:r>
      <w:r w:rsidRPr="00987324">
        <w:rPr>
          <w:rFonts w:eastAsiaTheme="minorHAnsi" w:cs="Calibri"/>
          <w:color w:val="000000"/>
        </w:rPr>
        <w:t xml:space="preserve"> all accounts, records and other documents relating to the </w:t>
      </w:r>
      <w:r w:rsidR="00C83D5B" w:rsidRPr="00987324">
        <w:rPr>
          <w:rFonts w:eastAsiaTheme="minorHAnsi" w:cs="Calibri"/>
          <w:color w:val="000000"/>
        </w:rPr>
        <w:t>procurement process, selection and/or contract execution</w:t>
      </w:r>
      <w:r w:rsidRPr="00987324">
        <w:rPr>
          <w:rFonts w:eastAsiaTheme="minorHAnsi" w:cs="Calibri"/>
          <w:color w:val="000000"/>
        </w:rPr>
        <w:t>, and to have them audited by auditors appointed by the Bank.</w:t>
      </w:r>
    </w:p>
    <w:p w14:paraId="535B8D42" w14:textId="22756361" w:rsidR="002200C6" w:rsidRPr="00987324" w:rsidRDefault="002200C6" w:rsidP="001D5093">
      <w:pPr>
        <w:ind w:left="2970" w:hanging="360"/>
        <w:rPr>
          <w:rFonts w:cs="Calibri"/>
        </w:rPr>
      </w:pPr>
      <w:r w:rsidRPr="00987324">
        <w:rPr>
          <w:rFonts w:cs="Calibri"/>
        </w:rPr>
        <w:br w:type="page"/>
      </w:r>
    </w:p>
    <w:p w14:paraId="3FA899F4" w14:textId="77777777" w:rsidR="00D45394" w:rsidRPr="00987324" w:rsidRDefault="00D45394" w:rsidP="00D5087F">
      <w:pPr>
        <w:pStyle w:val="Heading2"/>
        <w:rPr>
          <w:rFonts w:ascii="Calibri" w:hAnsi="Calibri" w:cs="Calibri"/>
          <w:b w:val="0"/>
        </w:rPr>
      </w:pPr>
      <w:bookmarkStart w:id="1135" w:name="_Toc59149368"/>
      <w:bookmarkStart w:id="1136" w:name="_Toc59197242"/>
      <w:bookmarkStart w:id="1137" w:name="_Hlk27230768"/>
      <w:r w:rsidRPr="00987324">
        <w:rPr>
          <w:rFonts w:ascii="Calibri" w:hAnsi="Calibri" w:cs="Calibri"/>
        </w:rPr>
        <w:t>APPENDIX C</w:t>
      </w:r>
      <w:bookmarkEnd w:id="1135"/>
      <w:bookmarkEnd w:id="1136"/>
    </w:p>
    <w:p w14:paraId="4226F9B6" w14:textId="77777777" w:rsidR="00D45394" w:rsidRPr="00987324" w:rsidRDefault="00D45394" w:rsidP="00D5087F">
      <w:pPr>
        <w:pStyle w:val="Heading3"/>
        <w:jc w:val="center"/>
        <w:rPr>
          <w:rFonts w:cs="Calibri"/>
          <w:b/>
          <w:sz w:val="36"/>
          <w:szCs w:val="36"/>
        </w:rPr>
      </w:pPr>
      <w:bookmarkStart w:id="1138" w:name="_Toc59149369"/>
      <w:bookmarkStart w:id="1139" w:name="_Toc59197243"/>
      <w:r w:rsidRPr="00987324">
        <w:rPr>
          <w:rFonts w:cs="Calibri"/>
          <w:b/>
          <w:sz w:val="36"/>
          <w:szCs w:val="36"/>
        </w:rPr>
        <w:t>Metrics for Progress Reports- Environmental and Social (ES)</w:t>
      </w:r>
      <w:bookmarkEnd w:id="1138"/>
      <w:bookmarkEnd w:id="1139"/>
    </w:p>
    <w:bookmarkEnd w:id="1137"/>
    <w:p w14:paraId="69A819DD" w14:textId="77777777" w:rsidR="00D45394" w:rsidRPr="00987324" w:rsidRDefault="00D45394" w:rsidP="00D45394">
      <w:pPr>
        <w:spacing w:after="200" w:line="276" w:lineRule="auto"/>
        <w:ind w:left="720"/>
        <w:rPr>
          <w:rFonts w:cs="Calibri"/>
          <w:i/>
          <w:color w:val="000000"/>
          <w:lang w:val="en-GB"/>
        </w:rPr>
      </w:pPr>
      <w:r w:rsidRPr="00987324">
        <w:rPr>
          <w:rFonts w:cs="Calibri"/>
          <w:i/>
          <w:color w:val="000000"/>
          <w:lang w:val="en-GB"/>
        </w:rPr>
        <w:t>Metrics for regular reporting:</w:t>
      </w:r>
    </w:p>
    <w:p w14:paraId="70F53163" w14:textId="77777777" w:rsidR="00D45394" w:rsidRPr="00987324" w:rsidRDefault="00D45394" w:rsidP="00855A28">
      <w:pPr>
        <w:numPr>
          <w:ilvl w:val="4"/>
          <w:numId w:val="122"/>
        </w:numPr>
        <w:spacing w:after="200" w:line="276" w:lineRule="auto"/>
        <w:ind w:left="990" w:right="0"/>
        <w:contextualSpacing/>
        <w:rPr>
          <w:rFonts w:cs="Calibri"/>
          <w:i/>
          <w:color w:val="000000"/>
          <w:lang w:val="en-GB"/>
        </w:rPr>
      </w:pPr>
      <w:r w:rsidRPr="00987324">
        <w:rPr>
          <w:rFonts w:cs="Calibri"/>
          <w:i/>
          <w:color w:val="000000"/>
          <w:lang w:val="en-GB"/>
        </w:rPr>
        <w:t>environmental incidents or non-compliances with contract requirements, including contamination, pollution or damage to ground or water supplies;</w:t>
      </w:r>
    </w:p>
    <w:p w14:paraId="097497B5" w14:textId="77777777" w:rsidR="00D45394" w:rsidRPr="00987324" w:rsidRDefault="00D45394" w:rsidP="00855A28">
      <w:pPr>
        <w:numPr>
          <w:ilvl w:val="4"/>
          <w:numId w:val="122"/>
        </w:numPr>
        <w:spacing w:after="200" w:line="276" w:lineRule="auto"/>
        <w:ind w:left="990" w:right="0"/>
        <w:contextualSpacing/>
        <w:rPr>
          <w:rFonts w:cs="Calibri"/>
          <w:i/>
          <w:color w:val="000000"/>
          <w:lang w:val="en-GB"/>
        </w:rPr>
      </w:pPr>
      <w:r w:rsidRPr="00987324">
        <w:rPr>
          <w:rFonts w:cs="Calibri"/>
          <w:i/>
          <w:color w:val="000000"/>
          <w:lang w:val="en-GB"/>
        </w:rPr>
        <w:t xml:space="preserve">health and safety incidents, accidents, injuries that require treatment and all fatalities; </w:t>
      </w:r>
    </w:p>
    <w:p w14:paraId="58ECAE3A" w14:textId="77777777" w:rsidR="00D45394" w:rsidRPr="00987324" w:rsidRDefault="00D45394" w:rsidP="00855A28">
      <w:pPr>
        <w:numPr>
          <w:ilvl w:val="4"/>
          <w:numId w:val="122"/>
        </w:numPr>
        <w:spacing w:after="200" w:line="276" w:lineRule="auto"/>
        <w:ind w:left="990" w:right="0"/>
        <w:contextualSpacing/>
        <w:rPr>
          <w:rFonts w:cs="Calibri"/>
          <w:i/>
          <w:color w:val="000000"/>
          <w:lang w:val="en-GB"/>
        </w:rPr>
      </w:pPr>
      <w:r w:rsidRPr="00987324">
        <w:rPr>
          <w:rFonts w:cs="Calibri"/>
          <w:i/>
          <w:color w:val="000000"/>
          <w:lang w:val="en-GB"/>
        </w:rPr>
        <w:t>interactions with regulators:  identify agency, dates, subjects, outcomes (report the negative if none);</w:t>
      </w:r>
    </w:p>
    <w:p w14:paraId="0AE4DF1C" w14:textId="77777777" w:rsidR="00D45394" w:rsidRPr="00987324" w:rsidRDefault="00D45394" w:rsidP="00855A28">
      <w:pPr>
        <w:numPr>
          <w:ilvl w:val="4"/>
          <w:numId w:val="122"/>
        </w:numPr>
        <w:spacing w:after="200" w:line="276" w:lineRule="auto"/>
        <w:ind w:left="990" w:right="0"/>
        <w:contextualSpacing/>
        <w:rPr>
          <w:rFonts w:cs="Calibri"/>
          <w:i/>
          <w:color w:val="000000"/>
          <w:lang w:val="en-GB"/>
        </w:rPr>
      </w:pPr>
      <w:r w:rsidRPr="00987324">
        <w:rPr>
          <w:rFonts w:cs="Calibri"/>
          <w:i/>
          <w:color w:val="000000"/>
          <w:lang w:val="en-GB"/>
        </w:rPr>
        <w:t xml:space="preserve">status of all permits and agreements: </w:t>
      </w:r>
    </w:p>
    <w:p w14:paraId="094FE834" w14:textId="77777777" w:rsidR="00D45394" w:rsidRPr="00987324" w:rsidRDefault="00D45394" w:rsidP="00855A28">
      <w:pPr>
        <w:numPr>
          <w:ilvl w:val="0"/>
          <w:numId w:val="123"/>
        </w:numPr>
        <w:spacing w:after="200" w:line="276" w:lineRule="auto"/>
        <w:ind w:left="1530" w:right="0" w:hanging="540"/>
        <w:contextualSpacing/>
        <w:rPr>
          <w:rFonts w:cs="Calibri"/>
          <w:color w:val="000000"/>
          <w:lang w:val="en-GB"/>
        </w:rPr>
      </w:pPr>
      <w:r w:rsidRPr="00987324">
        <w:rPr>
          <w:rFonts w:cs="Calibri"/>
          <w:color w:val="000000"/>
          <w:lang w:val="en-GB"/>
        </w:rPr>
        <w:t>work permits: number required, number received, actions taken for those not received;</w:t>
      </w:r>
    </w:p>
    <w:p w14:paraId="598BBAC0" w14:textId="77777777" w:rsidR="00D45394" w:rsidRPr="00987324" w:rsidRDefault="00D45394" w:rsidP="00855A28">
      <w:pPr>
        <w:numPr>
          <w:ilvl w:val="0"/>
          <w:numId w:val="123"/>
        </w:numPr>
        <w:spacing w:after="200" w:line="276" w:lineRule="auto"/>
        <w:ind w:left="1530" w:right="0" w:hanging="540"/>
        <w:contextualSpacing/>
        <w:rPr>
          <w:rFonts w:cs="Calibri"/>
          <w:color w:val="000000"/>
          <w:lang w:val="en-GB"/>
        </w:rPr>
      </w:pPr>
      <w:r w:rsidRPr="00987324">
        <w:rPr>
          <w:rFonts w:cs="Calibri"/>
          <w:color w:val="000000"/>
          <w:lang w:val="en-GB"/>
        </w:rPr>
        <w:t xml:space="preserve">status of permits and consents: </w:t>
      </w:r>
    </w:p>
    <w:p w14:paraId="608849DD" w14:textId="77777777" w:rsidR="00D45394" w:rsidRPr="00987324" w:rsidRDefault="00D45394" w:rsidP="00855A28">
      <w:pPr>
        <w:numPr>
          <w:ilvl w:val="0"/>
          <w:numId w:val="124"/>
        </w:numPr>
        <w:spacing w:after="200" w:line="276" w:lineRule="auto"/>
        <w:ind w:left="1890" w:right="0"/>
        <w:contextualSpacing/>
        <w:rPr>
          <w:rFonts w:cs="Calibri"/>
          <w:color w:val="000000"/>
          <w:lang w:val="en-GB"/>
        </w:rPr>
      </w:pPr>
      <w:r w:rsidRPr="00987324">
        <w:rPr>
          <w:rFonts w:cs="Calibri"/>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678695A0" w14:textId="77777777" w:rsidR="00D45394" w:rsidRPr="00987324" w:rsidRDefault="00D45394" w:rsidP="00855A28">
      <w:pPr>
        <w:numPr>
          <w:ilvl w:val="0"/>
          <w:numId w:val="124"/>
        </w:numPr>
        <w:spacing w:after="200" w:line="276" w:lineRule="auto"/>
        <w:ind w:left="1890" w:right="0"/>
        <w:contextualSpacing/>
        <w:rPr>
          <w:rFonts w:cs="Calibri"/>
          <w:color w:val="000000"/>
          <w:lang w:val="en-GB"/>
        </w:rPr>
      </w:pPr>
      <w:r w:rsidRPr="00987324">
        <w:rPr>
          <w:rFonts w:cs="Calibri"/>
          <w:color w:val="000000"/>
          <w:lang w:val="en-GB"/>
        </w:rPr>
        <w:t>list areas with landowner agreements required (borrow and spoil areas, camp sites), dates of agreements, dates submitted to resident engineer (or equivalent);</w:t>
      </w:r>
    </w:p>
    <w:p w14:paraId="3126FC02" w14:textId="77777777" w:rsidR="00D45394" w:rsidRPr="00987324" w:rsidRDefault="00D45394" w:rsidP="00855A28">
      <w:pPr>
        <w:numPr>
          <w:ilvl w:val="0"/>
          <w:numId w:val="124"/>
        </w:numPr>
        <w:spacing w:after="200" w:line="276" w:lineRule="auto"/>
        <w:ind w:left="1890" w:right="0"/>
        <w:contextualSpacing/>
        <w:rPr>
          <w:rFonts w:cs="Calibri"/>
          <w:color w:val="000000"/>
          <w:lang w:val="en-GB"/>
        </w:rPr>
      </w:pPr>
      <w:r w:rsidRPr="00987324">
        <w:rPr>
          <w:rFonts w:cs="Calibri"/>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3F9EAD3F" w14:textId="77777777" w:rsidR="00D45394" w:rsidRPr="00987324" w:rsidRDefault="00D45394" w:rsidP="00855A28">
      <w:pPr>
        <w:numPr>
          <w:ilvl w:val="0"/>
          <w:numId w:val="124"/>
        </w:numPr>
        <w:spacing w:after="200" w:line="276" w:lineRule="auto"/>
        <w:ind w:left="1890" w:right="0"/>
        <w:contextualSpacing/>
        <w:rPr>
          <w:rFonts w:cs="Calibri"/>
          <w:color w:val="000000"/>
          <w:lang w:val="en-GB"/>
        </w:rPr>
      </w:pPr>
      <w:r w:rsidRPr="00987324">
        <w:rPr>
          <w:rFonts w:cs="Calibri"/>
          <w:color w:val="000000"/>
          <w:lang w:val="en-GB"/>
        </w:rPr>
        <w:t>for quarries: status of relocation and compensation (completed, or details of activities and current status in the reporting period).</w:t>
      </w:r>
    </w:p>
    <w:p w14:paraId="45691F88" w14:textId="77777777" w:rsidR="00D45394" w:rsidRPr="00987324" w:rsidRDefault="00D45394" w:rsidP="00855A28">
      <w:pPr>
        <w:numPr>
          <w:ilvl w:val="4"/>
          <w:numId w:val="122"/>
        </w:numPr>
        <w:spacing w:after="200" w:line="276" w:lineRule="auto"/>
        <w:ind w:left="990" w:right="0"/>
        <w:contextualSpacing/>
        <w:rPr>
          <w:rFonts w:cs="Calibri"/>
          <w:i/>
          <w:color w:val="000000"/>
          <w:lang w:val="en-GB"/>
        </w:rPr>
      </w:pPr>
      <w:r w:rsidRPr="00987324">
        <w:rPr>
          <w:rFonts w:cs="Calibri"/>
          <w:i/>
          <w:color w:val="000000"/>
          <w:lang w:val="en-GB"/>
        </w:rPr>
        <w:t xml:space="preserve">health and safety supervision: </w:t>
      </w:r>
    </w:p>
    <w:p w14:paraId="6CEB6F7B" w14:textId="77777777" w:rsidR="00D45394" w:rsidRPr="00987324" w:rsidRDefault="00D45394" w:rsidP="00855A28">
      <w:pPr>
        <w:numPr>
          <w:ilvl w:val="0"/>
          <w:numId w:val="125"/>
        </w:numPr>
        <w:spacing w:after="200" w:line="276" w:lineRule="auto"/>
        <w:ind w:left="1620" w:right="0" w:hanging="630"/>
        <w:contextualSpacing/>
        <w:rPr>
          <w:rFonts w:cs="Calibri"/>
          <w:color w:val="000000"/>
          <w:lang w:val="en-GB"/>
        </w:rPr>
      </w:pPr>
      <w:r w:rsidRPr="00987324">
        <w:rPr>
          <w:rFonts w:cs="Calibri"/>
          <w:color w:val="000000"/>
          <w:lang w:val="en-GB"/>
        </w:rPr>
        <w:t>safety officer: number days worked, number of full inspections &amp; partial inspections, reports to construction/project management;</w:t>
      </w:r>
    </w:p>
    <w:p w14:paraId="1F20C20A" w14:textId="77777777" w:rsidR="00D45394" w:rsidRPr="00987324" w:rsidRDefault="00D45394" w:rsidP="00855A28">
      <w:pPr>
        <w:numPr>
          <w:ilvl w:val="0"/>
          <w:numId w:val="125"/>
        </w:numPr>
        <w:spacing w:after="200" w:line="276" w:lineRule="auto"/>
        <w:ind w:left="1530" w:right="0" w:hanging="540"/>
        <w:contextualSpacing/>
        <w:rPr>
          <w:rFonts w:cs="Calibri"/>
          <w:color w:val="000000"/>
          <w:lang w:val="en-GB"/>
        </w:rPr>
      </w:pPr>
      <w:r w:rsidRPr="00987324">
        <w:rPr>
          <w:rFonts w:cs="Calibri"/>
          <w:color w:val="000000"/>
          <w:lang w:val="en-GB"/>
        </w:rPr>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46C0B2F4" w14:textId="77777777" w:rsidR="00D45394" w:rsidRPr="00987324" w:rsidRDefault="00D45394" w:rsidP="00855A28">
      <w:pPr>
        <w:numPr>
          <w:ilvl w:val="4"/>
          <w:numId w:val="122"/>
        </w:numPr>
        <w:spacing w:after="200" w:line="276" w:lineRule="auto"/>
        <w:ind w:left="990" w:right="0"/>
        <w:contextualSpacing/>
        <w:rPr>
          <w:rFonts w:cs="Calibri"/>
          <w:i/>
          <w:color w:val="000000"/>
          <w:lang w:val="en-GB"/>
        </w:rPr>
      </w:pPr>
      <w:r w:rsidRPr="00987324">
        <w:rPr>
          <w:rFonts w:cs="Calibri"/>
          <w:i/>
          <w:color w:val="000000"/>
          <w:lang w:val="en-GB"/>
        </w:rPr>
        <w:t>worker accommodations:</w:t>
      </w:r>
    </w:p>
    <w:p w14:paraId="699E12C1" w14:textId="77777777" w:rsidR="00D45394" w:rsidRPr="00987324" w:rsidRDefault="00D45394" w:rsidP="00855A28">
      <w:pPr>
        <w:numPr>
          <w:ilvl w:val="0"/>
          <w:numId w:val="126"/>
        </w:numPr>
        <w:spacing w:after="200" w:line="276" w:lineRule="auto"/>
        <w:ind w:left="1530" w:right="0" w:hanging="540"/>
        <w:contextualSpacing/>
        <w:rPr>
          <w:rFonts w:cs="Calibri"/>
          <w:color w:val="000000"/>
          <w:lang w:val="en-GB"/>
        </w:rPr>
      </w:pPr>
      <w:r w:rsidRPr="00987324">
        <w:rPr>
          <w:rFonts w:cs="Calibri"/>
          <w:color w:val="000000"/>
          <w:lang w:val="en-GB"/>
        </w:rPr>
        <w:t>number of expats housed in accommodations, number of locals;</w:t>
      </w:r>
    </w:p>
    <w:p w14:paraId="70426754" w14:textId="77777777" w:rsidR="00D45394" w:rsidRPr="00987324" w:rsidRDefault="00D45394" w:rsidP="00855A28">
      <w:pPr>
        <w:numPr>
          <w:ilvl w:val="0"/>
          <w:numId w:val="126"/>
        </w:numPr>
        <w:spacing w:after="200" w:line="276" w:lineRule="auto"/>
        <w:ind w:left="1530" w:right="0" w:hanging="540"/>
        <w:contextualSpacing/>
        <w:rPr>
          <w:rFonts w:cs="Calibri"/>
          <w:color w:val="000000"/>
          <w:lang w:val="en-GB"/>
        </w:rPr>
      </w:pPr>
      <w:r w:rsidRPr="00987324">
        <w:rPr>
          <w:rFonts w:cs="Calibri"/>
          <w:color w:val="000000"/>
          <w:lang w:val="en-GB"/>
        </w:rPr>
        <w:t xml:space="preserve">date of last inspection, and highlights of inspection including status of accommodations’ compliance with national and local law and good practice, including sanitation, space, etc.; </w:t>
      </w:r>
    </w:p>
    <w:p w14:paraId="3E82ECF7" w14:textId="77777777" w:rsidR="00D45394" w:rsidRPr="00987324" w:rsidRDefault="00D45394" w:rsidP="00855A28">
      <w:pPr>
        <w:numPr>
          <w:ilvl w:val="0"/>
          <w:numId w:val="126"/>
        </w:numPr>
        <w:spacing w:after="200" w:line="276" w:lineRule="auto"/>
        <w:ind w:left="1530" w:right="0" w:hanging="540"/>
        <w:contextualSpacing/>
        <w:rPr>
          <w:rFonts w:cs="Calibri"/>
          <w:color w:val="000000"/>
          <w:lang w:val="en-GB"/>
        </w:rPr>
      </w:pPr>
      <w:r w:rsidRPr="00987324">
        <w:rPr>
          <w:rFonts w:cs="Calibri"/>
          <w:color w:val="000000"/>
          <w:lang w:val="en-GB"/>
        </w:rPr>
        <w:t>actions taken to recommend/require improved conditions, or to improve conditions.</w:t>
      </w:r>
    </w:p>
    <w:p w14:paraId="3FC9857D" w14:textId="77777777" w:rsidR="00D45394" w:rsidRPr="00987324" w:rsidRDefault="00D45394" w:rsidP="00855A28">
      <w:pPr>
        <w:numPr>
          <w:ilvl w:val="4"/>
          <w:numId w:val="122"/>
        </w:numPr>
        <w:spacing w:after="200" w:line="276" w:lineRule="auto"/>
        <w:ind w:left="990" w:right="0"/>
        <w:contextualSpacing/>
        <w:rPr>
          <w:rFonts w:cs="Calibri"/>
          <w:i/>
          <w:color w:val="000000"/>
          <w:lang w:val="en-GB"/>
        </w:rPr>
      </w:pPr>
      <w:r w:rsidRPr="00987324">
        <w:rPr>
          <w:rFonts w:cs="Calibri"/>
          <w:i/>
          <w:color w:val="000000"/>
          <w:lang w:val="en-GB"/>
        </w:rPr>
        <w:t>Health services: provider of health services, information and/or training, location of clinic, number of non-safety disease or illness treatments and diagnoses (no names to be provided);</w:t>
      </w:r>
    </w:p>
    <w:p w14:paraId="3112EA5F" w14:textId="77777777" w:rsidR="00D45394" w:rsidRPr="00987324" w:rsidRDefault="00D45394" w:rsidP="00855A28">
      <w:pPr>
        <w:numPr>
          <w:ilvl w:val="4"/>
          <w:numId w:val="122"/>
        </w:numPr>
        <w:spacing w:after="200" w:line="276" w:lineRule="auto"/>
        <w:ind w:left="990" w:right="0"/>
        <w:contextualSpacing/>
        <w:rPr>
          <w:rFonts w:cs="Calibri"/>
          <w:i/>
          <w:color w:val="000000"/>
          <w:lang w:val="en-GB"/>
        </w:rPr>
      </w:pPr>
      <w:r w:rsidRPr="00987324">
        <w:rPr>
          <w:rFonts w:cs="Calibri"/>
          <w:i/>
          <w:color w:val="000000"/>
          <w:lang w:val="en-GB"/>
        </w:rPr>
        <w:t>gender (for expats and locals separately): number of female workers, percentage of workforce, gender issues raised and dealt with (cross-reference grievances or other sections as needed);</w:t>
      </w:r>
    </w:p>
    <w:p w14:paraId="3DB60FCF" w14:textId="77777777" w:rsidR="00D45394" w:rsidRPr="00987324" w:rsidRDefault="00D45394" w:rsidP="00855A28">
      <w:pPr>
        <w:numPr>
          <w:ilvl w:val="4"/>
          <w:numId w:val="122"/>
        </w:numPr>
        <w:spacing w:after="200" w:line="276" w:lineRule="auto"/>
        <w:ind w:left="990" w:right="0"/>
        <w:contextualSpacing/>
        <w:rPr>
          <w:rFonts w:cs="Calibri"/>
          <w:i/>
          <w:color w:val="000000"/>
          <w:lang w:val="en-GB"/>
        </w:rPr>
      </w:pPr>
      <w:r w:rsidRPr="00987324">
        <w:rPr>
          <w:rFonts w:cs="Calibri"/>
          <w:i/>
          <w:color w:val="000000"/>
          <w:lang w:val="en-GB"/>
        </w:rPr>
        <w:t>training:</w:t>
      </w:r>
    </w:p>
    <w:p w14:paraId="0C89551D" w14:textId="77777777" w:rsidR="00D45394" w:rsidRPr="00987324" w:rsidRDefault="00D45394" w:rsidP="00855A28">
      <w:pPr>
        <w:numPr>
          <w:ilvl w:val="0"/>
          <w:numId w:val="127"/>
        </w:numPr>
        <w:spacing w:after="200" w:line="276" w:lineRule="auto"/>
        <w:ind w:left="1530" w:right="0" w:hanging="540"/>
        <w:contextualSpacing/>
        <w:rPr>
          <w:rFonts w:cs="Calibri"/>
          <w:color w:val="000000"/>
          <w:lang w:val="en-GB"/>
        </w:rPr>
      </w:pPr>
      <w:r w:rsidRPr="00987324">
        <w:rPr>
          <w:rFonts w:cs="Calibri"/>
          <w:color w:val="000000"/>
          <w:lang w:val="en-GB"/>
        </w:rPr>
        <w:t>number of new workers, number receiving induction training, dates of induction training;</w:t>
      </w:r>
    </w:p>
    <w:p w14:paraId="0B92F601" w14:textId="77777777" w:rsidR="00D45394" w:rsidRPr="00987324" w:rsidRDefault="00D45394" w:rsidP="00855A28">
      <w:pPr>
        <w:numPr>
          <w:ilvl w:val="0"/>
          <w:numId w:val="127"/>
        </w:numPr>
        <w:spacing w:after="200" w:line="276" w:lineRule="auto"/>
        <w:ind w:left="1530" w:right="0" w:hanging="540"/>
        <w:contextualSpacing/>
        <w:rPr>
          <w:rFonts w:cs="Calibri"/>
          <w:color w:val="000000"/>
          <w:lang w:val="en-GB"/>
        </w:rPr>
      </w:pPr>
      <w:r w:rsidRPr="00987324">
        <w:rPr>
          <w:rFonts w:cs="Calibri"/>
          <w:color w:val="000000"/>
          <w:lang w:val="en-GB"/>
        </w:rPr>
        <w:t>number and dates of toolbox talks, number of workers receiving Occupational Health and Safety (OHS), environmental and social training;</w:t>
      </w:r>
    </w:p>
    <w:p w14:paraId="1FF44E3F" w14:textId="77777777" w:rsidR="00D45394" w:rsidRPr="00987324" w:rsidRDefault="00D45394" w:rsidP="00855A28">
      <w:pPr>
        <w:numPr>
          <w:ilvl w:val="0"/>
          <w:numId w:val="127"/>
        </w:numPr>
        <w:spacing w:after="200" w:line="276" w:lineRule="auto"/>
        <w:ind w:left="1530" w:right="0" w:hanging="540"/>
        <w:contextualSpacing/>
        <w:rPr>
          <w:rFonts w:cs="Calibri"/>
          <w:color w:val="000000"/>
          <w:lang w:val="en-GB"/>
        </w:rPr>
      </w:pPr>
      <w:r w:rsidRPr="00987324">
        <w:rPr>
          <w:rFonts w:cs="Calibri"/>
          <w:color w:val="000000"/>
          <w:lang w:val="en-GB"/>
        </w:rPr>
        <w:t>number and dates of communicable diseases (including STDs) sensitization and/or training, no. workers receiving training (in the reporting period and in the past); same questions for gender sensitization, flag person training.</w:t>
      </w:r>
    </w:p>
    <w:p w14:paraId="7A6A7E1B" w14:textId="77777777" w:rsidR="00D45394" w:rsidRPr="00987324" w:rsidRDefault="00D45394" w:rsidP="00855A28">
      <w:pPr>
        <w:numPr>
          <w:ilvl w:val="0"/>
          <w:numId w:val="127"/>
        </w:numPr>
        <w:spacing w:after="200" w:line="276" w:lineRule="auto"/>
        <w:ind w:left="1530" w:right="0" w:hanging="540"/>
        <w:contextualSpacing/>
        <w:rPr>
          <w:rFonts w:cs="Calibri"/>
          <w:color w:val="000000"/>
          <w:lang w:val="en-GB"/>
        </w:rPr>
      </w:pPr>
      <w:r w:rsidRPr="00987324">
        <w:rPr>
          <w:rFonts w:cs="Calibri"/>
          <w:color w:val="000000"/>
          <w:lang w:val="en-GB"/>
        </w:rPr>
        <w:t>number and date of SEA prevention and SH sensitization and/or training events, including number of workers receiving training on Code of Conduct for Contractor’s and Subcontractor’s Personnel (in the reporting period and in the past), etc.</w:t>
      </w:r>
    </w:p>
    <w:p w14:paraId="6274CCFD" w14:textId="77777777" w:rsidR="00D45394" w:rsidRPr="00987324" w:rsidRDefault="00D45394" w:rsidP="00855A28">
      <w:pPr>
        <w:numPr>
          <w:ilvl w:val="4"/>
          <w:numId w:val="122"/>
        </w:numPr>
        <w:spacing w:after="200" w:line="276" w:lineRule="auto"/>
        <w:ind w:left="990" w:right="0"/>
        <w:contextualSpacing/>
        <w:rPr>
          <w:rFonts w:cs="Calibri"/>
          <w:i/>
          <w:color w:val="000000"/>
          <w:lang w:val="en-GB"/>
        </w:rPr>
      </w:pPr>
      <w:r w:rsidRPr="00987324">
        <w:rPr>
          <w:rFonts w:cs="Calibri"/>
          <w:i/>
          <w:color w:val="000000"/>
          <w:lang w:val="en-GB"/>
        </w:rPr>
        <w:t>environmental and social supervision:</w:t>
      </w:r>
    </w:p>
    <w:p w14:paraId="35E8F76D" w14:textId="77777777" w:rsidR="00D45394" w:rsidRPr="00987324" w:rsidRDefault="00D45394" w:rsidP="00855A28">
      <w:pPr>
        <w:numPr>
          <w:ilvl w:val="0"/>
          <w:numId w:val="128"/>
        </w:numPr>
        <w:spacing w:after="200" w:line="276" w:lineRule="auto"/>
        <w:ind w:left="1530" w:right="0" w:hanging="540"/>
        <w:contextualSpacing/>
        <w:rPr>
          <w:rFonts w:cs="Calibri"/>
          <w:color w:val="000000"/>
          <w:lang w:val="en-GB"/>
        </w:rPr>
      </w:pPr>
      <w:r w:rsidRPr="00987324">
        <w:rPr>
          <w:rFonts w:cs="Calibri"/>
          <w:color w:val="000000"/>
          <w:lang w:val="en-GB"/>
        </w:rPr>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4568F18E" w14:textId="77777777" w:rsidR="00D45394" w:rsidRPr="00987324" w:rsidRDefault="00D45394" w:rsidP="00855A28">
      <w:pPr>
        <w:numPr>
          <w:ilvl w:val="0"/>
          <w:numId w:val="128"/>
        </w:numPr>
        <w:spacing w:after="200" w:line="276" w:lineRule="auto"/>
        <w:ind w:left="1530" w:right="0" w:hanging="540"/>
        <w:contextualSpacing/>
        <w:rPr>
          <w:rFonts w:cs="Calibri"/>
          <w:color w:val="000000"/>
          <w:lang w:val="en-GB"/>
        </w:rPr>
      </w:pPr>
      <w:r w:rsidRPr="00987324">
        <w:rPr>
          <w:rFonts w:cs="Calibri"/>
          <w:color w:val="000000"/>
          <w:lang w:val="en-GB"/>
        </w:rPr>
        <w:t>sociologist: days worked, number of partial and full site inspections (by area: road section, work camp, accommodations, quarries, borrow areas, spoil areas, clinic, HIV/AIDS center, community centers, etc.), highlights of activities (including violations of environmental and/or social requirements observed, actions taken), reports to environmental and/or social specialist/construction/site management; and</w:t>
      </w:r>
    </w:p>
    <w:p w14:paraId="6607B012" w14:textId="77777777" w:rsidR="00D45394" w:rsidRPr="00987324" w:rsidRDefault="00D45394" w:rsidP="00855A28">
      <w:pPr>
        <w:numPr>
          <w:ilvl w:val="0"/>
          <w:numId w:val="128"/>
        </w:numPr>
        <w:spacing w:after="200" w:line="276" w:lineRule="auto"/>
        <w:ind w:left="1530" w:right="0" w:hanging="540"/>
        <w:contextualSpacing/>
        <w:rPr>
          <w:rFonts w:cs="Calibri"/>
          <w:color w:val="000000"/>
          <w:lang w:val="en-GB"/>
        </w:rPr>
      </w:pPr>
      <w:r w:rsidRPr="00987324">
        <w:rPr>
          <w:rFonts w:cs="Calibri"/>
          <w:color w:val="000000"/>
          <w:lang w:val="en-GB"/>
        </w:rPr>
        <w:t>community liaison person(s): days worked (hours community center open), number of people met, highlights of activities (issues raised, etc.), reports to environmental and/or social specialist /construction/site management.</w:t>
      </w:r>
    </w:p>
    <w:p w14:paraId="4FFA9A6C" w14:textId="77777777" w:rsidR="00D45394" w:rsidRPr="00987324" w:rsidRDefault="00D45394" w:rsidP="00855A28">
      <w:pPr>
        <w:numPr>
          <w:ilvl w:val="4"/>
          <w:numId w:val="122"/>
        </w:numPr>
        <w:spacing w:after="200" w:line="276" w:lineRule="auto"/>
        <w:ind w:left="990" w:right="0"/>
        <w:contextualSpacing/>
        <w:rPr>
          <w:rFonts w:cs="Calibri"/>
          <w:color w:val="000000"/>
          <w:lang w:val="en-GB"/>
        </w:rPr>
      </w:pPr>
      <w:r w:rsidRPr="00987324">
        <w:rPr>
          <w:rFonts w:cs="Calibri"/>
          <w:i/>
          <w:color w:val="000000"/>
          <w:lang w:val="en-GB"/>
        </w:rPr>
        <w:t>Grievances: list new grievances (e.g. number of allegations of SEA and SH) received in the reporting period and number of unresolved past grievances by date received, complainant’s age and sex, how received, to whom referred to for action, resolution and date (if completed), data resolution reported to complainant, any required follow-up (Cross-reference other sections as needed):</w:t>
      </w:r>
    </w:p>
    <w:p w14:paraId="5C03130D" w14:textId="77777777" w:rsidR="00D45394" w:rsidRPr="00987324" w:rsidRDefault="00D45394" w:rsidP="00855A28">
      <w:pPr>
        <w:numPr>
          <w:ilvl w:val="0"/>
          <w:numId w:val="129"/>
        </w:numPr>
        <w:spacing w:after="200" w:line="276" w:lineRule="auto"/>
        <w:ind w:left="1440" w:right="0" w:hanging="450"/>
        <w:contextualSpacing/>
        <w:rPr>
          <w:rFonts w:cs="Calibri"/>
          <w:color w:val="000000"/>
          <w:lang w:val="en-GB"/>
        </w:rPr>
      </w:pPr>
      <w:r w:rsidRPr="00987324">
        <w:rPr>
          <w:rFonts w:cs="Calibri"/>
          <w:color w:val="000000"/>
          <w:lang w:val="en-GB"/>
        </w:rPr>
        <w:t>Worker grievances;</w:t>
      </w:r>
    </w:p>
    <w:p w14:paraId="7CFEB030" w14:textId="77777777" w:rsidR="00D45394" w:rsidRPr="00987324" w:rsidRDefault="00D45394" w:rsidP="00855A28">
      <w:pPr>
        <w:numPr>
          <w:ilvl w:val="0"/>
          <w:numId w:val="129"/>
        </w:numPr>
        <w:spacing w:after="200" w:line="276" w:lineRule="auto"/>
        <w:ind w:left="1530" w:right="0" w:hanging="540"/>
        <w:contextualSpacing/>
        <w:rPr>
          <w:rFonts w:cs="Calibri"/>
          <w:color w:val="000000"/>
          <w:lang w:val="en-GB"/>
        </w:rPr>
      </w:pPr>
      <w:r w:rsidRPr="00987324">
        <w:rPr>
          <w:rFonts w:cs="Calibri"/>
          <w:color w:val="000000"/>
          <w:lang w:val="en-GB"/>
        </w:rPr>
        <w:t xml:space="preserve">Community grievances </w:t>
      </w:r>
    </w:p>
    <w:p w14:paraId="51BA12CE" w14:textId="77777777" w:rsidR="00D45394" w:rsidRPr="00987324" w:rsidRDefault="00D45394" w:rsidP="00855A28">
      <w:pPr>
        <w:numPr>
          <w:ilvl w:val="4"/>
          <w:numId w:val="122"/>
        </w:numPr>
        <w:spacing w:after="200" w:line="276" w:lineRule="auto"/>
        <w:ind w:left="990" w:right="0"/>
        <w:contextualSpacing/>
        <w:rPr>
          <w:rFonts w:cs="Calibri"/>
          <w:i/>
          <w:color w:val="000000"/>
          <w:lang w:val="en-GB"/>
        </w:rPr>
      </w:pPr>
      <w:r w:rsidRPr="00987324">
        <w:rPr>
          <w:rFonts w:cs="Calibri"/>
          <w:i/>
          <w:color w:val="000000"/>
          <w:lang w:val="en-GB"/>
        </w:rPr>
        <w:t>Traffic, road safety and vehicles/equipment:</w:t>
      </w:r>
    </w:p>
    <w:p w14:paraId="6A703BEE" w14:textId="77777777" w:rsidR="00D45394" w:rsidRPr="00987324" w:rsidRDefault="00D45394" w:rsidP="00855A28">
      <w:pPr>
        <w:numPr>
          <w:ilvl w:val="0"/>
          <w:numId w:val="130"/>
        </w:numPr>
        <w:spacing w:after="200" w:line="276" w:lineRule="auto"/>
        <w:ind w:left="1530" w:right="0" w:hanging="540"/>
        <w:contextualSpacing/>
        <w:rPr>
          <w:rFonts w:cs="Calibri"/>
          <w:color w:val="000000"/>
          <w:lang w:val="en-GB"/>
        </w:rPr>
      </w:pPr>
      <w:r w:rsidRPr="00987324">
        <w:rPr>
          <w:rFonts w:cs="Calibri"/>
          <w:color w:val="000000"/>
          <w:lang w:val="en-GB"/>
        </w:rPr>
        <w:t>traffic and road safety incidents and accidents involving project vehicles &amp; equipment: provide date, location, damage, cause, follow-up;</w:t>
      </w:r>
    </w:p>
    <w:p w14:paraId="6EB80428" w14:textId="77777777" w:rsidR="00D45394" w:rsidRPr="00987324" w:rsidRDefault="00D45394" w:rsidP="00855A28">
      <w:pPr>
        <w:numPr>
          <w:ilvl w:val="0"/>
          <w:numId w:val="130"/>
        </w:numPr>
        <w:spacing w:after="200" w:line="276" w:lineRule="auto"/>
        <w:ind w:left="1530" w:right="0" w:hanging="540"/>
        <w:contextualSpacing/>
        <w:rPr>
          <w:rFonts w:cs="Calibri"/>
          <w:color w:val="000000"/>
          <w:lang w:val="en-GB"/>
        </w:rPr>
      </w:pPr>
      <w:r w:rsidRPr="00987324">
        <w:rPr>
          <w:rFonts w:cs="Calibri"/>
          <w:color w:val="000000"/>
          <w:lang w:val="en-GB"/>
        </w:rPr>
        <w:t xml:space="preserve">traffic and road safety incidents and accidents involving non-project vehicles or property (also reported under immediate metrics): provide date, location, damage, cause, follow-up; </w:t>
      </w:r>
    </w:p>
    <w:p w14:paraId="2484658C" w14:textId="77777777" w:rsidR="00D45394" w:rsidRPr="00987324" w:rsidRDefault="00D45394" w:rsidP="00855A28">
      <w:pPr>
        <w:numPr>
          <w:ilvl w:val="0"/>
          <w:numId w:val="130"/>
        </w:numPr>
        <w:spacing w:after="200" w:line="276" w:lineRule="auto"/>
        <w:ind w:left="1530" w:right="0" w:hanging="540"/>
        <w:contextualSpacing/>
        <w:rPr>
          <w:rFonts w:cs="Calibri"/>
          <w:color w:val="000000"/>
          <w:lang w:val="en-GB"/>
        </w:rPr>
      </w:pPr>
      <w:r w:rsidRPr="00987324">
        <w:rPr>
          <w:rFonts w:cs="Calibri"/>
          <w:color w:val="000000"/>
          <w:lang w:val="en-GB"/>
        </w:rPr>
        <w:t>overall condition of vehicles/equipment (subjective judgment by environmentalist); non-routine repairs and maintenance needed to improve safety and/or environmental performance (to control smoke, etc.).</w:t>
      </w:r>
    </w:p>
    <w:p w14:paraId="06387ECF" w14:textId="77777777" w:rsidR="00D45394" w:rsidRPr="00987324" w:rsidRDefault="00D45394" w:rsidP="00855A28">
      <w:pPr>
        <w:numPr>
          <w:ilvl w:val="4"/>
          <w:numId w:val="122"/>
        </w:numPr>
        <w:spacing w:after="200" w:line="276" w:lineRule="auto"/>
        <w:ind w:left="990" w:right="0"/>
        <w:contextualSpacing/>
        <w:rPr>
          <w:rFonts w:cs="Calibri"/>
          <w:i/>
          <w:color w:val="000000"/>
          <w:lang w:val="en-GB"/>
        </w:rPr>
      </w:pPr>
      <w:r w:rsidRPr="00987324">
        <w:rPr>
          <w:rFonts w:cs="Calibri"/>
          <w:i/>
          <w:color w:val="000000"/>
          <w:lang w:val="en-GB"/>
        </w:rPr>
        <w:t>Environmental mitigations and issues (what has been done):</w:t>
      </w:r>
    </w:p>
    <w:p w14:paraId="40658199" w14:textId="77777777" w:rsidR="00D45394" w:rsidRPr="00987324" w:rsidRDefault="00D45394" w:rsidP="00855A28">
      <w:pPr>
        <w:numPr>
          <w:ilvl w:val="0"/>
          <w:numId w:val="131"/>
        </w:numPr>
        <w:spacing w:after="200" w:line="276" w:lineRule="auto"/>
        <w:ind w:right="0"/>
        <w:contextualSpacing/>
        <w:rPr>
          <w:rFonts w:cs="Calibri"/>
          <w:color w:val="000000"/>
          <w:lang w:val="en-GB"/>
        </w:rPr>
      </w:pPr>
      <w:r w:rsidRPr="00987324">
        <w:rPr>
          <w:rFonts w:cs="Calibri"/>
          <w:color w:val="000000"/>
          <w:lang w:val="en-GB"/>
        </w:rPr>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11299F7B" w14:textId="77777777" w:rsidR="00D45394" w:rsidRPr="00987324" w:rsidRDefault="00D45394" w:rsidP="00855A28">
      <w:pPr>
        <w:numPr>
          <w:ilvl w:val="0"/>
          <w:numId w:val="131"/>
        </w:numPr>
        <w:spacing w:after="200" w:line="276" w:lineRule="auto"/>
        <w:ind w:left="1530" w:right="0" w:hanging="540"/>
        <w:contextualSpacing/>
        <w:rPr>
          <w:rFonts w:cs="Calibri"/>
          <w:color w:val="000000"/>
          <w:lang w:val="en-GB"/>
        </w:rPr>
      </w:pPr>
      <w:r w:rsidRPr="00987324">
        <w:rPr>
          <w:rFonts w:cs="Calibri"/>
          <w:color w:val="000000"/>
          <w:lang w:val="en-GB"/>
        </w:rPr>
        <w:t>erosion control: controls implemented by location, status of water crossings, environmentalist inspections and results, actions taken to resolve issues, emergency repairs needed to control erosion/sedimentation;</w:t>
      </w:r>
    </w:p>
    <w:p w14:paraId="04D7DD72" w14:textId="77777777" w:rsidR="00D45394" w:rsidRPr="00987324" w:rsidRDefault="00D45394" w:rsidP="00855A28">
      <w:pPr>
        <w:numPr>
          <w:ilvl w:val="0"/>
          <w:numId w:val="131"/>
        </w:numPr>
        <w:spacing w:after="200" w:line="276" w:lineRule="auto"/>
        <w:ind w:left="1530" w:right="0" w:hanging="540"/>
        <w:contextualSpacing/>
        <w:rPr>
          <w:rFonts w:cs="Calibri"/>
          <w:color w:val="000000"/>
          <w:lang w:val="en-GB"/>
        </w:rPr>
      </w:pPr>
      <w:r w:rsidRPr="00987324">
        <w:rPr>
          <w:rFonts w:cs="Calibri"/>
          <w:color w:val="000000"/>
          <w:lang w:val="en-GB"/>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685714E3" w14:textId="77777777" w:rsidR="00D45394" w:rsidRPr="00987324" w:rsidRDefault="00D45394" w:rsidP="00855A28">
      <w:pPr>
        <w:numPr>
          <w:ilvl w:val="0"/>
          <w:numId w:val="131"/>
        </w:numPr>
        <w:spacing w:after="200" w:line="276" w:lineRule="auto"/>
        <w:ind w:left="1530" w:right="0" w:hanging="540"/>
        <w:contextualSpacing/>
        <w:rPr>
          <w:rFonts w:cs="Calibri"/>
          <w:color w:val="000000"/>
          <w:lang w:val="en-GB"/>
        </w:rPr>
      </w:pPr>
      <w:r w:rsidRPr="00987324">
        <w:rPr>
          <w:rFonts w:cs="Calibri"/>
          <w:color w:val="000000"/>
          <w:lang w:val="en-GB"/>
        </w:rPr>
        <w:t>blasting: number of blasts (and locations), status of implementation of blasting plan (including notices, evacuations, etc.), incidents of off-site damage or complaints (cross-reference other sections as needed);</w:t>
      </w:r>
    </w:p>
    <w:p w14:paraId="6FC92453" w14:textId="77777777" w:rsidR="00D45394" w:rsidRPr="00987324" w:rsidRDefault="00D45394" w:rsidP="00855A28">
      <w:pPr>
        <w:numPr>
          <w:ilvl w:val="0"/>
          <w:numId w:val="131"/>
        </w:numPr>
        <w:spacing w:after="200" w:line="276" w:lineRule="auto"/>
        <w:ind w:left="1530" w:right="0" w:hanging="540"/>
        <w:contextualSpacing/>
        <w:rPr>
          <w:rFonts w:cs="Calibri"/>
          <w:color w:val="000000"/>
          <w:lang w:val="en-GB"/>
        </w:rPr>
      </w:pPr>
      <w:r w:rsidRPr="00987324">
        <w:rPr>
          <w:rFonts w:cs="Calibri"/>
          <w:color w:val="000000"/>
          <w:lang w:val="en-GB"/>
        </w:rPr>
        <w:t>spill clean-ups, if any:  material spilled, location, amount, actions taken, material disposal (report all spills that result in water or soil contamination;</w:t>
      </w:r>
    </w:p>
    <w:p w14:paraId="12837885" w14:textId="77777777" w:rsidR="00D45394" w:rsidRPr="00987324" w:rsidRDefault="00D45394" w:rsidP="00855A28">
      <w:pPr>
        <w:numPr>
          <w:ilvl w:val="0"/>
          <w:numId w:val="131"/>
        </w:numPr>
        <w:spacing w:after="200" w:line="276" w:lineRule="auto"/>
        <w:ind w:left="1530" w:right="0" w:hanging="540"/>
        <w:contextualSpacing/>
        <w:rPr>
          <w:rFonts w:cs="Calibri"/>
          <w:color w:val="000000"/>
          <w:lang w:val="en-GB"/>
        </w:rPr>
      </w:pPr>
      <w:r w:rsidRPr="00987324">
        <w:rPr>
          <w:rFonts w:cs="Calibri"/>
          <w:color w:val="000000"/>
          <w:lang w:val="en-GB"/>
        </w:rPr>
        <w:t>waste management: types and quantities generated and managed, including amount taken offsite (and by whom) or reused/recycled/disposed on-site;</w:t>
      </w:r>
    </w:p>
    <w:p w14:paraId="58B33D3D" w14:textId="77777777" w:rsidR="00D45394" w:rsidRPr="00987324" w:rsidRDefault="00D45394" w:rsidP="00855A28">
      <w:pPr>
        <w:numPr>
          <w:ilvl w:val="0"/>
          <w:numId w:val="131"/>
        </w:numPr>
        <w:spacing w:after="200" w:line="276" w:lineRule="auto"/>
        <w:ind w:left="1530" w:right="0" w:hanging="540"/>
        <w:contextualSpacing/>
        <w:rPr>
          <w:rFonts w:cs="Calibri"/>
          <w:color w:val="000000"/>
          <w:lang w:val="en-GB"/>
        </w:rPr>
      </w:pPr>
      <w:r w:rsidRPr="00987324">
        <w:rPr>
          <w:rFonts w:cs="Calibri"/>
          <w:color w:val="000000"/>
          <w:lang w:val="en-GB"/>
        </w:rPr>
        <w:t>details of tree plantings and other mitigations required undertaken in the reporting period;</w:t>
      </w:r>
    </w:p>
    <w:p w14:paraId="6F412C77" w14:textId="77777777" w:rsidR="00D45394" w:rsidRPr="00987324" w:rsidRDefault="00D45394" w:rsidP="00855A28">
      <w:pPr>
        <w:numPr>
          <w:ilvl w:val="0"/>
          <w:numId w:val="131"/>
        </w:numPr>
        <w:spacing w:after="200" w:line="276" w:lineRule="auto"/>
        <w:ind w:left="1530" w:right="0" w:hanging="540"/>
        <w:contextualSpacing/>
        <w:rPr>
          <w:rFonts w:cs="Calibri"/>
          <w:color w:val="000000"/>
          <w:lang w:val="en-GB"/>
        </w:rPr>
      </w:pPr>
      <w:r w:rsidRPr="00987324">
        <w:rPr>
          <w:rFonts w:cs="Calibri"/>
          <w:color w:val="000000"/>
          <w:lang w:val="en-GB"/>
        </w:rPr>
        <w:t>details of water and swamp protection mitigations required undertaken in the reporting period.</w:t>
      </w:r>
    </w:p>
    <w:p w14:paraId="3253D33B" w14:textId="77777777" w:rsidR="00D45394" w:rsidRPr="00987324" w:rsidRDefault="00D45394" w:rsidP="00855A28">
      <w:pPr>
        <w:numPr>
          <w:ilvl w:val="4"/>
          <w:numId w:val="122"/>
        </w:numPr>
        <w:spacing w:after="200" w:line="276" w:lineRule="auto"/>
        <w:ind w:left="990" w:right="0"/>
        <w:contextualSpacing/>
        <w:rPr>
          <w:rFonts w:cs="Calibri"/>
          <w:i/>
          <w:color w:val="000000"/>
          <w:lang w:val="en-GB"/>
        </w:rPr>
      </w:pPr>
      <w:r w:rsidRPr="00987324">
        <w:rPr>
          <w:rFonts w:cs="Calibri"/>
          <w:i/>
          <w:color w:val="000000"/>
          <w:lang w:val="en-GB"/>
        </w:rPr>
        <w:t>compliance:</w:t>
      </w:r>
    </w:p>
    <w:p w14:paraId="54DB5DF7" w14:textId="77777777" w:rsidR="00D45394" w:rsidRPr="00987324" w:rsidRDefault="00D45394" w:rsidP="00855A28">
      <w:pPr>
        <w:numPr>
          <w:ilvl w:val="0"/>
          <w:numId w:val="132"/>
        </w:numPr>
        <w:spacing w:after="200" w:line="276" w:lineRule="auto"/>
        <w:ind w:left="1530" w:right="0" w:hanging="540"/>
        <w:contextualSpacing/>
        <w:rPr>
          <w:rFonts w:cs="Calibri"/>
          <w:color w:val="000000"/>
          <w:lang w:val="en-GB"/>
        </w:rPr>
      </w:pPr>
      <w:r w:rsidRPr="00987324">
        <w:rPr>
          <w:rFonts w:cs="Calibri"/>
          <w:color w:val="000000"/>
          <w:lang w:val="en-GB"/>
        </w:rPr>
        <w:t>compliance status for conditions of all relevant consents/permits, for the Work, including quarries, etc.): statement of compliance or listing of issues and actions taken (or to be taken) to reach compliance;</w:t>
      </w:r>
    </w:p>
    <w:p w14:paraId="7EB0BD45" w14:textId="77777777" w:rsidR="00D45394" w:rsidRPr="00987324" w:rsidRDefault="00D45394" w:rsidP="00855A28">
      <w:pPr>
        <w:numPr>
          <w:ilvl w:val="0"/>
          <w:numId w:val="132"/>
        </w:numPr>
        <w:spacing w:after="200" w:line="276" w:lineRule="auto"/>
        <w:ind w:left="1530" w:right="0" w:hanging="540"/>
        <w:contextualSpacing/>
        <w:rPr>
          <w:rFonts w:cs="Calibri"/>
          <w:color w:val="000000"/>
          <w:lang w:val="en-GB"/>
        </w:rPr>
      </w:pPr>
      <w:r w:rsidRPr="00987324">
        <w:rPr>
          <w:rFonts w:cs="Calibri"/>
          <w:color w:val="000000"/>
          <w:lang w:val="en-GB"/>
        </w:rPr>
        <w:t>compliance status of C-ESMP/ESIP requirements: statement of compliance or listing of issues and actions taken (or to be taken) to reach compliance</w:t>
      </w:r>
    </w:p>
    <w:p w14:paraId="5D59F986" w14:textId="77777777" w:rsidR="00D45394" w:rsidRPr="00987324" w:rsidRDefault="00D45394" w:rsidP="00855A28">
      <w:pPr>
        <w:numPr>
          <w:ilvl w:val="0"/>
          <w:numId w:val="132"/>
        </w:numPr>
        <w:spacing w:after="200" w:line="276" w:lineRule="auto"/>
        <w:ind w:left="1530" w:right="0" w:hanging="540"/>
        <w:contextualSpacing/>
        <w:rPr>
          <w:rFonts w:cs="Calibri"/>
          <w:color w:val="000000"/>
          <w:lang w:val="en-GB"/>
        </w:rPr>
      </w:pPr>
      <w:r w:rsidRPr="00987324">
        <w:rPr>
          <w:rFonts w:cs="Calibri"/>
          <w:color w:val="000000"/>
          <w:lang w:val="en-GB"/>
        </w:rPr>
        <w:t>compliance status of SEA and SH prevention and response action plan: statement of compliance or listing of issues and actions taken (or to be taken) to reach compliance</w:t>
      </w:r>
    </w:p>
    <w:p w14:paraId="5FC67473" w14:textId="77777777" w:rsidR="00D45394" w:rsidRPr="00987324" w:rsidRDefault="00D45394" w:rsidP="00855A28">
      <w:pPr>
        <w:numPr>
          <w:ilvl w:val="0"/>
          <w:numId w:val="132"/>
        </w:numPr>
        <w:spacing w:after="200" w:line="276" w:lineRule="auto"/>
        <w:ind w:left="1530" w:right="0" w:hanging="540"/>
        <w:contextualSpacing/>
        <w:rPr>
          <w:rFonts w:cs="Calibri"/>
          <w:color w:val="000000"/>
          <w:lang w:val="en-GB"/>
        </w:rPr>
      </w:pPr>
      <w:r w:rsidRPr="00987324">
        <w:rPr>
          <w:rFonts w:cs="Calibri"/>
          <w:color w:val="000000"/>
          <w:lang w:val="en-GB"/>
        </w:rPr>
        <w:t>compliance status of Health and Safety Management Plan re: statement of compliance or listing of issues and actions taken (or to be taken) to reach compliance</w:t>
      </w:r>
    </w:p>
    <w:p w14:paraId="5B6E59C2" w14:textId="77777777" w:rsidR="00D45394" w:rsidRPr="00987324" w:rsidRDefault="00D45394" w:rsidP="00855A28">
      <w:pPr>
        <w:numPr>
          <w:ilvl w:val="0"/>
          <w:numId w:val="132"/>
        </w:numPr>
        <w:spacing w:after="200" w:line="276" w:lineRule="auto"/>
        <w:ind w:left="1530" w:right="0" w:hanging="540"/>
        <w:contextualSpacing/>
        <w:rPr>
          <w:rFonts w:cs="Calibri"/>
        </w:rPr>
      </w:pPr>
      <w:r w:rsidRPr="00987324">
        <w:rPr>
          <w:rFonts w:cs="Calibri"/>
          <w:color w:val="000000"/>
          <w:lang w:val="en-GB"/>
        </w:rPr>
        <w:t>other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p>
    <w:p w14:paraId="23A302A1" w14:textId="77777777" w:rsidR="00D45394" w:rsidRPr="00987324" w:rsidRDefault="00D45394" w:rsidP="001D5093">
      <w:pPr>
        <w:ind w:left="2970" w:hanging="360"/>
        <w:rPr>
          <w:rFonts w:cs="Calibri"/>
        </w:rPr>
      </w:pPr>
    </w:p>
    <w:p w14:paraId="04B8986D" w14:textId="77777777" w:rsidR="005B4A5F" w:rsidRPr="00987324" w:rsidRDefault="005B4A5F">
      <w:pPr>
        <w:rPr>
          <w:rFonts w:cs="Calibri"/>
        </w:rPr>
      </w:pPr>
    </w:p>
    <w:p w14:paraId="288DDDD9" w14:textId="77777777" w:rsidR="00CB4069" w:rsidRPr="00987324" w:rsidRDefault="00CB4069">
      <w:pPr>
        <w:rPr>
          <w:rFonts w:cs="Calibri"/>
        </w:rPr>
      </w:pPr>
    </w:p>
    <w:p w14:paraId="2B63B734" w14:textId="77777777" w:rsidR="00CB4069" w:rsidRPr="00987324" w:rsidRDefault="00CB4069">
      <w:pPr>
        <w:rPr>
          <w:rFonts w:cs="Calibri"/>
        </w:rPr>
      </w:pPr>
    </w:p>
    <w:p w14:paraId="38525288" w14:textId="77777777" w:rsidR="00CB4069" w:rsidRPr="00987324" w:rsidRDefault="00CB4069">
      <w:pPr>
        <w:rPr>
          <w:rFonts w:cs="Calibri"/>
        </w:rPr>
      </w:pPr>
    </w:p>
    <w:p w14:paraId="114AFCBE" w14:textId="77777777" w:rsidR="00CB4069" w:rsidRPr="00987324" w:rsidRDefault="00CB4069">
      <w:pPr>
        <w:rPr>
          <w:rFonts w:cs="Calibri"/>
        </w:rPr>
      </w:pPr>
    </w:p>
    <w:p w14:paraId="0D124F70" w14:textId="77777777" w:rsidR="00CB4069" w:rsidRPr="00987324" w:rsidRDefault="00CB4069">
      <w:pPr>
        <w:rPr>
          <w:rFonts w:cs="Calibri"/>
        </w:rPr>
      </w:pPr>
    </w:p>
    <w:p w14:paraId="0EC185FA" w14:textId="77777777" w:rsidR="00CB4069" w:rsidRPr="00987324" w:rsidRDefault="00CB4069">
      <w:pPr>
        <w:rPr>
          <w:rFonts w:cs="Calibri"/>
        </w:rPr>
      </w:pPr>
    </w:p>
    <w:p w14:paraId="1D0F1709" w14:textId="2F60BC48" w:rsidR="00CB4069" w:rsidRPr="00987324" w:rsidRDefault="00CB4069">
      <w:pPr>
        <w:rPr>
          <w:rFonts w:cs="Calibri"/>
        </w:rPr>
      </w:pPr>
    </w:p>
    <w:p w14:paraId="2D23DBD7" w14:textId="175CDD0A" w:rsidR="004A5D58" w:rsidRPr="00987324" w:rsidRDefault="004A5D58">
      <w:pPr>
        <w:rPr>
          <w:rFonts w:cs="Calibri"/>
        </w:rPr>
      </w:pPr>
    </w:p>
    <w:p w14:paraId="55576045" w14:textId="33A46961" w:rsidR="00084AA7" w:rsidRPr="00987324" w:rsidRDefault="00084AA7" w:rsidP="00D5087F">
      <w:pPr>
        <w:pStyle w:val="Heading2"/>
        <w:rPr>
          <w:rFonts w:ascii="Calibri" w:hAnsi="Calibri" w:cs="Calibri"/>
          <w:b w:val="0"/>
        </w:rPr>
      </w:pPr>
      <w:bookmarkStart w:id="1140" w:name="_Toc59149370"/>
      <w:bookmarkStart w:id="1141" w:name="_Toc59197244"/>
      <w:r w:rsidRPr="00987324">
        <w:rPr>
          <w:rFonts w:ascii="Calibri" w:hAnsi="Calibri" w:cs="Calibri"/>
        </w:rPr>
        <w:t>A</w:t>
      </w:r>
      <w:r w:rsidR="002200C6" w:rsidRPr="00987324">
        <w:rPr>
          <w:rFonts w:ascii="Calibri" w:hAnsi="Calibri" w:cs="Calibri"/>
        </w:rPr>
        <w:t>PPENDIX</w:t>
      </w:r>
      <w:r w:rsidRPr="00987324">
        <w:rPr>
          <w:rFonts w:ascii="Calibri" w:hAnsi="Calibri" w:cs="Calibri"/>
        </w:rPr>
        <w:t xml:space="preserve"> D</w:t>
      </w:r>
      <w:bookmarkEnd w:id="1140"/>
      <w:bookmarkEnd w:id="1141"/>
    </w:p>
    <w:p w14:paraId="6BFBED96" w14:textId="2A6DF696" w:rsidR="00084AA7" w:rsidRPr="00987324" w:rsidRDefault="00084AA7" w:rsidP="00D5087F">
      <w:pPr>
        <w:pStyle w:val="Heading3"/>
        <w:jc w:val="center"/>
        <w:rPr>
          <w:rFonts w:cs="Calibri"/>
          <w:sz w:val="36"/>
          <w:szCs w:val="36"/>
        </w:rPr>
      </w:pPr>
      <w:bookmarkStart w:id="1142" w:name="_Toc59149371"/>
      <w:bookmarkStart w:id="1143" w:name="_Toc59197245"/>
      <w:r w:rsidRPr="00987324">
        <w:rPr>
          <w:rFonts w:cs="Calibri"/>
          <w:b/>
          <w:sz w:val="36"/>
          <w:szCs w:val="36"/>
        </w:rPr>
        <w:t>Section V - Eligible Countries</w:t>
      </w:r>
      <w:bookmarkEnd w:id="1142"/>
      <w:bookmarkEnd w:id="1143"/>
    </w:p>
    <w:p w14:paraId="3AD67307" w14:textId="77777777" w:rsidR="00084AA7" w:rsidRPr="00987324" w:rsidRDefault="00084AA7" w:rsidP="00084AA7">
      <w:pPr>
        <w:rPr>
          <w:rFonts w:cs="Calibri"/>
          <w:b/>
        </w:rPr>
      </w:pPr>
    </w:p>
    <w:p w14:paraId="50079DCC" w14:textId="08C3E87B" w:rsidR="00084AA7" w:rsidRPr="00987324" w:rsidRDefault="00084AA7" w:rsidP="00084AA7">
      <w:pPr>
        <w:jc w:val="center"/>
        <w:rPr>
          <w:rFonts w:cs="Calibri"/>
          <w:b/>
        </w:rPr>
      </w:pPr>
      <w:r w:rsidRPr="00987324">
        <w:rPr>
          <w:rFonts w:cs="Calibri"/>
          <w:b/>
        </w:rPr>
        <w:t>Eligibility for the Provision of Goods, Works and Non</w:t>
      </w:r>
      <w:r w:rsidR="00E323D2" w:rsidRPr="00987324">
        <w:rPr>
          <w:rFonts w:cs="Calibri"/>
          <w:b/>
        </w:rPr>
        <w:t>-</w:t>
      </w:r>
      <w:r w:rsidRPr="00987324">
        <w:rPr>
          <w:rFonts w:cs="Calibri"/>
          <w:b/>
        </w:rPr>
        <w:t xml:space="preserve">Consulting Services in </w:t>
      </w:r>
      <w:r w:rsidRPr="00987324">
        <w:rPr>
          <w:rFonts w:cs="Calibri"/>
          <w:b/>
        </w:rPr>
        <w:br/>
        <w:t>Bank-Financed Procurement</w:t>
      </w:r>
    </w:p>
    <w:p w14:paraId="4F3D752C" w14:textId="77777777" w:rsidR="00084AA7" w:rsidRPr="00987324" w:rsidRDefault="00084AA7" w:rsidP="00084AA7">
      <w:pPr>
        <w:spacing w:after="0"/>
        <w:ind w:left="720" w:right="0"/>
        <w:rPr>
          <w:rFonts w:cs="Calibri"/>
        </w:rPr>
      </w:pPr>
    </w:p>
    <w:p w14:paraId="03C4FF91" w14:textId="77777777" w:rsidR="00084AA7" w:rsidRPr="00987324" w:rsidRDefault="00084AA7" w:rsidP="004A5D58">
      <w:pPr>
        <w:spacing w:after="0"/>
        <w:ind w:left="426" w:right="0" w:hanging="426"/>
        <w:rPr>
          <w:rFonts w:cs="Calibri"/>
          <w:b/>
          <w:bCs/>
        </w:rPr>
      </w:pPr>
      <w:r w:rsidRPr="00987324">
        <w:rPr>
          <w:rFonts w:cs="Calibri"/>
          <w:b/>
          <w:bCs/>
        </w:rPr>
        <w:t>A.   Provisions under Section 5 “Eligibility” of the Procurement Policy for Bank Group Funded Operations and Chapter A2 of the Operations Procurement Manual under Procurement Framework of the African Development Bank</w:t>
      </w:r>
    </w:p>
    <w:p w14:paraId="378D0457" w14:textId="77777777" w:rsidR="00084AA7" w:rsidRPr="00987324" w:rsidRDefault="00084AA7" w:rsidP="00084AA7">
      <w:pPr>
        <w:ind w:left="720"/>
        <w:rPr>
          <w:rFonts w:cs="Calibri"/>
        </w:rPr>
      </w:pPr>
    </w:p>
    <w:p w14:paraId="37EC4CF5" w14:textId="6FF8318B" w:rsidR="00084AA7" w:rsidRPr="00987324" w:rsidRDefault="00084AA7" w:rsidP="00654016">
      <w:pPr>
        <w:ind w:left="426"/>
        <w:rPr>
          <w:rFonts w:cs="Calibri"/>
        </w:rPr>
      </w:pPr>
      <w:r w:rsidRPr="00987324">
        <w:rPr>
          <w:rFonts w:cs="Calibri"/>
        </w:rPr>
        <w:t xml:space="preserve">The African Development Fund </w:t>
      </w:r>
      <w:r w:rsidR="0035760F" w:rsidRPr="00987324">
        <w:rPr>
          <w:rFonts w:cs="Calibri"/>
        </w:rPr>
        <w:t xml:space="preserve">(ADF) </w:t>
      </w:r>
      <w:r w:rsidRPr="00987324">
        <w:rPr>
          <w:rFonts w:cs="Calibri"/>
        </w:rPr>
        <w:t>permits firms and individuals from all countries to offer goods, works and services for ADF funded projects. However, t</w:t>
      </w:r>
      <w:r w:rsidRPr="00987324">
        <w:rPr>
          <w:rFonts w:cs="Calibri"/>
          <w:color w:val="000000"/>
        </w:rPr>
        <w:t xml:space="preserve">he proceeds of any Financing undertaken in the operations of the African Development Bank </w:t>
      </w:r>
      <w:r w:rsidR="0035760F" w:rsidRPr="00987324">
        <w:rPr>
          <w:rFonts w:cs="Calibri"/>
          <w:color w:val="000000"/>
        </w:rPr>
        <w:t xml:space="preserve">(ADB) </w:t>
      </w:r>
      <w:r w:rsidRPr="00987324">
        <w:rPr>
          <w:rFonts w:cs="Calibri"/>
          <w:color w:val="000000"/>
        </w:rPr>
        <w:t xml:space="preserve">and the Nigeria Trust Fund </w:t>
      </w:r>
      <w:r w:rsidR="0035760F" w:rsidRPr="00987324">
        <w:rPr>
          <w:rFonts w:cs="Calibri"/>
          <w:color w:val="000000"/>
        </w:rPr>
        <w:t xml:space="preserve">(NTF) </w:t>
      </w:r>
      <w:r w:rsidRPr="00987324">
        <w:rPr>
          <w:rFonts w:cs="Calibri"/>
          <w:color w:val="000000"/>
        </w:rPr>
        <w:t>shall be used for procurement of goods and works, including the related services, provided by bidders from Eligible</w:t>
      </w:r>
      <w:r w:rsidR="00E3613C" w:rsidRPr="00987324">
        <w:rPr>
          <w:rStyle w:val="FootnoteReference"/>
          <w:rFonts w:cs="Calibri"/>
          <w:color w:val="000000"/>
        </w:rPr>
        <w:footnoteReference w:id="30"/>
      </w:r>
      <w:r w:rsidR="00E3613C" w:rsidRPr="00987324">
        <w:rPr>
          <w:rFonts w:cs="Calibri"/>
          <w:color w:val="000000"/>
        </w:rPr>
        <w:t xml:space="preserve"> </w:t>
      </w:r>
      <w:r w:rsidRPr="00987324">
        <w:rPr>
          <w:rFonts w:cs="Calibri"/>
          <w:color w:val="000000"/>
        </w:rPr>
        <w:t>Countries</w:t>
      </w:r>
      <w:r w:rsidR="00E3613C" w:rsidRPr="00987324">
        <w:rPr>
          <w:rStyle w:val="FootnoteReference"/>
          <w:rFonts w:cs="Calibri"/>
          <w:color w:val="000000"/>
        </w:rPr>
        <w:footnoteReference w:id="31"/>
      </w:r>
      <w:r w:rsidRPr="00987324">
        <w:rPr>
          <w:rFonts w:cs="Calibri"/>
          <w:color w:val="000000"/>
        </w:rPr>
        <w:t>. Any conditions for participation shall be limited to those that are essential to ensure the firm’s capability to fulfill the contract in question. In the case of ADB and NTF, bidders from non-Member Countries offering goods, works and related services (including transportation and insurance) are not eligible even if they offer these from Eligible Member Countries. Any waiver to this rule will be in accordance with the Articles 17(1) (d) of the Agreement Establishing the African Development Bank and 4.1 of the Agreement Establishing the Nigeria Trust Fund.</w:t>
      </w:r>
    </w:p>
    <w:p w14:paraId="648076B0" w14:textId="2D311C59" w:rsidR="00084AA7" w:rsidRPr="00987324" w:rsidRDefault="00504CA4" w:rsidP="004A5D58">
      <w:pPr>
        <w:spacing w:after="0"/>
        <w:ind w:left="426" w:right="0" w:hanging="426"/>
        <w:rPr>
          <w:rFonts w:cs="Calibri"/>
          <w:iCs/>
        </w:rPr>
      </w:pPr>
      <w:r w:rsidRPr="00987324">
        <w:rPr>
          <w:rFonts w:cs="Calibri"/>
          <w:b/>
          <w:iCs/>
        </w:rPr>
        <w:t xml:space="preserve">B.  </w:t>
      </w:r>
      <w:r w:rsidR="00084AA7" w:rsidRPr="00987324">
        <w:rPr>
          <w:rFonts w:cs="Calibri"/>
          <w:b/>
          <w:iCs/>
        </w:rPr>
        <w:t>Rules and Procedures for Procurement of Goods and Works</w:t>
      </w:r>
    </w:p>
    <w:p w14:paraId="16C3A8FB" w14:textId="77777777" w:rsidR="00084AA7" w:rsidRPr="00987324" w:rsidRDefault="00084AA7" w:rsidP="00084AA7">
      <w:pPr>
        <w:pStyle w:val="Head20"/>
        <w:rPr>
          <w:rFonts w:ascii="Calibri" w:hAnsi="Calibri" w:cs="Calibri"/>
        </w:rPr>
      </w:pPr>
      <w:r w:rsidRPr="00987324">
        <w:rPr>
          <w:rFonts w:ascii="Calibri" w:hAnsi="Calibri" w:cs="Calibri"/>
        </w:rPr>
        <w:t>Overview</w:t>
      </w:r>
    </w:p>
    <w:p w14:paraId="6B367488" w14:textId="77777777" w:rsidR="00084AA7" w:rsidRPr="00987324" w:rsidRDefault="00084AA7" w:rsidP="00654016">
      <w:pPr>
        <w:ind w:left="426" w:hanging="426"/>
        <w:rPr>
          <w:rFonts w:cs="Calibri"/>
        </w:rPr>
      </w:pPr>
      <w:r w:rsidRPr="00987324">
        <w:rPr>
          <w:rFonts w:cs="Calibri"/>
        </w:rPr>
        <w:t>1.</w:t>
      </w:r>
      <w:r w:rsidRPr="00987324">
        <w:rPr>
          <w:rFonts w:cs="Calibri"/>
        </w:rPr>
        <w:tab/>
        <w:t>The eligibility criteria for participation in the supply of goods, works and related services, to be procured through the ADB and NTF Financing, derive from the requirements of the Agreement Establishing the African Development Bank, Article 17.1.d, and the Agreement Establishing the Nigeria Trust Fund, Article 4.1. The foregoing requirements basically prescribe two types of eligibility criteria:</w:t>
      </w:r>
    </w:p>
    <w:p w14:paraId="545DCE0A" w14:textId="14FE9100" w:rsidR="00084AA7" w:rsidRPr="00987324" w:rsidRDefault="00504CA4" w:rsidP="00654016">
      <w:pPr>
        <w:pStyle w:val="ListNumber2"/>
        <w:tabs>
          <w:tab w:val="clear" w:pos="720"/>
        </w:tabs>
        <w:ind w:left="1276"/>
        <w:rPr>
          <w:rFonts w:cs="Calibri"/>
        </w:rPr>
      </w:pPr>
      <w:r w:rsidRPr="00987324">
        <w:rPr>
          <w:rFonts w:cs="Calibri"/>
        </w:rPr>
        <w:t xml:space="preserve">(a) </w:t>
      </w:r>
      <w:r w:rsidR="00084AA7" w:rsidRPr="00987324">
        <w:rPr>
          <w:rFonts w:cs="Calibri"/>
        </w:rPr>
        <w:t>The eligibility of the bidder;</w:t>
      </w:r>
    </w:p>
    <w:p w14:paraId="2DB64A13" w14:textId="7E40BF79" w:rsidR="00084AA7" w:rsidRPr="00987324" w:rsidRDefault="00504CA4" w:rsidP="00654016">
      <w:pPr>
        <w:pStyle w:val="ListNumber2"/>
        <w:tabs>
          <w:tab w:val="clear" w:pos="720"/>
        </w:tabs>
        <w:ind w:left="1276"/>
        <w:rPr>
          <w:rFonts w:cs="Calibri"/>
        </w:rPr>
      </w:pPr>
      <w:r w:rsidRPr="00987324">
        <w:rPr>
          <w:rFonts w:cs="Calibri"/>
        </w:rPr>
        <w:t xml:space="preserve">(b)  </w:t>
      </w:r>
      <w:r w:rsidR="00084AA7" w:rsidRPr="00987324">
        <w:rPr>
          <w:rFonts w:cs="Calibri"/>
        </w:rPr>
        <w:t>The eligibility of the goods, works and related services.</w:t>
      </w:r>
    </w:p>
    <w:p w14:paraId="454478B8" w14:textId="700999A8" w:rsidR="00084AA7" w:rsidRPr="00987324" w:rsidRDefault="00084AA7" w:rsidP="00084AA7">
      <w:pPr>
        <w:pStyle w:val="Head20"/>
        <w:rPr>
          <w:rFonts w:ascii="Calibri" w:hAnsi="Calibri" w:cs="Calibri"/>
        </w:rPr>
      </w:pPr>
      <w:r w:rsidRPr="00987324">
        <w:rPr>
          <w:rFonts w:ascii="Calibri" w:hAnsi="Calibri" w:cs="Calibri"/>
        </w:rPr>
        <w:t>Eligibility of the Bidder</w:t>
      </w:r>
    </w:p>
    <w:p w14:paraId="6ED7FF10" w14:textId="77777777" w:rsidR="00084AA7" w:rsidRPr="00987324" w:rsidRDefault="00084AA7" w:rsidP="00654016">
      <w:pPr>
        <w:ind w:left="426" w:hanging="426"/>
        <w:rPr>
          <w:rFonts w:cs="Calibri"/>
        </w:rPr>
      </w:pPr>
      <w:r w:rsidRPr="00987324">
        <w:rPr>
          <w:rFonts w:cs="Calibri"/>
        </w:rPr>
        <w:t>2.</w:t>
      </w:r>
      <w:r w:rsidRPr="00987324">
        <w:rPr>
          <w:rFonts w:cs="Calibri"/>
        </w:rPr>
        <w:tab/>
        <w:t>The eligibility of the bidder shall be based on nationality, in accordance with the following rules:</w:t>
      </w:r>
    </w:p>
    <w:p w14:paraId="6F60E8F1" w14:textId="77777777" w:rsidR="00084AA7" w:rsidRPr="00987324" w:rsidRDefault="00084AA7" w:rsidP="00084AA7">
      <w:pPr>
        <w:pStyle w:val="ListTwo"/>
        <w:tabs>
          <w:tab w:val="clear" w:pos="1080"/>
          <w:tab w:val="left" w:pos="990"/>
        </w:tabs>
        <w:ind w:left="990" w:hanging="450"/>
        <w:rPr>
          <w:rFonts w:ascii="Calibri" w:hAnsi="Calibri" w:cs="Calibri"/>
          <w:lang w:val="en-US"/>
        </w:rPr>
      </w:pPr>
      <w:r w:rsidRPr="00987324">
        <w:rPr>
          <w:rFonts w:ascii="Calibri" w:hAnsi="Calibri" w:cs="Calibri"/>
          <w:lang w:val="en-US"/>
        </w:rPr>
        <w:t>(a)</w:t>
      </w:r>
      <w:r w:rsidRPr="00987324">
        <w:rPr>
          <w:rFonts w:ascii="Calibri" w:hAnsi="Calibri" w:cs="Calibri"/>
          <w:lang w:val="en-US"/>
        </w:rPr>
        <w:tab/>
      </w:r>
      <w:r w:rsidRPr="00987324">
        <w:rPr>
          <w:rFonts w:ascii="Calibri" w:hAnsi="Calibri" w:cs="Calibri"/>
          <w:u w:val="single"/>
          <w:lang w:val="en-US"/>
        </w:rPr>
        <w:t>Natural Persons</w:t>
      </w:r>
      <w:r w:rsidRPr="00987324">
        <w:rPr>
          <w:rFonts w:ascii="Calibri" w:hAnsi="Calibri" w:cs="Calibri"/>
          <w:lang w:val="en-US"/>
        </w:rPr>
        <w:t>:</w:t>
      </w:r>
      <w:r w:rsidRPr="00987324">
        <w:rPr>
          <w:rFonts w:ascii="Calibri" w:hAnsi="Calibri" w:cs="Calibri"/>
          <w:b/>
          <w:bCs/>
          <w:lang w:val="en-US"/>
        </w:rPr>
        <w:t xml:space="preserve"> </w:t>
      </w:r>
      <w:r w:rsidRPr="00987324">
        <w:rPr>
          <w:rFonts w:ascii="Calibri" w:hAnsi="Calibri" w:cs="Calibri"/>
          <w:lang w:val="en-US"/>
        </w:rPr>
        <w:t>A natural person is eligible if he or she is a national of a Member Country of the Bank, or a State Participant of the Fund. Where a person has more than one nationality, such a person shall be eligible if the nationality indicated in his or her bid is that of a Member Country of the Bank, or a State Participant of the Fund.</w:t>
      </w:r>
    </w:p>
    <w:p w14:paraId="73D5678C" w14:textId="77777777" w:rsidR="00084AA7" w:rsidRPr="00987324" w:rsidRDefault="00084AA7" w:rsidP="00084AA7">
      <w:pPr>
        <w:pStyle w:val="ListTwo"/>
        <w:tabs>
          <w:tab w:val="clear" w:pos="1080"/>
          <w:tab w:val="left" w:pos="990"/>
        </w:tabs>
        <w:ind w:left="990" w:hanging="450"/>
        <w:rPr>
          <w:rFonts w:ascii="Calibri" w:hAnsi="Calibri" w:cs="Calibri"/>
          <w:lang w:val="en-US"/>
        </w:rPr>
      </w:pPr>
      <w:r w:rsidRPr="00987324">
        <w:rPr>
          <w:rFonts w:ascii="Calibri" w:hAnsi="Calibri" w:cs="Calibri"/>
          <w:lang w:val="en-US"/>
        </w:rPr>
        <w:t>(b)</w:t>
      </w:r>
      <w:r w:rsidRPr="00987324">
        <w:rPr>
          <w:rFonts w:ascii="Calibri" w:hAnsi="Calibri" w:cs="Calibri"/>
          <w:lang w:val="en-US"/>
        </w:rPr>
        <w:tab/>
      </w:r>
      <w:r w:rsidRPr="00987324">
        <w:rPr>
          <w:rFonts w:ascii="Calibri" w:hAnsi="Calibri" w:cs="Calibri"/>
          <w:u w:val="single"/>
          <w:lang w:val="en-US"/>
        </w:rPr>
        <w:t>Corporations</w:t>
      </w:r>
      <w:r w:rsidRPr="00987324">
        <w:rPr>
          <w:rFonts w:ascii="Calibri" w:hAnsi="Calibri" w:cs="Calibri"/>
          <w:lang w:val="en-US"/>
        </w:rPr>
        <w:t>:</w:t>
      </w:r>
      <w:r w:rsidRPr="00987324">
        <w:rPr>
          <w:rFonts w:ascii="Calibri" w:hAnsi="Calibri" w:cs="Calibri"/>
          <w:b/>
          <w:bCs/>
          <w:lang w:val="en-US"/>
        </w:rPr>
        <w:t xml:space="preserve"> </w:t>
      </w:r>
      <w:r w:rsidRPr="00987324">
        <w:rPr>
          <w:rFonts w:ascii="Calibri" w:hAnsi="Calibri" w:cs="Calibri"/>
          <w:lang w:val="en-US"/>
        </w:rPr>
        <w:t>A corporation is eligible if it satisfies the following criteria:</w:t>
      </w:r>
    </w:p>
    <w:p w14:paraId="5CF26BC1" w14:textId="2E4977A3" w:rsidR="00084AA7" w:rsidRPr="00987324" w:rsidRDefault="00504CA4" w:rsidP="00654016">
      <w:pPr>
        <w:pStyle w:val="ListNumber3"/>
        <w:numPr>
          <w:ilvl w:val="0"/>
          <w:numId w:val="0"/>
        </w:numPr>
        <w:spacing w:after="120"/>
        <w:ind w:left="1560" w:right="0" w:hanging="426"/>
        <w:contextualSpacing w:val="0"/>
        <w:rPr>
          <w:rFonts w:cs="Calibri"/>
        </w:rPr>
      </w:pPr>
      <w:r w:rsidRPr="00987324">
        <w:rPr>
          <w:rFonts w:cs="Calibri"/>
        </w:rPr>
        <w:t xml:space="preserve">1.  </w:t>
      </w:r>
      <w:r w:rsidR="00084AA7" w:rsidRPr="00987324">
        <w:rPr>
          <w:rFonts w:cs="Calibri"/>
        </w:rPr>
        <w:t>it is incorporated in a country that is a Member of the Bank, or State Participant of the Fund;</w:t>
      </w:r>
    </w:p>
    <w:p w14:paraId="5B1CBBBB" w14:textId="78DFDF24" w:rsidR="00084AA7" w:rsidRPr="00987324" w:rsidRDefault="00504CA4" w:rsidP="00654016">
      <w:pPr>
        <w:pStyle w:val="ListNumber3"/>
        <w:numPr>
          <w:ilvl w:val="0"/>
          <w:numId w:val="0"/>
        </w:numPr>
        <w:spacing w:after="120"/>
        <w:ind w:left="1560" w:right="0" w:hanging="426"/>
        <w:contextualSpacing w:val="0"/>
        <w:rPr>
          <w:rFonts w:cs="Calibri"/>
        </w:rPr>
      </w:pPr>
      <w:r w:rsidRPr="00987324">
        <w:rPr>
          <w:rFonts w:cs="Calibri"/>
        </w:rPr>
        <w:t xml:space="preserve">2.  </w:t>
      </w:r>
      <w:r w:rsidR="00084AA7" w:rsidRPr="00987324">
        <w:rPr>
          <w:rFonts w:cs="Calibri"/>
        </w:rPr>
        <w:t>it is a national of a country that is a Member of the Bank, or State Participant of the Fund, as determined by the law of its place of incorporation;</w:t>
      </w:r>
    </w:p>
    <w:p w14:paraId="785ACEFF" w14:textId="26B596B6" w:rsidR="00084AA7" w:rsidRPr="00987324" w:rsidRDefault="00504CA4" w:rsidP="00654016">
      <w:pPr>
        <w:pStyle w:val="ListNumber3"/>
        <w:numPr>
          <w:ilvl w:val="0"/>
          <w:numId w:val="0"/>
        </w:numPr>
        <w:spacing w:after="120"/>
        <w:ind w:left="1560" w:right="0" w:hanging="426"/>
        <w:contextualSpacing w:val="0"/>
        <w:rPr>
          <w:rFonts w:cs="Calibri"/>
        </w:rPr>
      </w:pPr>
      <w:r w:rsidRPr="00987324">
        <w:rPr>
          <w:rFonts w:cs="Calibri"/>
        </w:rPr>
        <w:t xml:space="preserve">3.  </w:t>
      </w:r>
      <w:r w:rsidR="00084AA7" w:rsidRPr="00987324">
        <w:rPr>
          <w:rFonts w:cs="Calibri"/>
        </w:rPr>
        <w:t>it has its principal place of business in a country that is a Member of the Bank, or State Participant of the Fund.</w:t>
      </w:r>
    </w:p>
    <w:p w14:paraId="4EC3F337" w14:textId="61B1B202" w:rsidR="00084AA7" w:rsidRPr="00987324" w:rsidRDefault="00084AA7" w:rsidP="00084AA7">
      <w:pPr>
        <w:pStyle w:val="ListTwo"/>
        <w:tabs>
          <w:tab w:val="clear" w:pos="1080"/>
          <w:tab w:val="left" w:pos="990"/>
        </w:tabs>
        <w:ind w:left="990" w:hanging="450"/>
        <w:rPr>
          <w:rFonts w:ascii="Calibri" w:hAnsi="Calibri" w:cs="Calibri"/>
          <w:lang w:val="en-US"/>
        </w:rPr>
      </w:pPr>
      <w:r w:rsidRPr="00987324">
        <w:rPr>
          <w:rFonts w:ascii="Calibri" w:hAnsi="Calibri" w:cs="Calibri"/>
          <w:lang w:val="en-US"/>
        </w:rPr>
        <w:t>(c)</w:t>
      </w:r>
      <w:r w:rsidRPr="00987324">
        <w:rPr>
          <w:rFonts w:ascii="Calibri" w:hAnsi="Calibri" w:cs="Calibri"/>
          <w:lang w:val="en-US"/>
        </w:rPr>
        <w:tab/>
      </w:r>
      <w:r w:rsidRPr="00987324">
        <w:rPr>
          <w:rFonts w:ascii="Calibri" w:hAnsi="Calibri" w:cs="Calibri"/>
          <w:u w:val="single"/>
          <w:lang w:val="en-US"/>
        </w:rPr>
        <w:t>Joint Ventures and Associations</w:t>
      </w:r>
      <w:r w:rsidRPr="00987324">
        <w:rPr>
          <w:rFonts w:ascii="Calibri" w:hAnsi="Calibri" w:cs="Calibri"/>
          <w:lang w:val="en-US"/>
        </w:rPr>
        <w:t xml:space="preserve">: </w:t>
      </w:r>
      <w:r w:rsidR="0035760F" w:rsidRPr="00987324">
        <w:rPr>
          <w:rFonts w:ascii="Calibri" w:hAnsi="Calibri" w:cs="Calibri"/>
        </w:rPr>
        <w:t>An unincorporated joint venture, partnership, or association, shall be eligible if more than 50% of the value of its works and/or services is executed by its members satisfying the eligibility requirements for individuals or corporations.</w:t>
      </w:r>
    </w:p>
    <w:p w14:paraId="47DB5DC7" w14:textId="77777777" w:rsidR="00504CA4" w:rsidRPr="00987324" w:rsidRDefault="00504CA4" w:rsidP="00084AA7">
      <w:pPr>
        <w:pStyle w:val="Head20"/>
        <w:ind w:firstLine="540"/>
        <w:rPr>
          <w:rFonts w:ascii="Calibri" w:hAnsi="Calibri" w:cs="Calibri"/>
        </w:rPr>
      </w:pPr>
    </w:p>
    <w:p w14:paraId="4E565215" w14:textId="1F638468" w:rsidR="00084AA7" w:rsidRPr="00987324" w:rsidRDefault="00084AA7" w:rsidP="00654016">
      <w:pPr>
        <w:pStyle w:val="Head20"/>
        <w:rPr>
          <w:rFonts w:ascii="Calibri" w:hAnsi="Calibri" w:cs="Calibri"/>
        </w:rPr>
      </w:pPr>
      <w:r w:rsidRPr="00987324">
        <w:rPr>
          <w:rFonts w:ascii="Calibri" w:hAnsi="Calibri" w:cs="Calibri"/>
        </w:rPr>
        <w:t>Eligibility of the Goods, Works and Related Services</w:t>
      </w:r>
    </w:p>
    <w:p w14:paraId="6097C5F2" w14:textId="2F6B5FDC" w:rsidR="00084AA7" w:rsidRPr="00987324" w:rsidRDefault="00084AA7" w:rsidP="00654016">
      <w:pPr>
        <w:pStyle w:val="CM33"/>
        <w:ind w:left="426" w:hanging="426"/>
        <w:rPr>
          <w:rFonts w:ascii="Calibri" w:hAnsi="Calibri" w:cs="Calibri"/>
          <w:lang w:val="en-US"/>
        </w:rPr>
      </w:pPr>
      <w:r w:rsidRPr="00987324">
        <w:rPr>
          <w:rFonts w:ascii="Calibri" w:hAnsi="Calibri" w:cs="Calibri"/>
          <w:lang w:val="en-US"/>
        </w:rPr>
        <w:t>3.</w:t>
      </w:r>
      <w:r w:rsidRPr="00987324">
        <w:rPr>
          <w:rFonts w:ascii="Calibri" w:hAnsi="Calibri" w:cs="Calibri"/>
          <w:lang w:val="en-US"/>
        </w:rPr>
        <w:tab/>
        <w:t>In order to be eligible, the goods to be procured must have been mined, grown, or produced, in the form in which they are purchased, in an Eligible Member Country.</w:t>
      </w:r>
    </w:p>
    <w:p w14:paraId="3991B858" w14:textId="45495729" w:rsidR="00084AA7" w:rsidRPr="00987324" w:rsidRDefault="00084AA7" w:rsidP="00654016">
      <w:pPr>
        <w:pStyle w:val="CM33"/>
        <w:ind w:left="426" w:hanging="426"/>
        <w:rPr>
          <w:rFonts w:ascii="Calibri" w:hAnsi="Calibri" w:cs="Calibri"/>
          <w:lang w:val="en-US"/>
        </w:rPr>
      </w:pPr>
      <w:r w:rsidRPr="00987324">
        <w:rPr>
          <w:rFonts w:ascii="Calibri" w:hAnsi="Calibri" w:cs="Calibri"/>
          <w:lang w:val="en-US"/>
        </w:rPr>
        <w:t>4.</w:t>
      </w:r>
      <w:r w:rsidRPr="00987324">
        <w:rPr>
          <w:rFonts w:ascii="Calibri" w:hAnsi="Calibri" w:cs="Calibri"/>
          <w:lang w:val="en-US"/>
        </w:rPr>
        <w:tab/>
        <w:t>For works contracts, which may include civil works, plant construction, or turnkey contracts, the contractor must satisfy the nationality criteria of eligibility, either as a natural person, or corporation, or joint venture and association. Labour, equipment, and materials needed for carrying out the works contract, shall be supplied from Eligible Member Countries.</w:t>
      </w:r>
    </w:p>
    <w:p w14:paraId="2659E33C" w14:textId="77777777" w:rsidR="00084AA7" w:rsidRPr="00987324" w:rsidRDefault="00084AA7" w:rsidP="00654016">
      <w:pPr>
        <w:ind w:left="426" w:hanging="426"/>
        <w:rPr>
          <w:rFonts w:cs="Calibri"/>
        </w:rPr>
      </w:pPr>
      <w:r w:rsidRPr="00987324">
        <w:rPr>
          <w:rFonts w:cs="Calibri"/>
        </w:rPr>
        <w:t>5.</w:t>
      </w:r>
      <w:r w:rsidRPr="00987324">
        <w:rPr>
          <w:rFonts w:cs="Calibri"/>
        </w:rPr>
        <w:tab/>
        <w:t>For contracts, which have been awarded on the basis of Cost, Insurance and Freight (CIF), or Carriage and Insurance Paid (CIP), bidders shall be free to arrange for ocean and other transportation, and the related insurance, from any Eligible Member Country. On the other hand, where goods are shipped on FOB basis, and the Bank has agreed to finance transportation and insurance separately, which are arranged by the purchaser, under a separate contract, the Bank shall be satisfied that the services are supplied from Eligible Member Countries.</w:t>
      </w:r>
    </w:p>
    <w:p w14:paraId="6CAA842B" w14:textId="77777777" w:rsidR="002200C6" w:rsidRPr="00987324" w:rsidRDefault="002200C6" w:rsidP="004A5D58">
      <w:pPr>
        <w:spacing w:after="0"/>
        <w:ind w:left="539" w:right="-11"/>
        <w:rPr>
          <w:rFonts w:cs="Calibri"/>
          <w:b/>
        </w:rPr>
      </w:pPr>
    </w:p>
    <w:p w14:paraId="5E9F507E" w14:textId="3216F5E4" w:rsidR="00084AA7" w:rsidRPr="00987324" w:rsidRDefault="00084AA7" w:rsidP="00654016">
      <w:pPr>
        <w:rPr>
          <w:rFonts w:cs="Calibri"/>
          <w:b/>
        </w:rPr>
      </w:pPr>
      <w:r w:rsidRPr="00987324">
        <w:rPr>
          <w:rFonts w:cs="Calibri"/>
          <w:b/>
        </w:rPr>
        <w:t>List of Eligible Countries</w:t>
      </w:r>
    </w:p>
    <w:p w14:paraId="20DFEDB6" w14:textId="77777777" w:rsidR="00084AA7" w:rsidRPr="00987324" w:rsidRDefault="00084AA7" w:rsidP="00654016">
      <w:pPr>
        <w:ind w:left="426" w:hanging="426"/>
        <w:rPr>
          <w:rFonts w:cs="Calibri"/>
          <w:i/>
          <w:szCs w:val="24"/>
        </w:rPr>
      </w:pPr>
      <w:r w:rsidRPr="00987324">
        <w:rPr>
          <w:rFonts w:cs="Calibri"/>
        </w:rPr>
        <w:t>6.</w:t>
      </w:r>
      <w:r w:rsidRPr="00987324">
        <w:rPr>
          <w:rFonts w:cs="Calibri"/>
        </w:rPr>
        <w:tab/>
        <w:t xml:space="preserve">List of Eligible countries can be found in African Development Bank’s website: </w:t>
      </w:r>
      <w:hyperlink r:id="rId94" w:tgtFrame="_blank" w:history="1">
        <w:r w:rsidRPr="00987324">
          <w:rPr>
            <w:rFonts w:cs="Calibri"/>
            <w:i/>
            <w:color w:val="0000FF"/>
            <w:szCs w:val="24"/>
            <w:u w:val="single"/>
          </w:rPr>
          <w:t>https://www.afdb.org/en/about-us/corporate-information/members/</w:t>
        </w:r>
      </w:hyperlink>
    </w:p>
    <w:p w14:paraId="49AF13DE" w14:textId="77777777" w:rsidR="00084AA7" w:rsidRPr="00987324" w:rsidRDefault="00084AA7" w:rsidP="004A5D58">
      <w:pPr>
        <w:pStyle w:val="BodyTextIndent2"/>
        <w:spacing w:after="0"/>
        <w:ind w:left="0" w:right="-11" w:firstLine="539"/>
        <w:rPr>
          <w:rFonts w:cs="Calibri"/>
          <w:b/>
        </w:rPr>
      </w:pPr>
    </w:p>
    <w:p w14:paraId="5C9A00B1" w14:textId="77777777" w:rsidR="00084AA7" w:rsidRPr="00987324" w:rsidRDefault="00084AA7" w:rsidP="00654016">
      <w:pPr>
        <w:pStyle w:val="BodyTextIndent2"/>
        <w:ind w:left="0" w:firstLine="0"/>
        <w:rPr>
          <w:rFonts w:cs="Calibri"/>
          <w:b/>
        </w:rPr>
      </w:pPr>
      <w:r w:rsidRPr="00987324">
        <w:rPr>
          <w:rFonts w:cs="Calibri"/>
          <w:b/>
        </w:rPr>
        <w:t>Ineligible Countries in reference to ITB 4.8 and ITB 5.1</w:t>
      </w:r>
    </w:p>
    <w:p w14:paraId="1B19665D" w14:textId="77777777" w:rsidR="00084AA7" w:rsidRPr="00987324" w:rsidRDefault="00084AA7" w:rsidP="004A5D58">
      <w:pPr>
        <w:pStyle w:val="BodyTextIndent2"/>
        <w:spacing w:after="0"/>
        <w:ind w:left="357" w:right="-11" w:firstLine="539"/>
        <w:rPr>
          <w:rFonts w:cs="Calibri"/>
        </w:rPr>
      </w:pPr>
    </w:p>
    <w:p w14:paraId="3878AC04" w14:textId="77777777" w:rsidR="00084AA7" w:rsidRPr="00987324" w:rsidRDefault="00084AA7" w:rsidP="00654016">
      <w:pPr>
        <w:pStyle w:val="BodyTextIndent2"/>
        <w:ind w:left="426" w:hanging="426"/>
        <w:rPr>
          <w:rFonts w:cs="Calibri"/>
        </w:rPr>
      </w:pPr>
      <w:r w:rsidRPr="00987324">
        <w:rPr>
          <w:rFonts w:cs="Calibri"/>
        </w:rPr>
        <w:t>7.</w:t>
      </w:r>
      <w:r w:rsidRPr="00987324">
        <w:rPr>
          <w:rFonts w:cs="Calibri"/>
        </w:rPr>
        <w:tab/>
        <w:t>In reference to ITB 4.8 and ITB 5.1, for the information of the Bidders, at the present time firms, goods and services from the following countries are excluded from this Bidding process:</w:t>
      </w:r>
    </w:p>
    <w:p w14:paraId="086BF211" w14:textId="77777777" w:rsidR="00084AA7" w:rsidRPr="00987324" w:rsidRDefault="00084AA7" w:rsidP="00654016">
      <w:pPr>
        <w:pStyle w:val="BodyTextIndent2"/>
        <w:ind w:left="426"/>
        <w:rPr>
          <w:rFonts w:cs="Calibri"/>
        </w:rPr>
      </w:pPr>
    </w:p>
    <w:p w14:paraId="296CF882" w14:textId="0733C286" w:rsidR="00501335" w:rsidRPr="00987324" w:rsidRDefault="00084AA7" w:rsidP="00654016">
      <w:pPr>
        <w:ind w:left="426"/>
        <w:rPr>
          <w:rFonts w:cs="Calibri"/>
          <w:i/>
          <w:iCs/>
          <w:spacing w:val="-4"/>
        </w:rPr>
      </w:pPr>
      <w:r w:rsidRPr="00987324">
        <w:rPr>
          <w:rFonts w:cs="Calibri"/>
          <w:spacing w:val="-2"/>
        </w:rPr>
        <w:t>Under ITB 4.8(a) and ITB 5.1:</w:t>
      </w:r>
      <w:r w:rsidR="00262F2B" w:rsidRPr="00987324">
        <w:rPr>
          <w:rFonts w:cs="Calibri"/>
          <w:spacing w:val="-4"/>
        </w:rPr>
        <w:t xml:space="preserve"> </w:t>
      </w:r>
      <w:r w:rsidR="00262F2B" w:rsidRPr="00987324">
        <w:rPr>
          <w:rFonts w:cs="Calibri"/>
          <w:b/>
          <w:bCs/>
          <w:spacing w:val="-4"/>
        </w:rPr>
        <w:t>None</w:t>
      </w:r>
      <w:r w:rsidRPr="00987324">
        <w:rPr>
          <w:rFonts w:cs="Calibri"/>
          <w:i/>
          <w:iCs/>
          <w:color w:val="0070C0"/>
          <w:spacing w:val="-4"/>
        </w:rPr>
        <w:t xml:space="preserve"> </w:t>
      </w:r>
    </w:p>
    <w:p w14:paraId="0C141792" w14:textId="7170B14C" w:rsidR="00084AA7" w:rsidRPr="00987324" w:rsidRDefault="00084AA7" w:rsidP="00654016">
      <w:pPr>
        <w:ind w:left="426"/>
        <w:rPr>
          <w:rFonts w:cs="Calibri"/>
          <w:i/>
          <w:iCs/>
          <w:spacing w:val="-4"/>
        </w:rPr>
      </w:pPr>
      <w:r w:rsidRPr="00987324">
        <w:rPr>
          <w:rFonts w:cs="Calibri"/>
          <w:spacing w:val="-7"/>
        </w:rPr>
        <w:t>Under ITB 4.8(b) and ITB 5.1:</w:t>
      </w:r>
      <w:r w:rsidR="00262F2B" w:rsidRPr="00987324">
        <w:rPr>
          <w:rFonts w:cs="Calibri"/>
          <w:spacing w:val="-7"/>
        </w:rPr>
        <w:t xml:space="preserve"> </w:t>
      </w:r>
      <w:r w:rsidR="00262F2B" w:rsidRPr="00987324">
        <w:rPr>
          <w:rFonts w:cs="Calibri"/>
          <w:b/>
          <w:bCs/>
          <w:spacing w:val="-4"/>
        </w:rPr>
        <w:t>None</w:t>
      </w:r>
    </w:p>
    <w:bookmarkEnd w:id="993"/>
    <w:p w14:paraId="0A07E57F" w14:textId="77777777" w:rsidR="00084AA7" w:rsidRPr="00987324" w:rsidRDefault="00084AA7" w:rsidP="00654016">
      <w:pPr>
        <w:ind w:left="426"/>
        <w:jc w:val="center"/>
        <w:rPr>
          <w:rFonts w:cs="Calibri"/>
        </w:rPr>
      </w:pPr>
    </w:p>
    <w:p w14:paraId="7A46FDDB" w14:textId="4DBBA3BE" w:rsidR="003F6426" w:rsidRPr="00987324" w:rsidRDefault="003F6426" w:rsidP="00654016">
      <w:pPr>
        <w:ind w:left="426"/>
        <w:rPr>
          <w:rFonts w:cs="Calibri"/>
        </w:rPr>
        <w:sectPr w:rsidR="003F6426" w:rsidRPr="00987324" w:rsidSect="005C38A4">
          <w:headerReference w:type="even" r:id="rId95"/>
          <w:headerReference w:type="default" r:id="rId96"/>
          <w:footerReference w:type="even" r:id="rId97"/>
          <w:footerReference w:type="default" r:id="rId98"/>
          <w:headerReference w:type="first" r:id="rId99"/>
          <w:footerReference w:type="first" r:id="rId100"/>
          <w:footnotePr>
            <w:numRestart w:val="eachSect"/>
          </w:footnotePr>
          <w:type w:val="oddPage"/>
          <w:pgSz w:w="12240" w:h="15840" w:code="1"/>
          <w:pgMar w:top="1440" w:right="1440" w:bottom="1440" w:left="1800" w:header="720" w:footer="720" w:gutter="0"/>
          <w:cols w:space="720"/>
          <w:titlePg/>
        </w:sectPr>
      </w:pPr>
    </w:p>
    <w:p w14:paraId="1085B572" w14:textId="4CF8C067" w:rsidR="005B4A5F" w:rsidRPr="00987324" w:rsidRDefault="005B4A5F" w:rsidP="00D5087F">
      <w:pPr>
        <w:tabs>
          <w:tab w:val="right" w:leader="underscore" w:pos="9360"/>
        </w:tabs>
        <w:spacing w:before="240" w:after="240"/>
        <w:ind w:right="-421"/>
        <w:jc w:val="center"/>
        <w:outlineLvl w:val="0"/>
        <w:rPr>
          <w:rFonts w:cs="Calibri"/>
        </w:rPr>
      </w:pPr>
      <w:bookmarkStart w:id="1144" w:name="_Hlt126646327"/>
      <w:bookmarkStart w:id="1145" w:name="_Hlt126646359"/>
      <w:bookmarkStart w:id="1146" w:name="_Hlt158620845"/>
      <w:bookmarkStart w:id="1147" w:name="_Toc37643993"/>
      <w:bookmarkStart w:id="1148" w:name="_Toc125954074"/>
      <w:bookmarkStart w:id="1149" w:name="_Toc197840929"/>
      <w:bookmarkStart w:id="1150" w:name="_Toc433184872"/>
      <w:bookmarkStart w:id="1151" w:name="_Toc59197246"/>
      <w:bookmarkEnd w:id="1144"/>
      <w:bookmarkEnd w:id="1145"/>
      <w:bookmarkEnd w:id="1146"/>
      <w:r w:rsidRPr="00987324">
        <w:rPr>
          <w:rFonts w:cs="Calibri"/>
          <w:b/>
          <w:sz w:val="44"/>
          <w:szCs w:val="44"/>
        </w:rPr>
        <w:t>Section</w:t>
      </w:r>
      <w:r w:rsidR="007E703B" w:rsidRPr="00987324">
        <w:rPr>
          <w:rFonts w:cs="Calibri"/>
          <w:b/>
          <w:sz w:val="44"/>
          <w:szCs w:val="44"/>
        </w:rPr>
        <w:t xml:space="preserve"> </w:t>
      </w:r>
      <w:r w:rsidRPr="00987324">
        <w:rPr>
          <w:rFonts w:cs="Calibri"/>
          <w:b/>
          <w:sz w:val="44"/>
          <w:szCs w:val="44"/>
        </w:rPr>
        <w:t>IX</w:t>
      </w:r>
      <w:bookmarkEnd w:id="1147"/>
      <w:bookmarkEnd w:id="1148"/>
      <w:r w:rsidR="007E703B" w:rsidRPr="00987324">
        <w:rPr>
          <w:rFonts w:cs="Calibri"/>
          <w:b/>
          <w:sz w:val="44"/>
          <w:szCs w:val="44"/>
        </w:rPr>
        <w:t xml:space="preserve"> </w:t>
      </w:r>
      <w:r w:rsidR="00593E62" w:rsidRPr="00987324">
        <w:rPr>
          <w:rFonts w:cs="Calibri"/>
          <w:b/>
          <w:sz w:val="44"/>
          <w:szCs w:val="44"/>
        </w:rPr>
        <w:t>-</w:t>
      </w:r>
      <w:r w:rsidR="007E703B" w:rsidRPr="00987324">
        <w:rPr>
          <w:rFonts w:cs="Calibri"/>
          <w:b/>
          <w:sz w:val="44"/>
          <w:szCs w:val="44"/>
        </w:rPr>
        <w:t xml:space="preserve"> </w:t>
      </w:r>
      <w:r w:rsidRPr="00987324">
        <w:rPr>
          <w:rFonts w:cs="Calibri"/>
          <w:b/>
          <w:sz w:val="44"/>
          <w:szCs w:val="44"/>
        </w:rPr>
        <w:t>Parti</w:t>
      </w:r>
      <w:bookmarkStart w:id="1152" w:name="_Hlt139095622"/>
      <w:bookmarkEnd w:id="1152"/>
      <w:r w:rsidRPr="00987324">
        <w:rPr>
          <w:rFonts w:cs="Calibri"/>
          <w:b/>
          <w:sz w:val="44"/>
          <w:szCs w:val="44"/>
        </w:rPr>
        <w:t>c</w:t>
      </w:r>
      <w:bookmarkStart w:id="1153" w:name="_Hlt139095588"/>
      <w:bookmarkEnd w:id="1153"/>
      <w:r w:rsidRPr="00987324">
        <w:rPr>
          <w:rFonts w:cs="Calibri"/>
          <w:b/>
          <w:sz w:val="44"/>
          <w:szCs w:val="44"/>
        </w:rPr>
        <w:t>ular</w:t>
      </w:r>
      <w:r w:rsidR="007E703B" w:rsidRPr="00987324">
        <w:rPr>
          <w:rFonts w:cs="Calibri"/>
          <w:b/>
          <w:sz w:val="44"/>
          <w:szCs w:val="44"/>
        </w:rPr>
        <w:t xml:space="preserve"> </w:t>
      </w:r>
      <w:r w:rsidRPr="00987324">
        <w:rPr>
          <w:rFonts w:cs="Calibri"/>
          <w:b/>
          <w:sz w:val="44"/>
          <w:szCs w:val="44"/>
        </w:rPr>
        <w:t>Conditions</w:t>
      </w:r>
      <w:bookmarkEnd w:id="1149"/>
      <w:r w:rsidR="007E703B" w:rsidRPr="00987324">
        <w:rPr>
          <w:rFonts w:cs="Calibri"/>
          <w:b/>
          <w:sz w:val="44"/>
          <w:szCs w:val="44"/>
        </w:rPr>
        <w:t xml:space="preserve"> </w:t>
      </w:r>
      <w:r w:rsidRPr="00987324">
        <w:rPr>
          <w:rFonts w:cs="Calibri"/>
          <w:b/>
          <w:sz w:val="44"/>
          <w:szCs w:val="44"/>
        </w:rPr>
        <w:t>of</w:t>
      </w:r>
      <w:r w:rsidR="007E703B" w:rsidRPr="00987324">
        <w:rPr>
          <w:rFonts w:cs="Calibri"/>
          <w:b/>
          <w:sz w:val="44"/>
          <w:szCs w:val="44"/>
        </w:rPr>
        <w:t xml:space="preserve"> </w:t>
      </w:r>
      <w:bookmarkEnd w:id="1150"/>
      <w:r w:rsidR="00AE2D39" w:rsidRPr="00987324">
        <w:rPr>
          <w:rFonts w:cs="Calibri"/>
          <w:b/>
          <w:sz w:val="44"/>
          <w:szCs w:val="44"/>
        </w:rPr>
        <w:t>Contract</w:t>
      </w:r>
      <w:bookmarkEnd w:id="1151"/>
    </w:p>
    <w:p w14:paraId="748E85B1" w14:textId="77777777" w:rsidR="005B4A5F" w:rsidRPr="00987324" w:rsidRDefault="005B4A5F" w:rsidP="001D5093">
      <w:pPr>
        <w:rPr>
          <w:rFonts w:cs="Calibri"/>
        </w:rPr>
      </w:pPr>
    </w:p>
    <w:tbl>
      <w:tblPr>
        <w:tblW w:w="0" w:type="auto"/>
        <w:tblInd w:w="115" w:type="dxa"/>
        <w:tblLayout w:type="fixed"/>
        <w:tblLook w:val="0000" w:firstRow="0" w:lastRow="0" w:firstColumn="0" w:lastColumn="0" w:noHBand="0" w:noVBand="0"/>
      </w:tblPr>
      <w:tblGrid>
        <w:gridCol w:w="9000"/>
      </w:tblGrid>
      <w:tr w:rsidR="005B4A5F" w:rsidRPr="00774EF0" w14:paraId="4B40FB29" w14:textId="77777777" w:rsidTr="00F35BE0">
        <w:tc>
          <w:tcPr>
            <w:tcW w:w="9000" w:type="dxa"/>
            <w:tcBorders>
              <w:top w:val="single" w:sz="6" w:space="0" w:color="auto"/>
              <w:left w:val="single" w:sz="6" w:space="0" w:color="auto"/>
              <w:bottom w:val="single" w:sz="6" w:space="0" w:color="auto"/>
              <w:right w:val="single" w:sz="6" w:space="0" w:color="auto"/>
            </w:tcBorders>
          </w:tcPr>
          <w:p w14:paraId="1AABC8BF" w14:textId="77777777" w:rsidR="005B4A5F" w:rsidRPr="00987324" w:rsidRDefault="005B4A5F" w:rsidP="001D5093">
            <w:pPr>
              <w:spacing w:before="120" w:after="120"/>
              <w:rPr>
                <w:rFonts w:cs="Calibri"/>
              </w:rPr>
            </w:pP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Particular</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supplement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General</w:t>
            </w:r>
            <w:r w:rsidR="007E703B" w:rsidRPr="00987324">
              <w:rPr>
                <w:rFonts w:cs="Calibri"/>
              </w:rPr>
              <w:t xml:space="preserve"> </w:t>
            </w:r>
            <w:r w:rsidRPr="00987324">
              <w:rPr>
                <w:rFonts w:cs="Calibri"/>
              </w:rPr>
              <w:t>Conditions</w:t>
            </w:r>
            <w:r w:rsidR="00F2501F" w:rsidRPr="00987324">
              <w:rPr>
                <w:rFonts w:cs="Calibri"/>
              </w:rPr>
              <w:t xml:space="preserve"> </w:t>
            </w:r>
            <w:r w:rsidRPr="00987324">
              <w:rPr>
                <w:rFonts w:cs="Calibri"/>
              </w:rPr>
              <w:t>of</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Section</w:t>
            </w:r>
            <w:r w:rsidR="007E703B" w:rsidRPr="00987324">
              <w:rPr>
                <w:rFonts w:cs="Calibri"/>
              </w:rPr>
              <w:t xml:space="preserve"> </w:t>
            </w:r>
            <w:r w:rsidRPr="00987324">
              <w:rPr>
                <w:rFonts w:cs="Calibri"/>
              </w:rPr>
              <w:t>VII</w:t>
            </w:r>
            <w:r w:rsidR="006B4878" w:rsidRPr="00987324">
              <w:rPr>
                <w:rFonts w:cs="Calibri"/>
              </w:rPr>
              <w:t>I</w:t>
            </w:r>
            <w:r w:rsidRPr="00987324">
              <w:rPr>
                <w:rFonts w:cs="Calibri"/>
              </w:rPr>
              <w:t>.</w:t>
            </w:r>
            <w:r w:rsidR="007E703B" w:rsidRPr="00987324">
              <w:rPr>
                <w:rFonts w:cs="Calibri"/>
              </w:rPr>
              <w:t xml:space="preserve"> </w:t>
            </w:r>
            <w:r w:rsidRPr="00987324">
              <w:rPr>
                <w:rFonts w:cs="Calibri"/>
              </w:rPr>
              <w:t>Whenever</w:t>
            </w:r>
            <w:r w:rsidR="007E703B" w:rsidRPr="00987324">
              <w:rPr>
                <w:rFonts w:cs="Calibri"/>
              </w:rPr>
              <w:t xml:space="preserve"> </w:t>
            </w:r>
            <w:r w:rsidRPr="00987324">
              <w:rPr>
                <w:rFonts w:cs="Calibri"/>
              </w:rPr>
              <w:t>there</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conflict,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provisions</w:t>
            </w:r>
            <w:r w:rsidR="007E703B" w:rsidRPr="00987324">
              <w:rPr>
                <w:rFonts w:cs="Calibri"/>
              </w:rPr>
              <w:t xml:space="preserve"> </w:t>
            </w:r>
            <w:r w:rsidRPr="00987324">
              <w:rPr>
                <w:rFonts w:cs="Calibri"/>
              </w:rPr>
              <w:t>herein</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prevail</w:t>
            </w:r>
            <w:r w:rsidR="007E703B" w:rsidRPr="00987324">
              <w:rPr>
                <w:rFonts w:cs="Calibri"/>
              </w:rPr>
              <w:t xml:space="preserve"> </w:t>
            </w:r>
            <w:r w:rsidRPr="00987324">
              <w:rPr>
                <w:rFonts w:cs="Calibri"/>
              </w:rPr>
              <w:t>over</w:t>
            </w:r>
            <w:r w:rsidR="007E703B" w:rsidRPr="00987324">
              <w:rPr>
                <w:rFonts w:cs="Calibri"/>
              </w:rPr>
              <w:t xml:space="preserve"> </w:t>
            </w:r>
            <w:r w:rsidRPr="00987324">
              <w:rPr>
                <w:rFonts w:cs="Calibri"/>
              </w:rPr>
              <w:t>those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General</w:t>
            </w:r>
            <w:r w:rsidR="007E703B" w:rsidRPr="00987324">
              <w:rPr>
                <w:rFonts w:cs="Calibri"/>
              </w:rPr>
              <w:t xml:space="preserve"> </w:t>
            </w:r>
            <w:r w:rsidRPr="00987324">
              <w:rPr>
                <w:rFonts w:cs="Calibri"/>
              </w:rPr>
              <w:t>Conditions.</w:t>
            </w:r>
          </w:p>
        </w:tc>
      </w:tr>
    </w:tbl>
    <w:p w14:paraId="16F04171" w14:textId="77777777" w:rsidR="005B4A5F" w:rsidRPr="00987324" w:rsidRDefault="005B4A5F" w:rsidP="001D5093">
      <w:pPr>
        <w:rPr>
          <w:rFonts w:cs="Calibri"/>
        </w:rPr>
      </w:pPr>
    </w:p>
    <w:p w14:paraId="1A0B54F5" w14:textId="77777777" w:rsidR="005B4A5F" w:rsidRPr="00987324" w:rsidRDefault="005B4A5F" w:rsidP="001D5093">
      <w:pPr>
        <w:pStyle w:val="Heading2"/>
        <w:rPr>
          <w:rFonts w:ascii="Calibri" w:hAnsi="Calibri" w:cs="Calibri"/>
        </w:rPr>
      </w:pPr>
      <w:r w:rsidRPr="00987324">
        <w:rPr>
          <w:rFonts w:ascii="Calibri" w:hAnsi="Calibri" w:cs="Calibri"/>
        </w:rPr>
        <w:br w:type="page"/>
      </w:r>
    </w:p>
    <w:p w14:paraId="5C2684B2" w14:textId="77777777" w:rsidR="00A56E78" w:rsidRPr="00987324" w:rsidRDefault="00A56E78" w:rsidP="001D5093">
      <w:pPr>
        <w:jc w:val="center"/>
        <w:rPr>
          <w:rFonts w:cs="Calibri"/>
          <w:b/>
          <w:sz w:val="28"/>
        </w:rPr>
        <w:sectPr w:rsidR="00A56E78" w:rsidRPr="00987324" w:rsidSect="005C38A4">
          <w:headerReference w:type="even" r:id="rId101"/>
          <w:headerReference w:type="default" r:id="rId102"/>
          <w:footerReference w:type="even" r:id="rId103"/>
          <w:footerReference w:type="default" r:id="rId104"/>
          <w:headerReference w:type="first" r:id="rId105"/>
          <w:footerReference w:type="first" r:id="rId106"/>
          <w:footnotePr>
            <w:numRestart w:val="eachSect"/>
          </w:footnotePr>
          <w:type w:val="oddPage"/>
          <w:pgSz w:w="12240" w:h="15840" w:code="1"/>
          <w:pgMar w:top="1440" w:right="1440" w:bottom="1440" w:left="1800" w:header="720" w:footer="864" w:gutter="0"/>
          <w:cols w:space="720"/>
          <w:titlePg/>
          <w:docGrid w:linePitch="326"/>
        </w:sectPr>
      </w:pPr>
    </w:p>
    <w:p w14:paraId="3FC70ABA" w14:textId="5682348A" w:rsidR="005B4A5F" w:rsidRPr="00987324" w:rsidRDefault="005B4A5F" w:rsidP="001D5093">
      <w:pPr>
        <w:jc w:val="center"/>
        <w:rPr>
          <w:rFonts w:cs="Calibri"/>
          <w:sz w:val="28"/>
        </w:rPr>
      </w:pPr>
      <w:r w:rsidRPr="00987324">
        <w:rPr>
          <w:rFonts w:cs="Calibri"/>
          <w:b/>
          <w:sz w:val="28"/>
        </w:rPr>
        <w:t>Particular</w:t>
      </w:r>
      <w:r w:rsidR="007E703B" w:rsidRPr="00987324">
        <w:rPr>
          <w:rFonts w:cs="Calibri"/>
          <w:b/>
          <w:sz w:val="28"/>
        </w:rPr>
        <w:t xml:space="preserve"> </w:t>
      </w:r>
      <w:r w:rsidRPr="00987324">
        <w:rPr>
          <w:rFonts w:cs="Calibri"/>
          <w:b/>
          <w:sz w:val="28"/>
        </w:rPr>
        <w:t>Conditions</w:t>
      </w:r>
      <w:r w:rsidR="007E703B" w:rsidRPr="00987324">
        <w:rPr>
          <w:rFonts w:cs="Calibri"/>
          <w:b/>
          <w:sz w:val="28"/>
        </w:rPr>
        <w:t xml:space="preserve"> </w:t>
      </w:r>
      <w:r w:rsidR="00726716" w:rsidRPr="00987324">
        <w:rPr>
          <w:rFonts w:cs="Calibri"/>
          <w:b/>
          <w:sz w:val="28"/>
        </w:rPr>
        <w:t>of</w:t>
      </w:r>
      <w:r w:rsidR="007E703B" w:rsidRPr="00987324">
        <w:rPr>
          <w:rFonts w:cs="Calibri"/>
          <w:b/>
          <w:sz w:val="28"/>
        </w:rPr>
        <w:t xml:space="preserve"> </w:t>
      </w:r>
      <w:r w:rsidR="00726716" w:rsidRPr="00987324">
        <w:rPr>
          <w:rFonts w:cs="Calibri"/>
          <w:b/>
          <w:sz w:val="28"/>
        </w:rPr>
        <w:t>Contract</w:t>
      </w:r>
      <w:r w:rsidR="007E703B" w:rsidRPr="00987324">
        <w:rPr>
          <w:rFonts w:cs="Calibri"/>
          <w:b/>
          <w:sz w:val="28"/>
        </w:rPr>
        <w:t xml:space="preserve"> </w:t>
      </w:r>
      <w:r w:rsidR="00726716" w:rsidRPr="00987324">
        <w:rPr>
          <w:rFonts w:cs="Calibri"/>
          <w:b/>
          <w:sz w:val="28"/>
        </w:rPr>
        <w:t>(PCC)</w:t>
      </w:r>
    </w:p>
    <w:p w14:paraId="51F36599" w14:textId="77777777" w:rsidR="005B4A5F" w:rsidRPr="00987324" w:rsidRDefault="005B4A5F" w:rsidP="001D5093">
      <w:pPr>
        <w:spacing w:after="200"/>
        <w:rPr>
          <w:rFonts w:cs="Calibri"/>
        </w:rPr>
      </w:pP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Particular</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(PCC)</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supplement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General</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Whenever</w:t>
      </w:r>
      <w:r w:rsidR="007E703B" w:rsidRPr="00987324">
        <w:rPr>
          <w:rFonts w:cs="Calibri"/>
        </w:rPr>
        <w:t xml:space="preserve"> </w:t>
      </w:r>
      <w:r w:rsidRPr="00987324">
        <w:rPr>
          <w:rFonts w:cs="Calibri"/>
        </w:rPr>
        <w:t>there</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conflict,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provisions</w:t>
      </w:r>
      <w:r w:rsidR="007E703B" w:rsidRPr="00987324">
        <w:rPr>
          <w:rFonts w:cs="Calibri"/>
        </w:rPr>
        <w:t xml:space="preserve"> </w:t>
      </w:r>
      <w:r w:rsidRPr="00987324">
        <w:rPr>
          <w:rFonts w:cs="Calibri"/>
        </w:rPr>
        <w:t>herein</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prevail</w:t>
      </w:r>
      <w:r w:rsidR="007E703B" w:rsidRPr="00987324">
        <w:rPr>
          <w:rFonts w:cs="Calibri"/>
        </w:rPr>
        <w:t xml:space="preserve"> </w:t>
      </w:r>
      <w:r w:rsidRPr="00987324">
        <w:rPr>
          <w:rFonts w:cs="Calibri"/>
        </w:rPr>
        <w:t>over</w:t>
      </w:r>
      <w:r w:rsidR="007E703B" w:rsidRPr="00987324">
        <w:rPr>
          <w:rFonts w:cs="Calibri"/>
        </w:rPr>
        <w:t xml:space="preserve"> </w:t>
      </w:r>
      <w:r w:rsidRPr="00987324">
        <w:rPr>
          <w:rFonts w:cs="Calibri"/>
        </w:rPr>
        <w:t>those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number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PCC</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corresponding</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number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GCC.</w:t>
      </w:r>
    </w:p>
    <w:tbl>
      <w:tblPr>
        <w:tblStyle w:val="TableGrid"/>
        <w:tblW w:w="0" w:type="auto"/>
        <w:tblLayout w:type="fixed"/>
        <w:tblLook w:val="04A0" w:firstRow="1" w:lastRow="0" w:firstColumn="1" w:lastColumn="0" w:noHBand="0" w:noVBand="1"/>
      </w:tblPr>
      <w:tblGrid>
        <w:gridCol w:w="2065"/>
        <w:gridCol w:w="6925"/>
      </w:tblGrid>
      <w:tr w:rsidR="00F2501F" w:rsidRPr="008A0FA3" w14:paraId="12A7D8C3" w14:textId="77777777" w:rsidTr="00987324">
        <w:tc>
          <w:tcPr>
            <w:tcW w:w="2065" w:type="dxa"/>
          </w:tcPr>
          <w:p w14:paraId="018D8B3B" w14:textId="77777777" w:rsidR="00F2501F" w:rsidRPr="008A0FA3" w:rsidRDefault="00F2501F" w:rsidP="001D5093">
            <w:pPr>
              <w:spacing w:after="200"/>
              <w:jc w:val="left"/>
              <w:rPr>
                <w:rFonts w:cs="Calibri"/>
                <w:b/>
              </w:rPr>
            </w:pPr>
            <w:r w:rsidRPr="008A0FA3">
              <w:rPr>
                <w:rFonts w:cs="Calibri"/>
                <w:b/>
              </w:rPr>
              <w:t>PCC</w:t>
            </w:r>
            <w:r w:rsidR="006143CF" w:rsidRPr="008A0FA3">
              <w:rPr>
                <w:rFonts w:cs="Calibri"/>
                <w:b/>
              </w:rPr>
              <w:t xml:space="preserve"> </w:t>
            </w:r>
            <w:r w:rsidRPr="008A0FA3">
              <w:rPr>
                <w:rFonts w:cs="Calibri"/>
                <w:b/>
              </w:rPr>
              <w:t>1. Definitions</w:t>
            </w:r>
          </w:p>
        </w:tc>
        <w:tc>
          <w:tcPr>
            <w:tcW w:w="6925" w:type="dxa"/>
          </w:tcPr>
          <w:p w14:paraId="2E231872" w14:textId="0B4EB250" w:rsidR="00F2501F" w:rsidRPr="008A0FA3" w:rsidRDefault="00F2501F" w:rsidP="001D5093">
            <w:pPr>
              <w:spacing w:after="120"/>
              <w:rPr>
                <w:rFonts w:cs="Calibri"/>
              </w:rPr>
            </w:pPr>
            <w:r w:rsidRPr="008A0FA3">
              <w:rPr>
                <w:rFonts w:cs="Calibri"/>
              </w:rPr>
              <w:t xml:space="preserve">The Employer is:  </w:t>
            </w:r>
            <w:r w:rsidR="002557FF" w:rsidRPr="00136919">
              <w:rPr>
                <w:rFonts w:cs="Calibri"/>
                <w:b/>
                <w:bCs/>
                <w:szCs w:val="24"/>
              </w:rPr>
              <w:t>Ministry of Energy and Water Resources</w:t>
            </w:r>
          </w:p>
          <w:p w14:paraId="70DBA41A" w14:textId="0E937C19" w:rsidR="00F2501F" w:rsidRPr="00136919" w:rsidRDefault="00F2501F" w:rsidP="001D5093">
            <w:pPr>
              <w:spacing w:after="120"/>
              <w:rPr>
                <w:rFonts w:cs="Calibri"/>
              </w:rPr>
            </w:pPr>
            <w:r w:rsidRPr="008A0FA3">
              <w:rPr>
                <w:rFonts w:cs="Calibri"/>
              </w:rPr>
              <w:t>The Bank is:</w:t>
            </w:r>
            <w:r w:rsidR="002557FF" w:rsidRPr="008A0FA3">
              <w:rPr>
                <w:rFonts w:cs="Calibri"/>
              </w:rPr>
              <w:t xml:space="preserve"> </w:t>
            </w:r>
            <w:r w:rsidR="002557FF" w:rsidRPr="00136919">
              <w:rPr>
                <w:rFonts w:cs="Calibri"/>
                <w:b/>
                <w:bCs/>
              </w:rPr>
              <w:t>African Development Bank (AfDB)</w:t>
            </w:r>
          </w:p>
          <w:p w14:paraId="353378A3" w14:textId="77777777" w:rsidR="00F2501F" w:rsidRPr="008A0FA3" w:rsidRDefault="00F2501F" w:rsidP="001D5093">
            <w:pPr>
              <w:spacing w:after="120"/>
              <w:rPr>
                <w:rFonts w:cs="Calibri"/>
              </w:rPr>
            </w:pPr>
            <w:r w:rsidRPr="008A0FA3">
              <w:rPr>
                <w:rFonts w:cs="Calibri"/>
              </w:rPr>
              <w:t xml:space="preserve">Country of Origin:  all countries and territories as indicated in Section V of the </w:t>
            </w:r>
            <w:r w:rsidR="00D71DAF" w:rsidRPr="008A0FA3">
              <w:rPr>
                <w:rFonts w:cs="Calibri"/>
              </w:rPr>
              <w:t>bidding document</w:t>
            </w:r>
            <w:r w:rsidRPr="008A0FA3">
              <w:rPr>
                <w:rFonts w:cs="Calibri"/>
              </w:rPr>
              <w:t>, Eligible Countries.</w:t>
            </w:r>
          </w:p>
        </w:tc>
      </w:tr>
      <w:tr w:rsidR="00F2501F" w:rsidRPr="008A0FA3" w14:paraId="5289C8D3" w14:textId="77777777" w:rsidTr="00987324">
        <w:tc>
          <w:tcPr>
            <w:tcW w:w="2065" w:type="dxa"/>
          </w:tcPr>
          <w:p w14:paraId="4C33789F" w14:textId="77777777" w:rsidR="00F2501F" w:rsidRPr="008A0FA3" w:rsidRDefault="00F2501F" w:rsidP="001D5093">
            <w:pPr>
              <w:pStyle w:val="S8Header1"/>
              <w:jc w:val="left"/>
              <w:rPr>
                <w:rFonts w:cs="Calibri"/>
              </w:rPr>
            </w:pPr>
            <w:bookmarkStart w:id="1154" w:name="_Toc347825052"/>
            <w:bookmarkStart w:id="1155" w:name="_Toc125951185"/>
            <w:bookmarkStart w:id="1156" w:name="_Toc442083722"/>
            <w:r w:rsidRPr="008A0FA3">
              <w:rPr>
                <w:rFonts w:cs="Calibri"/>
              </w:rPr>
              <w:t>PCC</w:t>
            </w:r>
            <w:r w:rsidR="006143CF" w:rsidRPr="008A0FA3">
              <w:rPr>
                <w:rFonts w:cs="Calibri"/>
              </w:rPr>
              <w:t xml:space="preserve"> </w:t>
            </w:r>
            <w:r w:rsidRPr="008A0FA3">
              <w:rPr>
                <w:rFonts w:cs="Calibri"/>
              </w:rPr>
              <w:t>5.</w:t>
            </w:r>
            <w:r w:rsidR="006143CF" w:rsidRPr="008A0FA3">
              <w:rPr>
                <w:rFonts w:cs="Calibri"/>
              </w:rPr>
              <w:t xml:space="preserve"> </w:t>
            </w:r>
            <w:r w:rsidRPr="008A0FA3">
              <w:rPr>
                <w:rFonts w:cs="Calibri"/>
              </w:rPr>
              <w:t>Law and Language</w:t>
            </w:r>
            <w:bookmarkEnd w:id="1154"/>
            <w:bookmarkEnd w:id="1155"/>
            <w:bookmarkEnd w:id="1156"/>
          </w:p>
        </w:tc>
        <w:tc>
          <w:tcPr>
            <w:tcW w:w="6925" w:type="dxa"/>
          </w:tcPr>
          <w:p w14:paraId="6DA7460C" w14:textId="4B0C7711" w:rsidR="006143CF" w:rsidRPr="008A0FA3" w:rsidRDefault="006143CF" w:rsidP="001D5093">
            <w:pPr>
              <w:spacing w:after="120"/>
              <w:ind w:left="893" w:hanging="893"/>
              <w:jc w:val="left"/>
              <w:rPr>
                <w:rFonts w:cs="Calibri"/>
              </w:rPr>
            </w:pPr>
            <w:r w:rsidRPr="008A0FA3">
              <w:rPr>
                <w:rFonts w:cs="Calibri"/>
              </w:rPr>
              <w:t xml:space="preserve">PCC 5.1 </w:t>
            </w:r>
            <w:r w:rsidRPr="008A0FA3">
              <w:rPr>
                <w:rFonts w:cs="Calibri"/>
              </w:rPr>
              <w:tab/>
              <w:t xml:space="preserve">The Contract shall be interpreted in accordance with the laws of: </w:t>
            </w:r>
            <w:r w:rsidR="002557FF" w:rsidRPr="00136919">
              <w:rPr>
                <w:rFonts w:cs="Calibri"/>
                <w:b/>
                <w:bCs/>
              </w:rPr>
              <w:t>Federal Government of Somalia</w:t>
            </w:r>
            <w:r w:rsidRPr="008A0FA3">
              <w:rPr>
                <w:rFonts w:cs="Calibri"/>
              </w:rPr>
              <w:t>.</w:t>
            </w:r>
          </w:p>
          <w:p w14:paraId="453735D7" w14:textId="20432116" w:rsidR="006143CF" w:rsidRPr="00136919" w:rsidRDefault="006143CF" w:rsidP="001D5093">
            <w:pPr>
              <w:spacing w:after="120"/>
              <w:ind w:left="893" w:hanging="893"/>
              <w:jc w:val="left"/>
              <w:rPr>
                <w:rFonts w:cs="Calibri"/>
              </w:rPr>
            </w:pPr>
            <w:r w:rsidRPr="008A0FA3">
              <w:rPr>
                <w:rFonts w:cs="Calibri"/>
              </w:rPr>
              <w:t>PCC 5.2</w:t>
            </w:r>
            <w:r w:rsidRPr="008A0FA3">
              <w:rPr>
                <w:rFonts w:cs="Calibri"/>
              </w:rPr>
              <w:tab/>
              <w:t xml:space="preserve">The ruling language is: </w:t>
            </w:r>
            <w:r w:rsidR="002557FF" w:rsidRPr="00136919">
              <w:rPr>
                <w:rFonts w:cs="Calibri"/>
                <w:b/>
                <w:bCs/>
              </w:rPr>
              <w:t>English</w:t>
            </w:r>
            <w:r w:rsidR="002557FF" w:rsidRPr="00136919">
              <w:rPr>
                <w:rFonts w:cs="Calibri"/>
              </w:rPr>
              <w:t xml:space="preserve"> </w:t>
            </w:r>
          </w:p>
          <w:p w14:paraId="72196021" w14:textId="4A59181E" w:rsidR="00F2501F" w:rsidRPr="008A0FA3" w:rsidRDefault="006143CF" w:rsidP="001D5093">
            <w:pPr>
              <w:spacing w:after="120"/>
              <w:ind w:left="893" w:hanging="893"/>
              <w:jc w:val="left"/>
              <w:rPr>
                <w:rFonts w:cs="Calibri"/>
              </w:rPr>
            </w:pPr>
            <w:r w:rsidRPr="008A0FA3">
              <w:rPr>
                <w:rFonts w:cs="Calibri"/>
              </w:rPr>
              <w:t>PCC 5.3</w:t>
            </w:r>
            <w:r w:rsidRPr="008A0FA3">
              <w:rPr>
                <w:rFonts w:cs="Calibri"/>
              </w:rPr>
              <w:tab/>
              <w:t xml:space="preserve">The language for communications is: </w:t>
            </w:r>
            <w:r w:rsidR="002557FF" w:rsidRPr="00136919">
              <w:rPr>
                <w:rFonts w:cs="Calibri"/>
                <w:b/>
                <w:bCs/>
              </w:rPr>
              <w:t>English</w:t>
            </w:r>
          </w:p>
        </w:tc>
      </w:tr>
      <w:tr w:rsidR="00F2501F" w:rsidRPr="00774EF0" w14:paraId="7EF08BCC" w14:textId="77777777" w:rsidTr="00987324">
        <w:tc>
          <w:tcPr>
            <w:tcW w:w="2065" w:type="dxa"/>
          </w:tcPr>
          <w:p w14:paraId="0AEA23CB" w14:textId="77777777" w:rsidR="00F2501F" w:rsidRPr="00987324" w:rsidRDefault="006143CF" w:rsidP="001D5093">
            <w:pPr>
              <w:pStyle w:val="S8Header1"/>
              <w:jc w:val="left"/>
              <w:rPr>
                <w:rFonts w:cs="Calibri"/>
              </w:rPr>
            </w:pPr>
            <w:bookmarkStart w:id="1157" w:name="_Toc347825054"/>
            <w:bookmarkStart w:id="1158" w:name="_Toc125951186"/>
            <w:bookmarkStart w:id="1159" w:name="_Toc442083723"/>
            <w:r w:rsidRPr="00987324">
              <w:rPr>
                <w:rFonts w:cs="Calibri"/>
              </w:rPr>
              <w:t>PCC 7. Scope of Facilities [Spare Parts] (GCC Clause 7)</w:t>
            </w:r>
            <w:bookmarkEnd w:id="1157"/>
            <w:bookmarkEnd w:id="1158"/>
            <w:bookmarkEnd w:id="1159"/>
          </w:p>
        </w:tc>
        <w:tc>
          <w:tcPr>
            <w:tcW w:w="6925" w:type="dxa"/>
          </w:tcPr>
          <w:p w14:paraId="536BCDC1" w14:textId="1DD148C3" w:rsidR="006143CF" w:rsidRPr="00987324" w:rsidRDefault="006143CF" w:rsidP="001D5093">
            <w:pPr>
              <w:spacing w:after="120"/>
              <w:ind w:left="900" w:hanging="900"/>
              <w:rPr>
                <w:rFonts w:cs="Calibri"/>
              </w:rPr>
            </w:pPr>
            <w:r w:rsidRPr="00987324">
              <w:rPr>
                <w:rFonts w:cs="Calibri"/>
              </w:rPr>
              <w:t>PCC 7.3</w:t>
            </w:r>
            <w:r w:rsidRPr="00987324">
              <w:rPr>
                <w:rFonts w:cs="Calibri"/>
              </w:rPr>
              <w:tab/>
            </w:r>
            <w:commentRangeStart w:id="1160"/>
            <w:r w:rsidRPr="00987324">
              <w:rPr>
                <w:rFonts w:cs="Calibri"/>
              </w:rPr>
              <w:t>The Contractor agrees to supply spare parts for a period of years</w:t>
            </w:r>
            <w:r w:rsidRPr="00136919">
              <w:rPr>
                <w:rFonts w:cs="Calibri"/>
                <w:b/>
                <w:bCs/>
              </w:rPr>
              <w:t xml:space="preserve">:  </w:t>
            </w:r>
            <w:commentRangeEnd w:id="1160"/>
            <w:r w:rsidR="00E75E49" w:rsidRPr="00136919">
              <w:rPr>
                <w:rFonts w:cs="Calibri"/>
                <w:b/>
                <w:bCs/>
                <w:iCs/>
                <w:szCs w:val="24"/>
              </w:rPr>
              <w:t>Not Applicable</w:t>
            </w:r>
            <w:r w:rsidR="002557FF" w:rsidRPr="00136919">
              <w:rPr>
                <w:rStyle w:val="CommentReference"/>
                <w:rFonts w:cs="Calibri"/>
                <w:b/>
                <w:bCs/>
                <w:iCs/>
                <w:sz w:val="24"/>
                <w:szCs w:val="24"/>
              </w:rPr>
              <w:commentReference w:id="1160"/>
            </w:r>
          </w:p>
          <w:p w14:paraId="371A16FC" w14:textId="0E0C97DE" w:rsidR="00F2501F" w:rsidRPr="00987324" w:rsidRDefault="00F2501F" w:rsidP="001D5093">
            <w:pPr>
              <w:spacing w:after="120"/>
              <w:ind w:left="7"/>
              <w:rPr>
                <w:rFonts w:cs="Calibri"/>
              </w:rPr>
            </w:pPr>
          </w:p>
        </w:tc>
      </w:tr>
      <w:tr w:rsidR="00F2501F" w:rsidRPr="00774EF0" w14:paraId="7108B66C" w14:textId="77777777" w:rsidTr="00136919">
        <w:trPr>
          <w:trHeight w:val="1637"/>
        </w:trPr>
        <w:tc>
          <w:tcPr>
            <w:tcW w:w="2065" w:type="dxa"/>
          </w:tcPr>
          <w:p w14:paraId="6D301189" w14:textId="77777777" w:rsidR="00F2501F" w:rsidRPr="00987324" w:rsidRDefault="006143CF" w:rsidP="001D5093">
            <w:pPr>
              <w:pStyle w:val="S8Header1"/>
              <w:jc w:val="left"/>
              <w:rPr>
                <w:rFonts w:cs="Calibri"/>
              </w:rPr>
            </w:pPr>
            <w:bookmarkStart w:id="1161" w:name="_Toc125951187"/>
            <w:bookmarkStart w:id="1162" w:name="_Toc347825055"/>
            <w:bookmarkStart w:id="1163" w:name="_Toc442083724"/>
            <w:r w:rsidRPr="00987324">
              <w:rPr>
                <w:rFonts w:cs="Calibri"/>
              </w:rPr>
              <w:t>PCC 8. Time for Commencement and Completion</w:t>
            </w:r>
            <w:bookmarkEnd w:id="1161"/>
            <w:bookmarkEnd w:id="1162"/>
            <w:bookmarkEnd w:id="1163"/>
          </w:p>
        </w:tc>
        <w:tc>
          <w:tcPr>
            <w:tcW w:w="6925" w:type="dxa"/>
          </w:tcPr>
          <w:p w14:paraId="681D9B7E" w14:textId="111E00C0" w:rsidR="006143CF" w:rsidRPr="00987324" w:rsidRDefault="006143CF" w:rsidP="001D5093">
            <w:pPr>
              <w:spacing w:after="120"/>
              <w:ind w:left="893" w:hanging="893"/>
              <w:rPr>
                <w:rFonts w:cs="Calibri"/>
              </w:rPr>
            </w:pPr>
            <w:r w:rsidRPr="00987324">
              <w:rPr>
                <w:rFonts w:cs="Calibri"/>
              </w:rPr>
              <w:t>PCC 8.1</w:t>
            </w:r>
            <w:r w:rsidRPr="00987324">
              <w:rPr>
                <w:rFonts w:cs="Calibri"/>
              </w:rPr>
              <w:tab/>
              <w:t xml:space="preserve">The Contractor shall commence work on the Facilities within </w:t>
            </w:r>
            <w:r w:rsidR="001C0874" w:rsidRPr="00987324">
              <w:rPr>
                <w:rFonts w:cs="Calibri"/>
                <w:b/>
                <w:bCs/>
                <w:i/>
                <w:iCs/>
              </w:rPr>
              <w:t xml:space="preserve">Two Months </w:t>
            </w:r>
            <w:r w:rsidRPr="00987324">
              <w:rPr>
                <w:rFonts w:cs="Calibri"/>
              </w:rPr>
              <w:t>from the Effective Date for determining Time for Completion as specified in the Contract Agreement.</w:t>
            </w:r>
          </w:p>
          <w:p w14:paraId="7A789E1D" w14:textId="5A392688" w:rsidR="00F2501F" w:rsidRPr="00136919" w:rsidRDefault="006143CF" w:rsidP="001D5093">
            <w:pPr>
              <w:spacing w:after="120"/>
              <w:ind w:left="893" w:hanging="893"/>
              <w:rPr>
                <w:rFonts w:cs="Calibri"/>
                <w:iCs/>
              </w:rPr>
            </w:pPr>
            <w:r w:rsidRPr="00987324">
              <w:rPr>
                <w:rFonts w:cs="Calibri"/>
              </w:rPr>
              <w:t>PCC 8.2</w:t>
            </w:r>
            <w:r w:rsidRPr="00987324">
              <w:rPr>
                <w:rFonts w:cs="Calibri"/>
              </w:rPr>
              <w:tab/>
              <w:t xml:space="preserve">The Time for Completion of the whole of the Facilities shall be </w:t>
            </w:r>
            <w:r w:rsidR="00E75E49">
              <w:rPr>
                <w:rFonts w:cs="Calibri"/>
                <w:b/>
                <w:bCs/>
              </w:rPr>
              <w:t>12 months</w:t>
            </w:r>
            <w:r w:rsidR="00E75E49" w:rsidRPr="00987324">
              <w:rPr>
                <w:rFonts w:cs="Calibri"/>
              </w:rPr>
              <w:t xml:space="preserve"> </w:t>
            </w:r>
            <w:r w:rsidRPr="00987324">
              <w:rPr>
                <w:rFonts w:cs="Calibri"/>
              </w:rPr>
              <w:t>from the Effective Date as described in the Contract Agreement</w:t>
            </w:r>
            <w:r w:rsidRPr="00987324">
              <w:rPr>
                <w:rFonts w:cs="Calibri"/>
                <w:i/>
              </w:rPr>
              <w:t>.</w:t>
            </w:r>
          </w:p>
          <w:p w14:paraId="52E3322C" w14:textId="02E51097" w:rsidR="00694E4C" w:rsidRPr="00987324" w:rsidRDefault="00694E4C" w:rsidP="00987324">
            <w:pPr>
              <w:spacing w:after="120"/>
              <w:rPr>
                <w:rFonts w:cs="Calibri"/>
                <w:i/>
                <w:sz w:val="2"/>
                <w:szCs w:val="2"/>
              </w:rPr>
            </w:pPr>
            <w:r w:rsidRPr="00987324">
              <w:rPr>
                <w:rFonts w:cs="Calibri"/>
                <w:i/>
                <w:sz w:val="2"/>
                <w:szCs w:val="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6925"/>
      </w:tblGrid>
      <w:tr w:rsidR="008C6E86" w:rsidRPr="00774EF0" w14:paraId="479CD3B9" w14:textId="77777777" w:rsidTr="006143CF">
        <w:tc>
          <w:tcPr>
            <w:tcW w:w="2065" w:type="dxa"/>
          </w:tcPr>
          <w:p w14:paraId="59B4A022" w14:textId="2F2325CC" w:rsidR="008C6E86" w:rsidRPr="00987324" w:rsidRDefault="008C6E86" w:rsidP="001D5093">
            <w:pPr>
              <w:pStyle w:val="S8Header1"/>
              <w:jc w:val="left"/>
              <w:rPr>
                <w:rFonts w:cs="Calibri"/>
              </w:rPr>
            </w:pPr>
            <w:bookmarkStart w:id="1164" w:name="_Hlk42511272"/>
            <w:r w:rsidRPr="00987324">
              <w:rPr>
                <w:rFonts w:cs="Calibri"/>
              </w:rPr>
              <w:t>PCC 9.  Contractor’s Responsibilities</w:t>
            </w:r>
          </w:p>
        </w:tc>
        <w:tc>
          <w:tcPr>
            <w:tcW w:w="6925" w:type="dxa"/>
          </w:tcPr>
          <w:p w14:paraId="01702DE1" w14:textId="0EBE2C07" w:rsidR="008C6E86" w:rsidRPr="00987324" w:rsidRDefault="008C6E86" w:rsidP="003E4316">
            <w:pPr>
              <w:spacing w:after="120"/>
              <w:ind w:left="893" w:hanging="893"/>
              <w:rPr>
                <w:rFonts w:cs="Calibri"/>
              </w:rPr>
            </w:pPr>
            <w:r w:rsidRPr="00987324">
              <w:rPr>
                <w:rFonts w:cs="Calibri"/>
              </w:rPr>
              <w:t xml:space="preserve">PCC 9.6 (d) </w:t>
            </w:r>
            <w:bookmarkStart w:id="1165" w:name="_Hlk42512960"/>
            <w:r w:rsidRPr="00987324">
              <w:rPr>
                <w:rFonts w:cs="Calibri"/>
              </w:rPr>
              <w:t>Maximum number of members in the JV:               Maximum number of members in the Joint Venture, Consortium or Association (JV) shall not exceed</w:t>
            </w:r>
            <w:r w:rsidR="003E4316" w:rsidRPr="00987324">
              <w:rPr>
                <w:rFonts w:cs="Calibri"/>
              </w:rPr>
              <w:t xml:space="preserve"> </w:t>
            </w:r>
            <w:r w:rsidR="003E4316" w:rsidRPr="00987324">
              <w:rPr>
                <w:rFonts w:cs="Calibri"/>
                <w:b/>
                <w:bCs/>
              </w:rPr>
              <w:t>three (3)</w:t>
            </w:r>
            <w:bookmarkEnd w:id="1165"/>
          </w:p>
        </w:tc>
      </w:tr>
      <w:tr w:rsidR="008B2F19" w:rsidRPr="00774EF0" w14:paraId="0F69487F" w14:textId="77777777" w:rsidTr="00522924">
        <w:tc>
          <w:tcPr>
            <w:tcW w:w="2065" w:type="dxa"/>
          </w:tcPr>
          <w:p w14:paraId="65BFDB66" w14:textId="3287E506" w:rsidR="008B2F19" w:rsidRPr="00987324" w:rsidRDefault="008B2F19" w:rsidP="008B2F19">
            <w:pPr>
              <w:pStyle w:val="S8Header1"/>
              <w:jc w:val="left"/>
              <w:rPr>
                <w:rFonts w:cs="Calibri"/>
              </w:rPr>
            </w:pPr>
            <w:r w:rsidRPr="00987324">
              <w:rPr>
                <w:rFonts w:cs="Calibri"/>
              </w:rPr>
              <w:t>PCC 9.  Contractor’s Responsibilities</w:t>
            </w:r>
          </w:p>
        </w:tc>
        <w:tc>
          <w:tcPr>
            <w:tcW w:w="6925" w:type="dxa"/>
            <w:vAlign w:val="center"/>
          </w:tcPr>
          <w:p w14:paraId="0C50B62B" w14:textId="454B5464" w:rsidR="008B2F19" w:rsidRPr="00987324" w:rsidRDefault="008B2F19" w:rsidP="003E4316">
            <w:pPr>
              <w:spacing w:after="120"/>
              <w:ind w:left="893" w:hanging="893"/>
              <w:rPr>
                <w:rFonts w:cs="Calibri"/>
              </w:rPr>
            </w:pPr>
            <w:r w:rsidRPr="00987324">
              <w:rPr>
                <w:rFonts w:cs="Calibri"/>
                <w:iCs/>
              </w:rPr>
              <w:t xml:space="preserve">PCC 9.6 (e) </w:t>
            </w:r>
            <w:bookmarkStart w:id="1166" w:name="_Hlk42513160"/>
            <w:r w:rsidRPr="00987324">
              <w:rPr>
                <w:rFonts w:cs="Calibri"/>
                <w:iCs/>
              </w:rPr>
              <w:t xml:space="preserve">Minimum share of a member of Joint Venture, </w:t>
            </w:r>
            <w:r w:rsidRPr="00987324">
              <w:rPr>
                <w:rFonts w:cs="Calibri"/>
              </w:rPr>
              <w:t>Consortium</w:t>
            </w:r>
            <w:r w:rsidRPr="00987324">
              <w:rPr>
                <w:rFonts w:cs="Calibri"/>
                <w:iCs/>
              </w:rPr>
              <w:t xml:space="preserve"> or Association (JV) in the contract shall not be less than</w:t>
            </w:r>
            <w:r w:rsidR="003E4316" w:rsidRPr="00987324">
              <w:rPr>
                <w:rFonts w:cs="Calibri"/>
                <w:iCs/>
              </w:rPr>
              <w:t xml:space="preserve"> </w:t>
            </w:r>
            <w:r w:rsidR="003E4316" w:rsidRPr="00987324">
              <w:rPr>
                <w:rFonts w:cs="Calibri"/>
                <w:b/>
                <w:bCs/>
                <w:iCs/>
              </w:rPr>
              <w:t>25%</w:t>
            </w:r>
            <w:r w:rsidR="003E4316" w:rsidRPr="00987324">
              <w:rPr>
                <w:rFonts w:cs="Calibri"/>
                <w:iCs/>
              </w:rPr>
              <w:t xml:space="preserve"> </w:t>
            </w:r>
            <w:r w:rsidRPr="00987324">
              <w:rPr>
                <w:rFonts w:cs="Calibri"/>
                <w:iCs/>
              </w:rPr>
              <w:t xml:space="preserve">percent of the total value of the contract. </w:t>
            </w:r>
            <w:bookmarkEnd w:id="1166"/>
          </w:p>
        </w:tc>
      </w:tr>
      <w:tr w:rsidR="008B2F19" w:rsidRPr="008A0FA3" w14:paraId="2A415CB7" w14:textId="77777777" w:rsidTr="006143CF">
        <w:tc>
          <w:tcPr>
            <w:tcW w:w="2065" w:type="dxa"/>
          </w:tcPr>
          <w:p w14:paraId="764B3169" w14:textId="77777777" w:rsidR="008B2F19" w:rsidRPr="008A0FA3" w:rsidRDefault="008B2F19" w:rsidP="008B2F19">
            <w:pPr>
              <w:pStyle w:val="S8Header1"/>
              <w:jc w:val="left"/>
              <w:rPr>
                <w:rFonts w:cs="Calibri"/>
              </w:rPr>
            </w:pPr>
            <w:bookmarkStart w:id="1167" w:name="_Toc442083725"/>
            <w:bookmarkEnd w:id="1164"/>
            <w:r w:rsidRPr="008A0FA3">
              <w:rPr>
                <w:rFonts w:cs="Calibri"/>
              </w:rPr>
              <w:t>PCC 9. Contractor’s Responsibilities</w:t>
            </w:r>
            <w:bookmarkEnd w:id="1167"/>
          </w:p>
        </w:tc>
        <w:tc>
          <w:tcPr>
            <w:tcW w:w="6925" w:type="dxa"/>
          </w:tcPr>
          <w:p w14:paraId="2AD436A7" w14:textId="7BB6C944" w:rsidR="008B2F19" w:rsidRPr="008A0FA3" w:rsidRDefault="008B2F19" w:rsidP="00987324">
            <w:pPr>
              <w:spacing w:after="120"/>
              <w:ind w:left="893" w:hanging="893"/>
              <w:rPr>
                <w:rFonts w:cs="Calibri"/>
              </w:rPr>
            </w:pPr>
            <w:r w:rsidRPr="008A0FA3">
              <w:rPr>
                <w:rFonts w:cs="Calibri"/>
              </w:rPr>
              <w:t>PCC 9.</w:t>
            </w:r>
            <w:r w:rsidR="00522EDF" w:rsidRPr="008A0FA3">
              <w:rPr>
                <w:rFonts w:cs="Calibri"/>
              </w:rPr>
              <w:t>8</w:t>
            </w:r>
            <w:r w:rsidR="006B3270" w:rsidRPr="008A0FA3">
              <w:rPr>
                <w:rFonts w:cs="Calibri"/>
              </w:rPr>
              <w:t xml:space="preserve"> </w:t>
            </w:r>
            <w:r w:rsidRPr="008A0FA3">
              <w:rPr>
                <w:rFonts w:cs="Calibri"/>
              </w:rPr>
              <w:t>The following sustainable procurement contractual provisions apply</w:t>
            </w:r>
            <w:r w:rsidR="006B3270" w:rsidRPr="008A0FA3">
              <w:rPr>
                <w:rFonts w:cs="Calibri"/>
              </w:rPr>
              <w:t xml:space="preserve">: </w:t>
            </w:r>
            <w:r w:rsidR="006B3270" w:rsidRPr="00136919">
              <w:rPr>
                <w:rFonts w:cs="Calibri"/>
                <w:b/>
                <w:bCs/>
              </w:rPr>
              <w:t>Not Applicable</w:t>
            </w:r>
          </w:p>
        </w:tc>
      </w:tr>
      <w:tr w:rsidR="008B2F19" w:rsidRPr="008A0FA3" w14:paraId="4A15EF9D" w14:textId="77777777" w:rsidTr="006143CF">
        <w:tc>
          <w:tcPr>
            <w:tcW w:w="2065" w:type="dxa"/>
          </w:tcPr>
          <w:p w14:paraId="0D97796B" w14:textId="77777777" w:rsidR="008B2F19" w:rsidRPr="008A0FA3" w:rsidRDefault="008B2F19" w:rsidP="008B2F19">
            <w:pPr>
              <w:pStyle w:val="S8Header1"/>
              <w:jc w:val="left"/>
              <w:rPr>
                <w:rFonts w:cs="Calibri"/>
              </w:rPr>
            </w:pPr>
            <w:bookmarkStart w:id="1168" w:name="_Toc125951189"/>
            <w:bookmarkStart w:id="1169" w:name="_Toc347825057"/>
            <w:bookmarkStart w:id="1170" w:name="_Toc442083727"/>
            <w:r w:rsidRPr="008A0FA3">
              <w:rPr>
                <w:rFonts w:cs="Calibri"/>
              </w:rPr>
              <w:t>PCC 13. Securities</w:t>
            </w:r>
            <w:bookmarkEnd w:id="1168"/>
            <w:bookmarkEnd w:id="1169"/>
            <w:bookmarkEnd w:id="1170"/>
          </w:p>
        </w:tc>
        <w:tc>
          <w:tcPr>
            <w:tcW w:w="6925" w:type="dxa"/>
          </w:tcPr>
          <w:p w14:paraId="0719AC8E" w14:textId="27867A3F" w:rsidR="008B2F19" w:rsidRPr="008A0FA3" w:rsidRDefault="008B2F19" w:rsidP="008B2F19">
            <w:pPr>
              <w:spacing w:after="120"/>
              <w:ind w:left="1073" w:hanging="1073"/>
              <w:rPr>
                <w:rFonts w:cs="Calibri"/>
              </w:rPr>
            </w:pPr>
            <w:r w:rsidRPr="008A0FA3">
              <w:rPr>
                <w:rFonts w:cs="Calibri"/>
              </w:rPr>
              <w:t>PCC 13.3.1</w:t>
            </w:r>
            <w:r w:rsidRPr="008A0FA3">
              <w:rPr>
                <w:rFonts w:cs="Calibri"/>
              </w:rPr>
              <w:tab/>
              <w:t xml:space="preserve">The amount of Performance Security, as a percentage of the Contract Price for the Facility or for the part of the Facility for which a separate Time for Completion is provided, shall be:  </w:t>
            </w:r>
            <w:r w:rsidR="006B3270" w:rsidRPr="00136919">
              <w:rPr>
                <w:rFonts w:cs="Calibri"/>
                <w:b/>
                <w:bCs/>
                <w:szCs w:val="24"/>
              </w:rPr>
              <w:t>10%</w:t>
            </w:r>
            <w:r w:rsidR="00260E6D" w:rsidRPr="00136919">
              <w:rPr>
                <w:rFonts w:cs="Calibri"/>
                <w:b/>
                <w:bCs/>
                <w:szCs w:val="24"/>
              </w:rPr>
              <w:t xml:space="preserve"> of the Contract Value</w:t>
            </w:r>
          </w:p>
          <w:p w14:paraId="7EFD7D47" w14:textId="6E7424BC" w:rsidR="008B2F19" w:rsidRPr="008A0FA3" w:rsidRDefault="008B2F19" w:rsidP="008B2F19">
            <w:pPr>
              <w:spacing w:after="120"/>
              <w:ind w:left="1073" w:hanging="1073"/>
              <w:rPr>
                <w:rFonts w:cs="Calibri"/>
              </w:rPr>
            </w:pPr>
            <w:r w:rsidRPr="008A0FA3">
              <w:rPr>
                <w:rFonts w:cs="Calibri"/>
              </w:rPr>
              <w:t>PCC 13.3.2</w:t>
            </w:r>
            <w:r w:rsidRPr="008A0FA3">
              <w:rPr>
                <w:rFonts w:cs="Calibri"/>
              </w:rPr>
              <w:tab/>
              <w:t>The Performance Security shall be in the form of the</w:t>
            </w:r>
            <w:r w:rsidRPr="008A0FA3">
              <w:rPr>
                <w:rFonts w:cs="Calibri"/>
                <w:szCs w:val="24"/>
              </w:rPr>
              <w:t xml:space="preserve"> </w:t>
            </w:r>
            <w:r w:rsidR="006B3270" w:rsidRPr="00136919">
              <w:rPr>
                <w:rFonts w:cs="Calibri"/>
                <w:b/>
                <w:bCs/>
                <w:szCs w:val="24"/>
              </w:rPr>
              <w:t>Bank Guarantee</w:t>
            </w:r>
            <w:r w:rsidR="006B3270" w:rsidRPr="00136919">
              <w:rPr>
                <w:rFonts w:cs="Calibri"/>
                <w:b/>
                <w:bCs/>
                <w:sz w:val="20"/>
              </w:rPr>
              <w:t xml:space="preserve"> </w:t>
            </w:r>
            <w:r w:rsidRPr="008A0FA3">
              <w:rPr>
                <w:rFonts w:cs="Calibri"/>
              </w:rPr>
              <w:t>attached hereto in Section X, Contract Forms.</w:t>
            </w:r>
          </w:p>
          <w:p w14:paraId="5DBC07C0" w14:textId="77777777" w:rsidR="008B2F19" w:rsidRPr="008A0FA3" w:rsidRDefault="008B2F19" w:rsidP="008B2F19">
            <w:pPr>
              <w:spacing w:after="120"/>
              <w:ind w:left="1073" w:hanging="1073"/>
              <w:rPr>
                <w:rFonts w:cs="Calibri"/>
              </w:rPr>
            </w:pPr>
            <w:r w:rsidRPr="008A0FA3">
              <w:rPr>
                <w:rFonts w:cs="Calibri"/>
              </w:rPr>
              <w:t>PCC 13.3.3</w:t>
            </w:r>
            <w:r w:rsidRPr="008A0FA3">
              <w:rPr>
                <w:rFonts w:cs="Calibri"/>
              </w:rPr>
              <w:tab/>
              <w:t>The Performance Security shall not be reduced on the date of the Operational Acceptance.</w:t>
            </w:r>
          </w:p>
          <w:p w14:paraId="11822D71" w14:textId="77777777" w:rsidR="008B2F19" w:rsidRPr="00136919" w:rsidRDefault="008B2F19" w:rsidP="008B2F19">
            <w:pPr>
              <w:spacing w:after="120"/>
              <w:ind w:left="1080" w:hanging="1080"/>
              <w:rPr>
                <w:rFonts w:cs="Calibri"/>
                <w:sz w:val="20"/>
              </w:rPr>
            </w:pPr>
            <w:r w:rsidRPr="008A0FA3">
              <w:rPr>
                <w:rFonts w:cs="Calibri"/>
              </w:rPr>
              <w:t>PCC 13.3.3</w:t>
            </w:r>
            <w:r w:rsidRPr="008A0FA3">
              <w:rPr>
                <w:rFonts w:cs="Calibri"/>
              </w:rPr>
              <w:tab/>
              <w:t xml:space="preserve">The Performance Security shall be reduced to ten percent (10%) of the value of the component covered by the extended defect liability to cover the Contractor’s extended defect liability in accordance with the provision in the PCC, pursuant to GCC Sub-Clause 27.10.  </w:t>
            </w:r>
          </w:p>
        </w:tc>
      </w:tr>
      <w:tr w:rsidR="008B2F19" w:rsidRPr="00774EF0" w14:paraId="5DAB66DC" w14:textId="77777777" w:rsidTr="006143CF">
        <w:tc>
          <w:tcPr>
            <w:tcW w:w="2065" w:type="dxa"/>
          </w:tcPr>
          <w:p w14:paraId="46963047" w14:textId="77777777" w:rsidR="008B2F19" w:rsidRPr="00987324" w:rsidRDefault="008B2F19" w:rsidP="008B2F19">
            <w:pPr>
              <w:pStyle w:val="S8Header1"/>
              <w:jc w:val="left"/>
              <w:rPr>
                <w:rFonts w:cs="Calibri"/>
              </w:rPr>
            </w:pPr>
            <w:bookmarkStart w:id="1171" w:name="_Toc125951190"/>
            <w:bookmarkStart w:id="1172" w:name="_Toc442083728"/>
            <w:r w:rsidRPr="00987324">
              <w:rPr>
                <w:rFonts w:cs="Calibri"/>
              </w:rPr>
              <w:t>PCC 22 Installation</w:t>
            </w:r>
            <w:bookmarkEnd w:id="1171"/>
            <w:bookmarkEnd w:id="1172"/>
          </w:p>
        </w:tc>
        <w:tc>
          <w:tcPr>
            <w:tcW w:w="6925" w:type="dxa"/>
          </w:tcPr>
          <w:p w14:paraId="0AC6F042" w14:textId="77777777" w:rsidR="008B2F19" w:rsidRPr="00987324" w:rsidRDefault="008B2F19" w:rsidP="008B2F19">
            <w:pPr>
              <w:spacing w:after="120"/>
              <w:ind w:left="1080" w:hanging="1080"/>
              <w:rPr>
                <w:rFonts w:cs="Calibri"/>
              </w:rPr>
            </w:pPr>
            <w:r w:rsidRPr="00987324">
              <w:rPr>
                <w:rFonts w:cs="Calibri"/>
              </w:rPr>
              <w:t xml:space="preserve">PCC22.2.5 </w:t>
            </w:r>
            <w:r w:rsidRPr="00987324">
              <w:rPr>
                <w:rFonts w:cs="Calibri"/>
              </w:rPr>
              <w:tab/>
              <w:t>Working Hours</w:t>
            </w:r>
          </w:p>
          <w:p w14:paraId="0CFBCD00" w14:textId="5406B2F0" w:rsidR="008B2F19" w:rsidRPr="00987324" w:rsidRDefault="008B2F19" w:rsidP="00844312">
            <w:pPr>
              <w:spacing w:after="120"/>
              <w:rPr>
                <w:rFonts w:cs="Calibri"/>
                <w:i/>
              </w:rPr>
            </w:pPr>
            <w:r w:rsidRPr="00987324">
              <w:rPr>
                <w:rFonts w:cs="Calibri"/>
              </w:rPr>
              <w:t>Normal working hours are:</w:t>
            </w:r>
            <w:r w:rsidR="00A56E78" w:rsidRPr="00987324">
              <w:rPr>
                <w:rFonts w:cs="Calibri"/>
              </w:rPr>
              <w:t xml:space="preserve"> </w:t>
            </w:r>
            <w:r w:rsidR="006B3270" w:rsidRPr="00987324">
              <w:rPr>
                <w:rFonts w:cs="Calibri"/>
                <w:b/>
                <w:bCs/>
              </w:rPr>
              <w:t xml:space="preserve">8:00 am to 5:00 pm per day, Saturday to </w:t>
            </w:r>
            <w:r w:rsidR="006B3270" w:rsidRPr="00260E6D">
              <w:rPr>
                <w:rFonts w:cs="Calibri"/>
                <w:b/>
                <w:bCs/>
              </w:rPr>
              <w:t>Thursday</w:t>
            </w:r>
            <w:r w:rsidR="006B3270" w:rsidRPr="00844312">
              <w:rPr>
                <w:rFonts w:cs="Calibri"/>
                <w:b/>
                <w:bCs/>
              </w:rPr>
              <w:t xml:space="preserve"> </w:t>
            </w:r>
            <w:r w:rsidR="00260E6D" w:rsidRPr="00844312">
              <w:rPr>
                <w:rFonts w:cs="Calibri"/>
                <w:b/>
                <w:bCs/>
              </w:rPr>
              <w:t>and in accordance with the labour laws of the Federal Government of Somalia</w:t>
            </w:r>
          </w:p>
          <w:p w14:paraId="32F4353E" w14:textId="0A77CC46" w:rsidR="008B2F19" w:rsidRPr="00987324" w:rsidRDefault="008B2F19" w:rsidP="008B2F19">
            <w:pPr>
              <w:spacing w:after="120"/>
              <w:ind w:left="1080" w:hanging="1080"/>
              <w:jc w:val="left"/>
              <w:rPr>
                <w:rFonts w:cs="Calibri"/>
              </w:rPr>
            </w:pPr>
            <w:r w:rsidRPr="00987324">
              <w:rPr>
                <w:rFonts w:cs="Calibri"/>
              </w:rPr>
              <w:t>PCC 22.2.8</w:t>
            </w:r>
            <w:r w:rsidRPr="00987324">
              <w:rPr>
                <w:rFonts w:cs="Calibri"/>
              </w:rPr>
              <w:tab/>
              <w:t xml:space="preserve">Funeral Arrangements: </w:t>
            </w:r>
            <w:r w:rsidR="006B3270" w:rsidRPr="00987324">
              <w:rPr>
                <w:rFonts w:cs="Calibri"/>
                <w:b/>
                <w:bCs/>
              </w:rPr>
              <w:t>Contractor shall be responsible</w:t>
            </w:r>
          </w:p>
        </w:tc>
      </w:tr>
      <w:tr w:rsidR="008B2F19" w:rsidRPr="008A0FA3" w14:paraId="3B542279" w14:textId="77777777" w:rsidTr="006143CF">
        <w:tc>
          <w:tcPr>
            <w:tcW w:w="2065" w:type="dxa"/>
          </w:tcPr>
          <w:p w14:paraId="1395EFE0" w14:textId="77777777" w:rsidR="008B2F19" w:rsidRPr="008A0FA3" w:rsidRDefault="008B2F19" w:rsidP="008B2F19">
            <w:pPr>
              <w:pStyle w:val="S8Header1"/>
              <w:jc w:val="left"/>
              <w:rPr>
                <w:rFonts w:cs="Calibri"/>
              </w:rPr>
            </w:pPr>
            <w:bookmarkStart w:id="1173" w:name="_Toc125951191"/>
            <w:bookmarkStart w:id="1174" w:name="_Toc347825059"/>
            <w:bookmarkStart w:id="1175" w:name="_Toc442083729"/>
            <w:r w:rsidRPr="008A0FA3">
              <w:rPr>
                <w:rFonts w:cs="Calibri"/>
              </w:rPr>
              <w:t>PCC 25. Commissioning and Operational Acceptance</w:t>
            </w:r>
            <w:bookmarkEnd w:id="1173"/>
            <w:bookmarkEnd w:id="1174"/>
            <w:bookmarkEnd w:id="1175"/>
          </w:p>
        </w:tc>
        <w:tc>
          <w:tcPr>
            <w:tcW w:w="6925" w:type="dxa"/>
          </w:tcPr>
          <w:p w14:paraId="7A2011B4" w14:textId="30E43FF2" w:rsidR="008B2F19" w:rsidRPr="008A0FA3" w:rsidRDefault="008B2F19" w:rsidP="008B2F19">
            <w:pPr>
              <w:spacing w:after="120"/>
              <w:ind w:left="1080" w:hanging="1080"/>
              <w:rPr>
                <w:rFonts w:cs="Calibri"/>
              </w:rPr>
            </w:pPr>
            <w:r w:rsidRPr="008A0FA3">
              <w:rPr>
                <w:rFonts w:cs="Calibri"/>
              </w:rPr>
              <w:t>PCC 25.2.2</w:t>
            </w:r>
            <w:r w:rsidRPr="008A0FA3">
              <w:rPr>
                <w:rFonts w:cs="Calibri"/>
              </w:rPr>
              <w:tab/>
              <w:t xml:space="preserve">The Guarantee Test of the Facilities shall be successfully completed within </w:t>
            </w:r>
            <w:r w:rsidR="006B3270" w:rsidRPr="00136919">
              <w:rPr>
                <w:rFonts w:cs="Calibri"/>
                <w:b/>
                <w:bCs/>
              </w:rPr>
              <w:t xml:space="preserve">Twenty-One (21) days </w:t>
            </w:r>
            <w:r w:rsidRPr="008A0FA3">
              <w:rPr>
                <w:rFonts w:cs="Calibri"/>
              </w:rPr>
              <w:t xml:space="preserve">from the date of Completion. </w:t>
            </w:r>
          </w:p>
        </w:tc>
      </w:tr>
      <w:tr w:rsidR="008B2F19" w:rsidRPr="008A0FA3" w14:paraId="5B6E7EBF" w14:textId="77777777" w:rsidTr="006143CF">
        <w:tc>
          <w:tcPr>
            <w:tcW w:w="2065" w:type="dxa"/>
          </w:tcPr>
          <w:p w14:paraId="25BB4E01" w14:textId="77777777" w:rsidR="008B2F19" w:rsidRPr="008A0FA3" w:rsidRDefault="008B2F19" w:rsidP="008B2F19">
            <w:pPr>
              <w:pStyle w:val="S8Header1"/>
              <w:jc w:val="left"/>
              <w:rPr>
                <w:rFonts w:cs="Calibri"/>
              </w:rPr>
            </w:pPr>
            <w:bookmarkStart w:id="1176" w:name="_Toc125951192"/>
            <w:bookmarkStart w:id="1177" w:name="_Toc347825060"/>
            <w:bookmarkStart w:id="1178" w:name="_Toc442083730"/>
            <w:r w:rsidRPr="008A0FA3">
              <w:rPr>
                <w:rFonts w:cs="Calibri"/>
              </w:rPr>
              <w:t>PCC 26. Completion Time Guarantee</w:t>
            </w:r>
            <w:bookmarkEnd w:id="1176"/>
            <w:bookmarkEnd w:id="1177"/>
            <w:bookmarkEnd w:id="1178"/>
          </w:p>
        </w:tc>
        <w:tc>
          <w:tcPr>
            <w:tcW w:w="6925" w:type="dxa"/>
          </w:tcPr>
          <w:p w14:paraId="1DAC523C" w14:textId="77777777" w:rsidR="008B2F19" w:rsidRPr="008A0FA3" w:rsidRDefault="008B2F19" w:rsidP="008B2F19">
            <w:pPr>
              <w:spacing w:after="120"/>
              <w:rPr>
                <w:rFonts w:cs="Calibri"/>
              </w:rPr>
            </w:pPr>
            <w:r w:rsidRPr="008A0FA3">
              <w:rPr>
                <w:rFonts w:cs="Calibri"/>
              </w:rPr>
              <w:t>PCC 26.2</w:t>
            </w:r>
          </w:p>
          <w:p w14:paraId="76DB816A" w14:textId="3F75E854" w:rsidR="008B2F19" w:rsidRPr="00136919" w:rsidRDefault="008B2F19" w:rsidP="008B2F19">
            <w:pPr>
              <w:spacing w:after="120"/>
              <w:rPr>
                <w:rFonts w:cs="Calibri"/>
              </w:rPr>
            </w:pPr>
            <w:r w:rsidRPr="008A0FA3">
              <w:rPr>
                <w:rFonts w:cs="Calibri"/>
              </w:rPr>
              <w:t>Applicable rate for liquidated damages:</w:t>
            </w:r>
            <w:r w:rsidRPr="008A0FA3">
              <w:rPr>
                <w:rFonts w:cs="Calibri"/>
                <w:szCs w:val="24"/>
              </w:rPr>
              <w:t xml:space="preserve"> </w:t>
            </w:r>
            <w:r w:rsidR="006B3270" w:rsidRPr="00136919">
              <w:rPr>
                <w:rFonts w:cs="Calibri"/>
                <w:b/>
                <w:bCs/>
                <w:szCs w:val="24"/>
              </w:rPr>
              <w:t>0.05% per day of delay in completion</w:t>
            </w:r>
          </w:p>
          <w:p w14:paraId="5E00B37F" w14:textId="77777777" w:rsidR="008B2F19" w:rsidRPr="008A0FA3" w:rsidRDefault="008B2F19" w:rsidP="008B2F19">
            <w:pPr>
              <w:keepNext/>
              <w:keepLines/>
              <w:spacing w:after="120"/>
              <w:ind w:left="7"/>
              <w:rPr>
                <w:rFonts w:cs="Calibri"/>
              </w:rPr>
            </w:pPr>
            <w:r w:rsidRPr="008A0FA3">
              <w:rPr>
                <w:rFonts w:cs="Calibri"/>
              </w:rPr>
              <w:t xml:space="preserve">The above rate applies to the price of the part of the Facilities, as quoted in the Price Schedule, for that part for which the Contractor fails to achieve Completion within the particular Time for Completion.  </w:t>
            </w:r>
          </w:p>
          <w:p w14:paraId="5BF2EFDE" w14:textId="18EFF6EA" w:rsidR="008B2F19" w:rsidRPr="008A0FA3" w:rsidRDefault="008B2F19" w:rsidP="008B2F19">
            <w:pPr>
              <w:spacing w:after="120"/>
              <w:rPr>
                <w:rFonts w:cs="Calibri"/>
              </w:rPr>
            </w:pPr>
            <w:r w:rsidRPr="008A0FA3">
              <w:rPr>
                <w:rFonts w:cs="Calibri"/>
              </w:rPr>
              <w:t>Maximum deduction for liquidated damages:</w:t>
            </w:r>
            <w:r w:rsidR="006B3270" w:rsidRPr="008A0FA3">
              <w:rPr>
                <w:rFonts w:cs="Calibri"/>
              </w:rPr>
              <w:t xml:space="preserve"> </w:t>
            </w:r>
            <w:r w:rsidR="006B3270" w:rsidRPr="00136919">
              <w:rPr>
                <w:rFonts w:cs="Calibri"/>
                <w:b/>
                <w:bCs/>
              </w:rPr>
              <w:t xml:space="preserve">10% of </w:t>
            </w:r>
            <w:r w:rsidR="006D739B" w:rsidRPr="00136919">
              <w:rPr>
                <w:rFonts w:cs="Calibri"/>
                <w:b/>
                <w:bCs/>
              </w:rPr>
              <w:t xml:space="preserve">final </w:t>
            </w:r>
            <w:r w:rsidR="006B3270" w:rsidRPr="00136919">
              <w:rPr>
                <w:rFonts w:cs="Calibri"/>
                <w:b/>
                <w:bCs/>
              </w:rPr>
              <w:t>Contract Price</w:t>
            </w:r>
          </w:p>
          <w:p w14:paraId="5569EB23" w14:textId="77777777" w:rsidR="008B2F19" w:rsidRPr="008A0FA3" w:rsidRDefault="008B2F19" w:rsidP="008B2F19">
            <w:pPr>
              <w:spacing w:after="120"/>
              <w:ind w:left="1080" w:hanging="1080"/>
              <w:rPr>
                <w:rFonts w:cs="Calibri"/>
              </w:rPr>
            </w:pPr>
            <w:r w:rsidRPr="008A0FA3">
              <w:rPr>
                <w:rFonts w:cs="Calibri"/>
              </w:rPr>
              <w:t>PCC 26.3</w:t>
            </w:r>
            <w:r w:rsidRPr="008A0FA3">
              <w:rPr>
                <w:rFonts w:cs="Calibri"/>
              </w:rPr>
              <w:tab/>
              <w:t>No bonus will be given for earlier Completion of the Facilities or part thereof.</w:t>
            </w:r>
          </w:p>
        </w:tc>
      </w:tr>
      <w:tr w:rsidR="008B2F19" w:rsidRPr="008A0FA3" w14:paraId="5B6494D6" w14:textId="77777777" w:rsidTr="006143CF">
        <w:tc>
          <w:tcPr>
            <w:tcW w:w="2065" w:type="dxa"/>
          </w:tcPr>
          <w:p w14:paraId="390147D8" w14:textId="77777777" w:rsidR="008B2F19" w:rsidRPr="008A0FA3" w:rsidRDefault="008B2F19" w:rsidP="008B2F19">
            <w:pPr>
              <w:pStyle w:val="S8Header1"/>
              <w:jc w:val="left"/>
              <w:rPr>
                <w:rFonts w:cs="Calibri"/>
              </w:rPr>
            </w:pPr>
            <w:bookmarkStart w:id="1179" w:name="_Toc125951193"/>
            <w:bookmarkStart w:id="1180" w:name="_Toc347825061"/>
            <w:bookmarkStart w:id="1181" w:name="_Toc442083731"/>
            <w:r w:rsidRPr="008A0FA3">
              <w:rPr>
                <w:rFonts w:cs="Calibri"/>
              </w:rPr>
              <w:t>PCC 27. Defect Liability</w:t>
            </w:r>
            <w:bookmarkEnd w:id="1179"/>
            <w:bookmarkEnd w:id="1180"/>
            <w:bookmarkEnd w:id="1181"/>
          </w:p>
        </w:tc>
        <w:tc>
          <w:tcPr>
            <w:tcW w:w="6925" w:type="dxa"/>
          </w:tcPr>
          <w:p w14:paraId="012DF6E0" w14:textId="610B5F83" w:rsidR="008B2F19" w:rsidRPr="008A0FA3" w:rsidRDefault="008B2F19" w:rsidP="008B2F19">
            <w:pPr>
              <w:spacing w:after="120"/>
              <w:ind w:left="1175" w:hanging="1175"/>
              <w:rPr>
                <w:rFonts w:cs="Calibri"/>
              </w:rPr>
            </w:pPr>
            <w:r w:rsidRPr="008A0FA3">
              <w:rPr>
                <w:rFonts w:cs="Calibri"/>
              </w:rPr>
              <w:t>PCC 27.10</w:t>
            </w:r>
            <w:r w:rsidRPr="008A0FA3">
              <w:rPr>
                <w:rFonts w:cs="Calibri"/>
              </w:rPr>
              <w:tab/>
              <w:t xml:space="preserve">The critical components covered under the extended defect liability are </w:t>
            </w:r>
            <w:r w:rsidR="009C0A2E" w:rsidRPr="00136919">
              <w:rPr>
                <w:rFonts w:cs="Calibri"/>
                <w:b/>
                <w:bCs/>
                <w:szCs w:val="24"/>
              </w:rPr>
              <w:t>Not Applicable</w:t>
            </w:r>
            <w:r w:rsidR="009C0A2E" w:rsidRPr="008A0FA3">
              <w:rPr>
                <w:rFonts w:cs="Calibri"/>
              </w:rPr>
              <w:t xml:space="preserve">, </w:t>
            </w:r>
            <w:r w:rsidRPr="008A0FA3">
              <w:rPr>
                <w:rFonts w:cs="Calibri"/>
              </w:rPr>
              <w:t xml:space="preserve">and the period shall be </w:t>
            </w:r>
            <w:r w:rsidR="009C0A2E" w:rsidRPr="00136919">
              <w:rPr>
                <w:rFonts w:cs="Calibri"/>
                <w:b/>
                <w:bCs/>
                <w:szCs w:val="24"/>
              </w:rPr>
              <w:t>Not Applicable</w:t>
            </w:r>
          </w:p>
        </w:tc>
      </w:tr>
      <w:tr w:rsidR="008B2F19" w:rsidRPr="008A0FA3" w14:paraId="03DAEFF3" w14:textId="77777777" w:rsidTr="006143CF">
        <w:tc>
          <w:tcPr>
            <w:tcW w:w="2065" w:type="dxa"/>
          </w:tcPr>
          <w:p w14:paraId="3CAECF0E" w14:textId="77777777" w:rsidR="008B2F19" w:rsidRPr="008A0FA3" w:rsidRDefault="008B2F19" w:rsidP="008B2F19">
            <w:pPr>
              <w:pStyle w:val="S8Header1"/>
              <w:jc w:val="left"/>
              <w:rPr>
                <w:rFonts w:cs="Calibri"/>
              </w:rPr>
            </w:pPr>
            <w:bookmarkStart w:id="1182" w:name="_Toc125951194"/>
            <w:bookmarkStart w:id="1183" w:name="_Toc442083732"/>
            <w:r w:rsidRPr="008A0FA3">
              <w:rPr>
                <w:rFonts w:cs="Calibri"/>
              </w:rPr>
              <w:t>PCC 30. Limitation of Liability</w:t>
            </w:r>
            <w:bookmarkEnd w:id="1182"/>
            <w:bookmarkEnd w:id="1183"/>
          </w:p>
        </w:tc>
        <w:tc>
          <w:tcPr>
            <w:tcW w:w="6925" w:type="dxa"/>
          </w:tcPr>
          <w:p w14:paraId="194A0DF3" w14:textId="77777777" w:rsidR="008B2F19" w:rsidRPr="008A0FA3" w:rsidRDefault="008B2F19" w:rsidP="008B2F19">
            <w:pPr>
              <w:spacing w:after="120"/>
              <w:rPr>
                <w:rFonts w:cs="Calibri"/>
              </w:rPr>
            </w:pPr>
            <w:r w:rsidRPr="008A0FA3">
              <w:rPr>
                <w:rFonts w:cs="Calibri"/>
                <w:b/>
              </w:rPr>
              <w:t>Sample Clause</w:t>
            </w:r>
          </w:p>
          <w:p w14:paraId="4905F027" w14:textId="0C5C179C" w:rsidR="008B2F19" w:rsidRPr="00136919" w:rsidRDefault="008B2F19" w:rsidP="008B2F19">
            <w:pPr>
              <w:spacing w:after="120"/>
              <w:jc w:val="left"/>
              <w:rPr>
                <w:rFonts w:cs="Calibri"/>
              </w:rPr>
            </w:pPr>
            <w:r w:rsidRPr="008A0FA3">
              <w:rPr>
                <w:rFonts w:cs="Calibri"/>
              </w:rPr>
              <w:t xml:space="preserve">PCC 30.1 (b) The multiplier of the Contract Price is: </w:t>
            </w:r>
            <w:r w:rsidR="006A7760" w:rsidRPr="00136919">
              <w:rPr>
                <w:rFonts w:cs="Calibri"/>
                <w:b/>
                <w:bCs/>
              </w:rPr>
              <w:t>110%</w:t>
            </w:r>
          </w:p>
        </w:tc>
      </w:tr>
      <w:tr w:rsidR="008B2F19" w:rsidRPr="008A0FA3" w14:paraId="2F1D7B5B" w14:textId="77777777" w:rsidTr="006143CF">
        <w:tc>
          <w:tcPr>
            <w:tcW w:w="2065" w:type="dxa"/>
          </w:tcPr>
          <w:p w14:paraId="0133E059" w14:textId="77777777" w:rsidR="008B2F19" w:rsidRPr="00136919" w:rsidRDefault="008B2F19" w:rsidP="008B2F19">
            <w:pPr>
              <w:pStyle w:val="S8Header1"/>
              <w:jc w:val="left"/>
              <w:rPr>
                <w:rFonts w:cs="Calibri"/>
              </w:rPr>
            </w:pPr>
            <w:bookmarkStart w:id="1184" w:name="_Toc442083733"/>
            <w:r w:rsidRPr="00136919">
              <w:rPr>
                <w:rFonts w:cs="Calibri"/>
              </w:rPr>
              <w:t>PCC 39. Value Engineering</w:t>
            </w:r>
            <w:bookmarkEnd w:id="1184"/>
          </w:p>
        </w:tc>
        <w:tc>
          <w:tcPr>
            <w:tcW w:w="6925" w:type="dxa"/>
          </w:tcPr>
          <w:p w14:paraId="3E326A1C" w14:textId="5B2B159A" w:rsidR="008B2F19" w:rsidRPr="00136919" w:rsidRDefault="008B2F19" w:rsidP="008B2F19">
            <w:pPr>
              <w:spacing w:after="120"/>
              <w:rPr>
                <w:rFonts w:cs="Calibri"/>
              </w:rPr>
            </w:pPr>
            <w:r w:rsidRPr="00136919">
              <w:rPr>
                <w:rFonts w:cs="Calibri"/>
              </w:rPr>
              <w:t xml:space="preserve">PCC 39.1.2 </w:t>
            </w:r>
            <w:r w:rsidRPr="00136919">
              <w:rPr>
                <w:rFonts w:cs="Calibri"/>
                <w:color w:val="000000"/>
                <w:szCs w:val="24"/>
              </w:rPr>
              <w:t>If the value engineering proposal is approved by the Employer the amount to be paid to the Contractor shall be ___% (insert appropriate percentage. The percentage is normally up to 50%) of the reduction in the Contract Price</w:t>
            </w:r>
            <w:r w:rsidR="006A7760" w:rsidRPr="00136919">
              <w:rPr>
                <w:rFonts w:cs="Calibri"/>
              </w:rPr>
              <w:t xml:space="preserve"> </w:t>
            </w:r>
            <w:r w:rsidR="006A7760" w:rsidRPr="00136919">
              <w:rPr>
                <w:rFonts w:cs="Calibri"/>
                <w:b/>
                <w:bCs/>
                <w:szCs w:val="24"/>
              </w:rPr>
              <w:t>Not Applicable</w:t>
            </w:r>
          </w:p>
        </w:tc>
      </w:tr>
      <w:tr w:rsidR="008B2F19" w:rsidRPr="008A0FA3" w14:paraId="701F3928" w14:textId="77777777" w:rsidTr="006143CF">
        <w:tc>
          <w:tcPr>
            <w:tcW w:w="2065" w:type="dxa"/>
          </w:tcPr>
          <w:p w14:paraId="1912266E" w14:textId="77777777" w:rsidR="008B2F19" w:rsidRPr="008A0FA3" w:rsidRDefault="008B2F19" w:rsidP="008B2F19">
            <w:pPr>
              <w:pStyle w:val="S8Header1"/>
              <w:jc w:val="left"/>
              <w:rPr>
                <w:rFonts w:cs="Calibri"/>
              </w:rPr>
            </w:pPr>
            <w:bookmarkStart w:id="1185" w:name="_Toc442083734"/>
            <w:r w:rsidRPr="008A0FA3">
              <w:rPr>
                <w:rFonts w:cs="Calibri"/>
              </w:rPr>
              <w:t>PCC46. Disputes and Arbitration</w:t>
            </w:r>
            <w:bookmarkEnd w:id="1185"/>
          </w:p>
        </w:tc>
        <w:tc>
          <w:tcPr>
            <w:tcW w:w="6925" w:type="dxa"/>
          </w:tcPr>
          <w:p w14:paraId="60D84480" w14:textId="77777777" w:rsidR="008B2F19" w:rsidRPr="008A0FA3" w:rsidRDefault="008B2F19" w:rsidP="008B2F19">
            <w:pPr>
              <w:spacing w:after="120"/>
              <w:ind w:left="1150" w:hanging="1150"/>
              <w:rPr>
                <w:rFonts w:cs="Calibri"/>
              </w:rPr>
            </w:pPr>
            <w:r w:rsidRPr="008A0FA3">
              <w:rPr>
                <w:rFonts w:cs="Calibri"/>
              </w:rPr>
              <w:t>CC 46.1</w:t>
            </w:r>
            <w:r w:rsidRPr="008A0FA3">
              <w:rPr>
                <w:rFonts w:cs="Calibri"/>
              </w:rPr>
              <w:tab/>
              <w:t xml:space="preserve">The DB shall be appointed within </w:t>
            </w:r>
            <w:bookmarkStart w:id="1186" w:name="_Hlk27230990"/>
            <w:r w:rsidRPr="008A0FA3">
              <w:rPr>
                <w:rFonts w:cs="Calibri"/>
              </w:rPr>
              <w:t>60 days after signature by both parties of the Contract Agreement</w:t>
            </w:r>
            <w:r w:rsidRPr="008A0FA3" w:rsidDel="008D1816">
              <w:rPr>
                <w:rFonts w:cs="Calibri"/>
              </w:rPr>
              <w:t xml:space="preserve"> </w:t>
            </w:r>
            <w:bookmarkEnd w:id="1186"/>
            <w:r w:rsidRPr="008A0FA3">
              <w:rPr>
                <w:rFonts w:cs="Calibri"/>
              </w:rPr>
              <w:t>PCC 46.1</w:t>
            </w:r>
          </w:p>
          <w:p w14:paraId="2B1B8E2C" w14:textId="405B1968" w:rsidR="008B2F19" w:rsidRPr="00136919" w:rsidRDefault="008B2F19" w:rsidP="00987324">
            <w:pPr>
              <w:spacing w:after="120"/>
              <w:ind w:left="2146" w:hanging="1073"/>
              <w:rPr>
                <w:rFonts w:cs="Calibri"/>
                <w:b/>
                <w:bCs/>
              </w:rPr>
            </w:pPr>
            <w:r w:rsidRPr="008A0FA3">
              <w:rPr>
                <w:rFonts w:cs="Calibri"/>
              </w:rPr>
              <w:t xml:space="preserve">The DB shall be: </w:t>
            </w:r>
            <w:bookmarkStart w:id="1187" w:name="_Hlk27231117"/>
            <w:r w:rsidR="00EB57E5" w:rsidRPr="00136919">
              <w:rPr>
                <w:rFonts w:cs="Calibri"/>
                <w:b/>
                <w:bCs/>
              </w:rPr>
              <w:t>O</w:t>
            </w:r>
            <w:r w:rsidRPr="00136919">
              <w:rPr>
                <w:rFonts w:cs="Calibri"/>
                <w:b/>
                <w:bCs/>
              </w:rPr>
              <w:t>ne sole member</w:t>
            </w:r>
            <w:bookmarkEnd w:id="1187"/>
          </w:p>
          <w:p w14:paraId="6A1FB52C" w14:textId="40DD382B" w:rsidR="008B2F19" w:rsidRPr="008A0FA3" w:rsidRDefault="008B2F19" w:rsidP="008B2F19">
            <w:pPr>
              <w:spacing w:after="120"/>
              <w:ind w:left="1073" w:hanging="1073"/>
              <w:rPr>
                <w:rFonts w:cs="Calibri"/>
              </w:rPr>
            </w:pPr>
            <w:r w:rsidRPr="008A0FA3">
              <w:rPr>
                <w:rFonts w:cs="Calibri"/>
              </w:rPr>
              <w:t>PCC 46.1</w:t>
            </w:r>
            <w:r w:rsidRPr="008A0FA3">
              <w:rPr>
                <w:rFonts w:cs="Calibri"/>
              </w:rPr>
              <w:tab/>
            </w:r>
            <w:bookmarkStart w:id="1188" w:name="_Hlk27231068"/>
            <w:r w:rsidRPr="008A0FA3">
              <w:rPr>
                <w:rFonts w:cs="Calibri"/>
              </w:rPr>
              <w:t xml:space="preserve">List of potential DB members: </w:t>
            </w:r>
            <w:bookmarkEnd w:id="1188"/>
            <w:r w:rsidR="00F57185" w:rsidRPr="00136919">
              <w:rPr>
                <w:rFonts w:cs="Calibri"/>
                <w:b/>
                <w:bCs/>
                <w:szCs w:val="24"/>
              </w:rPr>
              <w:t>Not Applicable</w:t>
            </w:r>
          </w:p>
          <w:p w14:paraId="7D2E0EA9" w14:textId="6D601025" w:rsidR="008B2F19" w:rsidRPr="008A0FA3" w:rsidRDefault="008B2F19" w:rsidP="008B2F19">
            <w:pPr>
              <w:spacing w:after="120"/>
              <w:ind w:left="1150" w:hanging="1150"/>
              <w:rPr>
                <w:rFonts w:cs="Calibri"/>
                <w:b/>
                <w:bCs/>
              </w:rPr>
            </w:pPr>
            <w:r w:rsidRPr="008A0FA3">
              <w:rPr>
                <w:rFonts w:cs="Calibri"/>
              </w:rPr>
              <w:t>PCC 46.2</w:t>
            </w:r>
            <w:r w:rsidRPr="008A0FA3">
              <w:rPr>
                <w:rFonts w:cs="Calibri"/>
              </w:rPr>
              <w:tab/>
              <w:t xml:space="preserve">Appointment (if not agreed) to be made by: </w:t>
            </w:r>
            <w:bookmarkStart w:id="1189" w:name="_Hlk27231225"/>
            <w:r w:rsidR="00BF17B2" w:rsidRPr="00136919">
              <w:rPr>
                <w:rFonts w:cs="Calibri"/>
                <w:b/>
                <w:bCs/>
                <w:lang w:val="en-GB"/>
              </w:rPr>
              <w:t>International Chamber of Commerce</w:t>
            </w:r>
          </w:p>
          <w:bookmarkEnd w:id="1189"/>
          <w:p w14:paraId="6AF55F2E" w14:textId="19583D13" w:rsidR="008B2F19" w:rsidRPr="008A0FA3" w:rsidRDefault="008B2F19" w:rsidP="008B2F19">
            <w:pPr>
              <w:spacing w:after="120"/>
              <w:ind w:left="1150" w:hanging="1150"/>
              <w:rPr>
                <w:rFonts w:cs="Calibri"/>
              </w:rPr>
            </w:pPr>
            <w:r w:rsidRPr="008A0FA3">
              <w:rPr>
                <w:rFonts w:cs="Calibri"/>
              </w:rPr>
              <w:t xml:space="preserve">PCC 46.5 </w:t>
            </w:r>
            <w:r w:rsidRPr="008A0FA3">
              <w:rPr>
                <w:rFonts w:cs="Calibri"/>
              </w:rPr>
              <w:tab/>
              <w:t xml:space="preserve">Procedure to settle disputes in respect of DB’s decisions: </w:t>
            </w:r>
            <w:r w:rsidR="00BF17B2" w:rsidRPr="00136919">
              <w:rPr>
                <w:rFonts w:cs="Calibri"/>
                <w:b/>
                <w:bCs/>
                <w:szCs w:val="24"/>
              </w:rPr>
              <w:t>Rules of Arbitration of International Chamber of Commerce</w:t>
            </w:r>
          </w:p>
          <w:p w14:paraId="6251563A" w14:textId="77777777" w:rsidR="008B2F19" w:rsidRPr="008A0FA3" w:rsidRDefault="008B2F19" w:rsidP="008B2F19">
            <w:pPr>
              <w:spacing w:after="120"/>
              <w:rPr>
                <w:rFonts w:cs="Calibri"/>
                <w:b/>
              </w:rPr>
            </w:pPr>
            <w:r w:rsidRPr="008A0FA3">
              <w:rPr>
                <w:rFonts w:cs="Calibri"/>
                <w:b/>
              </w:rPr>
              <w:t>Rules of arbitration</w:t>
            </w:r>
          </w:p>
          <w:p w14:paraId="6565EC46" w14:textId="106B9510" w:rsidR="008B2F19" w:rsidRPr="008A0FA3" w:rsidRDefault="008B2F19" w:rsidP="008B2F19">
            <w:pPr>
              <w:tabs>
                <w:tab w:val="right" w:pos="4860"/>
              </w:tabs>
              <w:spacing w:before="80" w:after="80"/>
              <w:rPr>
                <w:rFonts w:cs="Calibri"/>
                <w:color w:val="000000" w:themeColor="text1"/>
              </w:rPr>
            </w:pPr>
            <w:bookmarkStart w:id="1190" w:name="_Hlk13586730"/>
            <w:bookmarkStart w:id="1191" w:name="_Hlk27231278"/>
            <w:r w:rsidRPr="008A0FA3">
              <w:rPr>
                <w:rFonts w:cs="Calibri"/>
              </w:rPr>
              <w:t xml:space="preserve">GCC Sub-Clause 46.5(a) </w:t>
            </w:r>
            <w:r w:rsidRPr="00136919">
              <w:rPr>
                <w:rFonts w:cs="Calibri"/>
                <w:b/>
                <w:bCs/>
              </w:rPr>
              <w:t>shall</w:t>
            </w:r>
            <w:r w:rsidR="00982972" w:rsidRPr="00136919">
              <w:rPr>
                <w:rFonts w:cs="Calibri"/>
                <w:color w:val="000000" w:themeColor="text1"/>
              </w:rPr>
              <w:t xml:space="preserve"> </w:t>
            </w:r>
            <w:r w:rsidRPr="008A0FA3">
              <w:rPr>
                <w:rFonts w:cs="Calibri"/>
                <w:color w:val="000000" w:themeColor="text1"/>
              </w:rPr>
              <w:t>apply.</w:t>
            </w:r>
            <w:r w:rsidRPr="008A0FA3" w:rsidDel="003B2C21">
              <w:rPr>
                <w:rFonts w:cs="Calibri"/>
                <w:color w:val="000000" w:themeColor="text1"/>
              </w:rPr>
              <w:t xml:space="preserve"> </w:t>
            </w:r>
          </w:p>
          <w:p w14:paraId="6EDF0FDB" w14:textId="4F20C0C2" w:rsidR="008B2F19" w:rsidRPr="00136919" w:rsidRDefault="008B2F19" w:rsidP="008B2F19">
            <w:pPr>
              <w:rPr>
                <w:rFonts w:cs="Calibri"/>
              </w:rPr>
            </w:pPr>
            <w:r w:rsidRPr="008A0FA3">
              <w:rPr>
                <w:rFonts w:cs="Calibri"/>
              </w:rPr>
              <w:t xml:space="preserve">GCC Sub-Clause 46.5 (b): </w:t>
            </w:r>
            <w:r w:rsidRPr="00136919">
              <w:rPr>
                <w:rFonts w:cs="Calibri"/>
                <w:b/>
                <w:bCs/>
              </w:rPr>
              <w:t>shall</w:t>
            </w:r>
            <w:r w:rsidR="00446463" w:rsidRPr="00136919">
              <w:rPr>
                <w:rFonts w:cs="Calibri"/>
              </w:rPr>
              <w:t xml:space="preserve"> </w:t>
            </w:r>
            <w:r w:rsidRPr="00136919">
              <w:rPr>
                <w:rFonts w:cs="Calibri"/>
              </w:rPr>
              <w:t>apply.</w:t>
            </w:r>
          </w:p>
          <w:p w14:paraId="05357D94" w14:textId="5815F4AD" w:rsidR="008B2F19" w:rsidRPr="008A0FA3" w:rsidRDefault="00E6216D" w:rsidP="00987324">
            <w:pPr>
              <w:rPr>
                <w:rFonts w:cs="Calibri"/>
              </w:rPr>
            </w:pPr>
            <w:r w:rsidRPr="00136919">
              <w:rPr>
                <w:rFonts w:cs="Calibri"/>
                <w:b/>
                <w:bCs/>
              </w:rPr>
              <w:t>Place of arbitration if GCC Sub-Clause 46.5 (a) applies]: to be agreed between Employer and the contractor</w:t>
            </w:r>
            <w:bookmarkEnd w:id="1190"/>
            <w:bookmarkEnd w:id="1191"/>
          </w:p>
        </w:tc>
      </w:tr>
    </w:tbl>
    <w:p w14:paraId="78E09BAE" w14:textId="77777777" w:rsidR="00F07D31" w:rsidRPr="00987324" w:rsidRDefault="00F07D31" w:rsidP="001D5093">
      <w:pPr>
        <w:spacing w:after="200"/>
        <w:rPr>
          <w:rFonts w:cs="Calibri"/>
          <w:color w:val="000000"/>
          <w:szCs w:val="24"/>
        </w:rPr>
      </w:pPr>
      <w:bookmarkStart w:id="1192" w:name="_Toc125951195"/>
    </w:p>
    <w:p w14:paraId="7AFB1D92" w14:textId="77777777" w:rsidR="00E90CA3" w:rsidRPr="00987324" w:rsidRDefault="00E90CA3" w:rsidP="00D5087F">
      <w:pPr>
        <w:tabs>
          <w:tab w:val="right" w:leader="underscore" w:pos="9360"/>
        </w:tabs>
        <w:spacing w:before="240" w:after="240"/>
        <w:ind w:right="-421"/>
        <w:jc w:val="center"/>
        <w:outlineLvl w:val="0"/>
        <w:rPr>
          <w:rFonts w:cs="Calibri"/>
          <w:b/>
          <w:sz w:val="40"/>
          <w:szCs w:val="40"/>
        </w:rPr>
        <w:sectPr w:rsidR="00E90CA3" w:rsidRPr="00987324" w:rsidSect="00A56E78">
          <w:footerReference w:type="even" r:id="rId109"/>
          <w:footerReference w:type="default" r:id="rId110"/>
          <w:footerReference w:type="first" r:id="rId111"/>
          <w:footnotePr>
            <w:numRestart w:val="eachSect"/>
          </w:footnotePr>
          <w:pgSz w:w="12240" w:h="15840" w:code="1"/>
          <w:pgMar w:top="1440" w:right="1440" w:bottom="1440" w:left="1800" w:header="720" w:footer="864" w:gutter="0"/>
          <w:cols w:space="720"/>
          <w:titlePg/>
          <w:docGrid w:linePitch="326"/>
        </w:sectPr>
      </w:pPr>
      <w:bookmarkStart w:id="1193" w:name="_Hlt125777494"/>
      <w:bookmarkStart w:id="1194" w:name="_Hlt158620851"/>
      <w:bookmarkStart w:id="1195" w:name="_Hlt197841016"/>
      <w:bookmarkStart w:id="1196" w:name="_Toc59197247"/>
      <w:bookmarkEnd w:id="971"/>
      <w:bookmarkEnd w:id="972"/>
      <w:bookmarkEnd w:id="973"/>
      <w:bookmarkEnd w:id="1192"/>
      <w:bookmarkEnd w:id="1193"/>
      <w:bookmarkEnd w:id="1194"/>
      <w:bookmarkEnd w:id="1195"/>
    </w:p>
    <w:p w14:paraId="61AD1ED0" w14:textId="6EFD0022" w:rsidR="002200C6" w:rsidRPr="00987324" w:rsidRDefault="002200C6" w:rsidP="00D5087F">
      <w:pPr>
        <w:tabs>
          <w:tab w:val="right" w:leader="underscore" w:pos="9360"/>
        </w:tabs>
        <w:spacing w:before="240" w:after="240"/>
        <w:ind w:right="-421"/>
        <w:jc w:val="center"/>
        <w:outlineLvl w:val="0"/>
        <w:rPr>
          <w:rFonts w:cs="Calibri"/>
          <w:b/>
          <w:sz w:val="40"/>
          <w:szCs w:val="40"/>
        </w:rPr>
      </w:pPr>
      <w:r w:rsidRPr="00987324">
        <w:rPr>
          <w:rFonts w:cs="Calibri"/>
          <w:b/>
          <w:sz w:val="40"/>
          <w:szCs w:val="40"/>
        </w:rPr>
        <w:t>Section X - Contract Forms</w:t>
      </w:r>
      <w:bookmarkEnd w:id="1196"/>
    </w:p>
    <w:p w14:paraId="777C8419" w14:textId="77777777" w:rsidR="005C1A7B" w:rsidRPr="00987324" w:rsidRDefault="005C1A7B" w:rsidP="001D5093">
      <w:pPr>
        <w:tabs>
          <w:tab w:val="right" w:leader="underscore" w:pos="9504"/>
        </w:tabs>
        <w:spacing w:before="120" w:after="120"/>
        <w:ind w:right="0"/>
        <w:jc w:val="center"/>
        <w:outlineLvl w:val="1"/>
        <w:rPr>
          <w:rFonts w:cs="Calibri"/>
          <w:b/>
          <w:sz w:val="32"/>
        </w:rPr>
      </w:pPr>
      <w:bookmarkStart w:id="1197" w:name="_Toc59197248"/>
      <w:r w:rsidRPr="00987324">
        <w:rPr>
          <w:rFonts w:cs="Calibri"/>
          <w:b/>
          <w:sz w:val="32"/>
        </w:rPr>
        <w:t>Table</w:t>
      </w:r>
      <w:r w:rsidR="007E703B" w:rsidRPr="00987324">
        <w:rPr>
          <w:rFonts w:cs="Calibri"/>
          <w:b/>
          <w:sz w:val="32"/>
        </w:rPr>
        <w:t xml:space="preserve"> </w:t>
      </w:r>
      <w:r w:rsidRPr="00987324">
        <w:rPr>
          <w:rFonts w:cs="Calibri"/>
          <w:b/>
          <w:sz w:val="32"/>
        </w:rPr>
        <w:t>of</w:t>
      </w:r>
      <w:r w:rsidR="007E703B" w:rsidRPr="00987324">
        <w:rPr>
          <w:rFonts w:cs="Calibri"/>
          <w:b/>
          <w:sz w:val="32"/>
        </w:rPr>
        <w:t xml:space="preserve"> </w:t>
      </w:r>
      <w:r w:rsidRPr="00987324">
        <w:rPr>
          <w:rFonts w:cs="Calibri"/>
          <w:b/>
          <w:sz w:val="32"/>
        </w:rPr>
        <w:t>Forms</w:t>
      </w:r>
      <w:bookmarkEnd w:id="1197"/>
    </w:p>
    <w:p w14:paraId="2F95B120" w14:textId="5D8808B8" w:rsidR="009F6AC5" w:rsidRPr="00987324" w:rsidRDefault="002200C6" w:rsidP="00341A8D">
      <w:pPr>
        <w:pStyle w:val="TOC1"/>
        <w:rPr>
          <w:rFonts w:eastAsiaTheme="minorEastAsia"/>
          <w:sz w:val="22"/>
          <w:szCs w:val="22"/>
          <w:lang w:val="en-US"/>
        </w:rPr>
      </w:pPr>
      <w:r w:rsidRPr="00987324">
        <w:rPr>
          <w:b/>
        </w:rPr>
        <w:fldChar w:fldCharType="begin"/>
      </w:r>
      <w:r w:rsidRPr="00987324">
        <w:instrText xml:space="preserve"> TOC \b SectionX \* MERGEFORMAT </w:instrText>
      </w:r>
      <w:r w:rsidRPr="00987324">
        <w:rPr>
          <w:b/>
        </w:rPr>
        <w:fldChar w:fldCharType="separate"/>
      </w:r>
      <w:r w:rsidR="009F6AC5" w:rsidRPr="00987324">
        <w:t>Notification of Intention to Award</w:t>
      </w:r>
      <w:r w:rsidR="009F6AC5" w:rsidRPr="00987324">
        <w:tab/>
      </w:r>
      <w:r w:rsidR="009F6AC5" w:rsidRPr="00987324">
        <w:fldChar w:fldCharType="begin"/>
      </w:r>
      <w:r w:rsidR="009F6AC5" w:rsidRPr="00987324">
        <w:instrText xml:space="preserve"> PAGEREF _Toc59196864 \h </w:instrText>
      </w:r>
      <w:r w:rsidR="009F6AC5" w:rsidRPr="00987324">
        <w:fldChar w:fldCharType="separate"/>
      </w:r>
      <w:r w:rsidR="008A0FA3">
        <w:t>308</w:t>
      </w:r>
      <w:r w:rsidR="009F6AC5" w:rsidRPr="00987324">
        <w:fldChar w:fldCharType="end"/>
      </w:r>
    </w:p>
    <w:p w14:paraId="1CB8E415" w14:textId="46C373EE" w:rsidR="009F6AC5" w:rsidRPr="00987324" w:rsidRDefault="009F6AC5" w:rsidP="00341A8D">
      <w:pPr>
        <w:pStyle w:val="TOC1"/>
        <w:rPr>
          <w:rFonts w:eastAsiaTheme="minorEastAsia"/>
          <w:sz w:val="22"/>
          <w:szCs w:val="22"/>
          <w:lang w:val="en-US"/>
        </w:rPr>
      </w:pPr>
      <w:r w:rsidRPr="00987324">
        <w:t>Beneficial Ownership Disclosure Form</w:t>
      </w:r>
      <w:r w:rsidRPr="00987324">
        <w:tab/>
      </w:r>
      <w:r w:rsidRPr="00987324">
        <w:fldChar w:fldCharType="begin"/>
      </w:r>
      <w:r w:rsidRPr="00987324">
        <w:instrText xml:space="preserve"> PAGEREF _Toc59196865 \h </w:instrText>
      </w:r>
      <w:r w:rsidRPr="00987324">
        <w:fldChar w:fldCharType="separate"/>
      </w:r>
      <w:r w:rsidR="008A0FA3">
        <w:t>312</w:t>
      </w:r>
      <w:r w:rsidRPr="00987324">
        <w:fldChar w:fldCharType="end"/>
      </w:r>
    </w:p>
    <w:p w14:paraId="7C12A9BB" w14:textId="53433951" w:rsidR="009F6AC5" w:rsidRPr="00987324" w:rsidRDefault="009F6AC5" w:rsidP="00341A8D">
      <w:pPr>
        <w:pStyle w:val="TOC1"/>
        <w:rPr>
          <w:rFonts w:eastAsiaTheme="minorEastAsia"/>
          <w:sz w:val="22"/>
          <w:szCs w:val="22"/>
          <w:lang w:val="en-US"/>
        </w:rPr>
      </w:pPr>
      <w:r w:rsidRPr="00987324">
        <w:t>Letter of Acceptance</w:t>
      </w:r>
      <w:r w:rsidRPr="00987324">
        <w:tab/>
      </w:r>
      <w:r w:rsidRPr="00987324">
        <w:fldChar w:fldCharType="begin"/>
      </w:r>
      <w:r w:rsidRPr="00987324">
        <w:instrText xml:space="preserve"> PAGEREF _Toc59196866 \h </w:instrText>
      </w:r>
      <w:r w:rsidRPr="00987324">
        <w:fldChar w:fldCharType="separate"/>
      </w:r>
      <w:r w:rsidR="008A0FA3">
        <w:t>315</w:t>
      </w:r>
      <w:r w:rsidRPr="00987324">
        <w:fldChar w:fldCharType="end"/>
      </w:r>
    </w:p>
    <w:p w14:paraId="73065C4C" w14:textId="54FAB9AF" w:rsidR="009F6AC5" w:rsidRPr="00987324" w:rsidRDefault="009F6AC5" w:rsidP="00341A8D">
      <w:pPr>
        <w:pStyle w:val="TOC1"/>
        <w:rPr>
          <w:rFonts w:eastAsiaTheme="minorEastAsia"/>
          <w:sz w:val="22"/>
          <w:szCs w:val="22"/>
          <w:lang w:val="en-US"/>
        </w:rPr>
      </w:pPr>
      <w:r w:rsidRPr="00987324">
        <w:t>Contract Agreement</w:t>
      </w:r>
      <w:r w:rsidRPr="00987324">
        <w:tab/>
      </w:r>
      <w:r w:rsidRPr="00987324">
        <w:fldChar w:fldCharType="begin"/>
      </w:r>
      <w:r w:rsidRPr="00987324">
        <w:instrText xml:space="preserve"> PAGEREF _Toc59196867 \h </w:instrText>
      </w:r>
      <w:r w:rsidRPr="00987324">
        <w:fldChar w:fldCharType="separate"/>
      </w:r>
      <w:r w:rsidR="008A0FA3">
        <w:t>316</w:t>
      </w:r>
      <w:r w:rsidRPr="00987324">
        <w:fldChar w:fldCharType="end"/>
      </w:r>
    </w:p>
    <w:p w14:paraId="560FC911" w14:textId="31B23F93" w:rsidR="009F6AC5" w:rsidRPr="00987324" w:rsidRDefault="009F6AC5" w:rsidP="00674527">
      <w:pPr>
        <w:pStyle w:val="TOC2"/>
        <w:rPr>
          <w:rFonts w:eastAsiaTheme="minorEastAsia"/>
          <w:sz w:val="22"/>
          <w:lang w:eastAsia="fr-FR"/>
        </w:rPr>
      </w:pPr>
      <w:r w:rsidRPr="00987324">
        <w:t>Appendix 1.  Terms and Procedures of Payment</w:t>
      </w:r>
      <w:r w:rsidRPr="00987324">
        <w:tab/>
      </w:r>
      <w:r w:rsidRPr="00987324">
        <w:fldChar w:fldCharType="begin"/>
      </w:r>
      <w:r w:rsidRPr="00987324">
        <w:instrText xml:space="preserve"> PAGEREF _Toc59196868 \h </w:instrText>
      </w:r>
      <w:r w:rsidRPr="00987324">
        <w:fldChar w:fldCharType="separate"/>
      </w:r>
      <w:r w:rsidR="008A0FA3">
        <w:t>321</w:t>
      </w:r>
      <w:r w:rsidRPr="00987324">
        <w:fldChar w:fldCharType="end"/>
      </w:r>
    </w:p>
    <w:p w14:paraId="36A17BF3" w14:textId="1E3DAB71" w:rsidR="009F6AC5" w:rsidRPr="00987324" w:rsidRDefault="009F6AC5" w:rsidP="00674527">
      <w:pPr>
        <w:pStyle w:val="TOC2"/>
        <w:rPr>
          <w:rFonts w:eastAsiaTheme="minorEastAsia"/>
          <w:sz w:val="22"/>
          <w:lang w:eastAsia="fr-FR"/>
        </w:rPr>
      </w:pPr>
      <w:r w:rsidRPr="00987324">
        <w:t>Appendix 2.  Price Adjustment</w:t>
      </w:r>
      <w:r w:rsidRPr="00987324">
        <w:tab/>
      </w:r>
      <w:r w:rsidRPr="00987324">
        <w:fldChar w:fldCharType="begin"/>
      </w:r>
      <w:r w:rsidRPr="00987324">
        <w:instrText xml:space="preserve"> PAGEREF _Toc59196869 \h </w:instrText>
      </w:r>
      <w:r w:rsidRPr="00987324">
        <w:fldChar w:fldCharType="separate"/>
      </w:r>
      <w:r w:rsidR="008A0FA3">
        <w:t>325</w:t>
      </w:r>
      <w:r w:rsidRPr="00987324">
        <w:fldChar w:fldCharType="end"/>
      </w:r>
    </w:p>
    <w:p w14:paraId="6C1CECE5" w14:textId="3EE6DB01" w:rsidR="009F6AC5" w:rsidRPr="00987324" w:rsidRDefault="009F6AC5" w:rsidP="00674527">
      <w:pPr>
        <w:pStyle w:val="TOC2"/>
        <w:rPr>
          <w:rFonts w:eastAsiaTheme="minorEastAsia"/>
          <w:sz w:val="22"/>
          <w:lang w:eastAsia="fr-FR"/>
        </w:rPr>
      </w:pPr>
      <w:r w:rsidRPr="00987324">
        <w:t>Appendix 3.  Insurance Requirements</w:t>
      </w:r>
      <w:r w:rsidRPr="00987324">
        <w:tab/>
      </w:r>
      <w:r w:rsidRPr="00987324">
        <w:fldChar w:fldCharType="begin"/>
      </w:r>
      <w:r w:rsidRPr="00987324">
        <w:instrText xml:space="preserve"> PAGEREF _Toc59196870 \h </w:instrText>
      </w:r>
      <w:r w:rsidRPr="00987324">
        <w:fldChar w:fldCharType="separate"/>
      </w:r>
      <w:r w:rsidR="008A0FA3">
        <w:t>328</w:t>
      </w:r>
      <w:r w:rsidRPr="00987324">
        <w:fldChar w:fldCharType="end"/>
      </w:r>
    </w:p>
    <w:p w14:paraId="2CB9024E" w14:textId="396C7DBF" w:rsidR="009F6AC5" w:rsidRPr="00987324" w:rsidRDefault="009F6AC5" w:rsidP="00674527">
      <w:pPr>
        <w:pStyle w:val="TOC2"/>
        <w:rPr>
          <w:rFonts w:eastAsiaTheme="minorEastAsia"/>
          <w:sz w:val="22"/>
          <w:lang w:eastAsia="fr-FR"/>
        </w:rPr>
      </w:pPr>
      <w:r w:rsidRPr="00987324">
        <w:t>Appendix 4.  Time Schedule</w:t>
      </w:r>
      <w:r w:rsidRPr="00987324">
        <w:tab/>
      </w:r>
      <w:r w:rsidRPr="00987324">
        <w:fldChar w:fldCharType="begin"/>
      </w:r>
      <w:r w:rsidRPr="00987324">
        <w:instrText xml:space="preserve"> PAGEREF _Toc59196871 \h </w:instrText>
      </w:r>
      <w:r w:rsidRPr="00987324">
        <w:fldChar w:fldCharType="separate"/>
      </w:r>
      <w:r w:rsidR="008A0FA3">
        <w:t>332</w:t>
      </w:r>
      <w:r w:rsidRPr="00987324">
        <w:fldChar w:fldCharType="end"/>
      </w:r>
    </w:p>
    <w:p w14:paraId="509A4094" w14:textId="1220CDB3" w:rsidR="009F6AC5" w:rsidRPr="00987324" w:rsidRDefault="009F6AC5" w:rsidP="00674527">
      <w:pPr>
        <w:pStyle w:val="TOC2"/>
        <w:rPr>
          <w:rFonts w:eastAsiaTheme="minorEastAsia"/>
          <w:sz w:val="22"/>
          <w:lang w:eastAsia="fr-FR"/>
        </w:rPr>
      </w:pPr>
      <w:r w:rsidRPr="00987324">
        <w:t>Appendix 5.  List of Major Items of Plant and Installation Services</w:t>
      </w:r>
      <w:r w:rsidRPr="00987324">
        <w:tab/>
      </w:r>
      <w:r w:rsidRPr="00987324">
        <w:fldChar w:fldCharType="begin"/>
      </w:r>
      <w:r w:rsidRPr="00987324">
        <w:instrText xml:space="preserve"> PAGEREF _Toc59196872 \h </w:instrText>
      </w:r>
      <w:r w:rsidRPr="00987324">
        <w:fldChar w:fldCharType="separate"/>
      </w:r>
      <w:r w:rsidR="008A0FA3">
        <w:t>333</w:t>
      </w:r>
      <w:r w:rsidRPr="00987324">
        <w:fldChar w:fldCharType="end"/>
      </w:r>
    </w:p>
    <w:p w14:paraId="48AC4A3A" w14:textId="0F80002E" w:rsidR="009F6AC5" w:rsidRPr="00987324" w:rsidRDefault="009F6AC5" w:rsidP="00674527">
      <w:pPr>
        <w:pStyle w:val="TOC2"/>
        <w:rPr>
          <w:rFonts w:eastAsiaTheme="minorEastAsia"/>
          <w:sz w:val="22"/>
          <w:lang w:eastAsia="fr-FR"/>
        </w:rPr>
      </w:pPr>
      <w:r w:rsidRPr="00987324">
        <w:t>Appendix 6.  Scope of Works and Supply by the Employer</w:t>
      </w:r>
      <w:r w:rsidRPr="00987324">
        <w:tab/>
      </w:r>
      <w:r w:rsidRPr="00987324">
        <w:fldChar w:fldCharType="begin"/>
      </w:r>
      <w:r w:rsidRPr="00987324">
        <w:instrText xml:space="preserve"> PAGEREF _Toc59196873 \h </w:instrText>
      </w:r>
      <w:r w:rsidRPr="00987324">
        <w:fldChar w:fldCharType="separate"/>
      </w:r>
      <w:r w:rsidR="008A0FA3">
        <w:t>334</w:t>
      </w:r>
      <w:r w:rsidRPr="00987324">
        <w:fldChar w:fldCharType="end"/>
      </w:r>
    </w:p>
    <w:p w14:paraId="14A87275" w14:textId="3C93A85F" w:rsidR="009F6AC5" w:rsidRPr="00987324" w:rsidRDefault="009F6AC5" w:rsidP="00674527">
      <w:pPr>
        <w:pStyle w:val="TOC2"/>
        <w:rPr>
          <w:rFonts w:eastAsiaTheme="minorEastAsia"/>
          <w:sz w:val="22"/>
          <w:lang w:eastAsia="fr-FR"/>
        </w:rPr>
      </w:pPr>
      <w:r w:rsidRPr="00987324">
        <w:t>Appendix 7.  List of Documents for Approval or Review</w:t>
      </w:r>
      <w:r w:rsidRPr="00987324">
        <w:tab/>
      </w:r>
      <w:r w:rsidRPr="00987324">
        <w:fldChar w:fldCharType="begin"/>
      </w:r>
      <w:r w:rsidRPr="00987324">
        <w:instrText xml:space="preserve"> PAGEREF _Toc59196874 \h </w:instrText>
      </w:r>
      <w:r w:rsidRPr="00987324">
        <w:fldChar w:fldCharType="separate"/>
      </w:r>
      <w:r w:rsidR="008A0FA3">
        <w:t>335</w:t>
      </w:r>
      <w:r w:rsidRPr="00987324">
        <w:fldChar w:fldCharType="end"/>
      </w:r>
    </w:p>
    <w:p w14:paraId="1D3BAEC0" w14:textId="07AF1F2E" w:rsidR="009F6AC5" w:rsidRPr="00987324" w:rsidRDefault="009F6AC5" w:rsidP="00674527">
      <w:pPr>
        <w:pStyle w:val="TOC2"/>
        <w:rPr>
          <w:rFonts w:eastAsiaTheme="minorEastAsia"/>
          <w:sz w:val="22"/>
          <w:lang w:eastAsia="fr-FR"/>
        </w:rPr>
      </w:pPr>
      <w:r w:rsidRPr="00987324">
        <w:t>Appendix 8.  Functional Guarantees</w:t>
      </w:r>
      <w:r w:rsidRPr="00987324">
        <w:tab/>
      </w:r>
      <w:r w:rsidRPr="00987324">
        <w:fldChar w:fldCharType="begin"/>
      </w:r>
      <w:r w:rsidRPr="00987324">
        <w:instrText xml:space="preserve"> PAGEREF _Toc59196875 \h </w:instrText>
      </w:r>
      <w:r w:rsidRPr="00987324">
        <w:fldChar w:fldCharType="separate"/>
      </w:r>
      <w:r w:rsidR="008A0FA3">
        <w:t>336</w:t>
      </w:r>
      <w:r w:rsidRPr="00987324">
        <w:fldChar w:fldCharType="end"/>
      </w:r>
    </w:p>
    <w:p w14:paraId="15ABB0BA" w14:textId="644BD2F1" w:rsidR="009F6AC5" w:rsidRPr="00987324" w:rsidRDefault="009F6AC5" w:rsidP="00341A8D">
      <w:pPr>
        <w:pStyle w:val="TOC1"/>
        <w:rPr>
          <w:rFonts w:eastAsiaTheme="minorEastAsia"/>
          <w:sz w:val="22"/>
          <w:szCs w:val="22"/>
          <w:lang w:val="en-US"/>
        </w:rPr>
      </w:pPr>
      <w:r w:rsidRPr="00987324">
        <w:t>Performance Security Form– Bank Guarantee</w:t>
      </w:r>
      <w:r w:rsidRPr="00987324">
        <w:tab/>
      </w:r>
      <w:r w:rsidRPr="00987324">
        <w:fldChar w:fldCharType="begin"/>
      </w:r>
      <w:r w:rsidRPr="00987324">
        <w:instrText xml:space="preserve"> PAGEREF _Toc59196876 \h </w:instrText>
      </w:r>
      <w:r w:rsidRPr="00987324">
        <w:fldChar w:fldCharType="separate"/>
      </w:r>
      <w:r w:rsidR="008A0FA3">
        <w:t>339</w:t>
      </w:r>
      <w:r w:rsidRPr="00987324">
        <w:fldChar w:fldCharType="end"/>
      </w:r>
    </w:p>
    <w:p w14:paraId="76A79327" w14:textId="4BE86056" w:rsidR="009F6AC5" w:rsidRPr="00987324" w:rsidRDefault="009F6AC5" w:rsidP="00341A8D">
      <w:pPr>
        <w:pStyle w:val="TOC1"/>
        <w:rPr>
          <w:rFonts w:eastAsiaTheme="minorEastAsia"/>
          <w:sz w:val="22"/>
          <w:szCs w:val="22"/>
          <w:lang w:val="en-US"/>
        </w:rPr>
      </w:pPr>
      <w:r w:rsidRPr="00987324">
        <w:t>Performance Security Form- Conditional Bank Guarantee</w:t>
      </w:r>
      <w:r w:rsidRPr="00987324">
        <w:tab/>
      </w:r>
      <w:r w:rsidRPr="00987324">
        <w:fldChar w:fldCharType="begin"/>
      </w:r>
      <w:r w:rsidRPr="00987324">
        <w:instrText xml:space="preserve"> PAGEREF _Toc59196877 \h </w:instrText>
      </w:r>
      <w:r w:rsidRPr="00987324">
        <w:fldChar w:fldCharType="separate"/>
      </w:r>
      <w:r w:rsidR="008A0FA3">
        <w:t>342</w:t>
      </w:r>
      <w:r w:rsidRPr="00987324">
        <w:fldChar w:fldCharType="end"/>
      </w:r>
    </w:p>
    <w:p w14:paraId="15C5393B" w14:textId="2CC49597" w:rsidR="009F6AC5" w:rsidRPr="00987324" w:rsidRDefault="009F6AC5" w:rsidP="00341A8D">
      <w:pPr>
        <w:pStyle w:val="TOC1"/>
        <w:rPr>
          <w:rFonts w:eastAsiaTheme="minorEastAsia"/>
          <w:sz w:val="22"/>
          <w:szCs w:val="22"/>
        </w:rPr>
      </w:pPr>
      <w:r w:rsidRPr="00987324">
        <w:t>Advance Payment Security-Demand Guarantee</w:t>
      </w:r>
      <w:r w:rsidRPr="00987324">
        <w:tab/>
      </w:r>
      <w:r w:rsidRPr="00987324">
        <w:fldChar w:fldCharType="begin"/>
      </w:r>
      <w:r w:rsidRPr="00987324">
        <w:instrText xml:space="preserve"> PAGEREF _Toc59196878 \h </w:instrText>
      </w:r>
      <w:r w:rsidRPr="00987324">
        <w:fldChar w:fldCharType="separate"/>
      </w:r>
      <w:r w:rsidR="008A0FA3">
        <w:t>344</w:t>
      </w:r>
      <w:r w:rsidRPr="00987324">
        <w:fldChar w:fldCharType="end"/>
      </w:r>
    </w:p>
    <w:p w14:paraId="3026E660" w14:textId="5DD2664C" w:rsidR="002200C6" w:rsidRPr="00987324" w:rsidRDefault="002200C6" w:rsidP="001D5093">
      <w:pPr>
        <w:widowControl w:val="0"/>
        <w:rPr>
          <w:rFonts w:cs="Calibri"/>
          <w:sz w:val="28"/>
          <w:u w:val="single"/>
        </w:rPr>
      </w:pPr>
      <w:r w:rsidRPr="00987324">
        <w:rPr>
          <w:rFonts w:cs="Calibri"/>
          <w:bCs/>
          <w:iCs/>
        </w:rPr>
        <w:fldChar w:fldCharType="end"/>
      </w:r>
      <w:bookmarkStart w:id="1198" w:name="_Toc437692907"/>
    </w:p>
    <w:p w14:paraId="6735D190" w14:textId="3475B2CB" w:rsidR="0064418A" w:rsidRPr="00987324" w:rsidRDefault="008B286C" w:rsidP="001D5093">
      <w:pPr>
        <w:widowControl w:val="0"/>
        <w:rPr>
          <w:rFonts w:cs="Calibri"/>
          <w:sz w:val="28"/>
          <w:u w:val="single"/>
        </w:rPr>
      </w:pPr>
      <w:r w:rsidRPr="00987324">
        <w:rPr>
          <w:rFonts w:cs="Calibri"/>
          <w:sz w:val="28"/>
          <w:u w:val="single"/>
        </w:rPr>
        <w:br w:type="page"/>
      </w:r>
    </w:p>
    <w:p w14:paraId="16B55C94" w14:textId="77777777" w:rsidR="00C83D5B" w:rsidRPr="00987324" w:rsidRDefault="00C83D5B" w:rsidP="00DD2EB5">
      <w:pPr>
        <w:pStyle w:val="Heading1"/>
      </w:pPr>
      <w:bookmarkStart w:id="1199" w:name="_Toc454873451"/>
      <w:bookmarkStart w:id="1200" w:name="_Toc473797916"/>
      <w:bookmarkStart w:id="1201" w:name="_Toc59196864"/>
      <w:bookmarkStart w:id="1202" w:name="_Toc59197249"/>
      <w:bookmarkStart w:id="1203" w:name="_Toc41971555"/>
      <w:bookmarkStart w:id="1204" w:name="_Toc125873872"/>
      <w:bookmarkStart w:id="1205" w:name="_Toc125952755"/>
      <w:bookmarkStart w:id="1206" w:name="SectionX"/>
      <w:r w:rsidRPr="00987324">
        <w:t>Notification of Intention to Award</w:t>
      </w:r>
      <w:bookmarkEnd w:id="1199"/>
      <w:bookmarkEnd w:id="1200"/>
      <w:bookmarkEnd w:id="1201"/>
      <w:bookmarkEnd w:id="1202"/>
    </w:p>
    <w:p w14:paraId="02D7C56C" w14:textId="77777777" w:rsidR="00C83D5B" w:rsidRPr="00987324" w:rsidRDefault="00C83D5B" w:rsidP="00C83D5B">
      <w:pPr>
        <w:spacing w:before="240"/>
        <w:rPr>
          <w:rFonts w:cs="Calibri"/>
          <w:b/>
          <w:color w:val="0070C0"/>
        </w:rPr>
      </w:pPr>
      <w:r w:rsidRPr="00987324">
        <w:rPr>
          <w:rFonts w:cs="Calibri"/>
          <w:b/>
          <w:color w:val="0070C0"/>
        </w:rPr>
        <w:t>[</w:t>
      </w:r>
      <w:r w:rsidRPr="00987324">
        <w:rPr>
          <w:rFonts w:cs="Calibri"/>
          <w:b/>
          <w:i/>
          <w:color w:val="0070C0"/>
        </w:rPr>
        <w:t>This Notification of Intention to Award shall be sent to each Bidder that submitted a Bid.</w:t>
      </w:r>
      <w:r w:rsidRPr="00987324">
        <w:rPr>
          <w:rFonts w:cs="Calibri"/>
          <w:b/>
          <w:color w:val="0070C0"/>
        </w:rPr>
        <w:t>]</w:t>
      </w:r>
    </w:p>
    <w:p w14:paraId="2ABD6F37" w14:textId="77777777" w:rsidR="00C83D5B" w:rsidRPr="00987324" w:rsidRDefault="00C83D5B" w:rsidP="00C83D5B">
      <w:pPr>
        <w:spacing w:before="240"/>
        <w:rPr>
          <w:rFonts w:cs="Calibri"/>
          <w:b/>
          <w:color w:val="0070C0"/>
        </w:rPr>
      </w:pPr>
      <w:r w:rsidRPr="00987324">
        <w:rPr>
          <w:rFonts w:cs="Calibri"/>
          <w:b/>
          <w:color w:val="0070C0"/>
        </w:rPr>
        <w:t>[</w:t>
      </w:r>
      <w:r w:rsidRPr="00987324">
        <w:rPr>
          <w:rFonts w:cs="Calibri"/>
          <w:b/>
          <w:i/>
          <w:color w:val="0070C0"/>
        </w:rPr>
        <w:t>Send this Notification to the Bidder’s Authorized Representative named in the Bidder Information Form</w:t>
      </w:r>
      <w:r w:rsidRPr="00987324">
        <w:rPr>
          <w:rFonts w:cs="Calibri"/>
          <w:b/>
          <w:color w:val="0070C0"/>
        </w:rPr>
        <w:t>]</w:t>
      </w:r>
    </w:p>
    <w:p w14:paraId="4060668D" w14:textId="77777777" w:rsidR="00C83D5B" w:rsidRPr="00987324" w:rsidRDefault="00C83D5B" w:rsidP="00C83D5B">
      <w:pPr>
        <w:pStyle w:val="Outline"/>
        <w:suppressAutoHyphens/>
        <w:spacing w:before="60" w:after="60"/>
        <w:rPr>
          <w:rFonts w:cs="Calibri"/>
          <w:spacing w:val="-2"/>
          <w:kern w:val="0"/>
        </w:rPr>
      </w:pPr>
      <w:r w:rsidRPr="00987324">
        <w:rPr>
          <w:rFonts w:cs="Calibri"/>
        </w:rPr>
        <w:t xml:space="preserve">For the attention of </w:t>
      </w:r>
      <w:r w:rsidRPr="00987324">
        <w:rPr>
          <w:rFonts w:cs="Calibri"/>
          <w:spacing w:val="-2"/>
          <w:kern w:val="0"/>
        </w:rPr>
        <w:t xml:space="preserve">Bidder’s Authorized Representative </w:t>
      </w:r>
    </w:p>
    <w:p w14:paraId="4D4B0A56" w14:textId="77777777" w:rsidR="00C83D5B" w:rsidRPr="00987324" w:rsidRDefault="00C83D5B" w:rsidP="00C83D5B">
      <w:pPr>
        <w:pStyle w:val="Outline"/>
        <w:suppressAutoHyphens/>
        <w:spacing w:before="60" w:after="60"/>
        <w:rPr>
          <w:rFonts w:cs="Calibri"/>
          <w:spacing w:val="-2"/>
          <w:kern w:val="0"/>
        </w:rPr>
      </w:pPr>
      <w:r w:rsidRPr="00987324">
        <w:rPr>
          <w:rFonts w:cs="Calibri"/>
          <w:spacing w:val="-2"/>
          <w:kern w:val="0"/>
        </w:rPr>
        <w:t xml:space="preserve">Name: </w:t>
      </w:r>
      <w:r w:rsidRPr="00987324">
        <w:rPr>
          <w:rFonts w:cs="Calibri"/>
          <w:i/>
          <w:color w:val="0070C0"/>
          <w:spacing w:val="-2"/>
          <w:kern w:val="0"/>
        </w:rPr>
        <w:t>[insert Authorized Representative’s name]</w:t>
      </w:r>
    </w:p>
    <w:p w14:paraId="52D85A49" w14:textId="77777777" w:rsidR="00C83D5B" w:rsidRPr="00987324" w:rsidRDefault="00C83D5B" w:rsidP="00C83D5B">
      <w:pPr>
        <w:suppressAutoHyphens/>
        <w:spacing w:before="60" w:after="60"/>
        <w:rPr>
          <w:rFonts w:cs="Calibri"/>
          <w:b/>
          <w:spacing w:val="-2"/>
        </w:rPr>
      </w:pPr>
      <w:r w:rsidRPr="00987324">
        <w:rPr>
          <w:rFonts w:cs="Calibri"/>
          <w:spacing w:val="-2"/>
        </w:rPr>
        <w:t xml:space="preserve">Address: </w:t>
      </w:r>
      <w:r w:rsidRPr="00987324">
        <w:rPr>
          <w:rFonts w:cs="Calibri"/>
          <w:i/>
          <w:color w:val="0070C0"/>
          <w:spacing w:val="-2"/>
        </w:rPr>
        <w:t>[insert Authorized Representative’s Address]</w:t>
      </w:r>
    </w:p>
    <w:p w14:paraId="510C8294" w14:textId="77777777" w:rsidR="00C83D5B" w:rsidRPr="00987324" w:rsidRDefault="00C83D5B" w:rsidP="00C83D5B">
      <w:pPr>
        <w:suppressAutoHyphens/>
        <w:spacing w:before="60" w:after="60"/>
        <w:rPr>
          <w:rFonts w:cs="Calibri"/>
          <w:b/>
          <w:spacing w:val="-2"/>
        </w:rPr>
      </w:pPr>
      <w:r w:rsidRPr="00987324">
        <w:rPr>
          <w:rFonts w:cs="Calibri"/>
          <w:spacing w:val="-2"/>
        </w:rPr>
        <w:t xml:space="preserve">Telephone/Fax numbers: </w:t>
      </w:r>
      <w:r w:rsidRPr="00987324">
        <w:rPr>
          <w:rFonts w:cs="Calibri"/>
          <w:i/>
          <w:color w:val="0070C0"/>
          <w:spacing w:val="-2"/>
        </w:rPr>
        <w:t>[insert Authorized Representative’s telephone/fax numbers]</w:t>
      </w:r>
    </w:p>
    <w:p w14:paraId="67FA3C5C" w14:textId="77777777" w:rsidR="00C83D5B" w:rsidRPr="00987324" w:rsidRDefault="00C83D5B" w:rsidP="00C83D5B">
      <w:pPr>
        <w:rPr>
          <w:rFonts w:cs="Calibri"/>
        </w:rPr>
      </w:pPr>
      <w:r w:rsidRPr="00987324">
        <w:rPr>
          <w:rFonts w:cs="Calibri"/>
          <w:spacing w:val="-2"/>
        </w:rPr>
        <w:t xml:space="preserve">Email Address: </w:t>
      </w:r>
      <w:r w:rsidRPr="00987324">
        <w:rPr>
          <w:rFonts w:cs="Calibri"/>
          <w:i/>
          <w:color w:val="0070C0"/>
          <w:spacing w:val="-2"/>
        </w:rPr>
        <w:t>[insert Authorized Representative’s email address]</w:t>
      </w:r>
    </w:p>
    <w:p w14:paraId="05EA720A" w14:textId="77777777" w:rsidR="00C83D5B" w:rsidRPr="00987324" w:rsidRDefault="00C83D5B" w:rsidP="00C83D5B">
      <w:pPr>
        <w:spacing w:before="240"/>
        <w:rPr>
          <w:rFonts w:cs="Calibri"/>
          <w:b/>
          <w:i/>
          <w:color w:val="0070C0"/>
        </w:rPr>
      </w:pPr>
      <w:r w:rsidRPr="00987324">
        <w:rPr>
          <w:rFonts w:cs="Calibri"/>
          <w:b/>
          <w:i/>
          <w:color w:val="0070C0"/>
        </w:rPr>
        <w:t xml:space="preserve">[IMPORTANT: insert the date that this Notification is transmitted to Bidders. The Notification must be sent to all Bidders simultaneously. This means on the same date and as close to the same time as possible.]  </w:t>
      </w:r>
    </w:p>
    <w:p w14:paraId="0E258A3B" w14:textId="77777777" w:rsidR="00C83D5B" w:rsidRPr="00987324" w:rsidRDefault="00C83D5B" w:rsidP="00C83D5B">
      <w:pPr>
        <w:spacing w:after="240"/>
        <w:rPr>
          <w:rFonts w:cs="Calibri"/>
        </w:rPr>
      </w:pPr>
      <w:r w:rsidRPr="00987324">
        <w:rPr>
          <w:rFonts w:cs="Calibri"/>
          <w:b/>
        </w:rPr>
        <w:t>DATE OF TRANSMISSION</w:t>
      </w:r>
      <w:r w:rsidRPr="00987324">
        <w:rPr>
          <w:rFonts w:cs="Calibri"/>
        </w:rPr>
        <w:t xml:space="preserve">: This Notification is sent by: </w:t>
      </w:r>
      <w:r w:rsidRPr="00987324">
        <w:rPr>
          <w:rFonts w:cs="Calibri"/>
          <w:color w:val="0070C0"/>
        </w:rPr>
        <w:t>[</w:t>
      </w:r>
      <w:r w:rsidRPr="00987324">
        <w:rPr>
          <w:rFonts w:cs="Calibri"/>
          <w:i/>
          <w:color w:val="0070C0"/>
        </w:rPr>
        <w:t>email/fax</w:t>
      </w:r>
      <w:r w:rsidRPr="00987324">
        <w:rPr>
          <w:rFonts w:cs="Calibri"/>
          <w:color w:val="0070C0"/>
        </w:rPr>
        <w:t xml:space="preserve">] </w:t>
      </w:r>
      <w:r w:rsidRPr="00987324">
        <w:rPr>
          <w:rFonts w:cs="Calibri"/>
        </w:rPr>
        <w:t xml:space="preserve">on </w:t>
      </w:r>
      <w:r w:rsidRPr="00987324">
        <w:rPr>
          <w:rFonts w:cs="Calibri"/>
          <w:color w:val="0070C0"/>
        </w:rPr>
        <w:t>[</w:t>
      </w:r>
      <w:r w:rsidRPr="00987324">
        <w:rPr>
          <w:rFonts w:cs="Calibri"/>
          <w:i/>
          <w:color w:val="0070C0"/>
        </w:rPr>
        <w:t>date</w:t>
      </w:r>
      <w:r w:rsidRPr="00987324">
        <w:rPr>
          <w:rFonts w:cs="Calibri"/>
          <w:color w:val="0070C0"/>
        </w:rPr>
        <w:t xml:space="preserve">] </w:t>
      </w:r>
      <w:r w:rsidRPr="00987324">
        <w:rPr>
          <w:rFonts w:cs="Calibri"/>
        </w:rPr>
        <w:t xml:space="preserve">(local time) </w:t>
      </w:r>
    </w:p>
    <w:p w14:paraId="5134AD6F" w14:textId="77777777" w:rsidR="00C83D5B" w:rsidRPr="00987324" w:rsidRDefault="00C83D5B" w:rsidP="00C83D5B">
      <w:pPr>
        <w:ind w:right="289"/>
        <w:rPr>
          <w:rFonts w:cs="Calibri"/>
          <w:b/>
          <w:bCs/>
          <w:sz w:val="48"/>
          <w:szCs w:val="48"/>
        </w:rPr>
      </w:pPr>
      <w:r w:rsidRPr="00987324">
        <w:rPr>
          <w:rFonts w:cs="Calibri"/>
          <w:b/>
          <w:bCs/>
          <w:sz w:val="48"/>
          <w:szCs w:val="48"/>
        </w:rPr>
        <w:t>Notification of Intention to Award</w:t>
      </w:r>
    </w:p>
    <w:p w14:paraId="6CEE5769" w14:textId="77777777" w:rsidR="00C83D5B" w:rsidRPr="00987324" w:rsidRDefault="00C83D5B" w:rsidP="00C83D5B">
      <w:pPr>
        <w:rPr>
          <w:rFonts w:cs="Calibri"/>
          <w:i/>
          <w:color w:val="0070C0"/>
        </w:rPr>
      </w:pPr>
      <w:r w:rsidRPr="00987324">
        <w:rPr>
          <w:rFonts w:cs="Calibri"/>
          <w:b/>
          <w:iCs/>
          <w:color w:val="000000" w:themeColor="text1"/>
        </w:rPr>
        <w:t>Employer</w:t>
      </w:r>
      <w:r w:rsidRPr="00987324">
        <w:rPr>
          <w:rFonts w:cs="Calibri"/>
          <w:b/>
          <w:color w:val="000000" w:themeColor="text1"/>
        </w:rPr>
        <w:t xml:space="preserve">: </w:t>
      </w:r>
      <w:r w:rsidRPr="00987324">
        <w:rPr>
          <w:rFonts w:cs="Calibri"/>
          <w:i/>
          <w:color w:val="0070C0"/>
        </w:rPr>
        <w:t>[insert the name of the Employer]</w:t>
      </w:r>
    </w:p>
    <w:p w14:paraId="0E9C3A0E" w14:textId="77777777" w:rsidR="00C83D5B" w:rsidRPr="00987324" w:rsidRDefault="00C83D5B" w:rsidP="00C83D5B">
      <w:pPr>
        <w:rPr>
          <w:rFonts w:cs="Calibri"/>
          <w:bCs/>
          <w:i/>
          <w:iCs/>
          <w:color w:val="000000" w:themeColor="text1"/>
        </w:rPr>
      </w:pPr>
      <w:r w:rsidRPr="00987324">
        <w:rPr>
          <w:rFonts w:cs="Calibri"/>
          <w:b/>
          <w:color w:val="000000" w:themeColor="text1"/>
        </w:rPr>
        <w:t>Project:</w:t>
      </w:r>
      <w:r w:rsidRPr="00987324">
        <w:rPr>
          <w:rFonts w:cs="Calibri"/>
          <w:b/>
          <w:bCs/>
          <w:i/>
          <w:iCs/>
          <w:color w:val="000000" w:themeColor="text1"/>
        </w:rPr>
        <w:t xml:space="preserve"> </w:t>
      </w:r>
      <w:r w:rsidRPr="00987324">
        <w:rPr>
          <w:rFonts w:cs="Calibri"/>
          <w:bCs/>
          <w:i/>
          <w:iCs/>
          <w:color w:val="0070C0"/>
        </w:rPr>
        <w:t>[insert name of project]</w:t>
      </w:r>
    </w:p>
    <w:p w14:paraId="1A6BD593" w14:textId="77777777" w:rsidR="00C83D5B" w:rsidRPr="00987324" w:rsidRDefault="00C83D5B" w:rsidP="00C83D5B">
      <w:pPr>
        <w:rPr>
          <w:rFonts w:cs="Calibri"/>
          <w:b/>
          <w:i/>
          <w:color w:val="000000" w:themeColor="text1"/>
        </w:rPr>
      </w:pPr>
      <w:r w:rsidRPr="00987324">
        <w:rPr>
          <w:rFonts w:cs="Calibri"/>
          <w:b/>
          <w:iCs/>
          <w:color w:val="000000" w:themeColor="text1"/>
        </w:rPr>
        <w:t>Contract title</w:t>
      </w:r>
      <w:r w:rsidRPr="00987324">
        <w:rPr>
          <w:rFonts w:cs="Calibri"/>
          <w:b/>
          <w:color w:val="000000" w:themeColor="text1"/>
        </w:rPr>
        <w:t xml:space="preserve">: </w:t>
      </w:r>
      <w:r w:rsidRPr="00987324">
        <w:rPr>
          <w:rFonts w:cs="Calibri"/>
          <w:i/>
          <w:color w:val="0070C0"/>
        </w:rPr>
        <w:t>[insert the name of the contract]</w:t>
      </w:r>
    </w:p>
    <w:p w14:paraId="35ED1B81" w14:textId="5F2C15CC" w:rsidR="00C83D5B" w:rsidRPr="00987324" w:rsidRDefault="00C83D5B" w:rsidP="00C83D5B">
      <w:pPr>
        <w:ind w:right="-540"/>
        <w:rPr>
          <w:rFonts w:cs="Calibri"/>
          <w:i/>
          <w:color w:val="000000" w:themeColor="text1"/>
        </w:rPr>
      </w:pPr>
      <w:r w:rsidRPr="00987324">
        <w:rPr>
          <w:rFonts w:cs="Calibri"/>
          <w:b/>
          <w:color w:val="000000" w:themeColor="text1"/>
        </w:rPr>
        <w:t xml:space="preserve">Country: </w:t>
      </w:r>
      <w:r w:rsidRPr="00987324">
        <w:rPr>
          <w:rFonts w:cs="Calibri"/>
          <w:i/>
          <w:color w:val="0070C0"/>
        </w:rPr>
        <w:t xml:space="preserve">[insert country where </w:t>
      </w:r>
      <w:r w:rsidR="00BC22EF" w:rsidRPr="00987324">
        <w:rPr>
          <w:rFonts w:cs="Calibri"/>
          <w:i/>
          <w:color w:val="0070C0"/>
        </w:rPr>
        <w:t>IFB</w:t>
      </w:r>
      <w:r w:rsidRPr="00987324">
        <w:rPr>
          <w:rFonts w:cs="Calibri"/>
          <w:i/>
          <w:color w:val="0070C0"/>
        </w:rPr>
        <w:t xml:space="preserve"> is issued]</w:t>
      </w:r>
    </w:p>
    <w:p w14:paraId="6444F90E" w14:textId="77777777" w:rsidR="00C83D5B" w:rsidRPr="00987324" w:rsidRDefault="00C83D5B" w:rsidP="00C83D5B">
      <w:pPr>
        <w:rPr>
          <w:rFonts w:cs="Calibri"/>
          <w:i/>
          <w:color w:val="000000" w:themeColor="text1"/>
        </w:rPr>
      </w:pPr>
      <w:r w:rsidRPr="00987324">
        <w:rPr>
          <w:rFonts w:cs="Calibri"/>
          <w:b/>
          <w:color w:val="000000" w:themeColor="text1"/>
        </w:rPr>
        <w:t>Loan No. /Credit No. / Grant No.:</w:t>
      </w:r>
      <w:r w:rsidRPr="00987324">
        <w:rPr>
          <w:rFonts w:cs="Calibri"/>
          <w:i/>
          <w:color w:val="000000" w:themeColor="text1"/>
        </w:rPr>
        <w:t xml:space="preserve"> </w:t>
      </w:r>
      <w:r w:rsidRPr="00987324">
        <w:rPr>
          <w:rFonts w:cs="Calibri"/>
          <w:i/>
          <w:color w:val="0070C0"/>
        </w:rPr>
        <w:t>[insert reference number for loan/credit/grant]</w:t>
      </w:r>
    </w:p>
    <w:p w14:paraId="45137C15" w14:textId="5F663060" w:rsidR="00C83D5B" w:rsidRPr="00987324" w:rsidRDefault="00A00327" w:rsidP="00C83D5B">
      <w:pPr>
        <w:rPr>
          <w:rFonts w:cs="Calibri"/>
          <w:b/>
          <w:color w:val="000000" w:themeColor="text1"/>
        </w:rPr>
      </w:pPr>
      <w:r w:rsidRPr="00987324">
        <w:rPr>
          <w:rFonts w:cs="Calibri"/>
          <w:b/>
          <w:color w:val="000000" w:themeColor="text1"/>
        </w:rPr>
        <w:t>OCBI</w:t>
      </w:r>
      <w:r w:rsidR="00C83D5B" w:rsidRPr="00987324">
        <w:rPr>
          <w:rFonts w:cs="Calibri"/>
          <w:b/>
          <w:color w:val="000000" w:themeColor="text1"/>
        </w:rPr>
        <w:t xml:space="preserve"> No: </w:t>
      </w:r>
      <w:r w:rsidR="00C83D5B" w:rsidRPr="00987324">
        <w:rPr>
          <w:rFonts w:cs="Calibri"/>
          <w:i/>
          <w:color w:val="0070C0"/>
        </w:rPr>
        <w:t xml:space="preserve">[insert </w:t>
      </w:r>
      <w:r w:rsidRPr="00987324">
        <w:rPr>
          <w:rFonts w:cs="Calibri"/>
          <w:i/>
          <w:color w:val="0070C0"/>
        </w:rPr>
        <w:t>OCBI</w:t>
      </w:r>
      <w:r w:rsidR="00C83D5B" w:rsidRPr="00987324">
        <w:rPr>
          <w:rFonts w:cs="Calibri"/>
          <w:i/>
          <w:color w:val="0070C0"/>
        </w:rPr>
        <w:t xml:space="preserve"> reference number from Procurement Plan]</w:t>
      </w:r>
    </w:p>
    <w:p w14:paraId="178BFDFC" w14:textId="77777777" w:rsidR="00C83D5B" w:rsidRPr="00987324" w:rsidRDefault="00C83D5B" w:rsidP="00C83D5B">
      <w:pPr>
        <w:pStyle w:val="BodyTextIndent"/>
        <w:spacing w:before="240" w:after="240"/>
        <w:ind w:left="0" w:right="288"/>
        <w:rPr>
          <w:rFonts w:cs="Calibri"/>
          <w:iCs/>
        </w:rPr>
      </w:pPr>
      <w:r w:rsidRPr="00987324">
        <w:rPr>
          <w:rFonts w:cs="Calibri"/>
          <w:iCs/>
        </w:rPr>
        <w:t>This Notification of Intention to Award (Notification) notifies you of our decision to award the above contract. The transmission of this Notification begins the Standstill Period. During the Standstill Period</w:t>
      </w:r>
      <w:r w:rsidR="00CD695C" w:rsidRPr="00987324">
        <w:rPr>
          <w:rFonts w:cs="Calibri"/>
          <w:iCs/>
        </w:rPr>
        <w:t xml:space="preserve">, </w:t>
      </w:r>
      <w:r w:rsidRPr="00987324">
        <w:rPr>
          <w:rFonts w:cs="Calibri"/>
          <w:iCs/>
        </w:rPr>
        <w:t>you may:</w:t>
      </w:r>
    </w:p>
    <w:p w14:paraId="709B638B" w14:textId="77777777" w:rsidR="00C83D5B" w:rsidRPr="00987324" w:rsidRDefault="00C83D5B" w:rsidP="00855A28">
      <w:pPr>
        <w:pStyle w:val="BodyTextIndent"/>
        <w:numPr>
          <w:ilvl w:val="0"/>
          <w:numId w:val="93"/>
        </w:numPr>
        <w:spacing w:before="240" w:after="240"/>
        <w:ind w:right="288"/>
        <w:rPr>
          <w:rFonts w:cs="Calibri"/>
          <w:iCs/>
        </w:rPr>
      </w:pPr>
      <w:r w:rsidRPr="00987324">
        <w:rPr>
          <w:rFonts w:cs="Calibri"/>
          <w:iCs/>
        </w:rPr>
        <w:t>request a debriefing in relation to the evaluation of your Bid, and/or</w:t>
      </w:r>
    </w:p>
    <w:p w14:paraId="1446B1C7" w14:textId="28E0C4CF" w:rsidR="00C83D5B" w:rsidRPr="00987324" w:rsidRDefault="00C83D5B" w:rsidP="00855A28">
      <w:pPr>
        <w:pStyle w:val="BodyTextIndent"/>
        <w:numPr>
          <w:ilvl w:val="0"/>
          <w:numId w:val="93"/>
        </w:numPr>
        <w:spacing w:before="240" w:after="240"/>
        <w:ind w:right="288"/>
        <w:rPr>
          <w:rFonts w:cs="Calibri"/>
          <w:iCs/>
        </w:rPr>
      </w:pPr>
      <w:r w:rsidRPr="00987324">
        <w:rPr>
          <w:rFonts w:cs="Calibri"/>
          <w:iCs/>
        </w:rPr>
        <w:t>submit a Procurement-related Complaint in relation to the decision to award the contract.</w:t>
      </w:r>
    </w:p>
    <w:p w14:paraId="51EAF5AA" w14:textId="77777777" w:rsidR="00480E52" w:rsidRPr="00987324" w:rsidRDefault="00480E52" w:rsidP="00480E52">
      <w:pPr>
        <w:pStyle w:val="BodyTextIndent"/>
        <w:spacing w:before="240" w:after="240"/>
        <w:ind w:right="288"/>
        <w:rPr>
          <w:rFonts w:cs="Calibri"/>
          <w:iCs/>
        </w:rPr>
      </w:pPr>
    </w:p>
    <w:p w14:paraId="771ED085" w14:textId="77777777" w:rsidR="00C83D5B" w:rsidRPr="00987324" w:rsidRDefault="00C83D5B" w:rsidP="00855A28">
      <w:pPr>
        <w:pStyle w:val="BodyTextIndent"/>
        <w:numPr>
          <w:ilvl w:val="0"/>
          <w:numId w:val="91"/>
        </w:numPr>
        <w:spacing w:before="240" w:after="120"/>
        <w:ind w:left="284" w:right="289" w:hanging="284"/>
        <w:rPr>
          <w:rFonts w:cs="Calibri"/>
          <w:b/>
          <w:iCs/>
        </w:rPr>
      </w:pPr>
      <w:r w:rsidRPr="00987324">
        <w:rPr>
          <w:rFonts w:cs="Calibri"/>
          <w:b/>
          <w:iCs/>
        </w:rPr>
        <w:t>The successful Bidder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945"/>
      </w:tblGrid>
      <w:tr w:rsidR="00C83D5B" w:rsidRPr="00774EF0" w14:paraId="4FDEDB70" w14:textId="77777777" w:rsidTr="001146CD">
        <w:tc>
          <w:tcPr>
            <w:tcW w:w="2122" w:type="dxa"/>
            <w:shd w:val="clear" w:color="auto" w:fill="D5DCE4" w:themeFill="text2" w:themeFillTint="33"/>
          </w:tcPr>
          <w:p w14:paraId="7432651D" w14:textId="77777777" w:rsidR="00C83D5B" w:rsidRPr="00987324" w:rsidRDefault="00C83D5B" w:rsidP="001146CD">
            <w:pPr>
              <w:pStyle w:val="BodyTextIndent"/>
              <w:spacing w:before="120" w:after="120"/>
              <w:ind w:left="0"/>
              <w:jc w:val="left"/>
              <w:rPr>
                <w:rFonts w:cs="Calibri"/>
                <w:b/>
                <w:iCs/>
              </w:rPr>
            </w:pPr>
            <w:r w:rsidRPr="00987324">
              <w:rPr>
                <w:rFonts w:cs="Calibri"/>
                <w:b/>
                <w:iCs/>
              </w:rPr>
              <w:t>Name:</w:t>
            </w:r>
          </w:p>
        </w:tc>
        <w:tc>
          <w:tcPr>
            <w:tcW w:w="6945" w:type="dxa"/>
            <w:vAlign w:val="center"/>
          </w:tcPr>
          <w:p w14:paraId="4C5E11D4" w14:textId="77777777" w:rsidR="00C83D5B" w:rsidRPr="00987324" w:rsidRDefault="00C83D5B" w:rsidP="001146CD">
            <w:pPr>
              <w:pStyle w:val="BodyTextIndent"/>
              <w:spacing w:before="120" w:after="120"/>
              <w:ind w:left="0"/>
              <w:jc w:val="left"/>
              <w:rPr>
                <w:rFonts w:cs="Calibri"/>
                <w:iCs/>
                <w:color w:val="0070C0"/>
              </w:rPr>
            </w:pPr>
            <w:r w:rsidRPr="00987324">
              <w:rPr>
                <w:rFonts w:cs="Calibri"/>
                <w:iCs/>
                <w:color w:val="0070C0"/>
              </w:rPr>
              <w:t>[</w:t>
            </w:r>
            <w:r w:rsidRPr="00987324">
              <w:rPr>
                <w:rFonts w:cs="Calibri"/>
                <w:i/>
                <w:iCs/>
                <w:color w:val="0070C0"/>
              </w:rPr>
              <w:t>insert name</w:t>
            </w:r>
            <w:r w:rsidRPr="00987324">
              <w:rPr>
                <w:rFonts w:cs="Calibri"/>
                <w:color w:val="0070C0"/>
              </w:rPr>
              <w:t xml:space="preserve"> </w:t>
            </w:r>
            <w:r w:rsidRPr="00987324">
              <w:rPr>
                <w:rFonts w:cs="Calibri"/>
                <w:i/>
                <w:iCs/>
                <w:color w:val="0070C0"/>
              </w:rPr>
              <w:t>of successful Bidder</w:t>
            </w:r>
            <w:r w:rsidRPr="00987324">
              <w:rPr>
                <w:rFonts w:cs="Calibri"/>
                <w:iCs/>
                <w:color w:val="0070C0"/>
              </w:rPr>
              <w:t>]</w:t>
            </w:r>
          </w:p>
        </w:tc>
      </w:tr>
      <w:tr w:rsidR="00C83D5B" w:rsidRPr="00774EF0" w14:paraId="6C4C790D" w14:textId="77777777" w:rsidTr="001146CD">
        <w:tc>
          <w:tcPr>
            <w:tcW w:w="2122" w:type="dxa"/>
            <w:shd w:val="clear" w:color="auto" w:fill="D5DCE4" w:themeFill="text2" w:themeFillTint="33"/>
          </w:tcPr>
          <w:p w14:paraId="33954755" w14:textId="77777777" w:rsidR="00C83D5B" w:rsidRPr="00987324" w:rsidRDefault="00C83D5B" w:rsidP="001146CD">
            <w:pPr>
              <w:pStyle w:val="BodyTextIndent"/>
              <w:spacing w:before="120" w:after="120"/>
              <w:ind w:left="0"/>
              <w:jc w:val="left"/>
              <w:rPr>
                <w:rFonts w:cs="Calibri"/>
                <w:b/>
                <w:iCs/>
              </w:rPr>
            </w:pPr>
            <w:r w:rsidRPr="00987324">
              <w:rPr>
                <w:rFonts w:cs="Calibri"/>
                <w:b/>
                <w:iCs/>
              </w:rPr>
              <w:t>Address:</w:t>
            </w:r>
          </w:p>
        </w:tc>
        <w:tc>
          <w:tcPr>
            <w:tcW w:w="6945" w:type="dxa"/>
            <w:vAlign w:val="center"/>
          </w:tcPr>
          <w:p w14:paraId="00DE5416" w14:textId="77777777" w:rsidR="00C83D5B" w:rsidRPr="00987324" w:rsidRDefault="00C83D5B" w:rsidP="001146CD">
            <w:pPr>
              <w:pStyle w:val="BodyTextIndent"/>
              <w:spacing w:before="120" w:after="120"/>
              <w:ind w:left="0"/>
              <w:jc w:val="left"/>
              <w:rPr>
                <w:rFonts w:cs="Calibri"/>
                <w:iCs/>
                <w:color w:val="0070C0"/>
              </w:rPr>
            </w:pPr>
            <w:r w:rsidRPr="00987324">
              <w:rPr>
                <w:rFonts w:cs="Calibri"/>
                <w:iCs/>
                <w:color w:val="0070C0"/>
              </w:rPr>
              <w:t>[</w:t>
            </w:r>
            <w:r w:rsidRPr="00987324">
              <w:rPr>
                <w:rFonts w:cs="Calibri"/>
                <w:i/>
                <w:iCs/>
                <w:color w:val="0070C0"/>
              </w:rPr>
              <w:t>insert address</w:t>
            </w:r>
            <w:r w:rsidRPr="00987324">
              <w:rPr>
                <w:rFonts w:cs="Calibri"/>
                <w:color w:val="0070C0"/>
              </w:rPr>
              <w:t xml:space="preserve"> </w:t>
            </w:r>
            <w:r w:rsidRPr="00987324">
              <w:rPr>
                <w:rFonts w:cs="Calibri"/>
                <w:i/>
                <w:iCs/>
                <w:color w:val="0070C0"/>
              </w:rPr>
              <w:t>of the successful Bidder</w:t>
            </w:r>
            <w:r w:rsidRPr="00987324">
              <w:rPr>
                <w:rFonts w:cs="Calibri"/>
                <w:iCs/>
                <w:color w:val="0070C0"/>
              </w:rPr>
              <w:t>]</w:t>
            </w:r>
          </w:p>
        </w:tc>
      </w:tr>
      <w:tr w:rsidR="00C83D5B" w:rsidRPr="00774EF0" w14:paraId="6D978CB6" w14:textId="77777777" w:rsidTr="001146CD">
        <w:tc>
          <w:tcPr>
            <w:tcW w:w="2122" w:type="dxa"/>
            <w:shd w:val="clear" w:color="auto" w:fill="D5DCE4" w:themeFill="text2" w:themeFillTint="33"/>
          </w:tcPr>
          <w:p w14:paraId="4CCCD63E" w14:textId="77777777" w:rsidR="00C83D5B" w:rsidRPr="00987324" w:rsidRDefault="00C83D5B" w:rsidP="001146CD">
            <w:pPr>
              <w:pStyle w:val="BodyTextIndent"/>
              <w:spacing w:before="120" w:after="120"/>
              <w:ind w:left="0"/>
              <w:jc w:val="left"/>
              <w:rPr>
                <w:rFonts w:cs="Calibri"/>
                <w:b/>
                <w:iCs/>
              </w:rPr>
            </w:pPr>
            <w:r w:rsidRPr="00987324">
              <w:rPr>
                <w:rFonts w:cs="Calibri"/>
                <w:b/>
                <w:iCs/>
              </w:rPr>
              <w:t>Contract price:</w:t>
            </w:r>
          </w:p>
        </w:tc>
        <w:tc>
          <w:tcPr>
            <w:tcW w:w="6945" w:type="dxa"/>
            <w:vAlign w:val="center"/>
          </w:tcPr>
          <w:p w14:paraId="6943EAE7" w14:textId="77777777" w:rsidR="00C83D5B" w:rsidRPr="00987324" w:rsidRDefault="00C83D5B" w:rsidP="001146CD">
            <w:pPr>
              <w:pStyle w:val="BodyTextIndent"/>
              <w:spacing w:before="120" w:after="120"/>
              <w:ind w:left="0"/>
              <w:jc w:val="left"/>
              <w:rPr>
                <w:rFonts w:cs="Calibri"/>
                <w:iCs/>
                <w:color w:val="0070C0"/>
              </w:rPr>
            </w:pPr>
            <w:r w:rsidRPr="00987324">
              <w:rPr>
                <w:rFonts w:cs="Calibri"/>
                <w:iCs/>
                <w:color w:val="0070C0"/>
              </w:rPr>
              <w:t>[</w:t>
            </w:r>
            <w:r w:rsidRPr="00987324">
              <w:rPr>
                <w:rFonts w:cs="Calibri"/>
                <w:i/>
                <w:iCs/>
                <w:color w:val="0070C0"/>
              </w:rPr>
              <w:t>insert contract price</w:t>
            </w:r>
            <w:r w:rsidRPr="00987324">
              <w:rPr>
                <w:rFonts w:cs="Calibri"/>
                <w:color w:val="0070C0"/>
              </w:rPr>
              <w:t xml:space="preserve"> </w:t>
            </w:r>
            <w:r w:rsidRPr="00987324">
              <w:rPr>
                <w:rFonts w:cs="Calibri"/>
                <w:i/>
                <w:iCs/>
                <w:color w:val="0070C0"/>
              </w:rPr>
              <w:t>of the successful Bid</w:t>
            </w:r>
            <w:r w:rsidRPr="00987324">
              <w:rPr>
                <w:rFonts w:cs="Calibri"/>
                <w:iCs/>
                <w:color w:val="0070C0"/>
              </w:rPr>
              <w:t>]</w:t>
            </w:r>
          </w:p>
        </w:tc>
      </w:tr>
    </w:tbl>
    <w:p w14:paraId="69FE186D" w14:textId="77777777" w:rsidR="00C83D5B" w:rsidRPr="00987324" w:rsidRDefault="00C83D5B" w:rsidP="00855A28">
      <w:pPr>
        <w:pStyle w:val="BodyTextIndent"/>
        <w:numPr>
          <w:ilvl w:val="0"/>
          <w:numId w:val="91"/>
        </w:numPr>
        <w:spacing w:before="240" w:after="120"/>
        <w:ind w:left="284" w:right="289" w:hanging="284"/>
        <w:rPr>
          <w:rFonts w:cs="Calibri"/>
          <w:b/>
          <w:i/>
          <w:iCs/>
        </w:rPr>
      </w:pPr>
      <w:r w:rsidRPr="00987324">
        <w:rPr>
          <w:rFonts w:cs="Calibri"/>
          <w:b/>
          <w:iCs/>
        </w:rPr>
        <w:t xml:space="preserve">Other Bidders </w:t>
      </w:r>
      <w:r w:rsidRPr="00987324">
        <w:rPr>
          <w:rFonts w:cs="Calibri"/>
          <w:b/>
          <w:i/>
          <w:iCs/>
          <w:color w:val="0070C0"/>
        </w:rPr>
        <w:t>[INSTRUCTIONS: insert names of all Bidders that submitted a Bid. If the Bid’s price was evaluated include the evaluated price as well as the Bid price as read out.]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126"/>
        <w:gridCol w:w="2551"/>
      </w:tblGrid>
      <w:tr w:rsidR="00C83D5B" w:rsidRPr="00774EF0" w14:paraId="243A9524" w14:textId="77777777" w:rsidTr="001146CD">
        <w:tc>
          <w:tcPr>
            <w:tcW w:w="4390" w:type="dxa"/>
            <w:shd w:val="clear" w:color="auto" w:fill="D5DCE4" w:themeFill="text2" w:themeFillTint="33"/>
            <w:vAlign w:val="center"/>
          </w:tcPr>
          <w:p w14:paraId="53FC069B" w14:textId="77777777" w:rsidR="00C83D5B" w:rsidRPr="00987324" w:rsidRDefault="00C83D5B" w:rsidP="001146CD">
            <w:pPr>
              <w:pStyle w:val="BodyTextIndent"/>
              <w:spacing w:before="60" w:after="60"/>
              <w:ind w:left="0" w:right="33"/>
              <w:jc w:val="center"/>
              <w:rPr>
                <w:rFonts w:cs="Calibri"/>
                <w:b/>
                <w:iCs/>
              </w:rPr>
            </w:pPr>
            <w:r w:rsidRPr="00987324">
              <w:rPr>
                <w:rFonts w:cs="Calibri"/>
                <w:b/>
                <w:iCs/>
              </w:rPr>
              <w:t>Name of Bidder</w:t>
            </w:r>
          </w:p>
        </w:tc>
        <w:tc>
          <w:tcPr>
            <w:tcW w:w="2126" w:type="dxa"/>
            <w:shd w:val="clear" w:color="auto" w:fill="D5DCE4" w:themeFill="text2" w:themeFillTint="33"/>
            <w:vAlign w:val="center"/>
          </w:tcPr>
          <w:p w14:paraId="06964F90" w14:textId="77777777" w:rsidR="00C83D5B" w:rsidRPr="00987324" w:rsidRDefault="00C83D5B" w:rsidP="001146CD">
            <w:pPr>
              <w:pStyle w:val="BodyTextIndent"/>
              <w:ind w:left="0" w:right="29"/>
              <w:jc w:val="center"/>
              <w:rPr>
                <w:rFonts w:cs="Calibri"/>
                <w:b/>
                <w:iCs/>
              </w:rPr>
            </w:pPr>
            <w:r w:rsidRPr="00987324">
              <w:rPr>
                <w:rFonts w:cs="Calibri"/>
                <w:b/>
                <w:iCs/>
              </w:rPr>
              <w:t>Bid price</w:t>
            </w:r>
          </w:p>
        </w:tc>
        <w:tc>
          <w:tcPr>
            <w:tcW w:w="2551" w:type="dxa"/>
            <w:shd w:val="clear" w:color="auto" w:fill="D5DCE4" w:themeFill="text2" w:themeFillTint="33"/>
            <w:vAlign w:val="center"/>
          </w:tcPr>
          <w:p w14:paraId="4F770654" w14:textId="77777777" w:rsidR="00C83D5B" w:rsidRPr="00987324" w:rsidRDefault="00C83D5B">
            <w:pPr>
              <w:pStyle w:val="BodyTextIndent"/>
              <w:ind w:left="0"/>
              <w:jc w:val="center"/>
              <w:rPr>
                <w:rFonts w:cs="Calibri"/>
                <w:b/>
                <w:iCs/>
              </w:rPr>
            </w:pPr>
            <w:r w:rsidRPr="00987324">
              <w:rPr>
                <w:rFonts w:cs="Calibri"/>
                <w:b/>
                <w:iCs/>
              </w:rPr>
              <w:t xml:space="preserve">Evaluated Bid </w:t>
            </w:r>
            <w:r w:rsidR="00255D00" w:rsidRPr="00987324">
              <w:rPr>
                <w:rFonts w:cs="Calibri"/>
                <w:b/>
                <w:iCs/>
              </w:rPr>
              <w:t>Cost</w:t>
            </w:r>
            <w:r w:rsidRPr="00987324">
              <w:rPr>
                <w:rFonts w:cs="Calibri"/>
                <w:b/>
                <w:iCs/>
              </w:rPr>
              <w:t xml:space="preserve"> </w:t>
            </w:r>
          </w:p>
        </w:tc>
      </w:tr>
      <w:tr w:rsidR="00C83D5B" w:rsidRPr="00774EF0" w14:paraId="1B84796C" w14:textId="77777777" w:rsidTr="001146CD">
        <w:tc>
          <w:tcPr>
            <w:tcW w:w="4390" w:type="dxa"/>
            <w:vAlign w:val="center"/>
          </w:tcPr>
          <w:p w14:paraId="76784AA2" w14:textId="77777777" w:rsidR="00C83D5B" w:rsidRPr="00987324" w:rsidRDefault="00C83D5B" w:rsidP="001146CD">
            <w:pPr>
              <w:rPr>
                <w:rFonts w:cs="Calibri"/>
                <w:i/>
                <w:color w:val="0070C0"/>
              </w:rPr>
            </w:pPr>
            <w:r w:rsidRPr="00987324">
              <w:rPr>
                <w:rFonts w:cs="Calibri"/>
                <w:i/>
                <w:color w:val="0070C0"/>
              </w:rPr>
              <w:t>[insert name]</w:t>
            </w:r>
          </w:p>
        </w:tc>
        <w:tc>
          <w:tcPr>
            <w:tcW w:w="2126" w:type="dxa"/>
            <w:vAlign w:val="center"/>
          </w:tcPr>
          <w:p w14:paraId="7FD430C5" w14:textId="77777777" w:rsidR="00C83D5B" w:rsidRPr="00987324" w:rsidRDefault="00C83D5B" w:rsidP="001146CD">
            <w:pPr>
              <w:pStyle w:val="BodyTextIndent"/>
              <w:spacing w:before="120" w:after="120"/>
              <w:ind w:left="0" w:right="33"/>
              <w:jc w:val="center"/>
              <w:rPr>
                <w:rFonts w:cs="Calibri"/>
                <w:i/>
                <w:color w:val="0070C0"/>
              </w:rPr>
            </w:pPr>
            <w:r w:rsidRPr="00987324">
              <w:rPr>
                <w:rFonts w:cs="Calibri"/>
                <w:i/>
                <w:color w:val="0070C0"/>
              </w:rPr>
              <w:t>[insert Bid price]</w:t>
            </w:r>
          </w:p>
        </w:tc>
        <w:tc>
          <w:tcPr>
            <w:tcW w:w="2551" w:type="dxa"/>
            <w:vAlign w:val="center"/>
          </w:tcPr>
          <w:p w14:paraId="0A5FE297" w14:textId="77777777" w:rsidR="00C83D5B" w:rsidRPr="00987324" w:rsidRDefault="00C83D5B">
            <w:pPr>
              <w:pStyle w:val="BodyTextIndent"/>
              <w:spacing w:before="120" w:after="120"/>
              <w:ind w:left="0"/>
              <w:jc w:val="center"/>
              <w:rPr>
                <w:rFonts w:cs="Calibri"/>
                <w:i/>
                <w:color w:val="0070C0"/>
              </w:rPr>
            </w:pPr>
            <w:r w:rsidRPr="00987324">
              <w:rPr>
                <w:rFonts w:cs="Calibri"/>
                <w:i/>
                <w:color w:val="0070C0"/>
              </w:rPr>
              <w:t xml:space="preserve">[insert evaluated </w:t>
            </w:r>
            <w:r w:rsidR="00255D00" w:rsidRPr="00987324">
              <w:rPr>
                <w:rFonts w:cs="Calibri"/>
                <w:i/>
                <w:color w:val="0070C0"/>
              </w:rPr>
              <w:t>cost</w:t>
            </w:r>
            <w:r w:rsidRPr="00987324">
              <w:rPr>
                <w:rFonts w:cs="Calibri"/>
                <w:i/>
                <w:color w:val="0070C0"/>
              </w:rPr>
              <w:t>]</w:t>
            </w:r>
          </w:p>
        </w:tc>
      </w:tr>
      <w:tr w:rsidR="00C83D5B" w:rsidRPr="00774EF0" w14:paraId="21F317B5" w14:textId="77777777" w:rsidTr="001146CD">
        <w:tc>
          <w:tcPr>
            <w:tcW w:w="4390" w:type="dxa"/>
            <w:vAlign w:val="center"/>
          </w:tcPr>
          <w:p w14:paraId="4432F169" w14:textId="77777777" w:rsidR="00C83D5B" w:rsidRPr="00987324" w:rsidRDefault="00C83D5B" w:rsidP="001146CD">
            <w:pPr>
              <w:rPr>
                <w:rFonts w:cs="Calibri"/>
                <w:i/>
                <w:color w:val="0070C0"/>
              </w:rPr>
            </w:pPr>
            <w:r w:rsidRPr="00987324">
              <w:rPr>
                <w:rFonts w:cs="Calibri"/>
                <w:i/>
                <w:color w:val="0070C0"/>
              </w:rPr>
              <w:t>[insert name]</w:t>
            </w:r>
          </w:p>
        </w:tc>
        <w:tc>
          <w:tcPr>
            <w:tcW w:w="2126" w:type="dxa"/>
            <w:vAlign w:val="center"/>
          </w:tcPr>
          <w:p w14:paraId="7164266D" w14:textId="77777777" w:rsidR="00C83D5B" w:rsidRPr="00987324" w:rsidRDefault="00C83D5B" w:rsidP="001146CD">
            <w:pPr>
              <w:jc w:val="center"/>
              <w:rPr>
                <w:rFonts w:cs="Calibri"/>
                <w:i/>
                <w:color w:val="0070C0"/>
              </w:rPr>
            </w:pPr>
            <w:r w:rsidRPr="00987324">
              <w:rPr>
                <w:rFonts w:cs="Calibri"/>
                <w:i/>
                <w:color w:val="0070C0"/>
              </w:rPr>
              <w:t>[insert Bid price]</w:t>
            </w:r>
          </w:p>
        </w:tc>
        <w:tc>
          <w:tcPr>
            <w:tcW w:w="2551" w:type="dxa"/>
            <w:vAlign w:val="center"/>
          </w:tcPr>
          <w:p w14:paraId="2A232945" w14:textId="77777777" w:rsidR="00C83D5B" w:rsidRPr="00987324" w:rsidRDefault="00C83D5B" w:rsidP="001146CD">
            <w:pPr>
              <w:pStyle w:val="BodyTextIndent"/>
              <w:spacing w:before="120" w:after="120"/>
              <w:ind w:left="0"/>
              <w:jc w:val="center"/>
              <w:rPr>
                <w:rFonts w:cs="Calibri"/>
                <w:i/>
                <w:color w:val="0070C0"/>
              </w:rPr>
            </w:pPr>
            <w:r w:rsidRPr="00987324">
              <w:rPr>
                <w:rFonts w:cs="Calibri"/>
                <w:i/>
                <w:color w:val="0070C0"/>
              </w:rPr>
              <w:t xml:space="preserve">[insert evaluated </w:t>
            </w:r>
            <w:r w:rsidR="00255D00" w:rsidRPr="00987324">
              <w:rPr>
                <w:rFonts w:cs="Calibri"/>
                <w:i/>
                <w:color w:val="0070C0"/>
              </w:rPr>
              <w:t>cost</w:t>
            </w:r>
            <w:r w:rsidRPr="00987324">
              <w:rPr>
                <w:rFonts w:cs="Calibri"/>
                <w:i/>
                <w:color w:val="0070C0"/>
              </w:rPr>
              <w:t>]</w:t>
            </w:r>
          </w:p>
        </w:tc>
      </w:tr>
      <w:tr w:rsidR="00C83D5B" w:rsidRPr="00774EF0" w14:paraId="35ADB9F6" w14:textId="77777777" w:rsidTr="001146CD">
        <w:tc>
          <w:tcPr>
            <w:tcW w:w="4390" w:type="dxa"/>
            <w:vAlign w:val="center"/>
          </w:tcPr>
          <w:p w14:paraId="05E133DA" w14:textId="77777777" w:rsidR="00C83D5B" w:rsidRPr="00987324" w:rsidRDefault="00C83D5B" w:rsidP="001146CD">
            <w:pPr>
              <w:rPr>
                <w:rFonts w:cs="Calibri"/>
                <w:i/>
                <w:color w:val="0070C0"/>
              </w:rPr>
            </w:pPr>
            <w:r w:rsidRPr="00987324">
              <w:rPr>
                <w:rFonts w:cs="Calibri"/>
                <w:i/>
                <w:color w:val="0070C0"/>
              </w:rPr>
              <w:t>[insert name]</w:t>
            </w:r>
          </w:p>
        </w:tc>
        <w:tc>
          <w:tcPr>
            <w:tcW w:w="2126" w:type="dxa"/>
            <w:vAlign w:val="center"/>
          </w:tcPr>
          <w:p w14:paraId="2B8EF568" w14:textId="77777777" w:rsidR="00C83D5B" w:rsidRPr="00987324" w:rsidRDefault="00C83D5B" w:rsidP="001146CD">
            <w:pPr>
              <w:jc w:val="center"/>
              <w:rPr>
                <w:rFonts w:cs="Calibri"/>
                <w:i/>
                <w:color w:val="0070C0"/>
              </w:rPr>
            </w:pPr>
            <w:r w:rsidRPr="00987324">
              <w:rPr>
                <w:rFonts w:cs="Calibri"/>
                <w:i/>
                <w:color w:val="0070C0"/>
              </w:rPr>
              <w:t>[insert Bid price]</w:t>
            </w:r>
          </w:p>
        </w:tc>
        <w:tc>
          <w:tcPr>
            <w:tcW w:w="2551" w:type="dxa"/>
            <w:vAlign w:val="center"/>
          </w:tcPr>
          <w:p w14:paraId="26696E00" w14:textId="77777777" w:rsidR="00C83D5B" w:rsidRPr="00987324" w:rsidRDefault="00C83D5B" w:rsidP="001146CD">
            <w:pPr>
              <w:pStyle w:val="BodyTextIndent"/>
              <w:spacing w:before="120" w:after="120"/>
              <w:ind w:left="0"/>
              <w:jc w:val="center"/>
              <w:rPr>
                <w:rFonts w:cs="Calibri"/>
                <w:i/>
                <w:color w:val="0070C0"/>
              </w:rPr>
            </w:pPr>
            <w:r w:rsidRPr="00987324">
              <w:rPr>
                <w:rFonts w:cs="Calibri"/>
                <w:i/>
                <w:color w:val="0070C0"/>
              </w:rPr>
              <w:t xml:space="preserve">[insert evaluated </w:t>
            </w:r>
            <w:r w:rsidR="00255D00" w:rsidRPr="00987324">
              <w:rPr>
                <w:rFonts w:cs="Calibri"/>
                <w:i/>
                <w:color w:val="0070C0"/>
              </w:rPr>
              <w:t>cost</w:t>
            </w:r>
            <w:r w:rsidRPr="00987324">
              <w:rPr>
                <w:rFonts w:cs="Calibri"/>
                <w:i/>
                <w:color w:val="0070C0"/>
              </w:rPr>
              <w:t>]</w:t>
            </w:r>
          </w:p>
        </w:tc>
      </w:tr>
      <w:tr w:rsidR="00C83D5B" w:rsidRPr="00774EF0" w14:paraId="60C4D67A" w14:textId="77777777" w:rsidTr="001146CD">
        <w:tc>
          <w:tcPr>
            <w:tcW w:w="4390" w:type="dxa"/>
            <w:vAlign w:val="center"/>
          </w:tcPr>
          <w:p w14:paraId="64C3E28A" w14:textId="77777777" w:rsidR="00C83D5B" w:rsidRPr="00987324" w:rsidRDefault="00C83D5B" w:rsidP="001146CD">
            <w:pPr>
              <w:rPr>
                <w:rFonts w:cs="Calibri"/>
                <w:i/>
                <w:color w:val="0070C0"/>
              </w:rPr>
            </w:pPr>
            <w:r w:rsidRPr="00987324">
              <w:rPr>
                <w:rFonts w:cs="Calibri"/>
                <w:i/>
                <w:color w:val="0070C0"/>
              </w:rPr>
              <w:t>[insert name]</w:t>
            </w:r>
          </w:p>
        </w:tc>
        <w:tc>
          <w:tcPr>
            <w:tcW w:w="2126" w:type="dxa"/>
            <w:vAlign w:val="center"/>
          </w:tcPr>
          <w:p w14:paraId="49D6AF9C" w14:textId="77777777" w:rsidR="00C83D5B" w:rsidRPr="00987324" w:rsidRDefault="00C83D5B" w:rsidP="001146CD">
            <w:pPr>
              <w:jc w:val="center"/>
              <w:rPr>
                <w:rFonts w:cs="Calibri"/>
                <w:i/>
                <w:color w:val="0070C0"/>
              </w:rPr>
            </w:pPr>
            <w:r w:rsidRPr="00987324">
              <w:rPr>
                <w:rFonts w:cs="Calibri"/>
                <w:i/>
                <w:color w:val="0070C0"/>
              </w:rPr>
              <w:t>[insert Bid price]</w:t>
            </w:r>
          </w:p>
        </w:tc>
        <w:tc>
          <w:tcPr>
            <w:tcW w:w="2551" w:type="dxa"/>
            <w:vAlign w:val="center"/>
          </w:tcPr>
          <w:p w14:paraId="4C1BC797" w14:textId="77777777" w:rsidR="00C83D5B" w:rsidRPr="00987324" w:rsidRDefault="00C83D5B" w:rsidP="001146CD">
            <w:pPr>
              <w:pStyle w:val="BodyTextIndent"/>
              <w:spacing w:before="120" w:after="120"/>
              <w:ind w:left="0"/>
              <w:jc w:val="center"/>
              <w:rPr>
                <w:rFonts w:cs="Calibri"/>
                <w:i/>
                <w:color w:val="0070C0"/>
              </w:rPr>
            </w:pPr>
            <w:r w:rsidRPr="00987324">
              <w:rPr>
                <w:rFonts w:cs="Calibri"/>
                <w:i/>
                <w:color w:val="0070C0"/>
              </w:rPr>
              <w:t xml:space="preserve">[insert evaluated </w:t>
            </w:r>
            <w:r w:rsidR="00255D00" w:rsidRPr="00987324">
              <w:rPr>
                <w:rFonts w:cs="Calibri"/>
                <w:i/>
                <w:color w:val="0070C0"/>
              </w:rPr>
              <w:t>cost</w:t>
            </w:r>
            <w:r w:rsidRPr="00987324">
              <w:rPr>
                <w:rFonts w:cs="Calibri"/>
                <w:i/>
                <w:color w:val="0070C0"/>
              </w:rPr>
              <w:t>]</w:t>
            </w:r>
          </w:p>
        </w:tc>
      </w:tr>
      <w:tr w:rsidR="00C83D5B" w:rsidRPr="00774EF0" w14:paraId="5883A58B" w14:textId="77777777" w:rsidTr="001146CD">
        <w:tc>
          <w:tcPr>
            <w:tcW w:w="4390" w:type="dxa"/>
            <w:vAlign w:val="center"/>
          </w:tcPr>
          <w:p w14:paraId="7A64F25D" w14:textId="77777777" w:rsidR="00C83D5B" w:rsidRPr="00987324" w:rsidRDefault="00C83D5B" w:rsidP="001146CD">
            <w:pPr>
              <w:rPr>
                <w:rFonts w:cs="Calibri"/>
                <w:i/>
                <w:color w:val="0070C0"/>
              </w:rPr>
            </w:pPr>
            <w:r w:rsidRPr="00987324">
              <w:rPr>
                <w:rFonts w:cs="Calibri"/>
                <w:i/>
                <w:color w:val="0070C0"/>
              </w:rPr>
              <w:t>[insert name]</w:t>
            </w:r>
          </w:p>
        </w:tc>
        <w:tc>
          <w:tcPr>
            <w:tcW w:w="2126" w:type="dxa"/>
            <w:vAlign w:val="center"/>
          </w:tcPr>
          <w:p w14:paraId="0DB2D725" w14:textId="77777777" w:rsidR="00C83D5B" w:rsidRPr="00987324" w:rsidRDefault="00C83D5B" w:rsidP="001146CD">
            <w:pPr>
              <w:jc w:val="center"/>
              <w:rPr>
                <w:rFonts w:cs="Calibri"/>
                <w:i/>
                <w:color w:val="0070C0"/>
              </w:rPr>
            </w:pPr>
            <w:r w:rsidRPr="00987324">
              <w:rPr>
                <w:rFonts w:cs="Calibri"/>
                <w:i/>
                <w:color w:val="0070C0"/>
              </w:rPr>
              <w:t>[insert Bid price]</w:t>
            </w:r>
          </w:p>
        </w:tc>
        <w:tc>
          <w:tcPr>
            <w:tcW w:w="2551" w:type="dxa"/>
            <w:vAlign w:val="center"/>
          </w:tcPr>
          <w:p w14:paraId="20F45593" w14:textId="77777777" w:rsidR="00C83D5B" w:rsidRPr="00987324" w:rsidRDefault="00C83D5B" w:rsidP="001146CD">
            <w:pPr>
              <w:pStyle w:val="BodyTextIndent"/>
              <w:spacing w:before="120" w:after="120"/>
              <w:ind w:left="0"/>
              <w:jc w:val="center"/>
              <w:rPr>
                <w:rFonts w:cs="Calibri"/>
                <w:i/>
                <w:color w:val="0070C0"/>
              </w:rPr>
            </w:pPr>
            <w:r w:rsidRPr="00987324">
              <w:rPr>
                <w:rFonts w:cs="Calibri"/>
                <w:i/>
                <w:color w:val="0070C0"/>
              </w:rPr>
              <w:t xml:space="preserve">[insert evaluated </w:t>
            </w:r>
            <w:r w:rsidR="00255D00" w:rsidRPr="00987324">
              <w:rPr>
                <w:rFonts w:cs="Calibri"/>
                <w:i/>
                <w:color w:val="0070C0"/>
              </w:rPr>
              <w:t>cost</w:t>
            </w:r>
            <w:r w:rsidRPr="00987324">
              <w:rPr>
                <w:rFonts w:cs="Calibri"/>
                <w:i/>
                <w:color w:val="0070C0"/>
              </w:rPr>
              <w:t>]</w:t>
            </w:r>
          </w:p>
        </w:tc>
      </w:tr>
    </w:tbl>
    <w:p w14:paraId="4D72A7BA" w14:textId="77777777" w:rsidR="00C83D5B" w:rsidRPr="00987324" w:rsidRDefault="00C83D5B" w:rsidP="00855A28">
      <w:pPr>
        <w:pStyle w:val="BodyTextIndent"/>
        <w:numPr>
          <w:ilvl w:val="0"/>
          <w:numId w:val="91"/>
        </w:numPr>
        <w:spacing w:before="240" w:after="120"/>
        <w:ind w:left="284" w:right="289" w:hanging="284"/>
        <w:rPr>
          <w:rFonts w:cs="Calibri"/>
          <w:b/>
          <w:iCs/>
        </w:rPr>
      </w:pPr>
      <w:r w:rsidRPr="00987324">
        <w:rPr>
          <w:rFonts w:cs="Calibri"/>
          <w:b/>
          <w:iCs/>
        </w:rPr>
        <w:t>Reason/s why your Bid was unsuccessful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C83D5B" w:rsidRPr="00774EF0" w14:paraId="126E7928" w14:textId="77777777" w:rsidTr="001146CD">
        <w:tc>
          <w:tcPr>
            <w:tcW w:w="9016" w:type="dxa"/>
          </w:tcPr>
          <w:p w14:paraId="4299696E" w14:textId="77777777" w:rsidR="00C83D5B" w:rsidRPr="00987324" w:rsidRDefault="00C83D5B" w:rsidP="001146CD">
            <w:pPr>
              <w:pStyle w:val="BodyTextIndent"/>
              <w:spacing w:before="120" w:after="120"/>
              <w:ind w:left="0" w:right="289"/>
              <w:rPr>
                <w:rFonts w:cs="Calibri"/>
                <w:b/>
                <w:i/>
                <w:iCs/>
              </w:rPr>
            </w:pPr>
            <w:r w:rsidRPr="00987324">
              <w:rPr>
                <w:rFonts w:cs="Calibri"/>
                <w:b/>
                <w:i/>
                <w:iCs/>
                <w:color w:val="0070C0"/>
              </w:rPr>
              <w:t xml:space="preserve">[INSTRUCTIONS: State the reason/s why </w:t>
            </w:r>
            <w:r w:rsidRPr="00987324">
              <w:rPr>
                <w:rFonts w:cs="Calibri"/>
                <w:b/>
                <w:i/>
                <w:iCs/>
                <w:color w:val="0070C0"/>
                <w:u w:val="single"/>
              </w:rPr>
              <w:t>this</w:t>
            </w:r>
            <w:r w:rsidRPr="00987324">
              <w:rPr>
                <w:rFonts w:cs="Calibri"/>
                <w:b/>
                <w:i/>
                <w:iCs/>
                <w:color w:val="0070C0"/>
              </w:rPr>
              <w:t xml:space="preserve"> Bidder’s Bid was unsuccessful. Do NOT include: (a) a point by point comparison with another Bidder’s Bid or (b) information that is marked confidential by the Bidder in its Bid.]</w:t>
            </w:r>
          </w:p>
        </w:tc>
      </w:tr>
    </w:tbl>
    <w:p w14:paraId="332A9EFE" w14:textId="77777777" w:rsidR="00C83D5B" w:rsidRPr="00987324" w:rsidRDefault="00C83D5B" w:rsidP="00855A28">
      <w:pPr>
        <w:pStyle w:val="BodyTextIndent"/>
        <w:numPr>
          <w:ilvl w:val="0"/>
          <w:numId w:val="91"/>
        </w:numPr>
        <w:spacing w:before="240" w:after="120"/>
        <w:ind w:left="284" w:right="289" w:hanging="284"/>
        <w:rPr>
          <w:rFonts w:cs="Calibri"/>
          <w:b/>
          <w:iCs/>
        </w:rPr>
      </w:pPr>
      <w:r w:rsidRPr="00987324">
        <w:rPr>
          <w:rFonts w:cs="Calibri"/>
          <w:b/>
          <w:iCs/>
        </w:rPr>
        <w:t>How to request a debriefing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C83D5B" w:rsidRPr="00774EF0" w14:paraId="77324935" w14:textId="77777777" w:rsidTr="001146CD">
        <w:tc>
          <w:tcPr>
            <w:tcW w:w="9558" w:type="dxa"/>
          </w:tcPr>
          <w:p w14:paraId="0522373D" w14:textId="77777777" w:rsidR="00C83D5B" w:rsidRPr="00987324" w:rsidRDefault="00C83D5B" w:rsidP="001146CD">
            <w:pPr>
              <w:pStyle w:val="BodyTextIndent"/>
              <w:spacing w:before="120" w:after="120"/>
              <w:ind w:left="34" w:right="289" w:hanging="34"/>
              <w:rPr>
                <w:rFonts w:cs="Calibri"/>
                <w:b/>
                <w:iCs/>
              </w:rPr>
            </w:pPr>
            <w:r w:rsidRPr="00987324">
              <w:rPr>
                <w:rFonts w:cs="Calibri"/>
                <w:b/>
                <w:iCs/>
              </w:rPr>
              <w:t xml:space="preserve">DEADLINE: The deadline to request a debriefing expires at midnight on </w:t>
            </w:r>
            <w:r w:rsidRPr="00987324">
              <w:rPr>
                <w:rFonts w:cs="Calibri"/>
                <w:b/>
                <w:iCs/>
                <w:color w:val="0070C0"/>
              </w:rPr>
              <w:t>[</w:t>
            </w:r>
            <w:r w:rsidRPr="00987324">
              <w:rPr>
                <w:rFonts w:cs="Calibri"/>
                <w:b/>
                <w:i/>
                <w:iCs/>
                <w:color w:val="0070C0"/>
              </w:rPr>
              <w:t>insert date</w:t>
            </w:r>
            <w:r w:rsidRPr="00987324">
              <w:rPr>
                <w:rFonts w:cs="Calibri"/>
                <w:b/>
                <w:iCs/>
                <w:color w:val="0070C0"/>
              </w:rPr>
              <w:t xml:space="preserve">] </w:t>
            </w:r>
            <w:r w:rsidRPr="00987324">
              <w:rPr>
                <w:rFonts w:cs="Calibri"/>
                <w:b/>
                <w:iCs/>
              </w:rPr>
              <w:t>(local time).</w:t>
            </w:r>
          </w:p>
          <w:p w14:paraId="0CADE526" w14:textId="77777777" w:rsidR="00C83D5B" w:rsidRPr="00987324" w:rsidRDefault="00C83D5B" w:rsidP="001146CD">
            <w:pPr>
              <w:pStyle w:val="BodyTextIndent"/>
              <w:spacing w:before="120" w:after="120"/>
              <w:ind w:left="34" w:right="289" w:hanging="34"/>
              <w:rPr>
                <w:rFonts w:cs="Calibri"/>
                <w:iCs/>
              </w:rPr>
            </w:pPr>
            <w:r w:rsidRPr="00987324">
              <w:rPr>
                <w:rFonts w:cs="Calibri"/>
                <w:iCs/>
              </w:rPr>
              <w:t>You may request a debriefing in relation to the results of the evaluation of your Bid. If you decide to request a debriefing</w:t>
            </w:r>
            <w:r w:rsidR="00CD695C" w:rsidRPr="00987324">
              <w:rPr>
                <w:rFonts w:cs="Calibri"/>
                <w:iCs/>
              </w:rPr>
              <w:t xml:space="preserve">, </w:t>
            </w:r>
            <w:r w:rsidRPr="00987324">
              <w:rPr>
                <w:rFonts w:cs="Calibri"/>
                <w:iCs/>
              </w:rPr>
              <w:t xml:space="preserve">your written request must be made within three (3) Business Days of receipt of this Notification of Intention to Award. </w:t>
            </w:r>
          </w:p>
          <w:p w14:paraId="063C88F2" w14:textId="77777777" w:rsidR="00C83D5B" w:rsidRPr="00987324" w:rsidRDefault="00C83D5B" w:rsidP="001146CD">
            <w:pPr>
              <w:spacing w:before="120" w:after="120"/>
              <w:rPr>
                <w:rFonts w:cs="Calibri"/>
                <w:color w:val="000000" w:themeColor="text1"/>
              </w:rPr>
            </w:pPr>
            <w:r w:rsidRPr="00987324">
              <w:rPr>
                <w:rFonts w:cs="Calibri"/>
                <w:color w:val="000000" w:themeColor="text1"/>
              </w:rPr>
              <w:t>Provide the contract name, reference number, name of the Bidder, contact details; and address the request for debriefing as follows:</w:t>
            </w:r>
          </w:p>
          <w:p w14:paraId="5B5E70D9" w14:textId="77777777" w:rsidR="00C83D5B" w:rsidRPr="00987324" w:rsidRDefault="00C83D5B" w:rsidP="001146CD">
            <w:pPr>
              <w:spacing w:before="120" w:after="120"/>
              <w:ind w:left="341"/>
              <w:rPr>
                <w:rFonts w:cs="Calibri"/>
                <w:color w:val="000000" w:themeColor="text1"/>
              </w:rPr>
            </w:pPr>
            <w:r w:rsidRPr="00987324">
              <w:rPr>
                <w:rFonts w:cs="Calibri"/>
                <w:b/>
                <w:color w:val="000000" w:themeColor="text1"/>
              </w:rPr>
              <w:t>Attention</w:t>
            </w:r>
            <w:r w:rsidRPr="00987324">
              <w:rPr>
                <w:rFonts w:cs="Calibri"/>
                <w:color w:val="000000" w:themeColor="text1"/>
              </w:rPr>
              <w:t xml:space="preserve">: </w:t>
            </w:r>
            <w:r w:rsidRPr="00987324">
              <w:rPr>
                <w:rFonts w:cs="Calibri"/>
                <w:color w:val="0070C0"/>
              </w:rPr>
              <w:t>[</w:t>
            </w:r>
            <w:r w:rsidRPr="00987324">
              <w:rPr>
                <w:rFonts w:cs="Calibri"/>
                <w:i/>
                <w:color w:val="0070C0"/>
              </w:rPr>
              <w:t>insert full name of person, if applicable</w:t>
            </w:r>
            <w:r w:rsidRPr="00987324">
              <w:rPr>
                <w:rFonts w:cs="Calibri"/>
                <w:color w:val="0070C0"/>
              </w:rPr>
              <w:t>]</w:t>
            </w:r>
          </w:p>
          <w:p w14:paraId="511C12DE" w14:textId="77777777" w:rsidR="00C83D5B" w:rsidRPr="00987324" w:rsidRDefault="00C83D5B" w:rsidP="001146CD">
            <w:pPr>
              <w:spacing w:before="120" w:after="120"/>
              <w:ind w:left="341"/>
              <w:rPr>
                <w:rFonts w:cs="Calibri"/>
                <w:color w:val="000000" w:themeColor="text1"/>
              </w:rPr>
            </w:pPr>
            <w:r w:rsidRPr="00987324">
              <w:rPr>
                <w:rFonts w:cs="Calibri"/>
                <w:b/>
                <w:color w:val="000000" w:themeColor="text1"/>
              </w:rPr>
              <w:t>Title/position</w:t>
            </w:r>
            <w:r w:rsidRPr="00987324">
              <w:rPr>
                <w:rFonts w:cs="Calibri"/>
                <w:color w:val="000000" w:themeColor="text1"/>
              </w:rPr>
              <w:t xml:space="preserve">: </w:t>
            </w:r>
            <w:r w:rsidRPr="00987324">
              <w:rPr>
                <w:rFonts w:cs="Calibri"/>
                <w:color w:val="0070C0"/>
              </w:rPr>
              <w:t>[</w:t>
            </w:r>
            <w:r w:rsidRPr="00987324">
              <w:rPr>
                <w:rFonts w:cs="Calibri"/>
                <w:i/>
                <w:color w:val="0070C0"/>
              </w:rPr>
              <w:t>insert title/position</w:t>
            </w:r>
            <w:r w:rsidRPr="00987324">
              <w:rPr>
                <w:rFonts w:cs="Calibri"/>
                <w:color w:val="0070C0"/>
              </w:rPr>
              <w:t>]</w:t>
            </w:r>
          </w:p>
          <w:p w14:paraId="3D0CA6EA" w14:textId="77777777" w:rsidR="00C83D5B" w:rsidRPr="00987324" w:rsidRDefault="00C83D5B" w:rsidP="001146CD">
            <w:pPr>
              <w:spacing w:before="120" w:after="120"/>
              <w:ind w:left="341"/>
              <w:rPr>
                <w:rFonts w:cs="Calibri"/>
                <w:color w:val="000000" w:themeColor="text1"/>
              </w:rPr>
            </w:pPr>
            <w:r w:rsidRPr="00987324">
              <w:rPr>
                <w:rFonts w:cs="Calibri"/>
                <w:b/>
                <w:color w:val="000000" w:themeColor="text1"/>
              </w:rPr>
              <w:t>Agency</w:t>
            </w:r>
            <w:r w:rsidRPr="00987324">
              <w:rPr>
                <w:rFonts w:cs="Calibri"/>
                <w:color w:val="000000" w:themeColor="text1"/>
              </w:rPr>
              <w:t xml:space="preserve">: </w:t>
            </w:r>
            <w:r w:rsidRPr="00987324">
              <w:rPr>
                <w:rFonts w:cs="Calibri"/>
                <w:color w:val="0070C0"/>
              </w:rPr>
              <w:t>[</w:t>
            </w:r>
            <w:r w:rsidRPr="00987324">
              <w:rPr>
                <w:rFonts w:cs="Calibri"/>
                <w:i/>
                <w:color w:val="0070C0"/>
              </w:rPr>
              <w:t>insert name of Employer</w:t>
            </w:r>
            <w:r w:rsidRPr="00987324">
              <w:rPr>
                <w:rFonts w:cs="Calibri"/>
                <w:color w:val="0070C0"/>
              </w:rPr>
              <w:t>]</w:t>
            </w:r>
          </w:p>
          <w:p w14:paraId="296C37CD" w14:textId="77777777" w:rsidR="00C83D5B" w:rsidRPr="00987324" w:rsidRDefault="00C83D5B" w:rsidP="001146CD">
            <w:pPr>
              <w:spacing w:before="120" w:after="120"/>
              <w:ind w:left="341"/>
              <w:rPr>
                <w:rFonts w:cs="Calibri"/>
                <w:color w:val="000000" w:themeColor="text1"/>
              </w:rPr>
            </w:pPr>
            <w:r w:rsidRPr="00987324">
              <w:rPr>
                <w:rFonts w:cs="Calibri"/>
                <w:b/>
                <w:color w:val="000000" w:themeColor="text1"/>
              </w:rPr>
              <w:t>Email address</w:t>
            </w:r>
            <w:r w:rsidRPr="00987324">
              <w:rPr>
                <w:rFonts w:cs="Calibri"/>
                <w:color w:val="000000" w:themeColor="text1"/>
              </w:rPr>
              <w:t xml:space="preserve">: </w:t>
            </w:r>
            <w:r w:rsidRPr="00987324">
              <w:rPr>
                <w:rFonts w:cs="Calibri"/>
                <w:color w:val="0070C0"/>
              </w:rPr>
              <w:t>[</w:t>
            </w:r>
            <w:r w:rsidRPr="00987324">
              <w:rPr>
                <w:rFonts w:cs="Calibri"/>
                <w:i/>
                <w:color w:val="0070C0"/>
              </w:rPr>
              <w:t>insert email address</w:t>
            </w:r>
            <w:r w:rsidRPr="00987324">
              <w:rPr>
                <w:rFonts w:cs="Calibri"/>
                <w:color w:val="0070C0"/>
              </w:rPr>
              <w:t>]</w:t>
            </w:r>
          </w:p>
          <w:p w14:paraId="37A57051" w14:textId="77777777" w:rsidR="00C83D5B" w:rsidRPr="00987324" w:rsidRDefault="00C83D5B" w:rsidP="001146CD">
            <w:pPr>
              <w:spacing w:before="120" w:after="120"/>
              <w:ind w:left="341"/>
              <w:rPr>
                <w:rFonts w:cs="Calibri"/>
                <w:i/>
                <w:color w:val="000000" w:themeColor="text1"/>
              </w:rPr>
            </w:pPr>
            <w:r w:rsidRPr="00987324">
              <w:rPr>
                <w:rFonts w:cs="Calibri"/>
                <w:b/>
                <w:color w:val="000000" w:themeColor="text1"/>
              </w:rPr>
              <w:t>Fax number</w:t>
            </w:r>
            <w:r w:rsidRPr="00987324">
              <w:rPr>
                <w:rFonts w:cs="Calibri"/>
                <w:color w:val="000000" w:themeColor="text1"/>
              </w:rPr>
              <w:t xml:space="preserve">: </w:t>
            </w:r>
            <w:r w:rsidRPr="00987324">
              <w:rPr>
                <w:rFonts w:cs="Calibri"/>
                <w:color w:val="0070C0"/>
              </w:rPr>
              <w:t>[</w:t>
            </w:r>
            <w:r w:rsidRPr="00987324">
              <w:rPr>
                <w:rFonts w:cs="Calibri"/>
                <w:i/>
                <w:color w:val="0070C0"/>
              </w:rPr>
              <w:t>insert fax number</w:t>
            </w:r>
            <w:r w:rsidRPr="00987324">
              <w:rPr>
                <w:rFonts w:cs="Calibri"/>
                <w:color w:val="0070C0"/>
              </w:rPr>
              <w:t xml:space="preserve">] </w:t>
            </w:r>
            <w:r w:rsidRPr="00987324">
              <w:rPr>
                <w:rFonts w:cs="Calibri"/>
                <w:b/>
                <w:i/>
                <w:color w:val="0070C0"/>
              </w:rPr>
              <w:t>delete if not used</w:t>
            </w:r>
          </w:p>
          <w:p w14:paraId="60D299C8" w14:textId="77777777" w:rsidR="00C83D5B" w:rsidRPr="00987324" w:rsidRDefault="00C83D5B" w:rsidP="001146CD">
            <w:pPr>
              <w:pStyle w:val="BodyTextIndent"/>
              <w:spacing w:before="120" w:after="120"/>
              <w:ind w:left="34" w:right="289" w:hanging="34"/>
              <w:rPr>
                <w:rFonts w:cs="Calibri"/>
                <w:iCs/>
              </w:rPr>
            </w:pPr>
            <w:r w:rsidRPr="00987324">
              <w:rPr>
                <w:rFonts w:cs="Calibri"/>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0A627D01" w14:textId="77777777" w:rsidR="00C83D5B" w:rsidRPr="00987324" w:rsidRDefault="00C83D5B" w:rsidP="001146CD">
            <w:pPr>
              <w:pStyle w:val="BodyTextIndent"/>
              <w:spacing w:before="120" w:after="120"/>
              <w:ind w:left="34" w:right="289" w:hanging="34"/>
              <w:rPr>
                <w:rFonts w:cs="Calibri"/>
                <w:iCs/>
              </w:rPr>
            </w:pPr>
            <w:r w:rsidRPr="00987324">
              <w:rPr>
                <w:rFonts w:cs="Calibri"/>
                <w:iCs/>
              </w:rPr>
              <w:t>The debriefing may be in writing, by phone, video conference call or in person. We shall promptly advise you in writing how the debriefing will take place and confirm the date and time.</w:t>
            </w:r>
          </w:p>
          <w:p w14:paraId="7F623FB0" w14:textId="77777777" w:rsidR="00C83D5B" w:rsidRPr="00987324" w:rsidRDefault="00C83D5B" w:rsidP="001146CD">
            <w:pPr>
              <w:pStyle w:val="BodyTextIndent"/>
              <w:spacing w:before="120" w:after="120"/>
              <w:ind w:left="34" w:right="289" w:hanging="34"/>
              <w:rPr>
                <w:rFonts w:cs="Calibri"/>
                <w:iCs/>
              </w:rPr>
            </w:pPr>
            <w:r w:rsidRPr="00987324">
              <w:rPr>
                <w:rFonts w:cs="Calibri"/>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5F2F6346" w14:textId="77777777" w:rsidR="00C83D5B" w:rsidRPr="00987324" w:rsidRDefault="00C83D5B" w:rsidP="00855A28">
      <w:pPr>
        <w:pStyle w:val="BodyTextIndent"/>
        <w:numPr>
          <w:ilvl w:val="0"/>
          <w:numId w:val="91"/>
        </w:numPr>
        <w:spacing w:before="240" w:after="120"/>
        <w:ind w:left="284" w:right="289" w:hanging="284"/>
        <w:rPr>
          <w:rFonts w:cs="Calibri"/>
          <w:b/>
          <w:iCs/>
        </w:rPr>
      </w:pPr>
      <w:r w:rsidRPr="00987324">
        <w:rPr>
          <w:rFonts w:cs="Calibri"/>
          <w:b/>
          <w:iCs/>
        </w:rPr>
        <w:t xml:space="preserve">How to make a complaint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C83D5B" w:rsidRPr="00774EF0" w14:paraId="4F06C0E3" w14:textId="77777777" w:rsidTr="001146CD">
        <w:tc>
          <w:tcPr>
            <w:tcW w:w="9016" w:type="dxa"/>
          </w:tcPr>
          <w:p w14:paraId="3800595C" w14:textId="77777777" w:rsidR="00C83D5B" w:rsidRPr="00987324" w:rsidRDefault="00C83D5B" w:rsidP="001146CD">
            <w:pPr>
              <w:pStyle w:val="BodyTextIndent"/>
              <w:spacing w:before="120" w:after="120"/>
              <w:ind w:left="0" w:right="289"/>
              <w:rPr>
                <w:rFonts w:cs="Calibri"/>
                <w:b/>
                <w:iCs/>
                <w:color w:val="FF0000"/>
              </w:rPr>
            </w:pPr>
            <w:r w:rsidRPr="00987324">
              <w:rPr>
                <w:rFonts w:cs="Calibri"/>
                <w:b/>
                <w:iCs/>
              </w:rPr>
              <w:t>Period:  Procurement-related Complaint challenging the decision to award shall be submitted by midnight, [</w:t>
            </w:r>
            <w:r w:rsidRPr="00987324">
              <w:rPr>
                <w:rFonts w:cs="Calibri"/>
                <w:b/>
                <w:i/>
                <w:iCs/>
              </w:rPr>
              <w:t>insert date</w:t>
            </w:r>
            <w:r w:rsidRPr="00987324">
              <w:rPr>
                <w:rFonts w:cs="Calibri"/>
                <w:b/>
                <w:iCs/>
              </w:rPr>
              <w:t xml:space="preserve">] (local time). </w:t>
            </w:r>
          </w:p>
          <w:p w14:paraId="0070EB9A" w14:textId="77777777" w:rsidR="00C83D5B" w:rsidRPr="00987324" w:rsidRDefault="00C83D5B" w:rsidP="001146CD">
            <w:pPr>
              <w:spacing w:before="120" w:after="120"/>
              <w:rPr>
                <w:rFonts w:cs="Calibri"/>
                <w:color w:val="000000" w:themeColor="text1"/>
              </w:rPr>
            </w:pPr>
            <w:r w:rsidRPr="00987324">
              <w:rPr>
                <w:rFonts w:cs="Calibri"/>
                <w:color w:val="000000" w:themeColor="text1"/>
              </w:rPr>
              <w:t>Provide the contract name, reference number, name of the Bidder, contact details; and address the Procurement-related Complaint as follows:</w:t>
            </w:r>
          </w:p>
          <w:p w14:paraId="070B29DF" w14:textId="77777777" w:rsidR="00C83D5B" w:rsidRPr="00987324" w:rsidRDefault="00C83D5B" w:rsidP="001146CD">
            <w:pPr>
              <w:spacing w:before="120" w:after="120"/>
              <w:ind w:left="341"/>
              <w:rPr>
                <w:rFonts w:cs="Calibri"/>
                <w:color w:val="000000" w:themeColor="text1"/>
              </w:rPr>
            </w:pPr>
            <w:r w:rsidRPr="00987324">
              <w:rPr>
                <w:rFonts w:cs="Calibri"/>
                <w:b/>
                <w:color w:val="000000" w:themeColor="text1"/>
              </w:rPr>
              <w:t>Attention</w:t>
            </w:r>
            <w:r w:rsidRPr="00987324">
              <w:rPr>
                <w:rFonts w:cs="Calibri"/>
                <w:color w:val="000000" w:themeColor="text1"/>
              </w:rPr>
              <w:t xml:space="preserve">: </w:t>
            </w:r>
            <w:r w:rsidRPr="00987324">
              <w:rPr>
                <w:rFonts w:cs="Calibri"/>
                <w:color w:val="0070C0"/>
              </w:rPr>
              <w:t>[</w:t>
            </w:r>
            <w:r w:rsidRPr="00987324">
              <w:rPr>
                <w:rFonts w:cs="Calibri"/>
                <w:i/>
                <w:color w:val="0070C0"/>
              </w:rPr>
              <w:t>insert full name of person, if applicable</w:t>
            </w:r>
            <w:r w:rsidRPr="00987324">
              <w:rPr>
                <w:rFonts w:cs="Calibri"/>
                <w:color w:val="0070C0"/>
              </w:rPr>
              <w:t>]</w:t>
            </w:r>
          </w:p>
          <w:p w14:paraId="525208F5" w14:textId="77777777" w:rsidR="00C83D5B" w:rsidRPr="00987324" w:rsidRDefault="00C83D5B" w:rsidP="001146CD">
            <w:pPr>
              <w:spacing w:before="120" w:after="120"/>
              <w:ind w:left="341"/>
              <w:rPr>
                <w:rFonts w:cs="Calibri"/>
                <w:color w:val="000000" w:themeColor="text1"/>
              </w:rPr>
            </w:pPr>
            <w:r w:rsidRPr="00987324">
              <w:rPr>
                <w:rFonts w:cs="Calibri"/>
                <w:b/>
                <w:color w:val="000000" w:themeColor="text1"/>
              </w:rPr>
              <w:t>Title/position</w:t>
            </w:r>
            <w:r w:rsidRPr="00987324">
              <w:rPr>
                <w:rFonts w:cs="Calibri"/>
                <w:color w:val="000000" w:themeColor="text1"/>
              </w:rPr>
              <w:t xml:space="preserve">: </w:t>
            </w:r>
            <w:r w:rsidRPr="00987324">
              <w:rPr>
                <w:rFonts w:cs="Calibri"/>
                <w:color w:val="0070C0"/>
              </w:rPr>
              <w:t>[</w:t>
            </w:r>
            <w:r w:rsidRPr="00987324">
              <w:rPr>
                <w:rFonts w:cs="Calibri"/>
                <w:i/>
                <w:color w:val="0070C0"/>
              </w:rPr>
              <w:t>insert title/position</w:t>
            </w:r>
            <w:r w:rsidRPr="00987324">
              <w:rPr>
                <w:rFonts w:cs="Calibri"/>
                <w:color w:val="0070C0"/>
              </w:rPr>
              <w:t>]</w:t>
            </w:r>
          </w:p>
          <w:p w14:paraId="302E8625" w14:textId="77777777" w:rsidR="00C83D5B" w:rsidRPr="00987324" w:rsidRDefault="00C83D5B" w:rsidP="001146CD">
            <w:pPr>
              <w:spacing w:before="120" w:after="120"/>
              <w:ind w:left="341"/>
              <w:rPr>
                <w:rFonts w:cs="Calibri"/>
                <w:color w:val="000000" w:themeColor="text1"/>
              </w:rPr>
            </w:pPr>
            <w:r w:rsidRPr="00987324">
              <w:rPr>
                <w:rFonts w:cs="Calibri"/>
                <w:b/>
                <w:color w:val="000000" w:themeColor="text1"/>
              </w:rPr>
              <w:t>Agency</w:t>
            </w:r>
            <w:r w:rsidRPr="00987324">
              <w:rPr>
                <w:rFonts w:cs="Calibri"/>
                <w:color w:val="000000" w:themeColor="text1"/>
              </w:rPr>
              <w:t xml:space="preserve">: </w:t>
            </w:r>
            <w:r w:rsidRPr="00987324">
              <w:rPr>
                <w:rFonts w:cs="Calibri"/>
                <w:color w:val="0070C0"/>
              </w:rPr>
              <w:t>[</w:t>
            </w:r>
            <w:r w:rsidRPr="00987324">
              <w:rPr>
                <w:rFonts w:cs="Calibri"/>
                <w:i/>
                <w:color w:val="0070C0"/>
              </w:rPr>
              <w:t>insert name of Employer</w:t>
            </w:r>
            <w:r w:rsidRPr="00987324">
              <w:rPr>
                <w:rFonts w:cs="Calibri"/>
                <w:color w:val="0070C0"/>
              </w:rPr>
              <w:t>]</w:t>
            </w:r>
          </w:p>
          <w:p w14:paraId="03DD013A" w14:textId="77777777" w:rsidR="00C83D5B" w:rsidRPr="00987324" w:rsidRDefault="00C83D5B" w:rsidP="001146CD">
            <w:pPr>
              <w:spacing w:before="120" w:after="120"/>
              <w:ind w:left="341"/>
              <w:rPr>
                <w:rFonts w:cs="Calibri"/>
                <w:color w:val="000000" w:themeColor="text1"/>
              </w:rPr>
            </w:pPr>
            <w:r w:rsidRPr="00987324">
              <w:rPr>
                <w:rFonts w:cs="Calibri"/>
                <w:b/>
                <w:color w:val="000000" w:themeColor="text1"/>
              </w:rPr>
              <w:t>Email address</w:t>
            </w:r>
            <w:r w:rsidRPr="00987324">
              <w:rPr>
                <w:rFonts w:cs="Calibri"/>
                <w:color w:val="000000" w:themeColor="text1"/>
              </w:rPr>
              <w:t>:</w:t>
            </w:r>
            <w:r w:rsidRPr="00987324">
              <w:rPr>
                <w:rFonts w:cs="Calibri"/>
                <w:color w:val="0070C0"/>
              </w:rPr>
              <w:t xml:space="preserve"> [</w:t>
            </w:r>
            <w:r w:rsidRPr="00987324">
              <w:rPr>
                <w:rFonts w:cs="Calibri"/>
                <w:i/>
                <w:color w:val="0070C0"/>
              </w:rPr>
              <w:t>insert email address</w:t>
            </w:r>
            <w:r w:rsidRPr="00987324">
              <w:rPr>
                <w:rFonts w:cs="Calibri"/>
                <w:color w:val="0070C0"/>
              </w:rPr>
              <w:t>]</w:t>
            </w:r>
          </w:p>
          <w:p w14:paraId="5084C1FF" w14:textId="77777777" w:rsidR="00C83D5B" w:rsidRPr="00987324" w:rsidRDefault="00C83D5B" w:rsidP="001146CD">
            <w:pPr>
              <w:spacing w:before="120" w:after="120"/>
              <w:ind w:left="341"/>
              <w:rPr>
                <w:rFonts w:cs="Calibri"/>
                <w:i/>
                <w:color w:val="000000" w:themeColor="text1"/>
              </w:rPr>
            </w:pPr>
            <w:r w:rsidRPr="00987324">
              <w:rPr>
                <w:rFonts w:cs="Calibri"/>
                <w:b/>
                <w:color w:val="000000" w:themeColor="text1"/>
              </w:rPr>
              <w:t>Fax number</w:t>
            </w:r>
            <w:r w:rsidRPr="00987324">
              <w:rPr>
                <w:rFonts w:cs="Calibri"/>
                <w:color w:val="000000" w:themeColor="text1"/>
              </w:rPr>
              <w:t xml:space="preserve">: </w:t>
            </w:r>
            <w:r w:rsidRPr="00987324">
              <w:rPr>
                <w:rFonts w:cs="Calibri"/>
                <w:color w:val="0070C0"/>
              </w:rPr>
              <w:t>[</w:t>
            </w:r>
            <w:r w:rsidRPr="00987324">
              <w:rPr>
                <w:rFonts w:cs="Calibri"/>
                <w:i/>
                <w:color w:val="0070C0"/>
              </w:rPr>
              <w:t>insert fax number</w:t>
            </w:r>
            <w:r w:rsidRPr="00987324">
              <w:rPr>
                <w:rFonts w:cs="Calibri"/>
                <w:color w:val="0070C0"/>
              </w:rPr>
              <w:t xml:space="preserve">] </w:t>
            </w:r>
            <w:r w:rsidRPr="00987324">
              <w:rPr>
                <w:rFonts w:cs="Calibri"/>
                <w:b/>
                <w:i/>
                <w:color w:val="0070C0"/>
              </w:rPr>
              <w:t>delete if not used</w:t>
            </w:r>
          </w:p>
          <w:p w14:paraId="101328C2" w14:textId="77777777" w:rsidR="00C83D5B" w:rsidRPr="00987324" w:rsidRDefault="00C83D5B" w:rsidP="001146CD">
            <w:pPr>
              <w:pStyle w:val="BodyTextIndent"/>
              <w:spacing w:before="120" w:after="120"/>
              <w:ind w:left="0" w:right="289"/>
              <w:rPr>
                <w:rFonts w:cs="Calibri"/>
                <w:iCs/>
              </w:rPr>
            </w:pPr>
            <w:r w:rsidRPr="00987324">
              <w:rPr>
                <w:rFonts w:cs="Calibri"/>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4A0F5B24" w14:textId="77777777" w:rsidR="00C83D5B" w:rsidRPr="00987324" w:rsidRDefault="00C83D5B" w:rsidP="001146CD">
            <w:pPr>
              <w:pStyle w:val="BodyTextIndent"/>
              <w:spacing w:before="120" w:after="120"/>
              <w:ind w:left="0" w:right="289"/>
              <w:rPr>
                <w:rFonts w:cs="Calibri"/>
                <w:iCs/>
              </w:rPr>
            </w:pPr>
            <w:r w:rsidRPr="00987324">
              <w:rPr>
                <w:rFonts w:cs="Calibri"/>
                <w:iCs/>
                <w:u w:val="single"/>
              </w:rPr>
              <w:t>Further information</w:t>
            </w:r>
            <w:r w:rsidRPr="00987324">
              <w:rPr>
                <w:rFonts w:cs="Calibri"/>
                <w:iCs/>
              </w:rPr>
              <w:t>:</w:t>
            </w:r>
          </w:p>
          <w:p w14:paraId="35D6FCD7" w14:textId="728DD4F3" w:rsidR="00827653" w:rsidRPr="00987324" w:rsidRDefault="00827653" w:rsidP="00827653">
            <w:pPr>
              <w:pStyle w:val="BodyTextIndent"/>
              <w:tabs>
                <w:tab w:val="left" w:pos="723"/>
              </w:tabs>
              <w:spacing w:before="80" w:after="80"/>
              <w:ind w:left="0" w:right="193"/>
              <w:rPr>
                <w:rFonts w:cs="Calibri"/>
                <w:iCs/>
                <w:szCs w:val="24"/>
              </w:rPr>
            </w:pPr>
            <w:r w:rsidRPr="00987324">
              <w:rPr>
                <w:rFonts w:cs="Calibri"/>
                <w:iCs/>
                <w:szCs w:val="24"/>
              </w:rPr>
              <w:t xml:space="preserve">For more information see Part B of the Operations Procurement Manual. </w:t>
            </w:r>
          </w:p>
          <w:p w14:paraId="4A28448D" w14:textId="1F0EEB6E" w:rsidR="00C83D5B" w:rsidRPr="00987324" w:rsidRDefault="00A00327" w:rsidP="001146CD">
            <w:pPr>
              <w:pStyle w:val="BodyTextIndent"/>
              <w:spacing w:before="120" w:after="120"/>
              <w:ind w:left="0" w:right="289"/>
              <w:rPr>
                <w:rFonts w:cs="Calibri"/>
                <w:iCs/>
              </w:rPr>
            </w:pPr>
            <w:r w:rsidRPr="00987324">
              <w:rPr>
                <w:rFonts w:cs="Calibri"/>
              </w:rPr>
              <w:t>Framework</w:t>
            </w:r>
            <w:r w:rsidR="00C83D5B" w:rsidRPr="00987324">
              <w:rPr>
                <w:rStyle w:val="Hyperlink"/>
                <w:rFonts w:cs="Calibri"/>
              </w:rPr>
              <w:t xml:space="preserve"> </w:t>
            </w:r>
          </w:p>
          <w:p w14:paraId="05DAB236" w14:textId="77777777" w:rsidR="00C83D5B" w:rsidRPr="00987324" w:rsidRDefault="00C83D5B" w:rsidP="001146CD">
            <w:pPr>
              <w:pStyle w:val="BodyTextIndent"/>
              <w:spacing w:before="120" w:after="120"/>
              <w:ind w:left="0" w:right="289"/>
              <w:rPr>
                <w:rFonts w:cs="Calibri"/>
                <w:iCs/>
              </w:rPr>
            </w:pPr>
            <w:r w:rsidRPr="00987324">
              <w:rPr>
                <w:rFonts w:cs="Calibri"/>
                <w:iCs/>
              </w:rPr>
              <w:t>In summary, there are four essential requirements:</w:t>
            </w:r>
          </w:p>
          <w:p w14:paraId="31F3850E" w14:textId="77777777" w:rsidR="00C83D5B" w:rsidRPr="00987324" w:rsidRDefault="00C83D5B" w:rsidP="00855A28">
            <w:pPr>
              <w:pStyle w:val="BodyTextIndent"/>
              <w:numPr>
                <w:ilvl w:val="0"/>
                <w:numId w:val="92"/>
              </w:numPr>
              <w:spacing w:before="120" w:after="120"/>
              <w:ind w:right="289"/>
              <w:rPr>
                <w:rFonts w:cs="Calibri"/>
                <w:iCs/>
              </w:rPr>
            </w:pPr>
            <w:r w:rsidRPr="00987324">
              <w:rPr>
                <w:rFonts w:cs="Calibri"/>
                <w:iCs/>
              </w:rPr>
              <w:t>You must be an ‘interested party’. In this case, that means a Bidder who submitted a Bid in this bidding process, and is the recipient of a Notification of Intention to Award.</w:t>
            </w:r>
          </w:p>
          <w:p w14:paraId="66442FD8" w14:textId="77777777" w:rsidR="00C83D5B" w:rsidRPr="00987324" w:rsidRDefault="00C83D5B" w:rsidP="00855A28">
            <w:pPr>
              <w:pStyle w:val="BodyTextIndent"/>
              <w:numPr>
                <w:ilvl w:val="0"/>
                <w:numId w:val="92"/>
              </w:numPr>
              <w:spacing w:before="120" w:after="120"/>
              <w:ind w:right="289"/>
              <w:rPr>
                <w:rFonts w:cs="Calibri"/>
                <w:iCs/>
              </w:rPr>
            </w:pPr>
            <w:r w:rsidRPr="00987324">
              <w:rPr>
                <w:rFonts w:cs="Calibri"/>
                <w:iCs/>
              </w:rPr>
              <w:t xml:space="preserve">The complaint can only challenge the decision to award the contract. </w:t>
            </w:r>
          </w:p>
          <w:p w14:paraId="60EC4F6D" w14:textId="77777777" w:rsidR="00C83D5B" w:rsidRPr="00987324" w:rsidRDefault="00C83D5B" w:rsidP="00855A28">
            <w:pPr>
              <w:pStyle w:val="BodyTextIndent"/>
              <w:numPr>
                <w:ilvl w:val="0"/>
                <w:numId w:val="92"/>
              </w:numPr>
              <w:spacing w:before="120" w:after="120"/>
              <w:ind w:right="289"/>
              <w:rPr>
                <w:rFonts w:cs="Calibri"/>
                <w:iCs/>
              </w:rPr>
            </w:pPr>
            <w:r w:rsidRPr="00987324">
              <w:rPr>
                <w:rFonts w:cs="Calibri"/>
                <w:iCs/>
              </w:rPr>
              <w:t>You must submit the complaint within the period stated above.</w:t>
            </w:r>
          </w:p>
          <w:p w14:paraId="64B00042" w14:textId="0078F1CE" w:rsidR="00C83D5B" w:rsidRPr="00987324" w:rsidRDefault="00C83D5B" w:rsidP="00855A28">
            <w:pPr>
              <w:pStyle w:val="BodyTextIndent"/>
              <w:numPr>
                <w:ilvl w:val="0"/>
                <w:numId w:val="92"/>
              </w:numPr>
              <w:spacing w:before="120" w:after="120"/>
              <w:ind w:right="289"/>
              <w:rPr>
                <w:rFonts w:cs="Calibri"/>
                <w:iCs/>
              </w:rPr>
            </w:pPr>
            <w:r w:rsidRPr="00987324">
              <w:rPr>
                <w:rFonts w:cs="Calibri"/>
                <w:iCs/>
              </w:rPr>
              <w:t xml:space="preserve">You must include, in your complaint, all </w:t>
            </w:r>
            <w:r w:rsidR="007E454D" w:rsidRPr="00987324">
              <w:rPr>
                <w:rFonts w:cs="Calibri"/>
                <w:iCs/>
              </w:rPr>
              <w:t>necessary information</w:t>
            </w:r>
            <w:r w:rsidRPr="00987324">
              <w:rPr>
                <w:rFonts w:cs="Calibri"/>
                <w:iCs/>
              </w:rPr>
              <w:t>.</w:t>
            </w:r>
          </w:p>
        </w:tc>
      </w:tr>
    </w:tbl>
    <w:p w14:paraId="5122A74B" w14:textId="77777777" w:rsidR="00C83D5B" w:rsidRPr="00987324" w:rsidRDefault="00C83D5B" w:rsidP="00855A28">
      <w:pPr>
        <w:pStyle w:val="BodyTextIndent"/>
        <w:numPr>
          <w:ilvl w:val="0"/>
          <w:numId w:val="91"/>
        </w:numPr>
        <w:spacing w:before="240" w:after="120"/>
        <w:ind w:left="284" w:right="289" w:hanging="284"/>
        <w:rPr>
          <w:rFonts w:cs="Calibri"/>
          <w:b/>
          <w:iCs/>
        </w:rPr>
      </w:pPr>
      <w:r w:rsidRPr="00987324">
        <w:rPr>
          <w:rFonts w:cs="Calibri"/>
          <w:b/>
          <w:iCs/>
        </w:rPr>
        <w:t xml:space="preserve">Standstill Period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C83D5B" w:rsidRPr="00774EF0" w14:paraId="276DE2A9" w14:textId="77777777" w:rsidTr="001146CD">
        <w:tc>
          <w:tcPr>
            <w:tcW w:w="9016" w:type="dxa"/>
          </w:tcPr>
          <w:p w14:paraId="3978D87D" w14:textId="77777777" w:rsidR="00C83D5B" w:rsidRPr="00987324" w:rsidRDefault="00C83D5B" w:rsidP="001146CD">
            <w:pPr>
              <w:pStyle w:val="BodyTextIndent"/>
              <w:spacing w:before="120" w:after="120"/>
              <w:ind w:left="34" w:right="289" w:hanging="34"/>
              <w:rPr>
                <w:rFonts w:cs="Calibri"/>
                <w:b/>
                <w:iCs/>
              </w:rPr>
            </w:pPr>
            <w:r w:rsidRPr="00987324">
              <w:rPr>
                <w:rFonts w:cs="Calibri"/>
                <w:b/>
                <w:iCs/>
              </w:rPr>
              <w:t>DEADLINE: The Standstill Period is due to end at midnight on [</w:t>
            </w:r>
            <w:r w:rsidRPr="00987324">
              <w:rPr>
                <w:rFonts w:cs="Calibri"/>
                <w:b/>
                <w:i/>
                <w:iCs/>
              </w:rPr>
              <w:t>insert date</w:t>
            </w:r>
            <w:r w:rsidRPr="00987324">
              <w:rPr>
                <w:rFonts w:cs="Calibri"/>
                <w:b/>
                <w:iCs/>
              </w:rPr>
              <w:t>] (local time).</w:t>
            </w:r>
          </w:p>
          <w:p w14:paraId="6C1610FE" w14:textId="77777777" w:rsidR="00C83D5B" w:rsidRPr="00987324" w:rsidRDefault="00C83D5B" w:rsidP="001146CD">
            <w:pPr>
              <w:pStyle w:val="BodyTextIndent"/>
              <w:spacing w:before="120" w:after="120"/>
              <w:ind w:left="34" w:right="289" w:hanging="34"/>
              <w:rPr>
                <w:rFonts w:cs="Calibri"/>
                <w:iCs/>
              </w:rPr>
            </w:pPr>
            <w:r w:rsidRPr="00987324">
              <w:rPr>
                <w:rFonts w:cs="Calibri"/>
                <w:iCs/>
              </w:rPr>
              <w:t xml:space="preserve">The Standstill Period lasts ten (10) Business Days after the date of transmission of this Notification of Intention to Award. </w:t>
            </w:r>
          </w:p>
          <w:p w14:paraId="2596DB75" w14:textId="77777777" w:rsidR="00C83D5B" w:rsidRPr="00987324" w:rsidRDefault="00C83D5B" w:rsidP="001146CD">
            <w:pPr>
              <w:pStyle w:val="BodyTextIndent"/>
              <w:spacing w:before="120" w:after="120"/>
              <w:ind w:left="34" w:right="289" w:hanging="34"/>
              <w:rPr>
                <w:rFonts w:cs="Calibri"/>
                <w:iCs/>
              </w:rPr>
            </w:pPr>
            <w:r w:rsidRPr="00987324">
              <w:rPr>
                <w:rFonts w:cs="Calibri"/>
                <w:iCs/>
              </w:rPr>
              <w:t xml:space="preserve">The Standstill Period may be extended as stated in Section 4 above. </w:t>
            </w:r>
          </w:p>
        </w:tc>
      </w:tr>
    </w:tbl>
    <w:p w14:paraId="3D9D27FD" w14:textId="77777777" w:rsidR="00C83D5B" w:rsidRPr="00987324" w:rsidRDefault="00C83D5B" w:rsidP="00C83D5B">
      <w:pPr>
        <w:pStyle w:val="BodyTextIndent"/>
        <w:spacing w:before="240" w:after="240"/>
        <w:ind w:left="0" w:right="288"/>
        <w:rPr>
          <w:rFonts w:cs="Calibri"/>
          <w:iCs/>
        </w:rPr>
      </w:pPr>
      <w:r w:rsidRPr="00987324">
        <w:rPr>
          <w:rFonts w:cs="Calibri"/>
          <w:iCs/>
        </w:rPr>
        <w:t>If you have any questions regarding this Notification please do not hesitate to contact us.</w:t>
      </w:r>
    </w:p>
    <w:p w14:paraId="5113F066" w14:textId="77777777" w:rsidR="00C83D5B" w:rsidRPr="00987324" w:rsidRDefault="00C83D5B" w:rsidP="00C83D5B">
      <w:pPr>
        <w:pStyle w:val="BodyTextIndent"/>
        <w:spacing w:before="240" w:after="240"/>
        <w:ind w:left="0" w:right="288"/>
        <w:rPr>
          <w:rFonts w:cs="Calibri"/>
          <w:iCs/>
        </w:rPr>
      </w:pPr>
      <w:r w:rsidRPr="00987324">
        <w:rPr>
          <w:rFonts w:cs="Calibri"/>
          <w:iCs/>
        </w:rPr>
        <w:t>On behalf of the Employer:</w:t>
      </w:r>
    </w:p>
    <w:p w14:paraId="04FA4A95" w14:textId="77777777" w:rsidR="00C83D5B" w:rsidRPr="00987324" w:rsidRDefault="00C83D5B" w:rsidP="00C83D5B">
      <w:pPr>
        <w:tabs>
          <w:tab w:val="left" w:pos="9000"/>
        </w:tabs>
        <w:spacing w:before="240" w:after="240"/>
        <w:ind w:left="1560" w:hanging="1560"/>
        <w:rPr>
          <w:rFonts w:cs="Calibri"/>
        </w:rPr>
      </w:pPr>
      <w:r w:rsidRPr="00987324">
        <w:rPr>
          <w:rFonts w:cs="Calibri"/>
          <w:b/>
        </w:rPr>
        <w:t>Signature:</w:t>
      </w:r>
      <w:r w:rsidRPr="00987324">
        <w:rPr>
          <w:rFonts w:cs="Calibri"/>
        </w:rPr>
        <w:t xml:space="preserve"> </w:t>
      </w:r>
      <w:r w:rsidR="00CC1F52" w:rsidRPr="00987324">
        <w:rPr>
          <w:rFonts w:cs="Calibri"/>
        </w:rPr>
        <w:tab/>
      </w:r>
      <w:r w:rsidRPr="00987324">
        <w:rPr>
          <w:rFonts w:cs="Calibri"/>
        </w:rPr>
        <w:t>______________________________________________</w:t>
      </w:r>
    </w:p>
    <w:p w14:paraId="110BDB39" w14:textId="77777777" w:rsidR="00C83D5B" w:rsidRPr="00987324" w:rsidRDefault="00C83D5B" w:rsidP="00C83D5B">
      <w:pPr>
        <w:tabs>
          <w:tab w:val="left" w:pos="9000"/>
        </w:tabs>
        <w:spacing w:before="240" w:after="240"/>
        <w:ind w:left="1560" w:hanging="1560"/>
        <w:rPr>
          <w:rFonts w:cs="Calibri"/>
        </w:rPr>
      </w:pPr>
      <w:r w:rsidRPr="00987324">
        <w:rPr>
          <w:rFonts w:cs="Calibri"/>
          <w:b/>
        </w:rPr>
        <w:t>Name:</w:t>
      </w:r>
      <w:r w:rsidRPr="00987324">
        <w:rPr>
          <w:rFonts w:cs="Calibri"/>
        </w:rPr>
        <w:tab/>
        <w:t>______________________________________________</w:t>
      </w:r>
    </w:p>
    <w:p w14:paraId="0EE5C9D0" w14:textId="77777777" w:rsidR="00C83D5B" w:rsidRPr="00987324" w:rsidRDefault="00C83D5B" w:rsidP="00C83D5B">
      <w:pPr>
        <w:tabs>
          <w:tab w:val="left" w:pos="9000"/>
        </w:tabs>
        <w:spacing w:before="240" w:after="240"/>
        <w:ind w:left="1560" w:hanging="1560"/>
        <w:rPr>
          <w:rFonts w:cs="Calibri"/>
        </w:rPr>
      </w:pPr>
      <w:r w:rsidRPr="00987324">
        <w:rPr>
          <w:rFonts w:cs="Calibri"/>
          <w:b/>
        </w:rPr>
        <w:t>Title/position:</w:t>
      </w:r>
      <w:r w:rsidRPr="00987324">
        <w:rPr>
          <w:rFonts w:cs="Calibri"/>
        </w:rPr>
        <w:tab/>
        <w:t>______________________________________________</w:t>
      </w:r>
    </w:p>
    <w:p w14:paraId="207BFB91" w14:textId="77777777" w:rsidR="00C83D5B" w:rsidRPr="00987324" w:rsidRDefault="00C83D5B" w:rsidP="00C83D5B">
      <w:pPr>
        <w:tabs>
          <w:tab w:val="left" w:pos="9000"/>
        </w:tabs>
        <w:spacing w:before="240" w:after="240"/>
        <w:ind w:left="1560" w:hanging="1560"/>
        <w:rPr>
          <w:rFonts w:cs="Calibri"/>
        </w:rPr>
      </w:pPr>
      <w:r w:rsidRPr="00987324">
        <w:rPr>
          <w:rFonts w:cs="Calibri"/>
          <w:b/>
        </w:rPr>
        <w:t>Telephone:</w:t>
      </w:r>
      <w:r w:rsidRPr="00987324">
        <w:rPr>
          <w:rFonts w:cs="Calibri"/>
        </w:rPr>
        <w:tab/>
        <w:t>______________________________________________</w:t>
      </w:r>
    </w:p>
    <w:p w14:paraId="3A98DF77" w14:textId="66989A9B" w:rsidR="00C83D5B" w:rsidRPr="00987324" w:rsidRDefault="00C83D5B" w:rsidP="00C83D5B">
      <w:pPr>
        <w:jc w:val="left"/>
        <w:rPr>
          <w:rFonts w:cs="Calibri"/>
          <w:b/>
          <w:noProof/>
          <w:sz w:val="36"/>
        </w:rPr>
      </w:pPr>
      <w:r w:rsidRPr="00987324">
        <w:rPr>
          <w:rFonts w:cs="Calibri"/>
          <w:b/>
        </w:rPr>
        <w:t>Email:</w:t>
      </w:r>
      <w:r w:rsidRPr="00987324">
        <w:rPr>
          <w:rFonts w:cs="Calibri"/>
        </w:rPr>
        <w:tab/>
        <w:t>______________________________________________</w:t>
      </w:r>
      <w:r w:rsidRPr="00987324">
        <w:rPr>
          <w:rFonts w:cs="Calibri"/>
          <w:b/>
          <w:noProof/>
          <w:sz w:val="36"/>
        </w:rPr>
        <w:br w:type="page"/>
      </w:r>
    </w:p>
    <w:bookmarkStart w:id="1207" w:name="_Toc494182759"/>
    <w:bookmarkStart w:id="1208" w:name="_Toc59196865"/>
    <w:bookmarkStart w:id="1209" w:name="_Toc59197250"/>
    <w:bookmarkStart w:id="1210" w:name="_Toc493757277"/>
    <w:p w14:paraId="15C1AABB" w14:textId="77777777" w:rsidR="00CC1F52" w:rsidRPr="00987324" w:rsidRDefault="00CC1F52" w:rsidP="00DD2EB5">
      <w:pPr>
        <w:pStyle w:val="Heading1"/>
      </w:pPr>
      <w:r w:rsidRPr="00987324">
        <w:rPr>
          <w:noProof/>
        </w:rPr>
        <mc:AlternateContent>
          <mc:Choice Requires="wps">
            <w:drawing>
              <wp:anchor distT="0" distB="0" distL="114300" distR="114300" simplePos="0" relativeHeight="251634688" behindDoc="0" locked="0" layoutInCell="1" allowOverlap="1" wp14:anchorId="0F0AF50E" wp14:editId="7B52D90D">
                <wp:simplePos x="0" y="0"/>
                <wp:positionH relativeFrom="column">
                  <wp:posOffset>-50800</wp:posOffset>
                </wp:positionH>
                <wp:positionV relativeFrom="paragraph">
                  <wp:posOffset>508000</wp:posOffset>
                </wp:positionV>
                <wp:extent cx="5749290" cy="3162300"/>
                <wp:effectExtent l="0" t="0" r="22860" b="19050"/>
                <wp:wrapTopAndBottom/>
                <wp:docPr id="4" name="Text Box 4"/>
                <wp:cNvGraphicFramePr/>
                <a:graphic xmlns:a="http://schemas.openxmlformats.org/drawingml/2006/main">
                  <a:graphicData uri="http://schemas.microsoft.com/office/word/2010/wordprocessingShape">
                    <wps:wsp>
                      <wps:cNvSpPr txBox="1"/>
                      <wps:spPr>
                        <a:xfrm>
                          <a:off x="0" y="0"/>
                          <a:ext cx="5749290" cy="3162300"/>
                        </a:xfrm>
                        <a:prstGeom prst="rect">
                          <a:avLst/>
                        </a:prstGeom>
                        <a:solidFill>
                          <a:schemeClr val="lt1"/>
                        </a:solidFill>
                        <a:ln w="6350">
                          <a:solidFill>
                            <a:prstClr val="black"/>
                          </a:solidFill>
                        </a:ln>
                      </wps:spPr>
                      <wps:txbx>
                        <w:txbxContent>
                          <w:p w14:paraId="75D55DFB" w14:textId="77777777" w:rsidR="00352FC2" w:rsidRPr="004A2C5F" w:rsidRDefault="00352FC2" w:rsidP="00CC1F52">
                            <w:pPr>
                              <w:spacing w:before="120"/>
                              <w:rPr>
                                <w:i/>
                              </w:rPr>
                            </w:pPr>
                            <w:r w:rsidRPr="004A2C5F">
                              <w:rPr>
                                <w:i/>
                              </w:rPr>
                              <w:t xml:space="preserve">INSTRUCTIONS TO BIDDERS: DELETE THIS BOX ONCE YOU HAVE COMPLETED THE </w:t>
                            </w:r>
                            <w:r>
                              <w:rPr>
                                <w:i/>
                              </w:rPr>
                              <w:t>FORM</w:t>
                            </w:r>
                          </w:p>
                          <w:p w14:paraId="15836EC8" w14:textId="77777777" w:rsidR="00352FC2" w:rsidRDefault="00352FC2" w:rsidP="00CC1F52">
                            <w:pPr>
                              <w:rPr>
                                <w:i/>
                              </w:rPr>
                            </w:pPr>
                          </w:p>
                          <w:p w14:paraId="6E3DA73A" w14:textId="77777777" w:rsidR="00352FC2" w:rsidRPr="007511D5" w:rsidRDefault="00352FC2" w:rsidP="00CC1F52">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4E453B3B" w14:textId="77777777" w:rsidR="00352FC2" w:rsidRPr="007511D5" w:rsidRDefault="00352FC2" w:rsidP="00CC1F52">
                            <w:pPr>
                              <w:rPr>
                                <w:i/>
                              </w:rPr>
                            </w:pPr>
                          </w:p>
                          <w:p w14:paraId="50FE1449" w14:textId="77777777" w:rsidR="00352FC2" w:rsidRPr="007511D5" w:rsidRDefault="00352FC2" w:rsidP="00CC1F52">
                            <w:pPr>
                              <w:rPr>
                                <w:i/>
                              </w:rPr>
                            </w:pPr>
                            <w:r w:rsidRPr="007511D5">
                              <w:rPr>
                                <w:i/>
                              </w:rPr>
                              <w:t>For the purposes of this Form, a Beneficial Owner of a Bidder is any natural person who ultimately owns or controls the Bidder by meeting one or more of the following conditions:</w:t>
                            </w:r>
                          </w:p>
                          <w:p w14:paraId="3E5D03CB" w14:textId="77777777" w:rsidR="00352FC2" w:rsidRPr="007511D5" w:rsidRDefault="00352FC2" w:rsidP="00855A28">
                            <w:pPr>
                              <w:pStyle w:val="ListParagraph"/>
                              <w:numPr>
                                <w:ilvl w:val="0"/>
                                <w:numId w:val="101"/>
                              </w:numPr>
                              <w:spacing w:after="0"/>
                              <w:ind w:right="0"/>
                              <w:rPr>
                                <w:i/>
                              </w:rPr>
                            </w:pPr>
                            <w:r w:rsidRPr="007511D5">
                              <w:rPr>
                                <w:i/>
                              </w:rPr>
                              <w:t>directly or indirectly holding 25% or more of the shares</w:t>
                            </w:r>
                          </w:p>
                          <w:p w14:paraId="11676355" w14:textId="77777777" w:rsidR="00352FC2" w:rsidRPr="007511D5" w:rsidRDefault="00352FC2" w:rsidP="00855A28">
                            <w:pPr>
                              <w:pStyle w:val="ListParagraph"/>
                              <w:numPr>
                                <w:ilvl w:val="0"/>
                                <w:numId w:val="101"/>
                              </w:numPr>
                              <w:spacing w:after="0"/>
                              <w:ind w:right="0"/>
                              <w:rPr>
                                <w:i/>
                              </w:rPr>
                            </w:pPr>
                            <w:r w:rsidRPr="007511D5">
                              <w:rPr>
                                <w:i/>
                              </w:rPr>
                              <w:t>directly or indirectly holding 25% or more of the voting rights</w:t>
                            </w:r>
                          </w:p>
                          <w:p w14:paraId="465A6C86" w14:textId="77777777" w:rsidR="00352FC2" w:rsidRPr="007511D5" w:rsidRDefault="00352FC2" w:rsidP="00855A28">
                            <w:pPr>
                              <w:pStyle w:val="ListParagraph"/>
                              <w:numPr>
                                <w:ilvl w:val="0"/>
                                <w:numId w:val="101"/>
                              </w:numPr>
                              <w:spacing w:after="0"/>
                              <w:ind w:right="0"/>
                              <w:rPr>
                                <w:i/>
                              </w:rPr>
                            </w:pPr>
                            <w:r w:rsidRPr="007511D5">
                              <w:rPr>
                                <w:i/>
                              </w:rPr>
                              <w:t>directly or indirectly having the right to appoint a majority of the board of directors or equivalent governing body of the Bidder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0AF50E" id="Text Box 4" o:spid="_x0000_s1028" type="#_x0000_t202" style="position:absolute;margin-left:-4pt;margin-top:40pt;width:452.7pt;height:249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M0PAIAAIQEAAAOAAAAZHJzL2Uyb0RvYy54bWysVEtv2zAMvg/YfxB0X+w4jy5GnCJLkWFA&#10;0RZIh54VWY6FyaImKbGzXz9KeXc7DbvIpEh9JD+Snt53jSI7YZ0EXdB+L6VEaA6l1JuCfn9dfvpM&#10;ifNMl0yBFgXdC0fvZx8/TFuTiwxqUKWwBEG0y1tT0Np7kyeJ47VomOuBERqNFdiGeVTtJiktaxG9&#10;UUmWpuOkBVsaC1w4h7cPByOdRfyqEtw/V5UTnqiCYm4+njae63AmsynLN5aZWvJjGuwfsmiY1Bj0&#10;DPXAPCNbK/+AaiS34KDyPQ5NAlUluYg1YDX99F01q5oZEWtBcpw50+T+Hyx/2q3MiyW++wIdNjAQ&#10;0hqXO7wM9XSVbcIXMyVoRwr3Z9pE5wnHy9HdcJJN0MTRNuiPs0EaiU0uz411/quAhgShoBb7Euli&#10;u0fnMSS6nlxCNAdKlkupVFTCLIiFsmTHsIvKxyTxxY2X0qQt6HgwSiPwjS1An9+vFeM/Qpm3CKgp&#10;jZeX4oPku3VHZFnQ7ETMGso98mXhMErO8KVE+Efm/AuzODvIA+6Df8ajUoA5wVGipAb762/3wR9b&#10;ilZKWpzFgrqfW2YFJeqbxmZP+sNhGN6oDEd3GSr22rK+tuhtswAkqo+bZ3gUg79XJ7Gy0Lzh2sxD&#10;VDQxzTF2Qf1JXPjDhuDacTGfRyccV8P8o14ZHqBDYwKtr90bs+bYVo8T8QSnqWX5u+4efMNLDfOt&#10;h0rG1geeD6we6cdRj905rmXYpWs9el1+HrPfAAAA//8DAFBLAwQUAAYACAAAACEAitbWVNwAAAAJ&#10;AQAADwAAAGRycy9kb3ducmV2LnhtbEyPwU7DMAyG70i8Q2QkblsKApaVphOgwYUTA3HOGi+NaJwq&#10;ybry9pgTnCzrs35/f7OZwyAmTNlH0nC1rEAgddF6cho+3p8XCkQuhqwZIqGGb8ywac/PGlPbeKI3&#10;nHbFCQ6hXBsNfSljLWXuegwmL+OIxOwQUzCF1+SkTebE4WGQ11V1J4PxxB96M+JTj93X7hg0bB/d&#10;2nXKpH6rrPfT/Hl4dS9aX17MD/cgCs7l7xh+9VkdWnbaxyPZLAYNC8VVigZV8WSu1qsbEHsNtysm&#10;sm3k/wbtDwAAAP//AwBQSwECLQAUAAYACAAAACEAtoM4kv4AAADhAQAAEwAAAAAAAAAAAAAAAAAA&#10;AAAAW0NvbnRlbnRfVHlwZXNdLnhtbFBLAQItABQABgAIAAAAIQA4/SH/1gAAAJQBAAALAAAAAAAA&#10;AAAAAAAAAC8BAABfcmVscy8ucmVsc1BLAQItABQABgAIAAAAIQBSWsM0PAIAAIQEAAAOAAAAAAAA&#10;AAAAAAAAAC4CAABkcnMvZTJvRG9jLnhtbFBLAQItABQABgAIAAAAIQCK1tZU3AAAAAkBAAAPAAAA&#10;AAAAAAAAAAAAAJYEAABkcnMvZG93bnJldi54bWxQSwUGAAAAAAQABADzAAAAnwUAAAAA&#10;" fillcolor="white [3201]" strokeweight=".5pt">
                <v:textbox>
                  <w:txbxContent>
                    <w:p w14:paraId="75D55DFB" w14:textId="77777777" w:rsidR="00352FC2" w:rsidRPr="004A2C5F" w:rsidRDefault="00352FC2" w:rsidP="00CC1F52">
                      <w:pPr>
                        <w:spacing w:before="120"/>
                        <w:rPr>
                          <w:i/>
                        </w:rPr>
                      </w:pPr>
                      <w:r w:rsidRPr="004A2C5F">
                        <w:rPr>
                          <w:i/>
                        </w:rPr>
                        <w:t xml:space="preserve">INSTRUCTIONS TO BIDDERS: DELETE THIS BOX ONCE YOU HAVE COMPLETED THE </w:t>
                      </w:r>
                      <w:r>
                        <w:rPr>
                          <w:i/>
                        </w:rPr>
                        <w:t>FORM</w:t>
                      </w:r>
                    </w:p>
                    <w:p w14:paraId="15836EC8" w14:textId="77777777" w:rsidR="00352FC2" w:rsidRDefault="00352FC2" w:rsidP="00CC1F52">
                      <w:pPr>
                        <w:rPr>
                          <w:i/>
                        </w:rPr>
                      </w:pPr>
                    </w:p>
                    <w:p w14:paraId="6E3DA73A" w14:textId="77777777" w:rsidR="00352FC2" w:rsidRPr="007511D5" w:rsidRDefault="00352FC2" w:rsidP="00CC1F52">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4E453B3B" w14:textId="77777777" w:rsidR="00352FC2" w:rsidRPr="007511D5" w:rsidRDefault="00352FC2" w:rsidP="00CC1F52">
                      <w:pPr>
                        <w:rPr>
                          <w:i/>
                        </w:rPr>
                      </w:pPr>
                    </w:p>
                    <w:p w14:paraId="50FE1449" w14:textId="77777777" w:rsidR="00352FC2" w:rsidRPr="007511D5" w:rsidRDefault="00352FC2" w:rsidP="00CC1F52">
                      <w:pPr>
                        <w:rPr>
                          <w:i/>
                        </w:rPr>
                      </w:pPr>
                      <w:r w:rsidRPr="007511D5">
                        <w:rPr>
                          <w:i/>
                        </w:rPr>
                        <w:t>For the purposes of this Form, a Beneficial Owner of a Bidder is any natural person who ultimately owns or controls the Bidder by meeting one or more of the following conditions:</w:t>
                      </w:r>
                    </w:p>
                    <w:p w14:paraId="3E5D03CB" w14:textId="77777777" w:rsidR="00352FC2" w:rsidRPr="007511D5" w:rsidRDefault="00352FC2" w:rsidP="00855A28">
                      <w:pPr>
                        <w:pStyle w:val="ListParagraph"/>
                        <w:numPr>
                          <w:ilvl w:val="0"/>
                          <w:numId w:val="101"/>
                        </w:numPr>
                        <w:spacing w:after="0"/>
                        <w:ind w:right="0"/>
                        <w:rPr>
                          <w:i/>
                        </w:rPr>
                      </w:pPr>
                      <w:r w:rsidRPr="007511D5">
                        <w:rPr>
                          <w:i/>
                        </w:rPr>
                        <w:t>directly or indirectly holding 25% or more of the shares</w:t>
                      </w:r>
                    </w:p>
                    <w:p w14:paraId="11676355" w14:textId="77777777" w:rsidR="00352FC2" w:rsidRPr="007511D5" w:rsidRDefault="00352FC2" w:rsidP="00855A28">
                      <w:pPr>
                        <w:pStyle w:val="ListParagraph"/>
                        <w:numPr>
                          <w:ilvl w:val="0"/>
                          <w:numId w:val="101"/>
                        </w:numPr>
                        <w:spacing w:after="0"/>
                        <w:ind w:right="0"/>
                        <w:rPr>
                          <w:i/>
                        </w:rPr>
                      </w:pPr>
                      <w:r w:rsidRPr="007511D5">
                        <w:rPr>
                          <w:i/>
                        </w:rPr>
                        <w:t>directly or indirectly holding 25% or more of the voting rights</w:t>
                      </w:r>
                    </w:p>
                    <w:p w14:paraId="465A6C86" w14:textId="77777777" w:rsidR="00352FC2" w:rsidRPr="007511D5" w:rsidRDefault="00352FC2" w:rsidP="00855A28">
                      <w:pPr>
                        <w:pStyle w:val="ListParagraph"/>
                        <w:numPr>
                          <w:ilvl w:val="0"/>
                          <w:numId w:val="101"/>
                        </w:numPr>
                        <w:spacing w:after="0"/>
                        <w:ind w:right="0"/>
                        <w:rPr>
                          <w:i/>
                        </w:rPr>
                      </w:pPr>
                      <w:r w:rsidRPr="007511D5">
                        <w:rPr>
                          <w:i/>
                        </w:rPr>
                        <w:t>directly or indirectly having the right to appoint a majority of the board of directors or equivalent governing body of the Bidder</w:t>
                      </w:r>
                    </w:p>
                  </w:txbxContent>
                </v:textbox>
                <w10:wrap type="topAndBottom"/>
              </v:shape>
            </w:pict>
          </mc:Fallback>
        </mc:AlternateContent>
      </w:r>
      <w:r w:rsidRPr="00987324">
        <w:t>Beneficial Ownership Disclosure Form</w:t>
      </w:r>
      <w:bookmarkEnd w:id="1207"/>
      <w:bookmarkEnd w:id="1208"/>
      <w:bookmarkEnd w:id="1209"/>
      <w:r w:rsidRPr="00987324">
        <w:t xml:space="preserve"> </w:t>
      </w:r>
    </w:p>
    <w:p w14:paraId="41BF7AE3" w14:textId="77777777" w:rsidR="00CC1F52" w:rsidRPr="00987324" w:rsidRDefault="00CC1F52" w:rsidP="00CC1F52">
      <w:pPr>
        <w:tabs>
          <w:tab w:val="right" w:pos="9000"/>
        </w:tabs>
        <w:rPr>
          <w:rFonts w:cs="Calibri"/>
          <w:b/>
        </w:rPr>
      </w:pPr>
    </w:p>
    <w:p w14:paraId="69DA1DB8" w14:textId="1BDD8738" w:rsidR="00CC1F52" w:rsidRPr="00987324" w:rsidRDefault="00827653" w:rsidP="00CC1F52">
      <w:pPr>
        <w:tabs>
          <w:tab w:val="right" w:pos="9000"/>
        </w:tabs>
        <w:rPr>
          <w:rFonts w:cs="Calibri"/>
        </w:rPr>
      </w:pPr>
      <w:r w:rsidRPr="00987324">
        <w:rPr>
          <w:rFonts w:cs="Calibri"/>
          <w:b/>
        </w:rPr>
        <w:t>OCBI</w:t>
      </w:r>
      <w:r w:rsidR="00CC1F52" w:rsidRPr="00987324">
        <w:rPr>
          <w:rFonts w:cs="Calibri"/>
          <w:b/>
        </w:rPr>
        <w:t xml:space="preserve"> No.:</w:t>
      </w:r>
      <w:r w:rsidR="00CC1F52" w:rsidRPr="00987324">
        <w:rPr>
          <w:rFonts w:cs="Calibri"/>
        </w:rPr>
        <w:t xml:space="preserve"> </w:t>
      </w:r>
      <w:r w:rsidR="00CC1F52" w:rsidRPr="00987324">
        <w:rPr>
          <w:rFonts w:cs="Calibri"/>
          <w:color w:val="0070C0"/>
        </w:rPr>
        <w:t>[</w:t>
      </w:r>
      <w:r w:rsidR="00CC1F52" w:rsidRPr="00987324">
        <w:rPr>
          <w:rFonts w:cs="Calibri"/>
          <w:i/>
          <w:color w:val="0070C0"/>
        </w:rPr>
        <w:t xml:space="preserve">insert number of </w:t>
      </w:r>
      <w:r w:rsidRPr="00987324">
        <w:rPr>
          <w:rFonts w:cs="Calibri"/>
          <w:i/>
          <w:color w:val="0070C0"/>
        </w:rPr>
        <w:t xml:space="preserve">OCBI </w:t>
      </w:r>
      <w:r w:rsidR="0051516E" w:rsidRPr="00987324">
        <w:rPr>
          <w:rFonts w:cs="Calibri"/>
          <w:i/>
          <w:color w:val="0070C0"/>
        </w:rPr>
        <w:t xml:space="preserve">number </w:t>
      </w:r>
      <w:r w:rsidRPr="00987324">
        <w:rPr>
          <w:rFonts w:cs="Calibri"/>
          <w:i/>
          <w:color w:val="0070C0"/>
        </w:rPr>
        <w:t>as per procurement plan</w:t>
      </w:r>
      <w:r w:rsidR="00CC1F52" w:rsidRPr="00987324">
        <w:rPr>
          <w:rFonts w:cs="Calibri"/>
          <w:color w:val="0070C0"/>
        </w:rPr>
        <w:t>]</w:t>
      </w:r>
    </w:p>
    <w:p w14:paraId="6FB31214" w14:textId="1C991F73" w:rsidR="00CC1F52" w:rsidRPr="00987324" w:rsidRDefault="00BC22EF" w:rsidP="00CC1F52">
      <w:pPr>
        <w:tabs>
          <w:tab w:val="right" w:pos="9000"/>
        </w:tabs>
        <w:rPr>
          <w:rFonts w:cs="Calibri"/>
        </w:rPr>
      </w:pPr>
      <w:r w:rsidRPr="00987324">
        <w:rPr>
          <w:rFonts w:cs="Calibri"/>
          <w:b/>
        </w:rPr>
        <w:t>Invitation</w:t>
      </w:r>
      <w:r w:rsidR="00CC1F52" w:rsidRPr="00987324">
        <w:rPr>
          <w:rFonts w:cs="Calibri"/>
          <w:b/>
        </w:rPr>
        <w:t xml:space="preserve"> for Bid No</w:t>
      </w:r>
      <w:r w:rsidR="00CC1F52" w:rsidRPr="00987324">
        <w:rPr>
          <w:rFonts w:cs="Calibri"/>
        </w:rPr>
        <w:t xml:space="preserve">.: </w:t>
      </w:r>
      <w:r w:rsidR="00CC1F52" w:rsidRPr="00987324">
        <w:rPr>
          <w:rFonts w:cs="Calibri"/>
          <w:color w:val="0070C0"/>
        </w:rPr>
        <w:t>[</w:t>
      </w:r>
      <w:r w:rsidR="00CC1F52" w:rsidRPr="00987324">
        <w:rPr>
          <w:rFonts w:cs="Calibri"/>
          <w:i/>
          <w:color w:val="0070C0"/>
        </w:rPr>
        <w:t>insert identification</w:t>
      </w:r>
      <w:r w:rsidR="00CC1F52" w:rsidRPr="00987324">
        <w:rPr>
          <w:rFonts w:cs="Calibri"/>
          <w:color w:val="0070C0"/>
        </w:rPr>
        <w:t>]</w:t>
      </w:r>
    </w:p>
    <w:p w14:paraId="43C97B3B" w14:textId="77777777" w:rsidR="00CC1F52" w:rsidRPr="00987324" w:rsidRDefault="00CC1F52" w:rsidP="00CC1F52">
      <w:pPr>
        <w:tabs>
          <w:tab w:val="right" w:pos="9000"/>
        </w:tabs>
        <w:rPr>
          <w:rFonts w:cs="Calibri"/>
        </w:rPr>
      </w:pPr>
    </w:p>
    <w:p w14:paraId="23896AEA" w14:textId="77777777" w:rsidR="00CC1F52" w:rsidRPr="00987324" w:rsidRDefault="00CC1F52" w:rsidP="00CC1F52">
      <w:pPr>
        <w:rPr>
          <w:rFonts w:cs="Calibri"/>
          <w:b/>
        </w:rPr>
      </w:pPr>
      <w:r w:rsidRPr="00987324">
        <w:rPr>
          <w:rFonts w:cs="Calibri"/>
        </w:rPr>
        <w:t xml:space="preserve">To: </w:t>
      </w:r>
      <w:r w:rsidRPr="00987324">
        <w:rPr>
          <w:rFonts w:cs="Calibri"/>
          <w:b/>
        </w:rPr>
        <w:t>[</w:t>
      </w:r>
      <w:r w:rsidRPr="00987324">
        <w:rPr>
          <w:rFonts w:cs="Calibri"/>
          <w:b/>
          <w:i/>
        </w:rPr>
        <w:t>insert complete name of Employer</w:t>
      </w:r>
      <w:r w:rsidRPr="00987324">
        <w:rPr>
          <w:rFonts w:cs="Calibri"/>
          <w:b/>
        </w:rPr>
        <w:t>]</w:t>
      </w:r>
    </w:p>
    <w:p w14:paraId="69D75CBC" w14:textId="77777777" w:rsidR="00CC1F52" w:rsidRPr="00987324" w:rsidRDefault="00CC1F52" w:rsidP="00CC1F52">
      <w:pPr>
        <w:tabs>
          <w:tab w:val="right" w:pos="9000"/>
        </w:tabs>
        <w:rPr>
          <w:rFonts w:cs="Calibri"/>
        </w:rPr>
      </w:pPr>
    </w:p>
    <w:p w14:paraId="060D8E50" w14:textId="77777777" w:rsidR="00CC1F52" w:rsidRPr="00987324" w:rsidRDefault="00CC1F52" w:rsidP="00CC1F52">
      <w:pPr>
        <w:tabs>
          <w:tab w:val="right" w:pos="9000"/>
        </w:tabs>
        <w:rPr>
          <w:rFonts w:cs="Calibri"/>
          <w:i/>
        </w:rPr>
      </w:pPr>
      <w:r w:rsidRPr="00987324">
        <w:rPr>
          <w:rFonts w:cs="Calibri"/>
        </w:rPr>
        <w:t xml:space="preserve">In response to your request in the Letter of Acceptance dated </w:t>
      </w:r>
      <w:r w:rsidRPr="00987324">
        <w:rPr>
          <w:rFonts w:cs="Calibri"/>
          <w:i/>
          <w:color w:val="0070C0"/>
        </w:rPr>
        <w:t>[insert date of letter of Acceptance]</w:t>
      </w:r>
      <w:r w:rsidRPr="00987324">
        <w:rPr>
          <w:rFonts w:cs="Calibri"/>
          <w:color w:val="0070C0"/>
        </w:rPr>
        <w:t xml:space="preserve"> </w:t>
      </w:r>
      <w:r w:rsidRPr="00987324">
        <w:rPr>
          <w:rFonts w:cs="Calibri"/>
        </w:rPr>
        <w:t xml:space="preserve">to furnish additional information on beneficial ownership: </w:t>
      </w:r>
      <w:r w:rsidRPr="00987324">
        <w:rPr>
          <w:rFonts w:cs="Calibri"/>
          <w:i/>
          <w:color w:val="0070C0"/>
        </w:rPr>
        <w:t xml:space="preserve">[select one option as applicable and delete the options that are not applicable] </w:t>
      </w:r>
    </w:p>
    <w:p w14:paraId="511949C2" w14:textId="77777777" w:rsidR="00CC1F52" w:rsidRPr="00987324" w:rsidRDefault="00CC1F52" w:rsidP="00CC1F52">
      <w:pPr>
        <w:tabs>
          <w:tab w:val="right" w:pos="9000"/>
        </w:tabs>
        <w:rPr>
          <w:rFonts w:cs="Calibri"/>
          <w:i/>
        </w:rPr>
      </w:pPr>
    </w:p>
    <w:p w14:paraId="522F883E" w14:textId="77777777" w:rsidR="00CC1F52" w:rsidRPr="00987324" w:rsidRDefault="00CC1F52" w:rsidP="00CC1F52">
      <w:pPr>
        <w:tabs>
          <w:tab w:val="right" w:pos="9000"/>
        </w:tabs>
        <w:rPr>
          <w:rFonts w:cs="Calibri"/>
        </w:rPr>
      </w:pPr>
      <w:r w:rsidRPr="00987324">
        <w:rPr>
          <w:rFonts w:cs="Calibri"/>
        </w:rPr>
        <w:t xml:space="preserve">(i) we hereby provide the following beneficial ownership information.  </w:t>
      </w:r>
    </w:p>
    <w:p w14:paraId="048A9A87" w14:textId="77777777" w:rsidR="00CC1F52" w:rsidRPr="00987324" w:rsidRDefault="00CC1F52" w:rsidP="00CC1F52">
      <w:pPr>
        <w:rPr>
          <w:rFonts w:cs="Calibri"/>
        </w:rPr>
      </w:pPr>
    </w:p>
    <w:p w14:paraId="5456E503" w14:textId="77777777" w:rsidR="00CC1F52" w:rsidRPr="00987324" w:rsidRDefault="00CC1F52" w:rsidP="00CC1F52">
      <w:pPr>
        <w:rPr>
          <w:rFonts w:cs="Calibri"/>
          <w:b/>
        </w:rPr>
      </w:pPr>
      <w:r w:rsidRPr="00987324">
        <w:rPr>
          <w:rFonts w:cs="Calibri"/>
          <w:b/>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127"/>
        <w:gridCol w:w="2374"/>
        <w:gridCol w:w="2252"/>
      </w:tblGrid>
      <w:tr w:rsidR="00CC1F52" w:rsidRPr="00774EF0" w14:paraId="1173F4F8" w14:textId="77777777" w:rsidTr="00CC1F52">
        <w:trPr>
          <w:trHeight w:val="415"/>
        </w:trPr>
        <w:tc>
          <w:tcPr>
            <w:tcW w:w="2251" w:type="dxa"/>
            <w:shd w:val="clear" w:color="auto" w:fill="auto"/>
          </w:tcPr>
          <w:p w14:paraId="249C983B" w14:textId="77777777" w:rsidR="00CC1F52" w:rsidRPr="00987324" w:rsidRDefault="00CC1F52" w:rsidP="00CC1F52">
            <w:pPr>
              <w:pStyle w:val="BodyText"/>
              <w:spacing w:before="40" w:after="160"/>
              <w:jc w:val="center"/>
              <w:rPr>
                <w:rFonts w:cs="Calibri"/>
              </w:rPr>
            </w:pPr>
            <w:r w:rsidRPr="00987324">
              <w:rPr>
                <w:rFonts w:cs="Calibri"/>
              </w:rPr>
              <w:t>Identity of Beneficial Owner</w:t>
            </w:r>
          </w:p>
          <w:p w14:paraId="2688D7BE" w14:textId="77777777" w:rsidR="00CC1F52" w:rsidRPr="00987324" w:rsidRDefault="00CC1F52" w:rsidP="00CC1F52">
            <w:pPr>
              <w:pStyle w:val="BodyText"/>
              <w:spacing w:before="40" w:after="160"/>
              <w:jc w:val="center"/>
              <w:rPr>
                <w:rFonts w:cs="Calibri"/>
                <w:i/>
              </w:rPr>
            </w:pPr>
          </w:p>
        </w:tc>
        <w:tc>
          <w:tcPr>
            <w:tcW w:w="2127" w:type="dxa"/>
            <w:shd w:val="clear" w:color="auto" w:fill="auto"/>
          </w:tcPr>
          <w:p w14:paraId="6AC9525D" w14:textId="77777777" w:rsidR="00CC1F52" w:rsidRPr="00987324" w:rsidRDefault="00CC1F52" w:rsidP="00CC1F52">
            <w:pPr>
              <w:pStyle w:val="BodyText"/>
              <w:spacing w:before="40" w:after="160"/>
              <w:jc w:val="center"/>
              <w:rPr>
                <w:rFonts w:cs="Calibri"/>
              </w:rPr>
            </w:pPr>
            <w:r w:rsidRPr="00987324">
              <w:rPr>
                <w:rFonts w:cs="Calibri"/>
              </w:rPr>
              <w:t>Directly or indirectly holding 25% or more of the shares</w:t>
            </w:r>
          </w:p>
          <w:p w14:paraId="4869986B" w14:textId="77777777" w:rsidR="00CC1F52" w:rsidRPr="00987324" w:rsidRDefault="00CC1F52" w:rsidP="00CC1F52">
            <w:pPr>
              <w:pStyle w:val="BodyText"/>
              <w:spacing w:before="40" w:after="160"/>
              <w:jc w:val="center"/>
              <w:rPr>
                <w:rFonts w:cs="Calibri"/>
              </w:rPr>
            </w:pPr>
            <w:r w:rsidRPr="00987324">
              <w:rPr>
                <w:rFonts w:cs="Calibri"/>
              </w:rPr>
              <w:t>(Yes / No)</w:t>
            </w:r>
          </w:p>
          <w:p w14:paraId="16092A99" w14:textId="77777777" w:rsidR="00CC1F52" w:rsidRPr="00987324" w:rsidRDefault="00CC1F52" w:rsidP="00CC1F52">
            <w:pPr>
              <w:pStyle w:val="BodyText"/>
              <w:spacing w:before="40" w:after="160"/>
              <w:jc w:val="center"/>
              <w:rPr>
                <w:rFonts w:cs="Calibri"/>
                <w:i/>
              </w:rPr>
            </w:pPr>
          </w:p>
        </w:tc>
        <w:tc>
          <w:tcPr>
            <w:tcW w:w="2374" w:type="dxa"/>
            <w:shd w:val="clear" w:color="auto" w:fill="auto"/>
          </w:tcPr>
          <w:p w14:paraId="78B3EE5E" w14:textId="77777777" w:rsidR="00CC1F52" w:rsidRPr="00987324" w:rsidRDefault="00CC1F52" w:rsidP="00CC1F52">
            <w:pPr>
              <w:pStyle w:val="BodyText"/>
              <w:spacing w:before="40" w:after="160"/>
              <w:jc w:val="center"/>
              <w:rPr>
                <w:rFonts w:cs="Calibri"/>
              </w:rPr>
            </w:pPr>
            <w:r w:rsidRPr="00987324">
              <w:rPr>
                <w:rFonts w:cs="Calibri"/>
              </w:rPr>
              <w:t>Directly or indirectly holding 25 % or more of the Voting Rights</w:t>
            </w:r>
          </w:p>
          <w:p w14:paraId="29CC9498" w14:textId="77777777" w:rsidR="00CC1F52" w:rsidRPr="00987324" w:rsidRDefault="00CC1F52" w:rsidP="00CC1F52">
            <w:pPr>
              <w:pStyle w:val="BodyText"/>
              <w:spacing w:before="40" w:after="160"/>
              <w:jc w:val="center"/>
              <w:rPr>
                <w:rFonts w:cs="Calibri"/>
              </w:rPr>
            </w:pPr>
            <w:r w:rsidRPr="00987324">
              <w:rPr>
                <w:rFonts w:cs="Calibri"/>
              </w:rPr>
              <w:t>(Yes / No)</w:t>
            </w:r>
          </w:p>
          <w:p w14:paraId="286D5C38" w14:textId="77777777" w:rsidR="00CC1F52" w:rsidRPr="00987324" w:rsidRDefault="00CC1F52" w:rsidP="00CC1F52">
            <w:pPr>
              <w:pStyle w:val="BodyText"/>
              <w:spacing w:before="40" w:after="160"/>
              <w:jc w:val="center"/>
              <w:rPr>
                <w:rFonts w:cs="Calibri"/>
              </w:rPr>
            </w:pPr>
          </w:p>
        </w:tc>
        <w:tc>
          <w:tcPr>
            <w:tcW w:w="2252" w:type="dxa"/>
            <w:shd w:val="clear" w:color="auto" w:fill="auto"/>
          </w:tcPr>
          <w:p w14:paraId="06779163" w14:textId="77777777" w:rsidR="00CC1F52" w:rsidRPr="00987324" w:rsidRDefault="00CC1F52" w:rsidP="00CC1F52">
            <w:pPr>
              <w:pStyle w:val="BodyText"/>
              <w:spacing w:before="40" w:after="160"/>
              <w:jc w:val="center"/>
              <w:rPr>
                <w:rFonts w:cs="Calibri"/>
              </w:rPr>
            </w:pPr>
            <w:r w:rsidRPr="00987324">
              <w:rPr>
                <w:rFonts w:cs="Calibri"/>
              </w:rPr>
              <w:t>Directly or indirectly having the right to appoint a majority of the board of the directors or an equivalent governing body of the Bidder</w:t>
            </w:r>
          </w:p>
          <w:p w14:paraId="3411298E" w14:textId="77777777" w:rsidR="00CC1F52" w:rsidRPr="00987324" w:rsidRDefault="00CC1F52" w:rsidP="00CC1F52">
            <w:pPr>
              <w:pStyle w:val="BodyText"/>
              <w:spacing w:before="40" w:after="160"/>
              <w:jc w:val="center"/>
              <w:rPr>
                <w:rFonts w:cs="Calibri"/>
              </w:rPr>
            </w:pPr>
            <w:r w:rsidRPr="00987324">
              <w:rPr>
                <w:rFonts w:cs="Calibri"/>
              </w:rPr>
              <w:t>(Yes / No)</w:t>
            </w:r>
          </w:p>
        </w:tc>
      </w:tr>
      <w:tr w:rsidR="00CC1F52" w:rsidRPr="00774EF0" w14:paraId="60810EB6" w14:textId="77777777" w:rsidTr="00CC1F52">
        <w:trPr>
          <w:trHeight w:val="415"/>
        </w:trPr>
        <w:tc>
          <w:tcPr>
            <w:tcW w:w="2251" w:type="dxa"/>
            <w:shd w:val="clear" w:color="auto" w:fill="auto"/>
          </w:tcPr>
          <w:p w14:paraId="28899367" w14:textId="77777777" w:rsidR="00CC1F52" w:rsidRPr="00987324" w:rsidRDefault="00CC1F52" w:rsidP="00CC1F52">
            <w:pPr>
              <w:pStyle w:val="BodyText"/>
              <w:spacing w:before="40" w:after="160"/>
              <w:rPr>
                <w:rFonts w:cs="Calibri"/>
              </w:rPr>
            </w:pPr>
            <w:r w:rsidRPr="00987324">
              <w:rPr>
                <w:rFonts w:cs="Calibri"/>
                <w:i/>
                <w:color w:val="0070C0"/>
              </w:rPr>
              <w:t>[include full name (last, middle, first), nationality, country of residence]</w:t>
            </w:r>
          </w:p>
        </w:tc>
        <w:tc>
          <w:tcPr>
            <w:tcW w:w="2127" w:type="dxa"/>
            <w:shd w:val="clear" w:color="auto" w:fill="auto"/>
          </w:tcPr>
          <w:p w14:paraId="40E8B0EE" w14:textId="77777777" w:rsidR="00CC1F52" w:rsidRPr="00987324" w:rsidRDefault="00CC1F52" w:rsidP="00CC1F52">
            <w:pPr>
              <w:pStyle w:val="BodyText"/>
              <w:spacing w:before="40" w:after="160"/>
              <w:jc w:val="center"/>
              <w:rPr>
                <w:rFonts w:cs="Calibri"/>
                <w:sz w:val="52"/>
                <w:szCs w:val="52"/>
              </w:rPr>
            </w:pPr>
          </w:p>
        </w:tc>
        <w:tc>
          <w:tcPr>
            <w:tcW w:w="2374" w:type="dxa"/>
            <w:shd w:val="clear" w:color="auto" w:fill="auto"/>
          </w:tcPr>
          <w:p w14:paraId="39D8847C" w14:textId="77777777" w:rsidR="00CC1F52" w:rsidRPr="00987324" w:rsidRDefault="00CC1F52" w:rsidP="00CC1F52">
            <w:pPr>
              <w:pStyle w:val="BodyText"/>
              <w:spacing w:before="40" w:after="160"/>
              <w:rPr>
                <w:rFonts w:cs="Calibri"/>
              </w:rPr>
            </w:pPr>
          </w:p>
        </w:tc>
        <w:tc>
          <w:tcPr>
            <w:tcW w:w="2252" w:type="dxa"/>
            <w:shd w:val="clear" w:color="auto" w:fill="auto"/>
          </w:tcPr>
          <w:p w14:paraId="425F63B6" w14:textId="77777777" w:rsidR="00CC1F52" w:rsidRPr="00987324" w:rsidRDefault="00CC1F52" w:rsidP="00CC1F52">
            <w:pPr>
              <w:pStyle w:val="BodyText"/>
              <w:spacing w:before="40" w:after="160"/>
              <w:rPr>
                <w:rFonts w:cs="Calibri"/>
              </w:rPr>
            </w:pPr>
          </w:p>
        </w:tc>
      </w:tr>
    </w:tbl>
    <w:p w14:paraId="521E54E7" w14:textId="77777777" w:rsidR="00CC1F52" w:rsidRPr="00987324" w:rsidRDefault="00CC1F52" w:rsidP="00CC1F52">
      <w:pPr>
        <w:rPr>
          <w:rFonts w:cs="Calibri"/>
        </w:rPr>
      </w:pPr>
    </w:p>
    <w:p w14:paraId="70ABF443" w14:textId="77777777" w:rsidR="00CC1F52" w:rsidRPr="00987324" w:rsidRDefault="00CC1F52" w:rsidP="00CC1F52">
      <w:pPr>
        <w:rPr>
          <w:rFonts w:cs="Calibri"/>
          <w:b/>
          <w:i/>
        </w:rPr>
      </w:pPr>
      <w:r w:rsidRPr="00987324">
        <w:rPr>
          <w:rFonts w:cs="Calibri"/>
          <w:b/>
          <w:i/>
        </w:rPr>
        <w:t>OR</w:t>
      </w:r>
    </w:p>
    <w:p w14:paraId="0FC6A016" w14:textId="77777777" w:rsidR="00CC1F52" w:rsidRPr="00987324" w:rsidRDefault="00CC1F52" w:rsidP="00CC1F52">
      <w:pPr>
        <w:rPr>
          <w:rFonts w:cs="Calibri"/>
          <w:i/>
        </w:rPr>
      </w:pPr>
    </w:p>
    <w:p w14:paraId="51F81547" w14:textId="77777777" w:rsidR="00CC1F52" w:rsidRPr="00987324" w:rsidRDefault="00CC1F52" w:rsidP="00CC1F52">
      <w:pPr>
        <w:rPr>
          <w:rFonts w:cs="Calibri"/>
          <w:i/>
        </w:rPr>
      </w:pPr>
      <w:r w:rsidRPr="00987324">
        <w:rPr>
          <w:rFonts w:cs="Calibri"/>
        </w:rPr>
        <w:t>(ii) We declare that there is no Beneficial Owner meeting one or more of the following conditions:</w:t>
      </w:r>
      <w:r w:rsidRPr="00987324">
        <w:rPr>
          <w:rFonts w:cs="Calibri"/>
          <w:i/>
        </w:rPr>
        <w:t xml:space="preserve"> </w:t>
      </w:r>
    </w:p>
    <w:p w14:paraId="355521DB" w14:textId="77777777" w:rsidR="00CC1F52" w:rsidRPr="00987324" w:rsidRDefault="00CC1F52" w:rsidP="00855A28">
      <w:pPr>
        <w:pStyle w:val="ListParagraph"/>
        <w:numPr>
          <w:ilvl w:val="0"/>
          <w:numId w:val="101"/>
        </w:numPr>
        <w:spacing w:after="0"/>
        <w:ind w:right="0"/>
        <w:rPr>
          <w:rFonts w:cs="Calibri"/>
        </w:rPr>
      </w:pPr>
      <w:r w:rsidRPr="00987324">
        <w:rPr>
          <w:rFonts w:cs="Calibri"/>
        </w:rPr>
        <w:t>directly or indirectly holding 25% or more of the shares</w:t>
      </w:r>
    </w:p>
    <w:p w14:paraId="1E0098F7" w14:textId="77777777" w:rsidR="00CC1F52" w:rsidRPr="00987324" w:rsidRDefault="00CC1F52" w:rsidP="00855A28">
      <w:pPr>
        <w:pStyle w:val="ListParagraph"/>
        <w:numPr>
          <w:ilvl w:val="0"/>
          <w:numId w:val="101"/>
        </w:numPr>
        <w:spacing w:after="0"/>
        <w:ind w:right="0"/>
        <w:rPr>
          <w:rFonts w:cs="Calibri"/>
        </w:rPr>
      </w:pPr>
      <w:r w:rsidRPr="00987324">
        <w:rPr>
          <w:rFonts w:cs="Calibri"/>
        </w:rPr>
        <w:t>directly or indirectly holding 25% or more of the voting rights</w:t>
      </w:r>
    </w:p>
    <w:p w14:paraId="17F8FD5F" w14:textId="77777777" w:rsidR="00CC1F52" w:rsidRPr="00987324" w:rsidRDefault="00CC1F52" w:rsidP="00855A28">
      <w:pPr>
        <w:pStyle w:val="ListParagraph"/>
        <w:numPr>
          <w:ilvl w:val="0"/>
          <w:numId w:val="101"/>
        </w:numPr>
        <w:spacing w:after="0"/>
        <w:ind w:right="0"/>
        <w:rPr>
          <w:rFonts w:cs="Calibri"/>
        </w:rPr>
      </w:pPr>
      <w:r w:rsidRPr="00987324">
        <w:rPr>
          <w:rFonts w:cs="Calibri"/>
        </w:rPr>
        <w:t>directly or indirectly having the right to appoint a majority of the board of directors or equivalent governing body of the Bidder</w:t>
      </w:r>
    </w:p>
    <w:p w14:paraId="461CDD7C" w14:textId="77777777" w:rsidR="00CC1F52" w:rsidRPr="00987324" w:rsidRDefault="00CC1F52" w:rsidP="00CC1F52">
      <w:pPr>
        <w:rPr>
          <w:rFonts w:cs="Calibri"/>
          <w:i/>
        </w:rPr>
      </w:pPr>
    </w:p>
    <w:p w14:paraId="5C69ABD2" w14:textId="77777777" w:rsidR="00CC1F52" w:rsidRPr="00987324" w:rsidRDefault="00CC1F52" w:rsidP="00CC1F52">
      <w:pPr>
        <w:rPr>
          <w:rFonts w:cs="Calibri"/>
          <w:b/>
        </w:rPr>
      </w:pPr>
      <w:r w:rsidRPr="00987324">
        <w:rPr>
          <w:rFonts w:cs="Calibri"/>
          <w:b/>
        </w:rPr>
        <w:t xml:space="preserve">OR </w:t>
      </w:r>
    </w:p>
    <w:p w14:paraId="5CF185F5" w14:textId="77777777" w:rsidR="00CC1F52" w:rsidRPr="00987324" w:rsidRDefault="00CC1F52" w:rsidP="00CC1F52">
      <w:pPr>
        <w:rPr>
          <w:rFonts w:cs="Calibri"/>
        </w:rPr>
      </w:pPr>
    </w:p>
    <w:p w14:paraId="38ACECB5" w14:textId="77777777" w:rsidR="00CC1F52" w:rsidRPr="00987324" w:rsidRDefault="00CC1F52" w:rsidP="00CC1F52">
      <w:pPr>
        <w:rPr>
          <w:rFonts w:cs="Calibri"/>
          <w:i/>
        </w:rPr>
      </w:pPr>
      <w:r w:rsidRPr="00987324">
        <w:rPr>
          <w:rFonts w:cs="Calibri"/>
          <w:i/>
        </w:rPr>
        <w:t xml:space="preserve">(iii) </w:t>
      </w:r>
      <w:r w:rsidRPr="00987324">
        <w:rPr>
          <w:rFonts w:cs="Calibri"/>
        </w:rPr>
        <w:t xml:space="preserve">We declare that we are unable to identify any Beneficial Owner meeting one or more of the following conditions. </w:t>
      </w:r>
      <w:r w:rsidRPr="00987324">
        <w:rPr>
          <w:rFonts w:cs="Calibri"/>
          <w:color w:val="0070C0"/>
        </w:rPr>
        <w:t>[</w:t>
      </w:r>
      <w:r w:rsidRPr="00987324">
        <w:rPr>
          <w:rFonts w:cs="Calibri"/>
          <w:i/>
          <w:color w:val="0070C0"/>
        </w:rPr>
        <w:t>If this option is selected, the Bidder shall provide explanation on why it is unable to identify any Beneficial Owner]</w:t>
      </w:r>
    </w:p>
    <w:p w14:paraId="5D01BA63" w14:textId="77777777" w:rsidR="00CC1F52" w:rsidRPr="00987324" w:rsidRDefault="00CC1F52" w:rsidP="00855A28">
      <w:pPr>
        <w:pStyle w:val="ListParagraph"/>
        <w:numPr>
          <w:ilvl w:val="0"/>
          <w:numId w:val="101"/>
        </w:numPr>
        <w:spacing w:after="0"/>
        <w:ind w:right="0"/>
        <w:rPr>
          <w:rFonts w:cs="Calibri"/>
        </w:rPr>
      </w:pPr>
      <w:r w:rsidRPr="00987324">
        <w:rPr>
          <w:rFonts w:cs="Calibri"/>
        </w:rPr>
        <w:t>directly or indirectly holding 25% or more of the shares</w:t>
      </w:r>
    </w:p>
    <w:p w14:paraId="2658519E" w14:textId="77777777" w:rsidR="00CC1F52" w:rsidRPr="00987324" w:rsidRDefault="00CC1F52" w:rsidP="00855A28">
      <w:pPr>
        <w:pStyle w:val="ListParagraph"/>
        <w:numPr>
          <w:ilvl w:val="0"/>
          <w:numId w:val="101"/>
        </w:numPr>
        <w:spacing w:after="0"/>
        <w:ind w:right="0"/>
        <w:rPr>
          <w:rFonts w:cs="Calibri"/>
        </w:rPr>
      </w:pPr>
      <w:r w:rsidRPr="00987324">
        <w:rPr>
          <w:rFonts w:cs="Calibri"/>
        </w:rPr>
        <w:t>directly or indirectly holding 25% or more of the voting rights</w:t>
      </w:r>
    </w:p>
    <w:p w14:paraId="253FD239" w14:textId="77777777" w:rsidR="00CC1F52" w:rsidRPr="00987324" w:rsidRDefault="00CC1F52" w:rsidP="00855A28">
      <w:pPr>
        <w:pStyle w:val="ListParagraph"/>
        <w:numPr>
          <w:ilvl w:val="0"/>
          <w:numId w:val="101"/>
        </w:numPr>
        <w:spacing w:after="0"/>
        <w:ind w:right="0"/>
        <w:rPr>
          <w:rFonts w:cs="Calibri"/>
        </w:rPr>
      </w:pPr>
      <w:r w:rsidRPr="00987324">
        <w:rPr>
          <w:rFonts w:cs="Calibri"/>
        </w:rPr>
        <w:t>directly or indirectly having the right to appoint a majority of the board of directors or equivalent governing body of the Bidder]”</w:t>
      </w:r>
    </w:p>
    <w:p w14:paraId="1C70948C" w14:textId="77777777" w:rsidR="00CC1F52" w:rsidRPr="00987324" w:rsidRDefault="00CC1F52" w:rsidP="00CC1F52">
      <w:pPr>
        <w:pStyle w:val="ListParagraph"/>
        <w:rPr>
          <w:rFonts w:cs="Calibri"/>
        </w:rPr>
      </w:pPr>
    </w:p>
    <w:p w14:paraId="25FF8F69" w14:textId="77777777" w:rsidR="00CC1F52" w:rsidRPr="00987324" w:rsidRDefault="00CC1F52" w:rsidP="00CC1F52">
      <w:pPr>
        <w:rPr>
          <w:rFonts w:cs="Calibri"/>
          <w:u w:val="single"/>
        </w:rPr>
      </w:pPr>
      <w:r w:rsidRPr="00987324">
        <w:rPr>
          <w:rFonts w:cs="Calibri"/>
          <w:b/>
        </w:rPr>
        <w:t>Name of the Bidder</w:t>
      </w:r>
      <w:r w:rsidRPr="00987324">
        <w:rPr>
          <w:rFonts w:cs="Calibri"/>
        </w:rPr>
        <w:t>:</w:t>
      </w:r>
      <w:r w:rsidRPr="00987324">
        <w:rPr>
          <w:rFonts w:cs="Calibri"/>
          <w:bCs/>
          <w:iCs/>
        </w:rPr>
        <w:t xml:space="preserve"> *</w:t>
      </w:r>
      <w:r w:rsidRPr="00987324">
        <w:rPr>
          <w:rFonts w:cs="Calibri"/>
          <w:color w:val="0070C0"/>
        </w:rPr>
        <w:t>[</w:t>
      </w:r>
      <w:r w:rsidRPr="00987324">
        <w:rPr>
          <w:rFonts w:cs="Calibri"/>
          <w:i/>
          <w:color w:val="0070C0"/>
        </w:rPr>
        <w:t>insert complete name of the Bidder</w:t>
      </w:r>
      <w:r w:rsidRPr="00987324">
        <w:rPr>
          <w:rFonts w:cs="Calibri"/>
          <w:color w:val="0070C0"/>
        </w:rPr>
        <w:t>]</w:t>
      </w:r>
      <w:r w:rsidRPr="00987324">
        <w:rPr>
          <w:rFonts w:cs="Calibri"/>
        </w:rPr>
        <w:t>_________</w:t>
      </w:r>
    </w:p>
    <w:p w14:paraId="582D6CBC" w14:textId="77777777" w:rsidR="00CC1F52" w:rsidRPr="00987324" w:rsidRDefault="00CC1F52" w:rsidP="00CC1F52">
      <w:pPr>
        <w:rPr>
          <w:rFonts w:cs="Calibri"/>
        </w:rPr>
      </w:pPr>
    </w:p>
    <w:p w14:paraId="61B14DF9" w14:textId="77777777" w:rsidR="00CC1F52" w:rsidRPr="00987324" w:rsidRDefault="00CC1F52" w:rsidP="00CC1F52">
      <w:pPr>
        <w:rPr>
          <w:rFonts w:cs="Calibri"/>
          <w:u w:val="single"/>
        </w:rPr>
      </w:pPr>
      <w:r w:rsidRPr="00987324">
        <w:rPr>
          <w:rFonts w:cs="Calibri"/>
          <w:b/>
        </w:rPr>
        <w:t>Name of the person duly authorized to sign the Bid on behalf of the Bidder</w:t>
      </w:r>
      <w:r w:rsidRPr="00987324">
        <w:rPr>
          <w:rFonts w:cs="Calibri"/>
        </w:rPr>
        <w:t>:</w:t>
      </w:r>
      <w:r w:rsidRPr="00987324">
        <w:rPr>
          <w:rFonts w:cs="Calibri"/>
          <w:bCs/>
          <w:iCs/>
        </w:rPr>
        <w:t xml:space="preserve"> **</w:t>
      </w:r>
      <w:r w:rsidRPr="00987324">
        <w:rPr>
          <w:rFonts w:cs="Calibri"/>
          <w:bCs/>
          <w:iCs/>
          <w:color w:val="0070C0"/>
        </w:rPr>
        <w:t>[</w:t>
      </w:r>
      <w:r w:rsidRPr="00987324">
        <w:rPr>
          <w:rFonts w:cs="Calibri"/>
          <w:bCs/>
          <w:i/>
          <w:iCs/>
          <w:color w:val="0070C0"/>
        </w:rPr>
        <w:t>insert complete name of person duly authorized to sign the Bid</w:t>
      </w:r>
      <w:r w:rsidRPr="00987324">
        <w:rPr>
          <w:rFonts w:cs="Calibri"/>
          <w:bCs/>
          <w:iCs/>
          <w:color w:val="0070C0"/>
        </w:rPr>
        <w:t>]</w:t>
      </w:r>
      <w:r w:rsidRPr="00987324">
        <w:rPr>
          <w:rFonts w:cs="Calibri"/>
          <w:bCs/>
          <w:iCs/>
        </w:rPr>
        <w:t>___________</w:t>
      </w:r>
    </w:p>
    <w:p w14:paraId="6A0935F3" w14:textId="77777777" w:rsidR="00CC1F52" w:rsidRPr="00987324" w:rsidRDefault="00CC1F52" w:rsidP="00CC1F52">
      <w:pPr>
        <w:rPr>
          <w:rFonts w:cs="Calibri"/>
        </w:rPr>
      </w:pPr>
    </w:p>
    <w:p w14:paraId="7E67AC13" w14:textId="77777777" w:rsidR="00CC1F52" w:rsidRPr="00987324" w:rsidRDefault="00CC1F52" w:rsidP="00CC1F52">
      <w:pPr>
        <w:rPr>
          <w:rFonts w:cs="Calibri"/>
        </w:rPr>
      </w:pPr>
      <w:r w:rsidRPr="00987324">
        <w:rPr>
          <w:rFonts w:cs="Calibri"/>
          <w:b/>
        </w:rPr>
        <w:t>Title of the person signing the Bid</w:t>
      </w:r>
      <w:r w:rsidRPr="00987324">
        <w:rPr>
          <w:rFonts w:cs="Calibri"/>
        </w:rPr>
        <w:t xml:space="preserve">: </w:t>
      </w:r>
      <w:r w:rsidRPr="00987324">
        <w:rPr>
          <w:rFonts w:cs="Calibri"/>
          <w:color w:val="0070C0"/>
        </w:rPr>
        <w:t>[</w:t>
      </w:r>
      <w:r w:rsidRPr="00987324">
        <w:rPr>
          <w:rFonts w:cs="Calibri"/>
          <w:i/>
          <w:color w:val="0070C0"/>
        </w:rPr>
        <w:t>insert complete title of the person signing the Bid</w:t>
      </w:r>
      <w:r w:rsidRPr="00987324">
        <w:rPr>
          <w:rFonts w:cs="Calibri"/>
          <w:color w:val="0070C0"/>
        </w:rPr>
        <w:t>]</w:t>
      </w:r>
      <w:r w:rsidRPr="00987324">
        <w:rPr>
          <w:rFonts w:cs="Calibri"/>
        </w:rPr>
        <w:t>______</w:t>
      </w:r>
    </w:p>
    <w:p w14:paraId="6A415E52" w14:textId="77777777" w:rsidR="00CC1F52" w:rsidRPr="00987324" w:rsidRDefault="00CC1F52" w:rsidP="00CC1F52">
      <w:pPr>
        <w:rPr>
          <w:rFonts w:cs="Calibri"/>
        </w:rPr>
      </w:pPr>
    </w:p>
    <w:p w14:paraId="68CC4EB9" w14:textId="77777777" w:rsidR="00CC1F52" w:rsidRPr="00987324" w:rsidRDefault="00CC1F52" w:rsidP="00CC1F52">
      <w:pPr>
        <w:rPr>
          <w:rFonts w:cs="Calibri"/>
          <w:color w:val="0070C0"/>
        </w:rPr>
      </w:pPr>
      <w:r w:rsidRPr="00987324">
        <w:rPr>
          <w:rFonts w:cs="Calibri"/>
          <w:b/>
        </w:rPr>
        <w:t>Signature of the person named above</w:t>
      </w:r>
      <w:r w:rsidRPr="00987324">
        <w:rPr>
          <w:rFonts w:cs="Calibri"/>
        </w:rPr>
        <w:t xml:space="preserve">: </w:t>
      </w:r>
      <w:r w:rsidRPr="00987324">
        <w:rPr>
          <w:rFonts w:cs="Calibri"/>
          <w:color w:val="0070C0"/>
        </w:rPr>
        <w:t>[</w:t>
      </w:r>
      <w:r w:rsidRPr="00987324">
        <w:rPr>
          <w:rFonts w:cs="Calibri"/>
          <w:i/>
          <w:color w:val="0070C0"/>
        </w:rPr>
        <w:t>insert signature of person whose name and capacity are shown above</w:t>
      </w:r>
      <w:r w:rsidRPr="00987324">
        <w:rPr>
          <w:rFonts w:cs="Calibri"/>
          <w:color w:val="0070C0"/>
        </w:rPr>
        <w:t>]</w:t>
      </w:r>
      <w:r w:rsidRPr="00987324">
        <w:rPr>
          <w:rFonts w:cs="Calibri"/>
        </w:rPr>
        <w:t>_____</w:t>
      </w:r>
    </w:p>
    <w:p w14:paraId="00F4EE5F" w14:textId="77777777" w:rsidR="00CC1F52" w:rsidRPr="00987324" w:rsidRDefault="00CC1F52" w:rsidP="00CC1F52">
      <w:pPr>
        <w:rPr>
          <w:rFonts w:cs="Calibri"/>
        </w:rPr>
      </w:pPr>
    </w:p>
    <w:p w14:paraId="4F6959D9" w14:textId="77777777" w:rsidR="00CC1F52" w:rsidRPr="00987324" w:rsidRDefault="00CC1F52" w:rsidP="00CC1F52">
      <w:pPr>
        <w:rPr>
          <w:rFonts w:cs="Calibri"/>
        </w:rPr>
      </w:pPr>
      <w:r w:rsidRPr="00987324">
        <w:rPr>
          <w:rFonts w:cs="Calibri"/>
          <w:b/>
        </w:rPr>
        <w:t>Date signed</w:t>
      </w:r>
      <w:r w:rsidRPr="00987324">
        <w:rPr>
          <w:rFonts w:cs="Calibri"/>
        </w:rPr>
        <w:t xml:space="preserve"> </w:t>
      </w:r>
      <w:r w:rsidRPr="00987324">
        <w:rPr>
          <w:rFonts w:cs="Calibri"/>
          <w:color w:val="0070C0"/>
        </w:rPr>
        <w:t>[</w:t>
      </w:r>
      <w:r w:rsidRPr="00987324">
        <w:rPr>
          <w:rFonts w:cs="Calibri"/>
          <w:i/>
          <w:color w:val="0070C0"/>
        </w:rPr>
        <w:t>insert date of signing</w:t>
      </w:r>
      <w:r w:rsidRPr="00987324">
        <w:rPr>
          <w:rFonts w:cs="Calibri"/>
          <w:color w:val="0070C0"/>
        </w:rPr>
        <w:t xml:space="preserve">] </w:t>
      </w:r>
      <w:r w:rsidRPr="00987324">
        <w:rPr>
          <w:rFonts w:cs="Calibri"/>
          <w:b/>
        </w:rPr>
        <w:t>day of</w:t>
      </w:r>
      <w:r w:rsidRPr="00987324">
        <w:rPr>
          <w:rFonts w:cs="Calibri"/>
        </w:rPr>
        <w:t xml:space="preserve"> </w:t>
      </w:r>
      <w:r w:rsidRPr="00987324">
        <w:rPr>
          <w:rFonts w:cs="Calibri"/>
          <w:color w:val="0070C0"/>
        </w:rPr>
        <w:t>[</w:t>
      </w:r>
      <w:r w:rsidRPr="00987324">
        <w:rPr>
          <w:rFonts w:cs="Calibri"/>
          <w:i/>
          <w:color w:val="0070C0"/>
        </w:rPr>
        <w:t>insert month</w:t>
      </w:r>
      <w:r w:rsidRPr="00987324">
        <w:rPr>
          <w:rFonts w:cs="Calibri"/>
          <w:color w:val="0070C0"/>
        </w:rPr>
        <w:t>], [</w:t>
      </w:r>
      <w:r w:rsidRPr="00987324">
        <w:rPr>
          <w:rFonts w:cs="Calibri"/>
          <w:i/>
          <w:color w:val="0070C0"/>
        </w:rPr>
        <w:t>insert year</w:t>
      </w:r>
      <w:r w:rsidRPr="00987324">
        <w:rPr>
          <w:rFonts w:cs="Calibri"/>
          <w:color w:val="0070C0"/>
        </w:rPr>
        <w:t>]</w:t>
      </w:r>
      <w:r w:rsidRPr="00987324">
        <w:rPr>
          <w:rFonts w:cs="Calibri"/>
        </w:rPr>
        <w:t>_____</w:t>
      </w:r>
    </w:p>
    <w:p w14:paraId="17A8C189" w14:textId="77777777" w:rsidR="00CC1F52" w:rsidRPr="00987324" w:rsidRDefault="00CC1F52" w:rsidP="00CC1F52">
      <w:pPr>
        <w:rPr>
          <w:rFonts w:cs="Calibri"/>
        </w:rPr>
      </w:pPr>
    </w:p>
    <w:p w14:paraId="401572B2" w14:textId="77777777" w:rsidR="00CC1F52" w:rsidRPr="00987324" w:rsidRDefault="00CC1F52" w:rsidP="00CC1F52">
      <w:pPr>
        <w:rPr>
          <w:rFonts w:cs="Calibri"/>
        </w:rPr>
      </w:pPr>
    </w:p>
    <w:p w14:paraId="11DDECE9" w14:textId="77777777" w:rsidR="00CC1F52" w:rsidRPr="00987324" w:rsidRDefault="00CC1F52" w:rsidP="00CC1F52">
      <w:pPr>
        <w:rPr>
          <w:rFonts w:cs="Calibri"/>
          <w:b/>
        </w:rPr>
      </w:pPr>
    </w:p>
    <w:p w14:paraId="09D65CBF" w14:textId="77777777" w:rsidR="00CC1F52" w:rsidRPr="00987324" w:rsidRDefault="00CC1F52" w:rsidP="00CC1F52">
      <w:pPr>
        <w:rPr>
          <w:rFonts w:cs="Calibri"/>
          <w:b/>
        </w:rPr>
      </w:pPr>
    </w:p>
    <w:p w14:paraId="7FB0C467" w14:textId="77777777" w:rsidR="00CC1F52" w:rsidRPr="00987324" w:rsidRDefault="00CC1F52" w:rsidP="00CC1F52">
      <w:pPr>
        <w:rPr>
          <w:rFonts w:cs="Calibri"/>
          <w:sz w:val="20"/>
        </w:rPr>
      </w:pPr>
      <w:r w:rsidRPr="00987324">
        <w:rPr>
          <w:rStyle w:val="FootnoteReference"/>
          <w:rFonts w:cs="Calibri"/>
          <w:sz w:val="20"/>
        </w:rPr>
        <w:t>*</w:t>
      </w:r>
      <w:r w:rsidRPr="00987324">
        <w:rPr>
          <w:rFonts w:cs="Calibri"/>
          <w:sz w:val="20"/>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3B6BAC63" w14:textId="77777777" w:rsidR="00CC1F52" w:rsidRPr="00987324" w:rsidRDefault="00CC1F52" w:rsidP="00CC1F52">
      <w:pPr>
        <w:rPr>
          <w:rFonts w:cs="Calibri"/>
          <w:sz w:val="20"/>
        </w:rPr>
      </w:pPr>
      <w:r w:rsidRPr="00987324">
        <w:rPr>
          <w:rStyle w:val="FootnoteReference"/>
          <w:rFonts w:cs="Calibri"/>
          <w:sz w:val="20"/>
        </w:rPr>
        <w:t>**</w:t>
      </w:r>
      <w:r w:rsidRPr="00987324">
        <w:rPr>
          <w:rFonts w:cs="Calibri"/>
          <w:sz w:val="20"/>
        </w:rPr>
        <w:t xml:space="preserve"> Person signing the Bid shall have the power of attorney given by the Bidder. The power of attorney shall be attached with the Bid Schedules. </w:t>
      </w:r>
    </w:p>
    <w:bookmarkEnd w:id="1210"/>
    <w:p w14:paraId="2CC12D4E" w14:textId="77777777" w:rsidR="00CA0739" w:rsidRPr="00987324" w:rsidRDefault="00CA0739" w:rsidP="00CA0739">
      <w:pPr>
        <w:jc w:val="left"/>
        <w:rPr>
          <w:rFonts w:cs="Calibri"/>
          <w:b/>
          <w:noProof/>
          <w:sz w:val="36"/>
        </w:rPr>
      </w:pPr>
      <w:r w:rsidRPr="00987324">
        <w:rPr>
          <w:rFonts w:cs="Calibri"/>
          <w:b/>
          <w:noProof/>
          <w:sz w:val="36"/>
        </w:rPr>
        <w:br w:type="page"/>
      </w:r>
    </w:p>
    <w:p w14:paraId="24EC4AAE" w14:textId="77777777" w:rsidR="005B4A5F" w:rsidRPr="00987324" w:rsidRDefault="005B4A5F" w:rsidP="00DD2EB5">
      <w:pPr>
        <w:pStyle w:val="Heading1"/>
      </w:pPr>
      <w:bookmarkStart w:id="1211" w:name="_Toc59196866"/>
      <w:bookmarkStart w:id="1212" w:name="_Toc59197251"/>
      <w:bookmarkEnd w:id="1203"/>
      <w:bookmarkEnd w:id="1204"/>
      <w:r w:rsidRPr="00987324">
        <w:t>Letter</w:t>
      </w:r>
      <w:r w:rsidR="007E703B" w:rsidRPr="00987324">
        <w:t xml:space="preserve"> </w:t>
      </w:r>
      <w:r w:rsidRPr="00987324">
        <w:t>of</w:t>
      </w:r>
      <w:r w:rsidR="007E703B" w:rsidRPr="00987324">
        <w:t xml:space="preserve"> </w:t>
      </w:r>
      <w:r w:rsidRPr="00987324">
        <w:t>Ac</w:t>
      </w:r>
      <w:bookmarkStart w:id="1213" w:name="_Hlt125874239"/>
      <w:bookmarkEnd w:id="1213"/>
      <w:r w:rsidRPr="00987324">
        <w:t>ceptance</w:t>
      </w:r>
      <w:bookmarkEnd w:id="1198"/>
      <w:bookmarkEnd w:id="1205"/>
      <w:bookmarkEnd w:id="1211"/>
      <w:bookmarkEnd w:id="1212"/>
    </w:p>
    <w:p w14:paraId="17F9C743" w14:textId="77777777" w:rsidR="005B4A5F" w:rsidRPr="00987324" w:rsidRDefault="005B4A5F" w:rsidP="001D5093">
      <w:pPr>
        <w:jc w:val="right"/>
        <w:rPr>
          <w:rFonts w:cs="Calibri"/>
        </w:rPr>
      </w:pPr>
      <w:r w:rsidRPr="00987324">
        <w:rPr>
          <w:rFonts w:cs="Calibri"/>
          <w:i/>
          <w:sz w:val="20"/>
        </w:rPr>
        <w:t>______________________</w:t>
      </w:r>
    </w:p>
    <w:p w14:paraId="645E04D8" w14:textId="77777777" w:rsidR="005B4A5F" w:rsidRPr="00987324" w:rsidRDefault="006A7A5A" w:rsidP="001D5093">
      <w:pPr>
        <w:rPr>
          <w:rFonts w:cs="Calibri"/>
        </w:rPr>
      </w:pPr>
      <w:r w:rsidRPr="00987324">
        <w:rPr>
          <w:rFonts w:cs="Calibri"/>
        </w:rPr>
        <w:fldChar w:fldCharType="begin"/>
      </w:r>
      <w:r w:rsidR="005B4A5F" w:rsidRPr="00987324">
        <w:rPr>
          <w:rFonts w:cs="Calibri"/>
        </w:rPr>
        <w:instrText>ADVANCE \D 4.80</w:instrText>
      </w:r>
      <w:r w:rsidRPr="00987324">
        <w:rPr>
          <w:rFonts w:cs="Calibri"/>
        </w:rPr>
        <w:fldChar w:fldCharType="end"/>
      </w:r>
      <w:r w:rsidR="005B4A5F" w:rsidRPr="00987324">
        <w:rPr>
          <w:rFonts w:cs="Calibri"/>
        </w:rPr>
        <w:t>To:</w:t>
      </w:r>
      <w:r w:rsidR="007E703B" w:rsidRPr="00987324">
        <w:rPr>
          <w:rFonts w:cs="Calibri"/>
        </w:rPr>
        <w:t xml:space="preserve">  </w:t>
      </w:r>
      <w:r w:rsidRPr="00987324">
        <w:rPr>
          <w:rFonts w:cs="Calibri"/>
          <w:i/>
          <w:sz w:val="20"/>
        </w:rPr>
        <w:fldChar w:fldCharType="begin"/>
      </w:r>
      <w:r w:rsidR="005B4A5F" w:rsidRPr="00987324">
        <w:rPr>
          <w:rFonts w:cs="Calibri"/>
          <w:i/>
          <w:sz w:val="20"/>
        </w:rPr>
        <w:instrText>ADVANCE \D 1.90</w:instrText>
      </w:r>
      <w:r w:rsidRPr="00987324">
        <w:rPr>
          <w:rFonts w:cs="Calibri"/>
          <w:i/>
          <w:sz w:val="20"/>
        </w:rPr>
        <w:fldChar w:fldCharType="end"/>
      </w:r>
      <w:r w:rsidR="005B4A5F" w:rsidRPr="00987324">
        <w:rPr>
          <w:rFonts w:cs="Calibri"/>
          <w:i/>
          <w:sz w:val="20"/>
        </w:rPr>
        <w:t>____________________________</w:t>
      </w:r>
    </w:p>
    <w:p w14:paraId="05ECB275" w14:textId="77777777" w:rsidR="005B4A5F" w:rsidRPr="00987324" w:rsidRDefault="005B4A5F" w:rsidP="001D5093">
      <w:pPr>
        <w:rPr>
          <w:rFonts w:cs="Calibri"/>
        </w:rPr>
      </w:pPr>
    </w:p>
    <w:p w14:paraId="6486D9C4" w14:textId="77777777" w:rsidR="005B4A5F" w:rsidRPr="00987324" w:rsidRDefault="005B4A5F" w:rsidP="001D5093">
      <w:pPr>
        <w:rPr>
          <w:rFonts w:cs="Calibri"/>
        </w:rPr>
      </w:pPr>
      <w:r w:rsidRPr="00987324">
        <w:rPr>
          <w:rFonts w:cs="Calibri"/>
        </w:rPr>
        <w:t>This</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notify</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Bid</w:t>
      </w:r>
      <w:r w:rsidR="007E703B" w:rsidRPr="00987324">
        <w:rPr>
          <w:rFonts w:cs="Calibri"/>
        </w:rPr>
        <w:t xml:space="preserve"> </w:t>
      </w:r>
      <w:r w:rsidRPr="00987324">
        <w:rPr>
          <w:rFonts w:cs="Calibri"/>
        </w:rPr>
        <w:t>dated</w:t>
      </w:r>
      <w:r w:rsidR="007E703B" w:rsidRPr="00987324">
        <w:rPr>
          <w:rFonts w:cs="Calibri"/>
        </w:rPr>
        <w:t xml:space="preserve"> </w:t>
      </w:r>
      <w:r w:rsidRPr="00987324">
        <w:rPr>
          <w:rFonts w:cs="Calibri"/>
          <w:i/>
          <w:sz w:val="20"/>
        </w:rPr>
        <w:t>____________</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execution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i/>
          <w:sz w:val="20"/>
        </w:rPr>
        <w:t>_________________</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aggregate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i/>
          <w:sz w:val="20"/>
        </w:rPr>
        <w:t>_____________________</w:t>
      </w:r>
      <w:r w:rsidR="007E703B" w:rsidRPr="00987324">
        <w:rPr>
          <w:rFonts w:cs="Calibri"/>
          <w:i/>
          <w:sz w:val="20"/>
        </w:rPr>
        <w:t xml:space="preserve"> </w:t>
      </w:r>
      <w:r w:rsidRPr="00987324">
        <w:rPr>
          <w:rFonts w:cs="Calibri"/>
          <w:i/>
          <w:sz w:val="20"/>
        </w:rPr>
        <w:t>________________</w:t>
      </w:r>
      <w:r w:rsidRPr="00987324">
        <w:rPr>
          <w:rFonts w:cs="Calibri"/>
        </w:rPr>
        <w:t>,</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corrected</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modified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Instructions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Bidders</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accepted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our</w:t>
      </w:r>
      <w:r w:rsidR="007E703B" w:rsidRPr="00987324">
        <w:rPr>
          <w:rFonts w:cs="Calibri"/>
        </w:rPr>
        <w:t xml:space="preserve"> </w:t>
      </w:r>
      <w:r w:rsidRPr="00987324">
        <w:rPr>
          <w:rFonts w:cs="Calibri"/>
        </w:rPr>
        <w:t>Agency.</w:t>
      </w:r>
    </w:p>
    <w:p w14:paraId="245D14F0" w14:textId="77777777" w:rsidR="005B4A5F" w:rsidRPr="00987324" w:rsidRDefault="005B4A5F" w:rsidP="001D5093">
      <w:pPr>
        <w:rPr>
          <w:rFonts w:cs="Calibri"/>
        </w:rPr>
      </w:pPr>
    </w:p>
    <w:p w14:paraId="21F901C6" w14:textId="395849C8" w:rsidR="005B4A5F" w:rsidRPr="00987324" w:rsidRDefault="005B4A5F" w:rsidP="001D5093">
      <w:pPr>
        <w:rPr>
          <w:rFonts w:cs="Calibri"/>
        </w:rPr>
      </w:pPr>
      <w:r w:rsidRPr="00987324">
        <w:rPr>
          <w:rFonts w:cs="Calibri"/>
        </w:rPr>
        <w:t>You</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furnish</w:t>
      </w:r>
      <w:r w:rsidR="007E703B" w:rsidRPr="00987324">
        <w:rPr>
          <w:rFonts w:cs="Calibri"/>
        </w:rPr>
        <w:t xml:space="preserve"> </w:t>
      </w:r>
      <w:r w:rsidR="00CA0739" w:rsidRPr="00987324">
        <w:rPr>
          <w:rFonts w:cs="Calibri"/>
        </w:rPr>
        <w:t xml:space="preserve">(i) </w:t>
      </w:r>
      <w:r w:rsidRPr="00987324">
        <w:rPr>
          <w:rFonts w:cs="Calibri"/>
        </w:rPr>
        <w:t>the</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Security</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28</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using</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purpose</w:t>
      </w:r>
      <w:r w:rsidR="007E703B" w:rsidRPr="00987324">
        <w:rPr>
          <w:rFonts w:cs="Calibri"/>
        </w:rPr>
        <w:t xml:space="preserve"> </w:t>
      </w:r>
      <w:r w:rsidRPr="00987324">
        <w:rPr>
          <w:rFonts w:cs="Calibri"/>
          <w:iCs/>
        </w:rPr>
        <w:t>one</w:t>
      </w:r>
      <w:r w:rsidR="007E703B" w:rsidRPr="00987324">
        <w:rPr>
          <w:rFonts w:cs="Calibri"/>
          <w:iCs/>
        </w:rPr>
        <w:t xml:space="preserve"> </w:t>
      </w:r>
      <w:r w:rsidRPr="00987324">
        <w:rPr>
          <w:rFonts w:cs="Calibri"/>
          <w:iCs/>
        </w:rPr>
        <w:t>of</w:t>
      </w:r>
      <w:r w:rsidR="000148FF" w:rsidRPr="00987324">
        <w:rPr>
          <w:rFonts w:cs="Calibri"/>
          <w:iCs/>
        </w:rPr>
        <w:t xml:space="preserve"> </w:t>
      </w:r>
      <w:r w:rsidRPr="00987324">
        <w:rPr>
          <w:rFonts w:cs="Calibri"/>
        </w:rPr>
        <w:t>the</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Security</w:t>
      </w:r>
      <w:r w:rsidR="007E703B" w:rsidRPr="00987324">
        <w:rPr>
          <w:rFonts w:cs="Calibri"/>
        </w:rPr>
        <w:t xml:space="preserve"> </w:t>
      </w:r>
      <w:r w:rsidRPr="00987324">
        <w:rPr>
          <w:rFonts w:cs="Calibri"/>
        </w:rPr>
        <w:t>Form</w:t>
      </w:r>
      <w:r w:rsidRPr="00987324">
        <w:rPr>
          <w:rFonts w:cs="Calibri"/>
          <w:i/>
          <w:iCs/>
        </w:rPr>
        <w:t>s</w:t>
      </w:r>
      <w:r w:rsidR="007E703B" w:rsidRPr="00987324">
        <w:rPr>
          <w:rFonts w:cs="Calibri"/>
        </w:rPr>
        <w:t xml:space="preserve"> </w:t>
      </w:r>
      <w:r w:rsidR="00CA0739" w:rsidRPr="00987324">
        <w:rPr>
          <w:rFonts w:cs="Calibri"/>
        </w:rPr>
        <w:t>and (ii) the additional information on beneficial ownership in accordance with BDS ITB 4</w:t>
      </w:r>
      <w:r w:rsidR="0009231D" w:rsidRPr="00987324">
        <w:rPr>
          <w:rFonts w:cs="Calibri"/>
        </w:rPr>
        <w:t>7</w:t>
      </w:r>
      <w:r w:rsidR="00CA0739" w:rsidRPr="00987324">
        <w:rPr>
          <w:rFonts w:cs="Calibri"/>
        </w:rPr>
        <w:t xml:space="preserve">.1, within eight (8) Business days using the Beneficial Ownership Disclosure Form, </w:t>
      </w:r>
      <w:r w:rsidRPr="00987324">
        <w:rPr>
          <w:rFonts w:cs="Calibri"/>
        </w:rPr>
        <w:t>included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Section</w:t>
      </w:r>
      <w:r w:rsidR="007E703B" w:rsidRPr="00987324">
        <w:rPr>
          <w:rFonts w:cs="Calibri"/>
        </w:rPr>
        <w:t xml:space="preserve"> </w:t>
      </w:r>
      <w:r w:rsidRPr="00987324">
        <w:rPr>
          <w:rFonts w:cs="Calibri"/>
        </w:rPr>
        <w:t>X,</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Forms,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00D71DAF" w:rsidRPr="00987324">
        <w:rPr>
          <w:rFonts w:cs="Calibri"/>
        </w:rPr>
        <w:t>bidding document</w:t>
      </w:r>
      <w:r w:rsidR="00C63CB2" w:rsidRPr="00987324">
        <w:rPr>
          <w:rFonts w:cs="Calibri"/>
        </w:rPr>
        <w:t>.</w:t>
      </w:r>
    </w:p>
    <w:p w14:paraId="68C5C073" w14:textId="77777777" w:rsidR="005B4A5F" w:rsidRPr="00987324" w:rsidRDefault="005B4A5F" w:rsidP="001D5093">
      <w:pPr>
        <w:rPr>
          <w:rFonts w:cs="Calibri"/>
        </w:rPr>
      </w:pPr>
    </w:p>
    <w:p w14:paraId="0574EC79" w14:textId="77777777" w:rsidR="005B4A5F" w:rsidRPr="00987324" w:rsidRDefault="005B4A5F" w:rsidP="001D5093">
      <w:pPr>
        <w:rPr>
          <w:rFonts w:cs="Calibri"/>
        </w:rPr>
      </w:pPr>
    </w:p>
    <w:p w14:paraId="71A098A0" w14:textId="77777777" w:rsidR="005B4A5F" w:rsidRPr="00987324" w:rsidRDefault="005B4A5F" w:rsidP="001D5093">
      <w:pPr>
        <w:rPr>
          <w:rFonts w:cs="Calibri"/>
        </w:rPr>
      </w:pPr>
    </w:p>
    <w:p w14:paraId="390C1495" w14:textId="77777777" w:rsidR="005B4A5F" w:rsidRPr="00987324" w:rsidRDefault="005B4A5F" w:rsidP="001D5093">
      <w:pPr>
        <w:tabs>
          <w:tab w:val="left" w:pos="9000"/>
        </w:tabs>
        <w:rPr>
          <w:rFonts w:cs="Calibri"/>
        </w:rPr>
      </w:pPr>
      <w:r w:rsidRPr="00987324">
        <w:rPr>
          <w:rFonts w:cs="Calibri"/>
        </w:rPr>
        <w:t>Authorized</w:t>
      </w:r>
      <w:r w:rsidR="007E703B" w:rsidRPr="00987324">
        <w:rPr>
          <w:rFonts w:cs="Calibri"/>
        </w:rPr>
        <w:t xml:space="preserve"> </w:t>
      </w:r>
      <w:r w:rsidRPr="00987324">
        <w:rPr>
          <w:rFonts w:cs="Calibri"/>
        </w:rPr>
        <w:t>Signature:</w:t>
      </w:r>
      <w:r w:rsidR="007E703B" w:rsidRPr="00987324">
        <w:rPr>
          <w:rFonts w:cs="Calibri"/>
        </w:rPr>
        <w:t xml:space="preserve">  </w:t>
      </w:r>
      <w:r w:rsidRPr="00987324">
        <w:rPr>
          <w:rFonts w:cs="Calibri"/>
          <w:u w:val="single"/>
        </w:rPr>
        <w:tab/>
      </w:r>
    </w:p>
    <w:p w14:paraId="1F7E65AF" w14:textId="77777777" w:rsidR="005B4A5F" w:rsidRPr="00987324" w:rsidRDefault="005B4A5F" w:rsidP="001D5093">
      <w:pPr>
        <w:tabs>
          <w:tab w:val="left" w:pos="9000"/>
        </w:tabs>
        <w:rPr>
          <w:rFonts w:cs="Calibri"/>
        </w:rPr>
      </w:pPr>
      <w:r w:rsidRPr="00987324">
        <w:rPr>
          <w:rFonts w:cs="Calibri"/>
        </w:rPr>
        <w:t>Name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Title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Signatory:</w:t>
      </w:r>
      <w:r w:rsidR="007E703B" w:rsidRPr="00987324">
        <w:rPr>
          <w:rFonts w:cs="Calibri"/>
        </w:rPr>
        <w:t xml:space="preserve">  </w:t>
      </w:r>
      <w:r w:rsidRPr="00987324">
        <w:rPr>
          <w:rFonts w:cs="Calibri"/>
          <w:u w:val="single"/>
        </w:rPr>
        <w:tab/>
      </w:r>
    </w:p>
    <w:p w14:paraId="4F0F9DF9" w14:textId="77777777" w:rsidR="005B4A5F" w:rsidRPr="00987324" w:rsidRDefault="005B4A5F" w:rsidP="001D5093">
      <w:pPr>
        <w:tabs>
          <w:tab w:val="left" w:pos="9000"/>
        </w:tabs>
        <w:rPr>
          <w:rFonts w:cs="Calibri"/>
        </w:rPr>
      </w:pPr>
      <w:r w:rsidRPr="00987324">
        <w:rPr>
          <w:rFonts w:cs="Calibri"/>
        </w:rPr>
        <w:t>Name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Agency:</w:t>
      </w:r>
      <w:r w:rsidR="007E703B" w:rsidRPr="00987324">
        <w:rPr>
          <w:rFonts w:cs="Calibri"/>
        </w:rPr>
        <w:t xml:space="preserve">  </w:t>
      </w:r>
      <w:r w:rsidRPr="00987324">
        <w:rPr>
          <w:rFonts w:cs="Calibri"/>
          <w:u w:val="single"/>
        </w:rPr>
        <w:tab/>
      </w:r>
    </w:p>
    <w:p w14:paraId="252C4A87" w14:textId="77777777" w:rsidR="005B4A5F" w:rsidRPr="00987324" w:rsidRDefault="005B4A5F" w:rsidP="001D5093">
      <w:pPr>
        <w:rPr>
          <w:rFonts w:cs="Calibri"/>
        </w:rPr>
      </w:pPr>
    </w:p>
    <w:p w14:paraId="2F33D431" w14:textId="77777777" w:rsidR="005B4A5F" w:rsidRPr="00987324" w:rsidRDefault="005B4A5F" w:rsidP="001D5093">
      <w:pPr>
        <w:rPr>
          <w:rFonts w:cs="Calibri"/>
          <w:bCs/>
          <w:szCs w:val="24"/>
        </w:rPr>
      </w:pPr>
      <w:r w:rsidRPr="00987324">
        <w:rPr>
          <w:rFonts w:cs="Calibri"/>
          <w:bCs/>
          <w:szCs w:val="24"/>
        </w:rPr>
        <w:t>Attachment:</w:t>
      </w:r>
      <w:r w:rsidR="007E703B" w:rsidRPr="00987324">
        <w:rPr>
          <w:rFonts w:cs="Calibri"/>
          <w:bCs/>
          <w:szCs w:val="24"/>
        </w:rPr>
        <w:t xml:space="preserve">  </w:t>
      </w:r>
      <w:r w:rsidRPr="00987324">
        <w:rPr>
          <w:rFonts w:cs="Calibri"/>
          <w:bCs/>
          <w:szCs w:val="24"/>
        </w:rPr>
        <w:t>Contract</w:t>
      </w:r>
      <w:r w:rsidR="007E703B" w:rsidRPr="00987324">
        <w:rPr>
          <w:rFonts w:cs="Calibri"/>
          <w:bCs/>
          <w:szCs w:val="24"/>
        </w:rPr>
        <w:t xml:space="preserve"> </w:t>
      </w:r>
      <w:r w:rsidRPr="00987324">
        <w:rPr>
          <w:rFonts w:cs="Calibri"/>
          <w:bCs/>
          <w:szCs w:val="24"/>
        </w:rPr>
        <w:t>Agreement</w:t>
      </w:r>
    </w:p>
    <w:p w14:paraId="726029A6" w14:textId="77777777" w:rsidR="005B4A5F" w:rsidRPr="00987324" w:rsidRDefault="005B4A5F" w:rsidP="001D5093">
      <w:pPr>
        <w:rPr>
          <w:rFonts w:cs="Calibri"/>
        </w:rPr>
      </w:pPr>
      <w:r w:rsidRPr="00987324">
        <w:rPr>
          <w:rFonts w:cs="Calibri"/>
          <w:b/>
          <w:bCs/>
          <w:sz w:val="32"/>
        </w:rPr>
        <w:br w:type="page"/>
      </w:r>
      <w:bookmarkStart w:id="1214" w:name="_Toc438734410"/>
      <w:bookmarkStart w:id="1215" w:name="_Toc438907197"/>
      <w:bookmarkStart w:id="1216" w:name="_Toc438907297"/>
    </w:p>
    <w:p w14:paraId="0D2D68AB" w14:textId="0A838B3F" w:rsidR="002200C6" w:rsidRPr="00987324" w:rsidRDefault="002200C6" w:rsidP="00DD2EB5">
      <w:pPr>
        <w:pStyle w:val="Heading1"/>
      </w:pPr>
      <w:bookmarkStart w:id="1217" w:name="_Toc59196867"/>
      <w:bookmarkStart w:id="1218" w:name="_Toc59197252"/>
      <w:bookmarkEnd w:id="1214"/>
      <w:bookmarkEnd w:id="1215"/>
      <w:bookmarkEnd w:id="1216"/>
      <w:r w:rsidRPr="00987324">
        <w:t>Contract Agreement</w:t>
      </w:r>
      <w:bookmarkEnd w:id="1217"/>
      <w:bookmarkEnd w:id="1218"/>
    </w:p>
    <w:p w14:paraId="22153154" w14:textId="77777777" w:rsidR="002200C6" w:rsidRPr="00987324" w:rsidRDefault="002200C6" w:rsidP="001D5093">
      <w:pPr>
        <w:spacing w:after="160"/>
        <w:rPr>
          <w:rFonts w:cs="Calibri"/>
        </w:rPr>
      </w:pPr>
    </w:p>
    <w:p w14:paraId="1276072E" w14:textId="77777777" w:rsidR="005B4A5F" w:rsidRPr="00987324" w:rsidRDefault="005B4A5F" w:rsidP="001D5093">
      <w:pPr>
        <w:spacing w:after="160"/>
        <w:rPr>
          <w:rFonts w:cs="Calibri"/>
        </w:rPr>
      </w:pPr>
      <w:r w:rsidRPr="00987324">
        <w:rPr>
          <w:rFonts w:cs="Calibri"/>
        </w:rPr>
        <w:t>THIS</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________</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________________________,</w:t>
      </w:r>
      <w:r w:rsidR="007E703B" w:rsidRPr="00987324">
        <w:rPr>
          <w:rFonts w:cs="Calibri"/>
        </w:rPr>
        <w:t xml:space="preserve"> </w:t>
      </w:r>
      <w:r w:rsidRPr="00987324">
        <w:rPr>
          <w:rFonts w:cs="Calibri"/>
        </w:rPr>
        <w:t>_____,</w:t>
      </w:r>
      <w:r w:rsidR="007E703B" w:rsidRPr="00987324">
        <w:rPr>
          <w:rFonts w:cs="Calibri"/>
        </w:rPr>
        <w:t xml:space="preserve"> </w:t>
      </w:r>
    </w:p>
    <w:p w14:paraId="54FE2E46" w14:textId="77777777" w:rsidR="005B4A5F" w:rsidRPr="00987324" w:rsidRDefault="005B4A5F" w:rsidP="001D5093">
      <w:pPr>
        <w:rPr>
          <w:rFonts w:cs="Calibri"/>
        </w:rPr>
      </w:pPr>
      <w:r w:rsidRPr="00987324">
        <w:rPr>
          <w:rFonts w:cs="Calibri"/>
        </w:rPr>
        <w:t>BETWEEN</w:t>
      </w:r>
    </w:p>
    <w:p w14:paraId="364226F8" w14:textId="77777777" w:rsidR="005B4A5F" w:rsidRPr="00987324" w:rsidRDefault="005B4A5F" w:rsidP="001D5093">
      <w:pPr>
        <w:rPr>
          <w:rFonts w:cs="Calibri"/>
        </w:rPr>
      </w:pPr>
    </w:p>
    <w:p w14:paraId="22DDD562" w14:textId="77777777" w:rsidR="005B4A5F" w:rsidRPr="00987324" w:rsidRDefault="005B4A5F" w:rsidP="001D5093">
      <w:pPr>
        <w:rPr>
          <w:rFonts w:cs="Calibri"/>
        </w:rPr>
      </w:pPr>
      <w:r w:rsidRPr="00987324">
        <w:rPr>
          <w:rFonts w:cs="Calibri"/>
        </w:rPr>
        <w:t>(1)</w:t>
      </w:r>
      <w:r w:rsidR="007E703B" w:rsidRPr="00987324">
        <w:rPr>
          <w:rFonts w:cs="Calibri"/>
        </w:rPr>
        <w:t xml:space="preserve"> </w:t>
      </w:r>
      <w:r w:rsidRPr="00987324">
        <w:rPr>
          <w:rFonts w:cs="Calibri"/>
          <w:i/>
          <w:sz w:val="20"/>
        </w:rPr>
        <w:t>______________________</w:t>
      </w:r>
      <w:r w:rsidRPr="00987324">
        <w:rPr>
          <w:rFonts w:cs="Calibri"/>
        </w:rPr>
        <w:t>,</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corporation</w:t>
      </w:r>
      <w:r w:rsidR="007E703B" w:rsidRPr="00987324">
        <w:rPr>
          <w:rFonts w:cs="Calibri"/>
        </w:rPr>
        <w:t xml:space="preserve"> </w:t>
      </w:r>
      <w:r w:rsidRPr="00987324">
        <w:rPr>
          <w:rFonts w:cs="Calibri"/>
        </w:rPr>
        <w:t>incorporated</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laws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sz w:val="20"/>
        </w:rPr>
        <w:t>___________</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having</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principal</w:t>
      </w:r>
      <w:r w:rsidR="007E703B" w:rsidRPr="00987324">
        <w:rPr>
          <w:rFonts w:cs="Calibri"/>
        </w:rPr>
        <w:t xml:space="preserve"> </w:t>
      </w:r>
      <w:r w:rsidRPr="00987324">
        <w:rPr>
          <w:rFonts w:cs="Calibri"/>
        </w:rPr>
        <w:t>place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business</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i/>
          <w:sz w:val="20"/>
        </w:rPr>
        <w:t>___________________</w:t>
      </w:r>
      <w:r w:rsidR="007E703B" w:rsidRPr="00987324">
        <w:rPr>
          <w:rFonts w:cs="Calibri"/>
        </w:rPr>
        <w:t xml:space="preserve"> </w:t>
      </w:r>
      <w:r w:rsidRPr="00987324">
        <w:rPr>
          <w:rFonts w:cs="Calibri"/>
        </w:rPr>
        <w:t>(hereinafter</w:t>
      </w:r>
      <w:r w:rsidR="007E703B" w:rsidRPr="00987324">
        <w:rPr>
          <w:rFonts w:cs="Calibri"/>
        </w:rPr>
        <w:t xml:space="preserve"> </w:t>
      </w:r>
      <w:r w:rsidRPr="00987324">
        <w:rPr>
          <w:rFonts w:cs="Calibri"/>
        </w:rPr>
        <w:t>called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(2)</w:t>
      </w:r>
      <w:r w:rsidR="007E703B" w:rsidRPr="00987324">
        <w:rPr>
          <w:rFonts w:cs="Calibri"/>
        </w:rPr>
        <w:t xml:space="preserve"> </w:t>
      </w:r>
      <w:r w:rsidRPr="00987324">
        <w:rPr>
          <w:rFonts w:cs="Calibri"/>
          <w:i/>
          <w:sz w:val="20"/>
        </w:rPr>
        <w:t>______________________</w:t>
      </w:r>
      <w:r w:rsidRPr="00987324">
        <w:rPr>
          <w:rFonts w:cs="Calibri"/>
        </w:rPr>
        <w:t>,</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corporation</w:t>
      </w:r>
      <w:r w:rsidR="007E703B" w:rsidRPr="00987324">
        <w:rPr>
          <w:rFonts w:cs="Calibri"/>
        </w:rPr>
        <w:t xml:space="preserve"> </w:t>
      </w:r>
      <w:r w:rsidRPr="00987324">
        <w:rPr>
          <w:rFonts w:cs="Calibri"/>
        </w:rPr>
        <w:t>incorporated</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laws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i/>
          <w:sz w:val="20"/>
        </w:rPr>
        <w:t>________________________</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having</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principal</w:t>
      </w:r>
      <w:r w:rsidR="007E703B" w:rsidRPr="00987324">
        <w:rPr>
          <w:rFonts w:cs="Calibri"/>
        </w:rPr>
        <w:t xml:space="preserve"> </w:t>
      </w:r>
      <w:r w:rsidRPr="00987324">
        <w:rPr>
          <w:rFonts w:cs="Calibri"/>
        </w:rPr>
        <w:t>place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business</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i/>
          <w:sz w:val="20"/>
        </w:rPr>
        <w:t>________________________</w:t>
      </w:r>
      <w:r w:rsidR="007E703B" w:rsidRPr="00987324">
        <w:rPr>
          <w:rFonts w:cs="Calibri"/>
        </w:rPr>
        <w:t xml:space="preserve"> </w:t>
      </w:r>
      <w:r w:rsidRPr="00987324">
        <w:rPr>
          <w:rFonts w:cs="Calibri"/>
        </w:rPr>
        <w:t>(hereinafter</w:t>
      </w:r>
      <w:r w:rsidR="007E703B" w:rsidRPr="00987324">
        <w:rPr>
          <w:rFonts w:cs="Calibri"/>
        </w:rPr>
        <w:t xml:space="preserve"> </w:t>
      </w:r>
      <w:r w:rsidRPr="00987324">
        <w:rPr>
          <w:rFonts w:cs="Calibri"/>
        </w:rPr>
        <w:t>called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p>
    <w:p w14:paraId="334FC98C" w14:textId="77777777" w:rsidR="005B4A5F" w:rsidRPr="00987324" w:rsidRDefault="005B4A5F" w:rsidP="001D5093">
      <w:pPr>
        <w:rPr>
          <w:rFonts w:cs="Calibri"/>
        </w:rPr>
      </w:pPr>
    </w:p>
    <w:p w14:paraId="16F3DB80" w14:textId="77777777" w:rsidR="005B4A5F" w:rsidRPr="00987324" w:rsidRDefault="005B4A5F" w:rsidP="001D5093">
      <w:pPr>
        <w:rPr>
          <w:rFonts w:cs="Calibri"/>
        </w:rPr>
      </w:pPr>
      <w:r w:rsidRPr="00987324">
        <w:rPr>
          <w:rFonts w:cs="Calibri"/>
        </w:rPr>
        <w:t>WHEREAS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desires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engage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design,</w:t>
      </w:r>
      <w:r w:rsidR="007E703B" w:rsidRPr="00987324">
        <w:rPr>
          <w:rFonts w:cs="Calibri"/>
        </w:rPr>
        <w:t xml:space="preserve"> </w:t>
      </w:r>
      <w:r w:rsidRPr="00987324">
        <w:rPr>
          <w:rFonts w:cs="Calibri"/>
        </w:rPr>
        <w:t>manufacture,</w:t>
      </w:r>
      <w:r w:rsidR="007E703B" w:rsidRPr="00987324">
        <w:rPr>
          <w:rFonts w:cs="Calibri"/>
        </w:rPr>
        <w:t xml:space="preserve"> </w:t>
      </w:r>
      <w:r w:rsidRPr="00987324">
        <w:rPr>
          <w:rFonts w:cs="Calibri"/>
        </w:rPr>
        <w:t>test,</w:t>
      </w:r>
      <w:r w:rsidR="007E703B" w:rsidRPr="00987324">
        <w:rPr>
          <w:rFonts w:cs="Calibri"/>
        </w:rPr>
        <w:t xml:space="preserve"> </w:t>
      </w:r>
      <w:r w:rsidRPr="00987324">
        <w:rPr>
          <w:rFonts w:cs="Calibri"/>
        </w:rPr>
        <w:t>deliver,</w:t>
      </w:r>
      <w:r w:rsidR="007E703B" w:rsidRPr="00987324">
        <w:rPr>
          <w:rFonts w:cs="Calibri"/>
        </w:rPr>
        <w:t xml:space="preserve"> </w:t>
      </w:r>
      <w:r w:rsidRPr="00987324">
        <w:rPr>
          <w:rFonts w:cs="Calibri"/>
        </w:rPr>
        <w:t>install,</w:t>
      </w:r>
      <w:r w:rsidR="007E703B" w:rsidRPr="00987324">
        <w:rPr>
          <w:rFonts w:cs="Calibri"/>
        </w:rPr>
        <w:t xml:space="preserve"> </w:t>
      </w:r>
      <w:r w:rsidRPr="00987324">
        <w:rPr>
          <w:rFonts w:cs="Calibri"/>
        </w:rPr>
        <w:t>complete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commission</w:t>
      </w:r>
      <w:r w:rsidR="007E703B" w:rsidRPr="00987324">
        <w:rPr>
          <w:rFonts w:cs="Calibri"/>
        </w:rPr>
        <w:t xml:space="preserve"> </w:t>
      </w:r>
      <w:r w:rsidRPr="00987324">
        <w:rPr>
          <w:rFonts w:cs="Calibri"/>
        </w:rPr>
        <w:t>certain</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viz.</w:t>
      </w:r>
      <w:r w:rsidR="007E703B" w:rsidRPr="00987324">
        <w:rPr>
          <w:rFonts w:cs="Calibri"/>
        </w:rPr>
        <w:t xml:space="preserve"> </w:t>
      </w:r>
      <w:r w:rsidRPr="00987324">
        <w:rPr>
          <w:rFonts w:cs="Calibri"/>
          <w:i/>
          <w:sz w:val="20"/>
        </w:rPr>
        <w:t>_________________</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agreed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engagement</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subject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terms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hereinafter</w:t>
      </w:r>
      <w:r w:rsidR="007E703B" w:rsidRPr="00987324">
        <w:rPr>
          <w:rFonts w:cs="Calibri"/>
        </w:rPr>
        <w:t xml:space="preserve"> </w:t>
      </w:r>
      <w:r w:rsidRPr="00987324">
        <w:rPr>
          <w:rFonts w:cs="Calibri"/>
        </w:rPr>
        <w:t>appearing.</w:t>
      </w:r>
    </w:p>
    <w:p w14:paraId="24387699" w14:textId="77777777" w:rsidR="005B4A5F" w:rsidRPr="00987324" w:rsidRDefault="005B4A5F" w:rsidP="001D5093">
      <w:pPr>
        <w:rPr>
          <w:rFonts w:cs="Calibri"/>
        </w:rPr>
      </w:pPr>
    </w:p>
    <w:p w14:paraId="252A8ECB" w14:textId="77777777" w:rsidR="005B4A5F" w:rsidRPr="00987324" w:rsidRDefault="005B4A5F" w:rsidP="001D5093">
      <w:pPr>
        <w:rPr>
          <w:rFonts w:cs="Calibri"/>
        </w:rPr>
      </w:pPr>
      <w:r w:rsidRPr="00987324">
        <w:rPr>
          <w:rFonts w:cs="Calibri"/>
        </w:rPr>
        <w:t>NOW</w:t>
      </w:r>
      <w:r w:rsidR="007E703B" w:rsidRPr="00987324">
        <w:rPr>
          <w:rFonts w:cs="Calibri"/>
        </w:rPr>
        <w:t xml:space="preserve"> </w:t>
      </w:r>
      <w:r w:rsidRPr="00987324">
        <w:rPr>
          <w:rFonts w:cs="Calibri"/>
        </w:rPr>
        <w:t>IT</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AGREED</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follows:</w:t>
      </w:r>
    </w:p>
    <w:p w14:paraId="6CB4D8F6" w14:textId="77777777" w:rsidR="005B4A5F" w:rsidRPr="00987324" w:rsidRDefault="005B4A5F" w:rsidP="001D5093">
      <w:pPr>
        <w:rPr>
          <w:rFonts w:cs="Calibri"/>
        </w:rPr>
      </w:pPr>
    </w:p>
    <w:tbl>
      <w:tblPr>
        <w:tblW w:w="9394" w:type="dxa"/>
        <w:tblLayout w:type="fixed"/>
        <w:tblLook w:val="0000" w:firstRow="0" w:lastRow="0" w:firstColumn="0" w:lastColumn="0" w:noHBand="0" w:noVBand="0"/>
      </w:tblPr>
      <w:tblGrid>
        <w:gridCol w:w="2410"/>
        <w:gridCol w:w="6984"/>
      </w:tblGrid>
      <w:tr w:rsidR="005B4A5F" w:rsidRPr="00774EF0" w14:paraId="1230E43D" w14:textId="77777777" w:rsidTr="00F35BE0">
        <w:tc>
          <w:tcPr>
            <w:tcW w:w="2410" w:type="dxa"/>
          </w:tcPr>
          <w:p w14:paraId="70F43FB0" w14:textId="77777777" w:rsidR="005B4A5F" w:rsidRPr="00987324" w:rsidRDefault="005B4A5F" w:rsidP="007A0B60">
            <w:pPr>
              <w:jc w:val="left"/>
              <w:rPr>
                <w:rFonts w:cs="Calibri"/>
              </w:rPr>
            </w:pPr>
            <w:r w:rsidRPr="00987324">
              <w:rPr>
                <w:rFonts w:cs="Calibri"/>
                <w:b/>
              </w:rPr>
              <w:t>Article</w:t>
            </w:r>
            <w:r w:rsidR="007E703B" w:rsidRPr="00987324">
              <w:rPr>
                <w:rFonts w:cs="Calibri"/>
                <w:b/>
              </w:rPr>
              <w:t xml:space="preserve"> </w:t>
            </w:r>
            <w:r w:rsidRPr="00987324">
              <w:rPr>
                <w:rFonts w:cs="Calibri"/>
                <w:b/>
              </w:rPr>
              <w:t>1.</w:t>
            </w:r>
            <w:r w:rsidR="007E703B" w:rsidRPr="00987324">
              <w:rPr>
                <w:rFonts w:cs="Calibri"/>
                <w:b/>
              </w:rPr>
              <w:t xml:space="preserve">  </w:t>
            </w:r>
            <w:r w:rsidRPr="00987324">
              <w:rPr>
                <w:rFonts w:cs="Calibri"/>
                <w:b/>
              </w:rPr>
              <w:t>Contract</w:t>
            </w:r>
            <w:r w:rsidR="007E703B" w:rsidRPr="00987324">
              <w:rPr>
                <w:rFonts w:cs="Calibri"/>
                <w:b/>
              </w:rPr>
              <w:t xml:space="preserve"> </w:t>
            </w:r>
            <w:r w:rsidRPr="00987324">
              <w:rPr>
                <w:rFonts w:cs="Calibri"/>
                <w:b/>
              </w:rPr>
              <w:t>Documents</w:t>
            </w:r>
          </w:p>
        </w:tc>
        <w:tc>
          <w:tcPr>
            <w:tcW w:w="6984" w:type="dxa"/>
          </w:tcPr>
          <w:p w14:paraId="653C398C" w14:textId="77777777" w:rsidR="005B4A5F" w:rsidRPr="00987324" w:rsidRDefault="005B4A5F" w:rsidP="001D5093">
            <w:pPr>
              <w:spacing w:after="120"/>
              <w:ind w:left="540" w:right="-72" w:hanging="540"/>
              <w:rPr>
                <w:rFonts w:cs="Calibri"/>
              </w:rPr>
            </w:pPr>
            <w:r w:rsidRPr="00987324">
              <w:rPr>
                <w:rFonts w:cs="Calibri"/>
              </w:rPr>
              <w:t>1.1</w:t>
            </w:r>
            <w:r w:rsidRPr="00987324">
              <w:rPr>
                <w:rFonts w:cs="Calibri"/>
              </w:rPr>
              <w:tab/>
            </w:r>
            <w:r w:rsidRPr="00987324">
              <w:rPr>
                <w:rFonts w:cs="Calibri"/>
                <w:u w:val="single"/>
              </w:rPr>
              <w:t>Contract</w:t>
            </w:r>
            <w:r w:rsidR="007E703B" w:rsidRPr="00987324">
              <w:rPr>
                <w:rFonts w:cs="Calibri"/>
                <w:u w:val="single"/>
              </w:rPr>
              <w:t xml:space="preserve"> </w:t>
            </w:r>
            <w:r w:rsidRPr="00987324">
              <w:rPr>
                <w:rFonts w:cs="Calibri"/>
                <w:u w:val="single"/>
              </w:rPr>
              <w:t>Documents</w:t>
            </w:r>
            <w:r w:rsidR="007E703B" w:rsidRPr="00987324">
              <w:rPr>
                <w:rFonts w:cs="Calibri"/>
              </w:rPr>
              <w:t xml:space="preserve"> </w:t>
            </w:r>
            <w:r w:rsidRPr="00987324">
              <w:rPr>
                <w:rFonts w:cs="Calibri"/>
              </w:rPr>
              <w:t>(Reference</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2)</w:t>
            </w:r>
          </w:p>
          <w:p w14:paraId="52789E61" w14:textId="77777777" w:rsidR="005B4A5F" w:rsidRPr="00987324" w:rsidRDefault="005B4A5F" w:rsidP="001D5093">
            <w:pPr>
              <w:spacing w:after="120"/>
              <w:ind w:left="540" w:right="-72"/>
              <w:rPr>
                <w:rFonts w:cs="Calibri"/>
              </w:rPr>
            </w:pP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documents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constitute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between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read</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construed</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integral</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p>
          <w:p w14:paraId="7860C601" w14:textId="77777777" w:rsidR="005B4A5F" w:rsidRPr="00987324" w:rsidRDefault="005B4A5F" w:rsidP="001D5093">
            <w:pPr>
              <w:spacing w:after="120"/>
              <w:ind w:left="1080" w:right="-72" w:hanging="540"/>
              <w:rPr>
                <w:rFonts w:cs="Calibri"/>
              </w:rPr>
            </w:pPr>
            <w:r w:rsidRPr="00987324">
              <w:rPr>
                <w:rFonts w:cs="Calibri"/>
              </w:rPr>
              <w:t>(a)</w:t>
            </w:r>
            <w:r w:rsidRPr="00987324">
              <w:rPr>
                <w:rFonts w:cs="Calibri"/>
              </w:rPr>
              <w:tab/>
              <w:t>This</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Appendices</w:t>
            </w:r>
            <w:r w:rsidR="007E703B" w:rsidRPr="00987324">
              <w:rPr>
                <w:rFonts w:cs="Calibri"/>
              </w:rPr>
              <w:t xml:space="preserve"> </w:t>
            </w:r>
            <w:r w:rsidRPr="00987324">
              <w:rPr>
                <w:rFonts w:cs="Calibri"/>
              </w:rPr>
              <w:t>hereto</w:t>
            </w:r>
          </w:p>
          <w:p w14:paraId="3398FB3E" w14:textId="77777777" w:rsidR="005B4A5F" w:rsidRPr="00987324" w:rsidRDefault="005B4A5F" w:rsidP="001D5093">
            <w:pPr>
              <w:spacing w:after="120"/>
              <w:ind w:left="1080" w:right="-72" w:hanging="540"/>
              <w:rPr>
                <w:rFonts w:cs="Calibri"/>
              </w:rPr>
            </w:pPr>
            <w:r w:rsidRPr="00987324">
              <w:rPr>
                <w:rFonts w:cs="Calibri"/>
              </w:rPr>
              <w:t>(b)</w:t>
            </w:r>
            <w:r w:rsidRPr="00987324">
              <w:rPr>
                <w:rFonts w:cs="Calibri"/>
              </w:rPr>
              <w:tab/>
              <w:t>Letter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Bid</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Schedules</w:t>
            </w:r>
            <w:r w:rsidR="007E703B" w:rsidRPr="00987324">
              <w:rPr>
                <w:rFonts w:cs="Calibri"/>
              </w:rPr>
              <w:t xml:space="preserve"> </w:t>
            </w:r>
            <w:r w:rsidRPr="00987324">
              <w:rPr>
                <w:rFonts w:cs="Calibri"/>
              </w:rPr>
              <w:t>submitted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p>
          <w:p w14:paraId="0EEB3C23" w14:textId="77777777" w:rsidR="005B4A5F" w:rsidRPr="00987324" w:rsidRDefault="005B4A5F" w:rsidP="001D5093">
            <w:pPr>
              <w:spacing w:after="120"/>
              <w:ind w:left="1080" w:right="-72" w:hanging="540"/>
              <w:rPr>
                <w:rFonts w:cs="Calibri"/>
              </w:rPr>
            </w:pPr>
            <w:r w:rsidRPr="00987324">
              <w:rPr>
                <w:rFonts w:cs="Calibri"/>
              </w:rPr>
              <w:t>(c)</w:t>
            </w:r>
            <w:r w:rsidRPr="00987324">
              <w:rPr>
                <w:rFonts w:cs="Calibri"/>
              </w:rPr>
              <w:tab/>
              <w:t>Particular</w:t>
            </w:r>
            <w:r w:rsidR="007E703B" w:rsidRPr="00987324">
              <w:rPr>
                <w:rFonts w:cs="Calibri"/>
              </w:rPr>
              <w:t xml:space="preserve"> </w:t>
            </w:r>
            <w:r w:rsidRPr="00987324">
              <w:rPr>
                <w:rFonts w:cs="Calibri"/>
              </w:rPr>
              <w:t>Conditions</w:t>
            </w:r>
          </w:p>
          <w:p w14:paraId="716ED08C" w14:textId="77777777" w:rsidR="005B4A5F" w:rsidRPr="00987324" w:rsidRDefault="005B4A5F" w:rsidP="001D5093">
            <w:pPr>
              <w:spacing w:after="120"/>
              <w:ind w:left="1080" w:right="-72" w:hanging="540"/>
              <w:rPr>
                <w:rFonts w:cs="Calibri"/>
              </w:rPr>
            </w:pPr>
            <w:r w:rsidRPr="00987324">
              <w:rPr>
                <w:rFonts w:cs="Calibri"/>
              </w:rPr>
              <w:t>(d)</w:t>
            </w:r>
            <w:r w:rsidRPr="00987324">
              <w:rPr>
                <w:rFonts w:cs="Calibri"/>
              </w:rPr>
              <w:tab/>
              <w:t>General</w:t>
            </w:r>
            <w:r w:rsidR="007E703B" w:rsidRPr="00987324">
              <w:rPr>
                <w:rFonts w:cs="Calibri"/>
              </w:rPr>
              <w:t xml:space="preserve"> </w:t>
            </w:r>
            <w:r w:rsidRPr="00987324">
              <w:rPr>
                <w:rFonts w:cs="Calibri"/>
              </w:rPr>
              <w:t>Conditions</w:t>
            </w:r>
            <w:r w:rsidR="007E703B" w:rsidRPr="00987324">
              <w:rPr>
                <w:rFonts w:cs="Calibri"/>
              </w:rPr>
              <w:t xml:space="preserve"> </w:t>
            </w:r>
          </w:p>
          <w:p w14:paraId="43436FCA" w14:textId="77777777" w:rsidR="005B4A5F" w:rsidRPr="00987324" w:rsidRDefault="005B4A5F" w:rsidP="001D5093">
            <w:pPr>
              <w:spacing w:after="120"/>
              <w:ind w:left="1080" w:right="-72" w:hanging="540"/>
              <w:rPr>
                <w:rFonts w:cs="Calibri"/>
              </w:rPr>
            </w:pPr>
            <w:r w:rsidRPr="00987324">
              <w:rPr>
                <w:rFonts w:cs="Calibri"/>
              </w:rPr>
              <w:t>(e)</w:t>
            </w:r>
            <w:r w:rsidRPr="00987324">
              <w:rPr>
                <w:rFonts w:cs="Calibri"/>
              </w:rPr>
              <w:tab/>
              <w:t>Specification</w:t>
            </w:r>
          </w:p>
          <w:p w14:paraId="0D2465A3" w14:textId="77777777" w:rsidR="005B4A5F" w:rsidRPr="00987324" w:rsidRDefault="005B4A5F" w:rsidP="001D5093">
            <w:pPr>
              <w:spacing w:after="120"/>
              <w:ind w:left="1080" w:right="-72" w:hanging="540"/>
              <w:rPr>
                <w:rFonts w:cs="Calibri"/>
              </w:rPr>
            </w:pPr>
            <w:r w:rsidRPr="00987324">
              <w:rPr>
                <w:rFonts w:cs="Calibri"/>
              </w:rPr>
              <w:t>(f)</w:t>
            </w:r>
            <w:r w:rsidRPr="00987324">
              <w:rPr>
                <w:rFonts w:cs="Calibri"/>
              </w:rPr>
              <w:tab/>
              <w:t>Drawings</w:t>
            </w:r>
          </w:p>
          <w:p w14:paraId="485BDC1B" w14:textId="77777777" w:rsidR="005B4A5F" w:rsidRPr="00987324" w:rsidRDefault="005B4A5F" w:rsidP="001D5093">
            <w:pPr>
              <w:spacing w:after="120"/>
              <w:ind w:left="1080" w:right="-72" w:hanging="540"/>
              <w:rPr>
                <w:rFonts w:cs="Calibri"/>
              </w:rPr>
            </w:pPr>
            <w:r w:rsidRPr="00987324">
              <w:rPr>
                <w:rFonts w:cs="Calibri"/>
              </w:rPr>
              <w:t>(g)</w:t>
            </w:r>
            <w:r w:rsidRPr="00987324">
              <w:rPr>
                <w:rFonts w:cs="Calibri"/>
              </w:rPr>
              <w:tab/>
              <w:t>Other</w:t>
            </w:r>
            <w:r w:rsidR="007E703B" w:rsidRPr="00987324">
              <w:rPr>
                <w:rFonts w:cs="Calibri"/>
              </w:rPr>
              <w:t xml:space="preserve"> </w:t>
            </w:r>
            <w:r w:rsidRPr="00987324">
              <w:rPr>
                <w:rFonts w:cs="Calibri"/>
              </w:rPr>
              <w:t>completed</w:t>
            </w:r>
            <w:r w:rsidR="007E703B" w:rsidRPr="00987324">
              <w:rPr>
                <w:rFonts w:cs="Calibri"/>
              </w:rPr>
              <w:t xml:space="preserve"> </w:t>
            </w:r>
            <w:r w:rsidR="00C63CB2" w:rsidRPr="00987324">
              <w:rPr>
                <w:rFonts w:cs="Calibri"/>
              </w:rPr>
              <w:t>Bidding</w:t>
            </w:r>
            <w:r w:rsidR="007E703B" w:rsidRPr="00987324">
              <w:rPr>
                <w:rFonts w:cs="Calibri"/>
              </w:rPr>
              <w:t xml:space="preserve"> </w:t>
            </w:r>
            <w:r w:rsidRPr="00987324">
              <w:rPr>
                <w:rFonts w:cs="Calibri"/>
              </w:rPr>
              <w:t>forms</w:t>
            </w:r>
            <w:r w:rsidR="007E703B" w:rsidRPr="00987324">
              <w:rPr>
                <w:rFonts w:cs="Calibri"/>
              </w:rPr>
              <w:t xml:space="preserve"> </w:t>
            </w:r>
            <w:r w:rsidRPr="00987324">
              <w:rPr>
                <w:rFonts w:cs="Calibri"/>
              </w:rPr>
              <w:t>submitted</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Bid</w:t>
            </w:r>
          </w:p>
          <w:p w14:paraId="0717D300" w14:textId="77777777" w:rsidR="005B4A5F" w:rsidRPr="00987324" w:rsidRDefault="005B4A5F" w:rsidP="001D5093">
            <w:pPr>
              <w:spacing w:after="120"/>
              <w:ind w:left="1080" w:right="-72" w:hanging="540"/>
              <w:rPr>
                <w:rFonts w:cs="Calibri"/>
              </w:rPr>
            </w:pPr>
            <w:r w:rsidRPr="00987324">
              <w:rPr>
                <w:rFonts w:cs="Calibri"/>
              </w:rPr>
              <w:t>(h)</w:t>
            </w:r>
            <w:r w:rsidRPr="00987324">
              <w:rPr>
                <w:rFonts w:cs="Calibri"/>
              </w:rPr>
              <w:tab/>
              <w:t>Any</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documents</w:t>
            </w:r>
            <w:r w:rsidR="007E703B" w:rsidRPr="00987324">
              <w:rPr>
                <w:rFonts w:cs="Calibri"/>
              </w:rPr>
              <w:t xml:space="preserve"> </w:t>
            </w:r>
            <w:r w:rsidRPr="00987324">
              <w:rPr>
                <w:rFonts w:cs="Calibri"/>
              </w:rPr>
              <w:t>forming</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Employer’s</w:t>
            </w:r>
            <w:r w:rsidR="007E703B" w:rsidRPr="00987324">
              <w:rPr>
                <w:rFonts w:cs="Calibri"/>
              </w:rPr>
              <w:t xml:space="preserve"> </w:t>
            </w:r>
            <w:r w:rsidRPr="00987324">
              <w:rPr>
                <w:rFonts w:cs="Calibri"/>
              </w:rPr>
              <w:t>Requirements</w:t>
            </w:r>
          </w:p>
          <w:p w14:paraId="3FD1DB2C" w14:textId="66BD139D" w:rsidR="0051516E" w:rsidRPr="00987324" w:rsidRDefault="0051516E" w:rsidP="0051516E">
            <w:pPr>
              <w:spacing w:after="120"/>
              <w:ind w:left="630" w:right="-72" w:hanging="540"/>
              <w:rPr>
                <w:rFonts w:cs="Calibri"/>
              </w:rPr>
            </w:pPr>
            <w:r w:rsidRPr="00987324">
              <w:rPr>
                <w:rFonts w:cs="Calibri"/>
              </w:rPr>
              <w:t xml:space="preserve">       </w:t>
            </w:r>
            <w:r w:rsidR="005B4A5F" w:rsidRPr="00987324">
              <w:rPr>
                <w:rFonts w:cs="Calibri"/>
              </w:rPr>
              <w:t>(i)</w:t>
            </w:r>
            <w:r w:rsidR="005B4A5F" w:rsidRPr="00987324">
              <w:rPr>
                <w:rFonts w:cs="Calibri"/>
              </w:rPr>
              <w:tab/>
            </w:r>
            <w:r w:rsidRPr="00987324">
              <w:rPr>
                <w:rFonts w:cs="Calibri"/>
              </w:rPr>
              <w:t>Any other documents forming part of the contract,  including, but not limited to:</w:t>
            </w:r>
          </w:p>
          <w:p w14:paraId="70D200D2" w14:textId="77777777" w:rsidR="0051516E" w:rsidRPr="00987324" w:rsidRDefault="0051516E" w:rsidP="00855A28">
            <w:pPr>
              <w:numPr>
                <w:ilvl w:val="2"/>
                <w:numId w:val="84"/>
              </w:numPr>
              <w:spacing w:before="240" w:after="120"/>
              <w:ind w:right="0"/>
              <w:rPr>
                <w:rFonts w:cs="Calibri"/>
              </w:rPr>
            </w:pPr>
            <w:r w:rsidRPr="00987324">
              <w:rPr>
                <w:rFonts w:cs="Calibri"/>
              </w:rPr>
              <w:t>the ES Management Strategies and Implementation Plans; and</w:t>
            </w:r>
          </w:p>
          <w:p w14:paraId="31BFF9B1" w14:textId="1EF4851C" w:rsidR="0051516E" w:rsidRPr="00987324" w:rsidRDefault="0051516E" w:rsidP="00522924">
            <w:pPr>
              <w:spacing w:before="240" w:after="120"/>
              <w:ind w:left="1620"/>
              <w:rPr>
                <w:rFonts w:cs="Calibri"/>
                <w:b/>
                <w:color w:val="000000" w:themeColor="text1"/>
              </w:rPr>
            </w:pPr>
            <w:r w:rsidRPr="00987324">
              <w:rPr>
                <w:rFonts w:cs="Calibri"/>
              </w:rPr>
              <w:t>ii. Code of Conduct for Contractor’s Personnel (ES).</w:t>
            </w:r>
          </w:p>
          <w:p w14:paraId="38065CA6" w14:textId="0527755E" w:rsidR="005B4A5F" w:rsidRPr="00987324" w:rsidRDefault="0051516E" w:rsidP="001D5093">
            <w:pPr>
              <w:spacing w:after="120"/>
              <w:ind w:left="1080" w:right="-72" w:hanging="540"/>
              <w:rPr>
                <w:rFonts w:cs="Calibri"/>
                <w:i/>
                <w:iCs/>
              </w:rPr>
            </w:pPr>
            <w:r w:rsidRPr="00987324">
              <w:rPr>
                <w:rFonts w:cs="Calibri"/>
                <w:i/>
                <w:iCs/>
              </w:rPr>
              <w:t>[</w:t>
            </w:r>
            <w:r w:rsidR="005B4A5F" w:rsidRPr="00987324">
              <w:rPr>
                <w:rFonts w:cs="Calibri"/>
                <w:i/>
                <w:iCs/>
              </w:rPr>
              <w:t>Any</w:t>
            </w:r>
            <w:r w:rsidR="007E703B" w:rsidRPr="00987324">
              <w:rPr>
                <w:rFonts w:cs="Calibri"/>
                <w:i/>
                <w:iCs/>
              </w:rPr>
              <w:t xml:space="preserve"> </w:t>
            </w:r>
            <w:r w:rsidR="005B4A5F" w:rsidRPr="00987324">
              <w:rPr>
                <w:rFonts w:cs="Calibri"/>
                <w:i/>
                <w:iCs/>
              </w:rPr>
              <w:t>other</w:t>
            </w:r>
            <w:r w:rsidR="007E703B" w:rsidRPr="00987324">
              <w:rPr>
                <w:rFonts w:cs="Calibri"/>
                <w:i/>
                <w:iCs/>
              </w:rPr>
              <w:t xml:space="preserve"> </w:t>
            </w:r>
            <w:r w:rsidR="005B4A5F" w:rsidRPr="00987324">
              <w:rPr>
                <w:rFonts w:cs="Calibri"/>
                <w:i/>
                <w:iCs/>
              </w:rPr>
              <w:t>documents</w:t>
            </w:r>
            <w:r w:rsidR="007E703B" w:rsidRPr="00987324">
              <w:rPr>
                <w:rFonts w:cs="Calibri"/>
                <w:i/>
                <w:iCs/>
              </w:rPr>
              <w:t xml:space="preserve"> </w:t>
            </w:r>
            <w:r w:rsidR="005B4A5F" w:rsidRPr="00987324">
              <w:rPr>
                <w:rFonts w:cs="Calibri"/>
                <w:i/>
                <w:iCs/>
              </w:rPr>
              <w:t>shall</w:t>
            </w:r>
            <w:r w:rsidR="007E703B" w:rsidRPr="00987324">
              <w:rPr>
                <w:rFonts w:cs="Calibri"/>
                <w:i/>
                <w:iCs/>
              </w:rPr>
              <w:t xml:space="preserve"> </w:t>
            </w:r>
            <w:r w:rsidR="005B4A5F" w:rsidRPr="00987324">
              <w:rPr>
                <w:rFonts w:cs="Calibri"/>
                <w:i/>
                <w:iCs/>
              </w:rPr>
              <w:t>be</w:t>
            </w:r>
            <w:r w:rsidR="007E703B" w:rsidRPr="00987324">
              <w:rPr>
                <w:rFonts w:cs="Calibri"/>
                <w:i/>
                <w:iCs/>
              </w:rPr>
              <w:t xml:space="preserve"> </w:t>
            </w:r>
            <w:r w:rsidR="005B4A5F" w:rsidRPr="00987324">
              <w:rPr>
                <w:rFonts w:cs="Calibri"/>
                <w:i/>
                <w:iCs/>
              </w:rPr>
              <w:t>added</w:t>
            </w:r>
            <w:r w:rsidR="007E703B" w:rsidRPr="00987324">
              <w:rPr>
                <w:rFonts w:cs="Calibri"/>
                <w:i/>
                <w:iCs/>
              </w:rPr>
              <w:t xml:space="preserve"> </w:t>
            </w:r>
            <w:r w:rsidR="005B4A5F" w:rsidRPr="00987324">
              <w:rPr>
                <w:rFonts w:cs="Calibri"/>
                <w:i/>
                <w:iCs/>
              </w:rPr>
              <w:t>here</w:t>
            </w:r>
            <w:r w:rsidRPr="00987324">
              <w:rPr>
                <w:rFonts w:cs="Calibri"/>
                <w:i/>
                <w:iCs/>
              </w:rPr>
              <w:t>]</w:t>
            </w:r>
          </w:p>
          <w:p w14:paraId="671D283D" w14:textId="77777777" w:rsidR="005B4A5F" w:rsidRPr="00987324" w:rsidRDefault="005B4A5F" w:rsidP="001D5093">
            <w:pPr>
              <w:spacing w:after="120"/>
              <w:ind w:left="540" w:right="-72" w:hanging="540"/>
              <w:rPr>
                <w:rFonts w:cs="Calibri"/>
              </w:rPr>
            </w:pPr>
            <w:r w:rsidRPr="00987324">
              <w:rPr>
                <w:rFonts w:cs="Calibri"/>
              </w:rPr>
              <w:t>1.2</w:t>
            </w:r>
            <w:r w:rsidRPr="00987324">
              <w:rPr>
                <w:rFonts w:cs="Calibri"/>
              </w:rPr>
              <w:tab/>
            </w:r>
            <w:r w:rsidRPr="00987324">
              <w:rPr>
                <w:rFonts w:cs="Calibri"/>
                <w:u w:val="single"/>
              </w:rPr>
              <w:t>Order</w:t>
            </w:r>
            <w:r w:rsidR="007E703B" w:rsidRPr="00987324">
              <w:rPr>
                <w:rFonts w:cs="Calibri"/>
                <w:u w:val="single"/>
              </w:rPr>
              <w:t xml:space="preserve"> </w:t>
            </w:r>
            <w:r w:rsidRPr="00987324">
              <w:rPr>
                <w:rFonts w:cs="Calibri"/>
                <w:u w:val="single"/>
              </w:rPr>
              <w:t>of</w:t>
            </w:r>
            <w:r w:rsidR="007E703B" w:rsidRPr="00987324">
              <w:rPr>
                <w:rFonts w:cs="Calibri"/>
                <w:u w:val="single"/>
              </w:rPr>
              <w:t xml:space="preserve"> </w:t>
            </w:r>
            <w:r w:rsidRPr="00987324">
              <w:rPr>
                <w:rFonts w:cs="Calibri"/>
                <w:u w:val="single"/>
              </w:rPr>
              <w:t>Precedence</w:t>
            </w:r>
            <w:r w:rsidR="007E703B" w:rsidRPr="00987324">
              <w:rPr>
                <w:rFonts w:cs="Calibri"/>
              </w:rPr>
              <w:t xml:space="preserve"> </w:t>
            </w:r>
            <w:r w:rsidRPr="00987324">
              <w:rPr>
                <w:rFonts w:cs="Calibri"/>
              </w:rPr>
              <w:t>(Reference</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2)</w:t>
            </w:r>
          </w:p>
          <w:p w14:paraId="649DA77D" w14:textId="77777777" w:rsidR="005B4A5F" w:rsidRPr="00987324" w:rsidRDefault="005B4A5F" w:rsidP="001D5093">
            <w:pPr>
              <w:spacing w:after="120"/>
              <w:ind w:left="540" w:right="-72"/>
              <w:rPr>
                <w:rFonts w:cs="Calibri"/>
              </w:rPr>
            </w:pP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event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ambiguity</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conflict</w:t>
            </w:r>
            <w:r w:rsidR="007E703B" w:rsidRPr="00987324">
              <w:rPr>
                <w:rFonts w:cs="Calibri"/>
              </w:rPr>
              <w:t xml:space="preserve"> </w:t>
            </w:r>
            <w:r w:rsidRPr="00987324">
              <w:rPr>
                <w:rFonts w:cs="Calibri"/>
              </w:rPr>
              <w:t>between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Documents</w:t>
            </w:r>
            <w:r w:rsidR="007E703B" w:rsidRPr="00987324">
              <w:rPr>
                <w:rFonts w:cs="Calibri"/>
              </w:rPr>
              <w:t xml:space="preserve"> </w:t>
            </w:r>
            <w:r w:rsidRPr="00987324">
              <w:rPr>
                <w:rFonts w:cs="Calibri"/>
              </w:rPr>
              <w:t>listed</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order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precedence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order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Documents</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listed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Article</w:t>
            </w:r>
            <w:r w:rsidR="007E703B" w:rsidRPr="00987324">
              <w:rPr>
                <w:rFonts w:cs="Calibri"/>
              </w:rPr>
              <w:t xml:space="preserve"> </w:t>
            </w:r>
            <w:r w:rsidRPr="00987324">
              <w:rPr>
                <w:rFonts w:cs="Calibri"/>
              </w:rPr>
              <w:t>1.1</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Documents)</w:t>
            </w:r>
            <w:r w:rsidR="007E703B" w:rsidRPr="00987324">
              <w:rPr>
                <w:rFonts w:cs="Calibri"/>
              </w:rPr>
              <w:t xml:space="preserve"> </w:t>
            </w:r>
            <w:r w:rsidRPr="00987324">
              <w:rPr>
                <w:rFonts w:cs="Calibri"/>
              </w:rPr>
              <w:t>above.</w:t>
            </w:r>
          </w:p>
          <w:p w14:paraId="0F2F65DE" w14:textId="77777777" w:rsidR="005B4A5F" w:rsidRPr="00987324" w:rsidRDefault="005B4A5F" w:rsidP="001D5093">
            <w:pPr>
              <w:spacing w:after="120"/>
              <w:ind w:left="540" w:right="-72" w:hanging="540"/>
              <w:rPr>
                <w:rFonts w:cs="Calibri"/>
              </w:rPr>
            </w:pPr>
            <w:r w:rsidRPr="00987324">
              <w:rPr>
                <w:rFonts w:cs="Calibri"/>
              </w:rPr>
              <w:t>1.3</w:t>
            </w:r>
            <w:r w:rsidRPr="00987324">
              <w:rPr>
                <w:rFonts w:cs="Calibri"/>
              </w:rPr>
              <w:tab/>
            </w:r>
            <w:r w:rsidRPr="00987324">
              <w:rPr>
                <w:rFonts w:cs="Calibri"/>
                <w:u w:val="single"/>
              </w:rPr>
              <w:t>Definitions</w:t>
            </w:r>
            <w:r w:rsidR="007E703B" w:rsidRPr="00987324">
              <w:rPr>
                <w:rFonts w:cs="Calibri"/>
              </w:rPr>
              <w:t xml:space="preserve"> </w:t>
            </w:r>
            <w:r w:rsidRPr="00987324">
              <w:rPr>
                <w:rFonts w:cs="Calibri"/>
              </w:rPr>
              <w:t>(Reference</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1)</w:t>
            </w:r>
          </w:p>
          <w:p w14:paraId="2863A801" w14:textId="77777777" w:rsidR="005B4A5F" w:rsidRPr="00987324" w:rsidRDefault="005B4A5F" w:rsidP="001D5093">
            <w:pPr>
              <w:spacing w:after="120"/>
              <w:ind w:left="540" w:right="-72"/>
              <w:rPr>
                <w:rFonts w:cs="Calibri"/>
              </w:rPr>
            </w:pPr>
            <w:r w:rsidRPr="00987324">
              <w:rPr>
                <w:rFonts w:cs="Calibri"/>
              </w:rPr>
              <w:t>Capitalized</w:t>
            </w:r>
            <w:r w:rsidR="007E703B" w:rsidRPr="00987324">
              <w:rPr>
                <w:rFonts w:cs="Calibri"/>
              </w:rPr>
              <w:t xml:space="preserve"> </w:t>
            </w:r>
            <w:r w:rsidRPr="00987324">
              <w:rPr>
                <w:rFonts w:cs="Calibri"/>
              </w:rPr>
              <w:t>words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phrases</w:t>
            </w:r>
            <w:r w:rsidR="007E703B" w:rsidRPr="00987324">
              <w:rPr>
                <w:rFonts w:cs="Calibri"/>
              </w:rPr>
              <w:t xml:space="preserve"> </w:t>
            </w:r>
            <w:r w:rsidRPr="00987324">
              <w:rPr>
                <w:rFonts w:cs="Calibri"/>
              </w:rPr>
              <w:t>used</w:t>
            </w:r>
            <w:r w:rsidR="007E703B" w:rsidRPr="00987324">
              <w:rPr>
                <w:rFonts w:cs="Calibri"/>
              </w:rPr>
              <w:t xml:space="preserve"> </w:t>
            </w:r>
            <w:r w:rsidRPr="00987324">
              <w:rPr>
                <w:rFonts w:cs="Calibri"/>
              </w:rPr>
              <w:t>herein</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same</w:t>
            </w:r>
            <w:r w:rsidR="007E703B" w:rsidRPr="00987324">
              <w:rPr>
                <w:rFonts w:cs="Calibri"/>
              </w:rPr>
              <w:t xml:space="preserve"> </w:t>
            </w:r>
            <w:r w:rsidRPr="00987324">
              <w:rPr>
                <w:rFonts w:cs="Calibri"/>
              </w:rPr>
              <w:t>meanings</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ascribed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them</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General</w:t>
            </w:r>
            <w:r w:rsidR="007E703B" w:rsidRPr="00987324">
              <w:rPr>
                <w:rFonts w:cs="Calibri"/>
              </w:rPr>
              <w:t xml:space="preserve"> </w:t>
            </w:r>
            <w:r w:rsidRPr="00987324">
              <w:rPr>
                <w:rFonts w:cs="Calibri"/>
              </w:rPr>
              <w:t>Conditions.</w:t>
            </w:r>
          </w:p>
        </w:tc>
      </w:tr>
      <w:tr w:rsidR="005B4A5F" w:rsidRPr="00774EF0" w14:paraId="75A3C045" w14:textId="77777777" w:rsidTr="00F35BE0">
        <w:tc>
          <w:tcPr>
            <w:tcW w:w="2410" w:type="dxa"/>
          </w:tcPr>
          <w:p w14:paraId="78B0C2A3" w14:textId="77777777" w:rsidR="005B4A5F" w:rsidRPr="00987324" w:rsidRDefault="005B4A5F" w:rsidP="007A0B60">
            <w:pPr>
              <w:ind w:left="37"/>
              <w:jc w:val="left"/>
              <w:rPr>
                <w:rFonts w:cs="Calibri"/>
                <w:b/>
              </w:rPr>
            </w:pPr>
            <w:r w:rsidRPr="00987324">
              <w:rPr>
                <w:rFonts w:cs="Calibri"/>
                <w:b/>
              </w:rPr>
              <w:t>Article</w:t>
            </w:r>
            <w:r w:rsidR="007E703B" w:rsidRPr="00987324">
              <w:rPr>
                <w:rFonts w:cs="Calibri"/>
                <w:b/>
              </w:rPr>
              <w:t xml:space="preserve"> </w:t>
            </w:r>
            <w:r w:rsidRPr="00987324">
              <w:rPr>
                <w:rFonts w:cs="Calibri"/>
                <w:b/>
              </w:rPr>
              <w:t>2.</w:t>
            </w:r>
            <w:r w:rsidR="007E703B" w:rsidRPr="00987324">
              <w:rPr>
                <w:rFonts w:cs="Calibri"/>
                <w:b/>
              </w:rPr>
              <w:t xml:space="preserve">  </w:t>
            </w:r>
            <w:r w:rsidRPr="00987324">
              <w:rPr>
                <w:rFonts w:cs="Calibri"/>
                <w:b/>
              </w:rPr>
              <w:t>Contract</w:t>
            </w:r>
            <w:r w:rsidR="007E703B" w:rsidRPr="00987324">
              <w:rPr>
                <w:rFonts w:cs="Calibri"/>
                <w:b/>
              </w:rPr>
              <w:t xml:space="preserve"> </w:t>
            </w:r>
            <w:r w:rsidRPr="00987324">
              <w:rPr>
                <w:rFonts w:cs="Calibri"/>
                <w:b/>
              </w:rPr>
              <w:t>Price</w:t>
            </w:r>
            <w:r w:rsidR="007E703B" w:rsidRPr="00987324">
              <w:rPr>
                <w:rFonts w:cs="Calibri"/>
                <w:b/>
              </w:rPr>
              <w:t xml:space="preserve"> </w:t>
            </w:r>
            <w:r w:rsidRPr="00987324">
              <w:rPr>
                <w:rFonts w:cs="Calibri"/>
                <w:b/>
              </w:rPr>
              <w:t>and</w:t>
            </w:r>
            <w:r w:rsidR="007E703B" w:rsidRPr="00987324">
              <w:rPr>
                <w:rFonts w:cs="Calibri"/>
                <w:b/>
              </w:rPr>
              <w:t xml:space="preserve"> </w:t>
            </w:r>
            <w:r w:rsidRPr="00987324">
              <w:rPr>
                <w:rFonts w:cs="Calibri"/>
                <w:b/>
              </w:rPr>
              <w:t>Terms</w:t>
            </w:r>
            <w:r w:rsidR="007E703B" w:rsidRPr="00987324">
              <w:rPr>
                <w:rFonts w:cs="Calibri"/>
                <w:b/>
              </w:rPr>
              <w:t xml:space="preserve"> </w:t>
            </w:r>
            <w:r w:rsidRPr="00987324">
              <w:rPr>
                <w:rFonts w:cs="Calibri"/>
                <w:b/>
              </w:rPr>
              <w:t>of</w:t>
            </w:r>
            <w:r w:rsidR="007E703B" w:rsidRPr="00987324">
              <w:rPr>
                <w:rFonts w:cs="Calibri"/>
                <w:b/>
              </w:rPr>
              <w:t xml:space="preserve"> </w:t>
            </w:r>
            <w:r w:rsidRPr="00987324">
              <w:rPr>
                <w:rFonts w:cs="Calibri"/>
                <w:b/>
              </w:rPr>
              <w:t>Payment</w:t>
            </w:r>
          </w:p>
        </w:tc>
        <w:tc>
          <w:tcPr>
            <w:tcW w:w="6984" w:type="dxa"/>
          </w:tcPr>
          <w:p w14:paraId="3027D62F" w14:textId="77777777" w:rsidR="005B4A5F" w:rsidRPr="00987324" w:rsidRDefault="005B4A5F" w:rsidP="001D5093">
            <w:pPr>
              <w:spacing w:after="120"/>
              <w:ind w:left="540" w:right="-72" w:hanging="540"/>
              <w:rPr>
                <w:rFonts w:cs="Calibri"/>
              </w:rPr>
            </w:pPr>
            <w:r w:rsidRPr="00987324">
              <w:rPr>
                <w:rFonts w:cs="Calibri"/>
              </w:rPr>
              <w:t>2.1</w:t>
            </w:r>
            <w:r w:rsidRPr="00987324">
              <w:rPr>
                <w:rFonts w:cs="Calibri"/>
              </w:rPr>
              <w:tab/>
            </w:r>
            <w:r w:rsidRPr="00987324">
              <w:rPr>
                <w:rFonts w:cs="Calibri"/>
                <w:u w:val="single"/>
              </w:rPr>
              <w:t>Contract</w:t>
            </w:r>
            <w:r w:rsidR="007E703B" w:rsidRPr="00987324">
              <w:rPr>
                <w:rFonts w:cs="Calibri"/>
                <w:u w:val="single"/>
              </w:rPr>
              <w:t xml:space="preserve"> </w:t>
            </w:r>
            <w:r w:rsidRPr="00987324">
              <w:rPr>
                <w:rFonts w:cs="Calibri"/>
                <w:u w:val="single"/>
              </w:rPr>
              <w:t>Price</w:t>
            </w:r>
            <w:r w:rsidR="007E703B" w:rsidRPr="00987324">
              <w:rPr>
                <w:rFonts w:cs="Calibri"/>
              </w:rPr>
              <w:t xml:space="preserve"> </w:t>
            </w:r>
            <w:r w:rsidRPr="00987324">
              <w:rPr>
                <w:rFonts w:cs="Calibri"/>
              </w:rPr>
              <w:t>(Reference</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11)</w:t>
            </w:r>
          </w:p>
          <w:p w14:paraId="0350A35E" w14:textId="77777777" w:rsidR="005B4A5F" w:rsidRPr="00987324" w:rsidRDefault="005B4A5F" w:rsidP="001D5093">
            <w:pPr>
              <w:spacing w:after="120"/>
              <w:ind w:left="540" w:right="-72"/>
              <w:rPr>
                <w:rFonts w:cs="Calibri"/>
              </w:rPr>
            </w:pP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agrees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consideration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obligations</w:t>
            </w:r>
            <w:r w:rsidR="007E703B" w:rsidRPr="00987324">
              <w:rPr>
                <w:rFonts w:cs="Calibri"/>
              </w:rPr>
              <w:t xml:space="preserve"> </w:t>
            </w:r>
            <w:r w:rsidRPr="00987324">
              <w:rPr>
                <w:rFonts w:cs="Calibri"/>
              </w:rPr>
              <w:t>hereunder.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aggregate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i/>
                <w:sz w:val="20"/>
              </w:rPr>
              <w:t>__________________</w:t>
            </w:r>
            <w:r w:rsidRPr="00987324">
              <w:rPr>
                <w:rFonts w:cs="Calibri"/>
              </w:rPr>
              <w:t>,</w:t>
            </w:r>
            <w:r w:rsidR="007E703B" w:rsidRPr="00987324">
              <w:rPr>
                <w:rFonts w:cs="Calibri"/>
              </w:rPr>
              <w:t xml:space="preserve"> </w:t>
            </w:r>
            <w:r w:rsidRPr="00987324">
              <w:rPr>
                <w:rFonts w:cs="Calibri"/>
                <w:i/>
                <w:sz w:val="20"/>
              </w:rPr>
              <w:t>_______________</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Schedule</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5</w:t>
            </w:r>
            <w:r w:rsidR="007E703B" w:rsidRPr="00987324">
              <w:rPr>
                <w:rFonts w:cs="Calibri"/>
              </w:rPr>
              <w:t xml:space="preserve"> </w:t>
            </w:r>
            <w:r w:rsidRPr="00987324">
              <w:rPr>
                <w:rFonts w:cs="Calibri"/>
              </w:rPr>
              <w:t>(Grand</w:t>
            </w:r>
            <w:r w:rsidR="007E703B" w:rsidRPr="00987324">
              <w:rPr>
                <w:rFonts w:cs="Calibri"/>
              </w:rPr>
              <w:t xml:space="preserve"> </w:t>
            </w:r>
            <w:r w:rsidRPr="00987324">
              <w:rPr>
                <w:rFonts w:cs="Calibri"/>
              </w:rPr>
              <w:t>Summary),</w:t>
            </w:r>
            <w:r w:rsidR="007E703B" w:rsidRPr="00987324">
              <w:rPr>
                <w:rFonts w:cs="Calibri"/>
              </w:rPr>
              <w:t xml:space="preserve"> </w:t>
            </w:r>
            <w:r w:rsidRPr="00987324">
              <w:rPr>
                <w:rFonts w:cs="Calibri"/>
              </w:rPr>
              <w:t>and</w:t>
            </w:r>
            <w:r w:rsidRPr="00987324">
              <w:rPr>
                <w:rFonts w:cs="Calibri"/>
                <w:i/>
                <w:sz w:val="20"/>
              </w:rPr>
              <w:t>_______________</w:t>
            </w:r>
            <w:r w:rsidRPr="00987324">
              <w:rPr>
                <w:rFonts w:cs="Calibri"/>
              </w:rPr>
              <w:t>,</w:t>
            </w:r>
            <w:r w:rsidR="007E703B" w:rsidRPr="00987324">
              <w:rPr>
                <w:rFonts w:cs="Calibri"/>
              </w:rPr>
              <w:t xml:space="preserve"> </w:t>
            </w:r>
            <w:r w:rsidRPr="00987324">
              <w:rPr>
                <w:rFonts w:cs="Calibri"/>
                <w:i/>
                <w:sz w:val="20"/>
              </w:rPr>
              <w:t>_________________</w:t>
            </w:r>
            <w:r w:rsidRPr="00987324">
              <w:rPr>
                <w:rFonts w:cs="Calibri"/>
              </w:rPr>
              <w: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sums</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determined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terms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p>
          <w:p w14:paraId="4797FBE7" w14:textId="77777777" w:rsidR="005B4A5F" w:rsidRPr="00987324" w:rsidRDefault="005B4A5F" w:rsidP="001D5093">
            <w:pPr>
              <w:spacing w:after="120"/>
              <w:ind w:left="540" w:right="-72" w:hanging="540"/>
              <w:rPr>
                <w:rFonts w:cs="Calibri"/>
              </w:rPr>
            </w:pPr>
            <w:r w:rsidRPr="00987324">
              <w:rPr>
                <w:rFonts w:cs="Calibri"/>
              </w:rPr>
              <w:t>2.2</w:t>
            </w:r>
            <w:r w:rsidRPr="00987324">
              <w:rPr>
                <w:rFonts w:cs="Calibri"/>
              </w:rPr>
              <w:tab/>
            </w:r>
            <w:r w:rsidRPr="00987324">
              <w:rPr>
                <w:rFonts w:cs="Calibri"/>
                <w:u w:val="single"/>
              </w:rPr>
              <w:t>Terms</w:t>
            </w:r>
            <w:r w:rsidR="007E703B" w:rsidRPr="00987324">
              <w:rPr>
                <w:rFonts w:cs="Calibri"/>
                <w:u w:val="single"/>
              </w:rPr>
              <w:t xml:space="preserve"> </w:t>
            </w:r>
            <w:r w:rsidRPr="00987324">
              <w:rPr>
                <w:rFonts w:cs="Calibri"/>
                <w:u w:val="single"/>
              </w:rPr>
              <w:t>of</w:t>
            </w:r>
            <w:r w:rsidR="007E703B" w:rsidRPr="00987324">
              <w:rPr>
                <w:rFonts w:cs="Calibri"/>
                <w:u w:val="single"/>
              </w:rPr>
              <w:t xml:space="preserve"> </w:t>
            </w:r>
            <w:r w:rsidRPr="00987324">
              <w:rPr>
                <w:rFonts w:cs="Calibri"/>
                <w:u w:val="single"/>
              </w:rPr>
              <w:t>Payment</w:t>
            </w:r>
            <w:r w:rsidR="007E703B" w:rsidRPr="00987324">
              <w:rPr>
                <w:rFonts w:cs="Calibri"/>
              </w:rPr>
              <w:t xml:space="preserve"> </w:t>
            </w:r>
            <w:r w:rsidRPr="00987324">
              <w:rPr>
                <w:rFonts w:cs="Calibri"/>
              </w:rPr>
              <w:t>(Reference</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12)</w:t>
            </w:r>
          </w:p>
          <w:p w14:paraId="2CA7B3F3" w14:textId="77777777" w:rsidR="005B4A5F" w:rsidRPr="00987324" w:rsidRDefault="005B4A5F" w:rsidP="001D5093">
            <w:pPr>
              <w:spacing w:after="120"/>
              <w:ind w:left="540" w:right="-72"/>
              <w:rPr>
                <w:rFonts w:cs="Calibri"/>
              </w:rPr>
            </w:pPr>
            <w:r w:rsidRPr="00987324">
              <w:rPr>
                <w:rFonts w:cs="Calibri"/>
              </w:rPr>
              <w:t>The</w:t>
            </w:r>
            <w:r w:rsidR="007E703B" w:rsidRPr="00987324">
              <w:rPr>
                <w:rFonts w:cs="Calibri"/>
              </w:rPr>
              <w:t xml:space="preserve"> </w:t>
            </w:r>
            <w:r w:rsidRPr="00987324">
              <w:rPr>
                <w:rFonts w:cs="Calibri"/>
              </w:rPr>
              <w:t>terms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procedures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according</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reimburse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given</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Appendix</w:t>
            </w:r>
            <w:r w:rsidR="007E703B" w:rsidRPr="00987324">
              <w:rPr>
                <w:rFonts w:cs="Calibri"/>
              </w:rPr>
              <w:t xml:space="preserve"> </w:t>
            </w:r>
            <w:r w:rsidRPr="00987324">
              <w:rPr>
                <w:rFonts w:cs="Calibri"/>
              </w:rPr>
              <w:t>(Terms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Procedures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hereto.</w:t>
            </w:r>
          </w:p>
          <w:p w14:paraId="38AF3264" w14:textId="77777777" w:rsidR="005B4A5F" w:rsidRPr="00987324" w:rsidRDefault="005B4A5F" w:rsidP="001D5093">
            <w:pPr>
              <w:spacing w:after="120"/>
              <w:ind w:left="540" w:right="-72"/>
              <w:rPr>
                <w:rFonts w:cs="Calibri"/>
              </w:rPr>
            </w:pPr>
            <w:r w:rsidRPr="00987324">
              <w:rPr>
                <w:rFonts w:cs="Calibri"/>
              </w:rPr>
              <w:t>The</w:t>
            </w:r>
            <w:r w:rsidR="007E703B" w:rsidRPr="00987324">
              <w:rPr>
                <w:rFonts w:cs="Calibri"/>
              </w:rPr>
              <w:t xml:space="preserve"> </w:t>
            </w:r>
            <w:r w:rsidRPr="00987324">
              <w:rPr>
                <w:rFonts w:cs="Calibri"/>
              </w:rPr>
              <w:t>Employer</w:t>
            </w:r>
            <w:r w:rsidR="000148FF" w:rsidRPr="00987324">
              <w:rPr>
                <w:rFonts w:cs="Calibri"/>
              </w:rPr>
              <w:t xml:space="preserve"> </w:t>
            </w:r>
            <w:r w:rsidRPr="00987324">
              <w:rPr>
                <w:rFonts w:cs="Calibri"/>
              </w:rPr>
              <w:t>may</w:t>
            </w:r>
            <w:r w:rsidR="007E703B" w:rsidRPr="00987324">
              <w:rPr>
                <w:rFonts w:cs="Calibri"/>
              </w:rPr>
              <w:t xml:space="preserve"> </w:t>
            </w:r>
            <w:r w:rsidRPr="00987324">
              <w:rPr>
                <w:rFonts w:cs="Calibri"/>
              </w:rPr>
              <w:t>instruct</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bank</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issue</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irrevocable</w:t>
            </w:r>
            <w:r w:rsidR="007E703B" w:rsidRPr="00987324">
              <w:rPr>
                <w:rFonts w:cs="Calibri"/>
              </w:rPr>
              <w:t xml:space="preserve"> </w:t>
            </w:r>
            <w:r w:rsidRPr="00987324">
              <w:rPr>
                <w:rFonts w:cs="Calibri"/>
              </w:rPr>
              <w:t>confirmed</w:t>
            </w:r>
            <w:r w:rsidR="007E703B" w:rsidRPr="00987324">
              <w:rPr>
                <w:rFonts w:cs="Calibri"/>
              </w:rPr>
              <w:t xml:space="preserve"> </w:t>
            </w:r>
            <w:r w:rsidRPr="00987324">
              <w:rPr>
                <w:rFonts w:cs="Calibri"/>
              </w:rPr>
              <w:t>documentary</w:t>
            </w:r>
            <w:r w:rsidR="007E703B" w:rsidRPr="00987324">
              <w:rPr>
                <w:rFonts w:cs="Calibri"/>
              </w:rPr>
              <w:t xml:space="preserve"> </w:t>
            </w:r>
            <w:r w:rsidRPr="00987324">
              <w:rPr>
                <w:rFonts w:cs="Calibri"/>
              </w:rPr>
              <w:t>credit</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available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bank</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country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credit</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i/>
                <w:sz w:val="20"/>
              </w:rPr>
              <w:t>________________________</w:t>
            </w:r>
            <w:r w:rsidRPr="00987324">
              <w:rPr>
                <w:rFonts w:cs="Calibri"/>
              </w:rPr>
              <w: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subject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Uniform</w:t>
            </w:r>
            <w:r w:rsidR="007E703B" w:rsidRPr="00987324">
              <w:rPr>
                <w:rFonts w:cs="Calibri"/>
              </w:rPr>
              <w:t xml:space="preserve"> </w:t>
            </w:r>
            <w:r w:rsidRPr="00987324">
              <w:rPr>
                <w:rFonts w:cs="Calibri"/>
              </w:rPr>
              <w:t>Customs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Practice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Documentary</w:t>
            </w:r>
            <w:r w:rsidR="007E703B" w:rsidRPr="00987324">
              <w:rPr>
                <w:rFonts w:cs="Calibri"/>
              </w:rPr>
              <w:t xml:space="preserve"> </w:t>
            </w:r>
            <w:r w:rsidRPr="00987324">
              <w:rPr>
                <w:rFonts w:cs="Calibri"/>
              </w:rPr>
              <w:t>Credits</w:t>
            </w:r>
            <w:r w:rsidR="007E703B" w:rsidRPr="00987324">
              <w:rPr>
                <w:rFonts w:cs="Calibri"/>
              </w:rPr>
              <w:t xml:space="preserve"> </w:t>
            </w:r>
            <w:r w:rsidR="00F604EF" w:rsidRPr="00987324">
              <w:rPr>
                <w:rFonts w:cs="Calibri"/>
              </w:rPr>
              <w:t xml:space="preserve">2007 </w:t>
            </w:r>
            <w:r w:rsidRPr="00987324">
              <w:rPr>
                <w:rFonts w:cs="Calibri"/>
              </w:rPr>
              <w:t>Revision,</w:t>
            </w:r>
            <w:r w:rsidR="007E703B" w:rsidRPr="00987324">
              <w:rPr>
                <w:rFonts w:cs="Calibri"/>
              </w:rPr>
              <w:t xml:space="preserve"> </w:t>
            </w:r>
            <w:r w:rsidRPr="00987324">
              <w:rPr>
                <w:rFonts w:cs="Calibri"/>
              </w:rPr>
              <w:t>ICC</w:t>
            </w:r>
            <w:r w:rsidR="007E703B" w:rsidRPr="00987324">
              <w:rPr>
                <w:rFonts w:cs="Calibri"/>
              </w:rPr>
              <w:t xml:space="preserve"> </w:t>
            </w:r>
            <w:r w:rsidRPr="00987324">
              <w:rPr>
                <w:rFonts w:cs="Calibri"/>
              </w:rPr>
              <w:t>Publication</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600.</w:t>
            </w:r>
          </w:p>
          <w:p w14:paraId="342CFA40" w14:textId="77777777" w:rsidR="005B4A5F" w:rsidRPr="00987324" w:rsidRDefault="005B4A5F" w:rsidP="001D5093">
            <w:pPr>
              <w:spacing w:after="120"/>
              <w:ind w:left="540" w:right="-72"/>
              <w:rPr>
                <w:rFonts w:cs="Calibri"/>
              </w:rPr>
            </w:pP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event</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payable</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Schedule</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1</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adjusted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11.2</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terms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arrange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documentary</w:t>
            </w:r>
            <w:r w:rsidR="007E703B" w:rsidRPr="00987324">
              <w:rPr>
                <w:rFonts w:cs="Calibri"/>
              </w:rPr>
              <w:t xml:space="preserve"> </w:t>
            </w:r>
            <w:r w:rsidRPr="00987324">
              <w:rPr>
                <w:rFonts w:cs="Calibri"/>
              </w:rPr>
              <w:t>credit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amended</w:t>
            </w:r>
            <w:r w:rsidR="007E703B" w:rsidRPr="00987324">
              <w:rPr>
                <w:rFonts w:cs="Calibri"/>
              </w:rPr>
              <w:t xml:space="preserve"> </w:t>
            </w:r>
            <w:r w:rsidRPr="00987324">
              <w:rPr>
                <w:rFonts w:cs="Calibri"/>
              </w:rPr>
              <w:t>accordingly.</w:t>
            </w:r>
          </w:p>
          <w:p w14:paraId="3C892D83" w14:textId="77777777" w:rsidR="005B4A5F" w:rsidRPr="00987324" w:rsidRDefault="005B4A5F" w:rsidP="001D5093">
            <w:pPr>
              <w:spacing w:after="120"/>
              <w:ind w:left="540" w:right="-72"/>
              <w:rPr>
                <w:rFonts w:cs="Calibri"/>
              </w:rPr>
            </w:pPr>
          </w:p>
        </w:tc>
      </w:tr>
      <w:tr w:rsidR="005B4A5F" w:rsidRPr="00774EF0" w14:paraId="4A323519" w14:textId="77777777" w:rsidTr="00F35BE0">
        <w:tc>
          <w:tcPr>
            <w:tcW w:w="2410" w:type="dxa"/>
          </w:tcPr>
          <w:p w14:paraId="2614146C" w14:textId="5CAF8C1D" w:rsidR="005B4A5F" w:rsidRPr="00987324" w:rsidRDefault="005B4A5F" w:rsidP="007A0B60">
            <w:pPr>
              <w:ind w:firstLine="37"/>
              <w:jc w:val="left"/>
              <w:rPr>
                <w:rFonts w:cs="Calibri"/>
                <w:b/>
              </w:rPr>
            </w:pPr>
            <w:r w:rsidRPr="00987324">
              <w:rPr>
                <w:rFonts w:cs="Calibri"/>
                <w:b/>
              </w:rPr>
              <w:t>Article</w:t>
            </w:r>
            <w:r w:rsidR="007E703B" w:rsidRPr="00987324">
              <w:rPr>
                <w:rFonts w:cs="Calibri"/>
                <w:b/>
              </w:rPr>
              <w:t xml:space="preserve"> </w:t>
            </w:r>
            <w:r w:rsidRPr="00987324">
              <w:rPr>
                <w:rFonts w:cs="Calibri"/>
                <w:b/>
              </w:rPr>
              <w:t>3.</w:t>
            </w:r>
            <w:r w:rsidR="007E703B" w:rsidRPr="00987324">
              <w:rPr>
                <w:rFonts w:cs="Calibri"/>
                <w:b/>
              </w:rPr>
              <w:t xml:space="preserve">  </w:t>
            </w:r>
            <w:r w:rsidRPr="00987324">
              <w:rPr>
                <w:rFonts w:cs="Calibri"/>
                <w:b/>
              </w:rPr>
              <w:t>Effective</w:t>
            </w:r>
            <w:r w:rsidR="007E703B" w:rsidRPr="00987324">
              <w:rPr>
                <w:rFonts w:cs="Calibri"/>
                <w:b/>
              </w:rPr>
              <w:t xml:space="preserve"> </w:t>
            </w:r>
            <w:r w:rsidRPr="00987324">
              <w:rPr>
                <w:rFonts w:cs="Calibri"/>
                <w:b/>
              </w:rPr>
              <w:t>Date</w:t>
            </w:r>
          </w:p>
        </w:tc>
        <w:tc>
          <w:tcPr>
            <w:tcW w:w="6984" w:type="dxa"/>
          </w:tcPr>
          <w:p w14:paraId="6B6048BA" w14:textId="77777777" w:rsidR="005B4A5F" w:rsidRPr="00987324" w:rsidRDefault="005B4A5F" w:rsidP="001D5093">
            <w:pPr>
              <w:spacing w:after="120"/>
              <w:ind w:left="540" w:right="-72" w:hanging="540"/>
              <w:rPr>
                <w:rFonts w:cs="Calibri"/>
              </w:rPr>
            </w:pPr>
            <w:r w:rsidRPr="00987324">
              <w:rPr>
                <w:rFonts w:cs="Calibri"/>
              </w:rPr>
              <w:t>3.1</w:t>
            </w:r>
            <w:r w:rsidRPr="00987324">
              <w:rPr>
                <w:rFonts w:cs="Calibri"/>
              </w:rPr>
              <w:tab/>
            </w:r>
            <w:r w:rsidRPr="00987324">
              <w:rPr>
                <w:rFonts w:cs="Calibri"/>
                <w:u w:val="single"/>
              </w:rPr>
              <w:t>Effective</w:t>
            </w:r>
            <w:r w:rsidR="007E703B" w:rsidRPr="00987324">
              <w:rPr>
                <w:rFonts w:cs="Calibri"/>
                <w:u w:val="single"/>
              </w:rPr>
              <w:t xml:space="preserve"> </w:t>
            </w:r>
            <w:r w:rsidRPr="00987324">
              <w:rPr>
                <w:rFonts w:cs="Calibri"/>
                <w:u w:val="single"/>
              </w:rPr>
              <w:t>Date</w:t>
            </w:r>
            <w:r w:rsidR="007E703B" w:rsidRPr="00987324">
              <w:rPr>
                <w:rFonts w:cs="Calibri"/>
              </w:rPr>
              <w:t xml:space="preserve"> </w:t>
            </w:r>
            <w:r w:rsidRPr="00987324">
              <w:rPr>
                <w:rFonts w:cs="Calibri"/>
              </w:rPr>
              <w:t>(Reference</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1)</w:t>
            </w:r>
          </w:p>
          <w:p w14:paraId="67D2EB13" w14:textId="77777777" w:rsidR="005B4A5F" w:rsidRPr="00987324" w:rsidRDefault="005B4A5F" w:rsidP="001D5093">
            <w:pPr>
              <w:spacing w:after="120"/>
              <w:ind w:left="540" w:right="-72"/>
              <w:rPr>
                <w:rFonts w:cs="Calibri"/>
              </w:rPr>
            </w:pPr>
            <w:r w:rsidRPr="00987324">
              <w:rPr>
                <w:rFonts w:cs="Calibri"/>
              </w:rPr>
              <w:t>The</w:t>
            </w:r>
            <w:r w:rsidR="007E703B" w:rsidRPr="00987324">
              <w:rPr>
                <w:rFonts w:cs="Calibri"/>
              </w:rPr>
              <w:t xml:space="preserve"> </w:t>
            </w:r>
            <w:r w:rsidRPr="00987324">
              <w:rPr>
                <w:rFonts w:cs="Calibri"/>
              </w:rPr>
              <w:t>Effective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counted</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when</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fulfilled:</w:t>
            </w:r>
          </w:p>
          <w:p w14:paraId="21911A23" w14:textId="77777777" w:rsidR="005B4A5F" w:rsidRPr="00987324" w:rsidRDefault="005B4A5F" w:rsidP="001D5093">
            <w:pPr>
              <w:spacing w:after="120"/>
              <w:ind w:left="1080" w:right="-72" w:hanging="540"/>
              <w:rPr>
                <w:rFonts w:cs="Calibri"/>
              </w:rPr>
            </w:pPr>
            <w:r w:rsidRPr="00987324">
              <w:rPr>
                <w:rFonts w:cs="Calibri"/>
              </w:rPr>
              <w:t>(a)</w:t>
            </w:r>
            <w:r w:rsidRPr="00987324">
              <w:rPr>
                <w:rFonts w:cs="Calibri"/>
              </w:rPr>
              <w:tab/>
              <w:t>This</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duly</w:t>
            </w:r>
            <w:r w:rsidR="007E703B" w:rsidRPr="00987324">
              <w:rPr>
                <w:rFonts w:cs="Calibri"/>
              </w:rPr>
              <w:t xml:space="preserve"> </w:t>
            </w:r>
            <w:r w:rsidRPr="00987324">
              <w:rPr>
                <w:rFonts w:cs="Calibri"/>
              </w:rPr>
              <w:t>executed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behalf</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p>
          <w:p w14:paraId="56A46936" w14:textId="77777777" w:rsidR="005B4A5F" w:rsidRPr="00987324" w:rsidRDefault="005B4A5F" w:rsidP="001D5093">
            <w:pPr>
              <w:spacing w:after="120"/>
              <w:ind w:left="1080" w:right="-72" w:hanging="540"/>
              <w:rPr>
                <w:rFonts w:cs="Calibri"/>
                <w:i/>
              </w:rPr>
            </w:pPr>
            <w:r w:rsidRPr="00987324">
              <w:rPr>
                <w:rFonts w:cs="Calibri"/>
              </w:rPr>
              <w:t>(b)</w:t>
            </w:r>
            <w:r w:rsidRPr="00987324">
              <w:rPr>
                <w:rFonts w:cs="Calibri"/>
              </w:rPr>
              <w:tab/>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submitted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Security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guarantee;</w:t>
            </w:r>
          </w:p>
          <w:p w14:paraId="7C6514CE" w14:textId="77777777" w:rsidR="005B4A5F" w:rsidRPr="00987324" w:rsidRDefault="005B4A5F" w:rsidP="001D5093">
            <w:pPr>
              <w:spacing w:after="120"/>
              <w:ind w:left="1080" w:right="-72" w:hanging="540"/>
              <w:rPr>
                <w:rFonts w:cs="Calibri"/>
              </w:rPr>
            </w:pPr>
            <w:r w:rsidRPr="00987324">
              <w:rPr>
                <w:rFonts w:cs="Calibri"/>
              </w:rPr>
              <w:t>(c)</w:t>
            </w:r>
            <w:r w:rsidRPr="00987324">
              <w:rPr>
                <w:rFonts w:cs="Calibri"/>
              </w:rPr>
              <w:tab/>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paid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payment</w:t>
            </w:r>
          </w:p>
          <w:p w14:paraId="4CDC1B05" w14:textId="77777777" w:rsidR="005B4A5F" w:rsidRPr="00987324" w:rsidRDefault="005B4A5F" w:rsidP="001D5093">
            <w:pPr>
              <w:spacing w:after="120"/>
              <w:ind w:left="1080" w:hanging="540"/>
              <w:rPr>
                <w:rFonts w:cs="Calibri"/>
              </w:rPr>
            </w:pPr>
            <w:r w:rsidRPr="00987324">
              <w:rPr>
                <w:rFonts w:cs="Calibri"/>
              </w:rPr>
              <w:t>(d)</w:t>
            </w:r>
            <w:r w:rsidRPr="00987324">
              <w:rPr>
                <w:rFonts w:cs="Calibri"/>
              </w:rPr>
              <w:tab/>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advised</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documentary</w:t>
            </w:r>
            <w:r w:rsidR="007E703B" w:rsidRPr="00987324">
              <w:rPr>
                <w:rFonts w:cs="Calibri"/>
              </w:rPr>
              <w:t xml:space="preserve"> </w:t>
            </w:r>
            <w:r w:rsidRPr="00987324">
              <w:rPr>
                <w:rFonts w:cs="Calibri"/>
              </w:rPr>
              <w:t>credit</w:t>
            </w:r>
            <w:r w:rsidR="007E703B" w:rsidRPr="00987324">
              <w:rPr>
                <w:rFonts w:cs="Calibri"/>
              </w:rPr>
              <w:t xml:space="preserve"> </w:t>
            </w:r>
            <w:r w:rsidRPr="00987324">
              <w:rPr>
                <w:rFonts w:cs="Calibri"/>
              </w:rPr>
              <w:t>referred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Article</w:t>
            </w:r>
            <w:r w:rsidR="007E703B" w:rsidRPr="00987324">
              <w:rPr>
                <w:rFonts w:cs="Calibri"/>
              </w:rPr>
              <w:t xml:space="preserve"> </w:t>
            </w:r>
            <w:r w:rsidRPr="00987324">
              <w:rPr>
                <w:rFonts w:cs="Calibri"/>
              </w:rPr>
              <w:t>2.2</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issued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favor.</w:t>
            </w:r>
          </w:p>
          <w:p w14:paraId="33057625" w14:textId="77777777" w:rsidR="005B4A5F" w:rsidRPr="00987324" w:rsidRDefault="005B4A5F" w:rsidP="001D5093">
            <w:pPr>
              <w:spacing w:after="120"/>
              <w:ind w:left="540" w:right="-72"/>
              <w:rPr>
                <w:rFonts w:cs="Calibri"/>
              </w:rPr>
            </w:pPr>
            <w:r w:rsidRPr="00987324">
              <w:rPr>
                <w:rFonts w:cs="Calibri"/>
              </w:rPr>
              <w:t>Each</w:t>
            </w:r>
            <w:r w:rsidR="007E703B" w:rsidRPr="00987324">
              <w:rPr>
                <w:rFonts w:cs="Calibri"/>
              </w:rPr>
              <w:t xml:space="preserve"> </w:t>
            </w:r>
            <w:r w:rsidRPr="00987324">
              <w:rPr>
                <w:rFonts w:cs="Calibri"/>
              </w:rPr>
              <w:t>party</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use</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best</w:t>
            </w:r>
            <w:r w:rsidR="007E703B" w:rsidRPr="00987324">
              <w:rPr>
                <w:rFonts w:cs="Calibri"/>
              </w:rPr>
              <w:t xml:space="preserve"> </w:t>
            </w:r>
            <w:r w:rsidRPr="00987324">
              <w:rPr>
                <w:rFonts w:cs="Calibri"/>
              </w:rPr>
              <w:t>efforts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fulfill</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it</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responsible</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soon</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practicable.</w:t>
            </w:r>
          </w:p>
          <w:p w14:paraId="73922F6C" w14:textId="77777777" w:rsidR="005B4A5F" w:rsidRPr="00987324" w:rsidRDefault="005B4A5F" w:rsidP="001D5093">
            <w:pPr>
              <w:spacing w:after="120"/>
              <w:ind w:left="540" w:right="-72" w:hanging="540"/>
              <w:rPr>
                <w:rFonts w:cs="Calibri"/>
              </w:rPr>
            </w:pPr>
            <w:r w:rsidRPr="00987324">
              <w:rPr>
                <w:rFonts w:cs="Calibri"/>
              </w:rPr>
              <w:t>3.2</w:t>
            </w:r>
            <w:r w:rsidRPr="00987324">
              <w:rPr>
                <w:rFonts w:cs="Calibri"/>
              </w:rPr>
              <w:tab/>
              <w:t>If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listed</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3.1</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fulfilled</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two</w:t>
            </w:r>
            <w:r w:rsidR="007E703B" w:rsidRPr="00987324">
              <w:rPr>
                <w:rFonts w:cs="Calibri"/>
              </w:rPr>
              <w:t xml:space="preserve"> </w:t>
            </w:r>
            <w:r w:rsidRPr="00987324">
              <w:rPr>
                <w:rFonts w:cs="Calibri"/>
              </w:rPr>
              <w:t>(2)</w:t>
            </w:r>
            <w:r w:rsidR="007E703B" w:rsidRPr="00987324">
              <w:rPr>
                <w:rFonts w:cs="Calibri"/>
              </w:rPr>
              <w:t xml:space="preserve"> </w:t>
            </w:r>
            <w:r w:rsidRPr="00987324">
              <w:rPr>
                <w:rFonts w:cs="Calibri"/>
              </w:rPr>
              <w:t>months</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notification</w:t>
            </w:r>
            <w:r w:rsidR="007E703B" w:rsidRPr="00987324">
              <w:rPr>
                <w:rFonts w:cs="Calibri"/>
              </w:rPr>
              <w:t xml:space="preserve"> </w:t>
            </w:r>
            <w:r w:rsidRPr="00987324">
              <w:rPr>
                <w:rFonts w:cs="Calibri"/>
              </w:rPr>
              <w:t>because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reasons</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attributable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Parties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discuss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agree</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equitable</w:t>
            </w:r>
            <w:r w:rsidR="007E703B" w:rsidRPr="00987324">
              <w:rPr>
                <w:rFonts w:cs="Calibri"/>
              </w:rPr>
              <w:t xml:space="preserve"> </w:t>
            </w:r>
            <w:r w:rsidRPr="00987324">
              <w:rPr>
                <w:rFonts w:cs="Calibri"/>
              </w:rPr>
              <w:t>adjustment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relevant</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p>
        </w:tc>
      </w:tr>
      <w:tr w:rsidR="005B4A5F" w:rsidRPr="00774EF0" w14:paraId="598E43A9" w14:textId="77777777" w:rsidTr="00F35BE0">
        <w:tc>
          <w:tcPr>
            <w:tcW w:w="2410" w:type="dxa"/>
          </w:tcPr>
          <w:p w14:paraId="032BEB75" w14:textId="77777777" w:rsidR="005B4A5F" w:rsidRPr="00987324" w:rsidRDefault="005B4A5F" w:rsidP="007A0B60">
            <w:pPr>
              <w:jc w:val="left"/>
              <w:rPr>
                <w:rFonts w:cs="Calibri"/>
                <w:b/>
              </w:rPr>
            </w:pPr>
            <w:r w:rsidRPr="00987324">
              <w:rPr>
                <w:rFonts w:cs="Calibri"/>
                <w:b/>
              </w:rPr>
              <w:t>Article</w:t>
            </w:r>
            <w:r w:rsidR="007E703B" w:rsidRPr="00987324">
              <w:rPr>
                <w:rFonts w:cs="Calibri"/>
                <w:b/>
              </w:rPr>
              <w:t xml:space="preserve"> </w:t>
            </w:r>
            <w:r w:rsidRPr="00987324">
              <w:rPr>
                <w:rFonts w:cs="Calibri"/>
                <w:b/>
              </w:rPr>
              <w:t>4.</w:t>
            </w:r>
            <w:r w:rsidR="007E703B" w:rsidRPr="00987324">
              <w:rPr>
                <w:rFonts w:cs="Calibri"/>
                <w:b/>
              </w:rPr>
              <w:t xml:space="preserve">  </w:t>
            </w:r>
            <w:r w:rsidRPr="00987324">
              <w:rPr>
                <w:rFonts w:cs="Calibri"/>
                <w:b/>
              </w:rPr>
              <w:t>Communications</w:t>
            </w:r>
          </w:p>
        </w:tc>
        <w:tc>
          <w:tcPr>
            <w:tcW w:w="6984" w:type="dxa"/>
          </w:tcPr>
          <w:p w14:paraId="46F4A625" w14:textId="77777777" w:rsidR="005B4A5F" w:rsidRPr="00987324" w:rsidRDefault="005B4A5F" w:rsidP="001D5093">
            <w:pPr>
              <w:spacing w:after="120"/>
              <w:ind w:left="542" w:right="-72" w:hanging="542"/>
              <w:rPr>
                <w:rFonts w:cs="Calibri"/>
              </w:rPr>
            </w:pPr>
            <w:r w:rsidRPr="00987324">
              <w:rPr>
                <w:rFonts w:cs="Calibri"/>
              </w:rPr>
              <w:t>4.1</w:t>
            </w:r>
            <w:r w:rsidRPr="00987324">
              <w:rPr>
                <w:rFonts w:cs="Calibri"/>
              </w:rPr>
              <w:tab/>
              <w:t>The</w:t>
            </w:r>
            <w:r w:rsidR="007E703B" w:rsidRPr="00987324">
              <w:rPr>
                <w:rFonts w:cs="Calibri"/>
              </w:rPr>
              <w:t xml:space="preserve"> </w:t>
            </w:r>
            <w:r w:rsidRPr="00987324">
              <w:rPr>
                <w:rFonts w:cs="Calibri"/>
              </w:rPr>
              <w:t>address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purposes,</w:t>
            </w:r>
            <w:r w:rsidR="007E703B" w:rsidRPr="00987324">
              <w:rPr>
                <w:rFonts w:cs="Calibri"/>
              </w:rPr>
              <w:t xml:space="preserve"> </w:t>
            </w: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4.1</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i/>
                <w:sz w:val="22"/>
                <w:szCs w:val="22"/>
              </w:rPr>
              <w:t>______________________</w:t>
            </w:r>
            <w:r w:rsidRPr="00987324">
              <w:rPr>
                <w:rFonts w:cs="Calibri"/>
              </w:rPr>
              <w:t>.</w:t>
            </w:r>
          </w:p>
          <w:p w14:paraId="3296AD97" w14:textId="77777777" w:rsidR="005B4A5F" w:rsidRPr="00987324" w:rsidRDefault="005B4A5F" w:rsidP="00C75C86">
            <w:pPr>
              <w:numPr>
                <w:ilvl w:val="1"/>
                <w:numId w:val="7"/>
              </w:numPr>
              <w:tabs>
                <w:tab w:val="clear" w:pos="360"/>
              </w:tabs>
              <w:spacing w:after="120"/>
              <w:ind w:left="542" w:right="-72" w:hanging="542"/>
              <w:rPr>
                <w:rFonts w:cs="Calibri"/>
              </w:rPr>
            </w:pPr>
            <w:r w:rsidRPr="00987324">
              <w:rPr>
                <w:rFonts w:cs="Calibri"/>
              </w:rPr>
              <w:t>The</w:t>
            </w:r>
            <w:r w:rsidR="007E703B" w:rsidRPr="00987324">
              <w:rPr>
                <w:rFonts w:cs="Calibri"/>
              </w:rPr>
              <w:t xml:space="preserve"> </w:t>
            </w:r>
            <w:r w:rsidRPr="00987324">
              <w:rPr>
                <w:rFonts w:cs="Calibri"/>
              </w:rPr>
              <w:t>address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purposes,</w:t>
            </w:r>
            <w:r w:rsidR="007E703B" w:rsidRPr="00987324">
              <w:rPr>
                <w:rFonts w:cs="Calibri"/>
              </w:rPr>
              <w:t xml:space="preserve"> </w:t>
            </w: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4.1</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i/>
                <w:sz w:val="22"/>
                <w:szCs w:val="22"/>
              </w:rPr>
              <w:t>________________________.</w:t>
            </w:r>
          </w:p>
        </w:tc>
      </w:tr>
      <w:tr w:rsidR="005B4A5F" w:rsidRPr="00774EF0" w14:paraId="75FF3833" w14:textId="77777777" w:rsidTr="00F35BE0">
        <w:tc>
          <w:tcPr>
            <w:tcW w:w="2410" w:type="dxa"/>
          </w:tcPr>
          <w:p w14:paraId="41C68103" w14:textId="77777777" w:rsidR="005B4A5F" w:rsidRPr="00987324" w:rsidRDefault="005B4A5F" w:rsidP="007A0B60">
            <w:pPr>
              <w:jc w:val="left"/>
              <w:rPr>
                <w:rFonts w:cs="Calibri"/>
                <w:b/>
              </w:rPr>
            </w:pPr>
            <w:r w:rsidRPr="00987324">
              <w:rPr>
                <w:rFonts w:cs="Calibri"/>
                <w:b/>
              </w:rPr>
              <w:t>Article</w:t>
            </w:r>
            <w:r w:rsidR="007E703B" w:rsidRPr="00987324">
              <w:rPr>
                <w:rFonts w:cs="Calibri"/>
                <w:b/>
              </w:rPr>
              <w:t xml:space="preserve"> </w:t>
            </w:r>
            <w:r w:rsidRPr="00987324">
              <w:rPr>
                <w:rFonts w:cs="Calibri"/>
                <w:b/>
              </w:rPr>
              <w:t>5.</w:t>
            </w:r>
            <w:r w:rsidR="007E703B" w:rsidRPr="00987324">
              <w:rPr>
                <w:rFonts w:cs="Calibri"/>
                <w:b/>
              </w:rPr>
              <w:t xml:space="preserve">  </w:t>
            </w:r>
            <w:r w:rsidRPr="00987324">
              <w:rPr>
                <w:rFonts w:cs="Calibri"/>
                <w:b/>
              </w:rPr>
              <w:t>Appendices</w:t>
            </w:r>
          </w:p>
        </w:tc>
        <w:tc>
          <w:tcPr>
            <w:tcW w:w="6984" w:type="dxa"/>
          </w:tcPr>
          <w:p w14:paraId="77502907" w14:textId="77777777" w:rsidR="005B4A5F" w:rsidRPr="00987324" w:rsidRDefault="005B4A5F" w:rsidP="001D5093">
            <w:pPr>
              <w:spacing w:after="120"/>
              <w:ind w:left="542" w:right="-72" w:hanging="542"/>
              <w:rPr>
                <w:rFonts w:cs="Calibri"/>
              </w:rPr>
            </w:pPr>
            <w:r w:rsidRPr="00987324">
              <w:rPr>
                <w:rFonts w:cs="Calibri"/>
              </w:rPr>
              <w:t>5.1</w:t>
            </w:r>
            <w:r w:rsidRPr="00987324">
              <w:rPr>
                <w:rFonts w:cs="Calibri"/>
              </w:rPr>
              <w:tab/>
              <w:t>The</w:t>
            </w:r>
            <w:r w:rsidR="007E703B" w:rsidRPr="00987324">
              <w:rPr>
                <w:rFonts w:cs="Calibri"/>
              </w:rPr>
              <w:t xml:space="preserve"> </w:t>
            </w:r>
            <w:r w:rsidRPr="00987324">
              <w:rPr>
                <w:rFonts w:cs="Calibri"/>
              </w:rPr>
              <w:t>Appendices</w:t>
            </w:r>
            <w:r w:rsidR="007E703B" w:rsidRPr="00987324">
              <w:rPr>
                <w:rFonts w:cs="Calibri"/>
              </w:rPr>
              <w:t xml:space="preserve"> </w:t>
            </w:r>
            <w:r w:rsidRPr="00987324">
              <w:rPr>
                <w:rFonts w:cs="Calibri"/>
              </w:rPr>
              <w:t>listed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attached</w:t>
            </w:r>
            <w:r w:rsidR="007E703B" w:rsidRPr="00987324">
              <w:rPr>
                <w:rFonts w:cs="Calibri"/>
              </w:rPr>
              <w:t xml:space="preserve"> </w:t>
            </w:r>
            <w:r w:rsidRPr="00987324">
              <w:rPr>
                <w:rFonts w:cs="Calibri"/>
              </w:rPr>
              <w:t>List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Appendices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deemed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form</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integral</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Agreement.</w:t>
            </w:r>
          </w:p>
          <w:p w14:paraId="5942E2AF" w14:textId="77777777" w:rsidR="005B4A5F" w:rsidRPr="00987324" w:rsidRDefault="005B4A5F" w:rsidP="00C75C86">
            <w:pPr>
              <w:numPr>
                <w:ilvl w:val="1"/>
                <w:numId w:val="8"/>
              </w:numPr>
              <w:tabs>
                <w:tab w:val="clear" w:pos="360"/>
              </w:tabs>
              <w:spacing w:after="120"/>
              <w:ind w:left="542" w:right="-72" w:hanging="542"/>
              <w:rPr>
                <w:rFonts w:cs="Calibri"/>
              </w:rPr>
            </w:pPr>
            <w:r w:rsidRPr="00987324">
              <w:rPr>
                <w:rFonts w:cs="Calibri"/>
              </w:rPr>
              <w:t>Reference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Appendix</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mean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Appendices</w:t>
            </w:r>
            <w:r w:rsidR="007E703B" w:rsidRPr="00987324">
              <w:rPr>
                <w:rFonts w:cs="Calibri"/>
              </w:rPr>
              <w:t xml:space="preserve"> </w:t>
            </w:r>
            <w:r w:rsidRPr="00987324">
              <w:rPr>
                <w:rFonts w:cs="Calibri"/>
              </w:rPr>
              <w:t>attached</w:t>
            </w:r>
            <w:r w:rsidR="007E703B" w:rsidRPr="00987324">
              <w:rPr>
                <w:rFonts w:cs="Calibri"/>
              </w:rPr>
              <w:t xml:space="preserve"> </w:t>
            </w:r>
            <w:r w:rsidRPr="00987324">
              <w:rPr>
                <w:rFonts w:cs="Calibri"/>
              </w:rPr>
              <w:t>hereto,</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read</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construed</w:t>
            </w:r>
            <w:r w:rsidR="007E703B" w:rsidRPr="00987324">
              <w:rPr>
                <w:rFonts w:cs="Calibri"/>
              </w:rPr>
              <w:t xml:space="preserve"> </w:t>
            </w:r>
            <w:r w:rsidRPr="00987324">
              <w:rPr>
                <w:rFonts w:cs="Calibri"/>
              </w:rPr>
              <w:t>accordingly.</w:t>
            </w:r>
          </w:p>
        </w:tc>
      </w:tr>
    </w:tbl>
    <w:p w14:paraId="5B1BFA8E" w14:textId="77777777" w:rsidR="005B4A5F" w:rsidRPr="00987324" w:rsidRDefault="005B4A5F" w:rsidP="001D5093">
      <w:pPr>
        <w:rPr>
          <w:rFonts w:cs="Calibri"/>
        </w:rPr>
      </w:pPr>
    </w:p>
    <w:p w14:paraId="5B680781" w14:textId="77777777" w:rsidR="005B4A5F" w:rsidRPr="00987324" w:rsidRDefault="005B4A5F" w:rsidP="001D5093">
      <w:pPr>
        <w:rPr>
          <w:rFonts w:cs="Calibri"/>
        </w:rPr>
      </w:pPr>
      <w:r w:rsidRPr="00987324">
        <w:rPr>
          <w:rFonts w:cs="Calibri"/>
        </w:rPr>
        <w:t>IN</w:t>
      </w:r>
      <w:r w:rsidR="007E703B" w:rsidRPr="00987324">
        <w:rPr>
          <w:rFonts w:cs="Calibri"/>
        </w:rPr>
        <w:t xml:space="preserve"> </w:t>
      </w:r>
      <w:r w:rsidRPr="00987324">
        <w:rPr>
          <w:rFonts w:cs="Calibri"/>
        </w:rPr>
        <w:t>WITNESS</w:t>
      </w:r>
      <w:r w:rsidR="007E703B" w:rsidRPr="00987324">
        <w:rPr>
          <w:rFonts w:cs="Calibri"/>
        </w:rPr>
        <w:t xml:space="preserve"> </w:t>
      </w:r>
      <w:r w:rsidRPr="00987324">
        <w:rPr>
          <w:rFonts w:cs="Calibri"/>
        </w:rPr>
        <w:t>WHEREOF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caused</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duly</w:t>
      </w:r>
      <w:r w:rsidR="007E703B" w:rsidRPr="00987324">
        <w:rPr>
          <w:rFonts w:cs="Calibri"/>
        </w:rPr>
        <w:t xml:space="preserve"> </w:t>
      </w:r>
      <w:r w:rsidRPr="00987324">
        <w:rPr>
          <w:rFonts w:cs="Calibri"/>
        </w:rPr>
        <w:t>executed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their</w:t>
      </w:r>
      <w:r w:rsidR="007E703B" w:rsidRPr="00987324">
        <w:rPr>
          <w:rFonts w:cs="Calibri"/>
        </w:rPr>
        <w:t xml:space="preserve"> </w:t>
      </w:r>
      <w:r w:rsidRPr="00987324">
        <w:rPr>
          <w:rFonts w:cs="Calibri"/>
        </w:rPr>
        <w:t>duly</w:t>
      </w:r>
      <w:r w:rsidR="007E703B" w:rsidRPr="00987324">
        <w:rPr>
          <w:rFonts w:cs="Calibri"/>
        </w:rPr>
        <w:t xml:space="preserve"> </w:t>
      </w:r>
      <w:r w:rsidRPr="00987324">
        <w:rPr>
          <w:rFonts w:cs="Calibri"/>
        </w:rPr>
        <w:t>authorized</w:t>
      </w:r>
      <w:r w:rsidR="007E703B" w:rsidRPr="00987324">
        <w:rPr>
          <w:rFonts w:cs="Calibri"/>
        </w:rPr>
        <w:t xml:space="preserve"> </w:t>
      </w:r>
      <w:r w:rsidRPr="00987324">
        <w:rPr>
          <w:rFonts w:cs="Calibri"/>
        </w:rPr>
        <w:t>representatives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year</w:t>
      </w:r>
      <w:r w:rsidR="007E703B" w:rsidRPr="00987324">
        <w:rPr>
          <w:rFonts w:cs="Calibri"/>
        </w:rPr>
        <w:t xml:space="preserve"> </w:t>
      </w:r>
      <w:r w:rsidRPr="00987324">
        <w:rPr>
          <w:rFonts w:cs="Calibri"/>
        </w:rPr>
        <w:t>first</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written.</w:t>
      </w:r>
    </w:p>
    <w:p w14:paraId="40F4CB9C" w14:textId="77777777" w:rsidR="005B4A5F" w:rsidRPr="00987324" w:rsidRDefault="005B4A5F" w:rsidP="001D5093">
      <w:pPr>
        <w:rPr>
          <w:rFonts w:cs="Calibri"/>
        </w:rPr>
      </w:pPr>
    </w:p>
    <w:p w14:paraId="0A340128" w14:textId="77777777" w:rsidR="005B4A5F" w:rsidRPr="00987324" w:rsidRDefault="005B4A5F" w:rsidP="001D5093">
      <w:pPr>
        <w:rPr>
          <w:rFonts w:cs="Calibri"/>
        </w:rPr>
      </w:pPr>
      <w:r w:rsidRPr="00987324">
        <w:rPr>
          <w:rFonts w:cs="Calibri"/>
        </w:rPr>
        <w:t>Signed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behalf</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p>
    <w:p w14:paraId="081D1B13" w14:textId="77777777" w:rsidR="005B4A5F" w:rsidRPr="00987324" w:rsidRDefault="005B4A5F" w:rsidP="001D5093">
      <w:pPr>
        <w:rPr>
          <w:rFonts w:cs="Calibri"/>
        </w:rPr>
      </w:pPr>
    </w:p>
    <w:p w14:paraId="5FA45C93" w14:textId="77777777" w:rsidR="005B4A5F" w:rsidRPr="00987324" w:rsidRDefault="005B4A5F" w:rsidP="001D5093">
      <w:pPr>
        <w:rPr>
          <w:rFonts w:cs="Calibri"/>
        </w:rPr>
      </w:pPr>
    </w:p>
    <w:p w14:paraId="3F8067D7" w14:textId="77777777" w:rsidR="005B4A5F" w:rsidRPr="00987324" w:rsidRDefault="005B4A5F" w:rsidP="001D5093">
      <w:pPr>
        <w:tabs>
          <w:tab w:val="left" w:pos="7200"/>
        </w:tabs>
        <w:rPr>
          <w:rFonts w:cs="Calibri"/>
          <w:u w:val="single"/>
        </w:rPr>
      </w:pPr>
      <w:r w:rsidRPr="00987324">
        <w:rPr>
          <w:rFonts w:cs="Calibri"/>
          <w:u w:val="single"/>
        </w:rPr>
        <w:tab/>
      </w:r>
    </w:p>
    <w:p w14:paraId="3C1C8749" w14:textId="77777777" w:rsidR="005B4A5F" w:rsidRPr="00987324" w:rsidRDefault="005B4A5F" w:rsidP="001D5093">
      <w:pPr>
        <w:rPr>
          <w:rFonts w:cs="Calibri"/>
          <w:color w:val="0070C0"/>
        </w:rPr>
      </w:pPr>
      <w:r w:rsidRPr="00987324">
        <w:rPr>
          <w:rFonts w:cs="Calibri"/>
          <w:i/>
          <w:color w:val="0070C0"/>
          <w:sz w:val="20"/>
        </w:rPr>
        <w:t>[Signature]</w:t>
      </w:r>
    </w:p>
    <w:p w14:paraId="2D7ECFBE" w14:textId="77777777" w:rsidR="005B4A5F" w:rsidRPr="00987324" w:rsidRDefault="005B4A5F" w:rsidP="001D5093">
      <w:pPr>
        <w:rPr>
          <w:rFonts w:cs="Calibri"/>
        </w:rPr>
      </w:pPr>
    </w:p>
    <w:p w14:paraId="74F465CA" w14:textId="77777777" w:rsidR="005B4A5F" w:rsidRPr="00987324" w:rsidRDefault="005B4A5F" w:rsidP="001D5093">
      <w:pPr>
        <w:tabs>
          <w:tab w:val="left" w:pos="7200"/>
        </w:tabs>
        <w:rPr>
          <w:rFonts w:cs="Calibri"/>
          <w:u w:val="single"/>
        </w:rPr>
      </w:pPr>
      <w:r w:rsidRPr="00987324">
        <w:rPr>
          <w:rFonts w:cs="Calibri"/>
          <w:u w:val="single"/>
        </w:rPr>
        <w:tab/>
      </w:r>
    </w:p>
    <w:p w14:paraId="5EF1F84F" w14:textId="77777777" w:rsidR="005B4A5F" w:rsidRPr="00987324" w:rsidRDefault="005B4A5F" w:rsidP="001D5093">
      <w:pPr>
        <w:rPr>
          <w:rFonts w:cs="Calibri"/>
        </w:rPr>
      </w:pPr>
      <w:r w:rsidRPr="00987324">
        <w:rPr>
          <w:rFonts w:cs="Calibri"/>
          <w:i/>
          <w:sz w:val="20"/>
        </w:rPr>
        <w:t>[Title]</w:t>
      </w:r>
    </w:p>
    <w:p w14:paraId="03CFC758" w14:textId="77777777" w:rsidR="005B4A5F" w:rsidRPr="00987324" w:rsidRDefault="005B4A5F" w:rsidP="001D5093">
      <w:pPr>
        <w:rPr>
          <w:rFonts w:cs="Calibri"/>
        </w:rPr>
      </w:pPr>
    </w:p>
    <w:p w14:paraId="551F29DF" w14:textId="77777777" w:rsidR="005B4A5F" w:rsidRPr="00987324" w:rsidRDefault="005B4A5F" w:rsidP="001D5093">
      <w:pPr>
        <w:tabs>
          <w:tab w:val="left" w:pos="7200"/>
        </w:tabs>
        <w:rPr>
          <w:rFonts w:cs="Calibri"/>
          <w:u w:val="single"/>
        </w:rPr>
      </w:pP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presence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u w:val="single"/>
        </w:rPr>
        <w:tab/>
      </w:r>
    </w:p>
    <w:p w14:paraId="279644FA" w14:textId="77777777" w:rsidR="005B4A5F" w:rsidRPr="00987324" w:rsidRDefault="005B4A5F" w:rsidP="001D5093">
      <w:pPr>
        <w:rPr>
          <w:rFonts w:cs="Calibri"/>
        </w:rPr>
      </w:pPr>
    </w:p>
    <w:p w14:paraId="4AE0F30D" w14:textId="77777777" w:rsidR="005B4A5F" w:rsidRPr="00987324" w:rsidRDefault="005B4A5F" w:rsidP="001D5093">
      <w:pPr>
        <w:rPr>
          <w:rFonts w:cs="Calibri"/>
        </w:rPr>
      </w:pPr>
    </w:p>
    <w:p w14:paraId="32D91776" w14:textId="77777777" w:rsidR="005B4A5F" w:rsidRPr="00987324" w:rsidRDefault="005B4A5F" w:rsidP="001D5093">
      <w:pPr>
        <w:rPr>
          <w:rFonts w:cs="Calibri"/>
        </w:rPr>
      </w:pPr>
      <w:r w:rsidRPr="00987324">
        <w:rPr>
          <w:rFonts w:cs="Calibri"/>
        </w:rPr>
        <w:t>Signed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behalf</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p>
    <w:p w14:paraId="4D65C642" w14:textId="77777777" w:rsidR="005B4A5F" w:rsidRPr="00987324" w:rsidRDefault="005B4A5F" w:rsidP="001D5093">
      <w:pPr>
        <w:rPr>
          <w:rFonts w:cs="Calibri"/>
        </w:rPr>
      </w:pPr>
    </w:p>
    <w:p w14:paraId="5473BB40" w14:textId="77777777" w:rsidR="005B4A5F" w:rsidRPr="00987324" w:rsidRDefault="005B4A5F" w:rsidP="001D5093">
      <w:pPr>
        <w:rPr>
          <w:rFonts w:cs="Calibri"/>
        </w:rPr>
      </w:pPr>
    </w:p>
    <w:p w14:paraId="76E367F4" w14:textId="77777777" w:rsidR="005B4A5F" w:rsidRPr="00987324" w:rsidRDefault="005B4A5F" w:rsidP="001D5093">
      <w:pPr>
        <w:tabs>
          <w:tab w:val="left" w:pos="7200"/>
        </w:tabs>
        <w:rPr>
          <w:rFonts w:cs="Calibri"/>
          <w:u w:val="single"/>
        </w:rPr>
      </w:pPr>
      <w:r w:rsidRPr="00987324">
        <w:rPr>
          <w:rFonts w:cs="Calibri"/>
          <w:u w:val="single"/>
        </w:rPr>
        <w:tab/>
      </w:r>
    </w:p>
    <w:p w14:paraId="0D17F674" w14:textId="77777777" w:rsidR="005B4A5F" w:rsidRPr="00987324" w:rsidRDefault="005B4A5F" w:rsidP="001D5093">
      <w:pPr>
        <w:rPr>
          <w:rFonts w:cs="Calibri"/>
          <w:color w:val="0070C0"/>
        </w:rPr>
      </w:pPr>
      <w:r w:rsidRPr="00987324">
        <w:rPr>
          <w:rFonts w:cs="Calibri"/>
          <w:i/>
          <w:color w:val="0070C0"/>
          <w:sz w:val="20"/>
        </w:rPr>
        <w:t>[Signature]</w:t>
      </w:r>
    </w:p>
    <w:p w14:paraId="6B566886" w14:textId="77777777" w:rsidR="005B4A5F" w:rsidRPr="00987324" w:rsidRDefault="005B4A5F" w:rsidP="001D5093">
      <w:pPr>
        <w:rPr>
          <w:rFonts w:cs="Calibri"/>
        </w:rPr>
      </w:pPr>
    </w:p>
    <w:p w14:paraId="6CF4D935" w14:textId="77777777" w:rsidR="005B4A5F" w:rsidRPr="00987324" w:rsidRDefault="005B4A5F" w:rsidP="001D5093">
      <w:pPr>
        <w:tabs>
          <w:tab w:val="left" w:pos="7200"/>
        </w:tabs>
        <w:rPr>
          <w:rFonts w:cs="Calibri"/>
          <w:u w:val="single"/>
        </w:rPr>
      </w:pPr>
      <w:r w:rsidRPr="00987324">
        <w:rPr>
          <w:rFonts w:cs="Calibri"/>
          <w:u w:val="single"/>
        </w:rPr>
        <w:tab/>
      </w:r>
    </w:p>
    <w:p w14:paraId="083DC244" w14:textId="77777777" w:rsidR="005B4A5F" w:rsidRPr="00987324" w:rsidRDefault="005B4A5F" w:rsidP="001D5093">
      <w:pPr>
        <w:rPr>
          <w:rFonts w:cs="Calibri"/>
          <w:color w:val="0070C0"/>
        </w:rPr>
      </w:pPr>
      <w:r w:rsidRPr="00987324">
        <w:rPr>
          <w:rFonts w:cs="Calibri"/>
          <w:i/>
          <w:color w:val="0070C0"/>
          <w:sz w:val="20"/>
        </w:rPr>
        <w:t>[Title]</w:t>
      </w:r>
    </w:p>
    <w:p w14:paraId="44524F7E" w14:textId="77777777" w:rsidR="005B4A5F" w:rsidRPr="00987324" w:rsidRDefault="005B4A5F" w:rsidP="001D5093">
      <w:pPr>
        <w:rPr>
          <w:rFonts w:cs="Calibri"/>
        </w:rPr>
      </w:pPr>
    </w:p>
    <w:p w14:paraId="24C075BC" w14:textId="77777777" w:rsidR="005B4A5F" w:rsidRPr="00987324" w:rsidRDefault="005B4A5F" w:rsidP="001D5093">
      <w:pPr>
        <w:tabs>
          <w:tab w:val="left" w:pos="7200"/>
        </w:tabs>
        <w:rPr>
          <w:rFonts w:cs="Calibri"/>
          <w:u w:val="single"/>
        </w:rPr>
      </w:pP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presence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u w:val="single"/>
        </w:rPr>
        <w:tab/>
      </w:r>
    </w:p>
    <w:p w14:paraId="0671626D" w14:textId="77777777" w:rsidR="005B4A5F" w:rsidRPr="00987324" w:rsidRDefault="005B4A5F" w:rsidP="001D5093">
      <w:pPr>
        <w:rPr>
          <w:rFonts w:cs="Calibri"/>
        </w:rPr>
      </w:pPr>
    </w:p>
    <w:p w14:paraId="46D99AC2" w14:textId="77777777" w:rsidR="005B4A5F" w:rsidRPr="00987324" w:rsidRDefault="005B4A5F" w:rsidP="001D5093">
      <w:pPr>
        <w:rPr>
          <w:rFonts w:cs="Calibri"/>
        </w:rPr>
      </w:pPr>
    </w:p>
    <w:p w14:paraId="2512CFEE" w14:textId="77777777" w:rsidR="005B4A5F" w:rsidRPr="00987324" w:rsidRDefault="005B4A5F" w:rsidP="001D5093">
      <w:pPr>
        <w:rPr>
          <w:rFonts w:cs="Calibri"/>
        </w:rPr>
      </w:pPr>
    </w:p>
    <w:p w14:paraId="5DBFB3ED" w14:textId="77777777" w:rsidR="005B4A5F" w:rsidRPr="00987324" w:rsidRDefault="005B4A5F" w:rsidP="001D5093">
      <w:pPr>
        <w:rPr>
          <w:rFonts w:cs="Calibri"/>
        </w:rPr>
      </w:pPr>
    </w:p>
    <w:p w14:paraId="1E667C77" w14:textId="77777777" w:rsidR="005B4A5F" w:rsidRPr="00987324" w:rsidRDefault="005B4A5F" w:rsidP="001D5093">
      <w:pPr>
        <w:rPr>
          <w:rFonts w:cs="Calibri"/>
        </w:rPr>
      </w:pPr>
    </w:p>
    <w:p w14:paraId="5CC1B440" w14:textId="77777777" w:rsidR="005B4A5F" w:rsidRPr="00987324" w:rsidRDefault="005B4A5F" w:rsidP="001D5093">
      <w:pPr>
        <w:rPr>
          <w:rFonts w:cs="Calibri"/>
        </w:rPr>
      </w:pPr>
    </w:p>
    <w:p w14:paraId="0E2CDEFC" w14:textId="77777777" w:rsidR="005B4A5F" w:rsidRPr="00987324" w:rsidRDefault="005B4A5F" w:rsidP="001D5093">
      <w:pPr>
        <w:rPr>
          <w:rFonts w:cs="Calibri"/>
        </w:rPr>
      </w:pPr>
      <w:r w:rsidRPr="00987324">
        <w:rPr>
          <w:rFonts w:cs="Calibri"/>
        </w:rPr>
        <w:t>APPENDICES</w:t>
      </w:r>
    </w:p>
    <w:p w14:paraId="6A7313F4" w14:textId="77777777" w:rsidR="005B4A5F" w:rsidRPr="00987324" w:rsidRDefault="005B4A5F" w:rsidP="001D5093">
      <w:pPr>
        <w:rPr>
          <w:rFonts w:cs="Calibri"/>
        </w:rPr>
      </w:pPr>
    </w:p>
    <w:p w14:paraId="5BD17080" w14:textId="77777777" w:rsidR="005B4A5F" w:rsidRPr="00987324" w:rsidRDefault="005B4A5F" w:rsidP="001D5093">
      <w:pPr>
        <w:rPr>
          <w:rFonts w:cs="Calibri"/>
        </w:rPr>
      </w:pPr>
    </w:p>
    <w:p w14:paraId="0CD5B7D1" w14:textId="77777777" w:rsidR="005B4A5F" w:rsidRPr="00987324" w:rsidRDefault="005B4A5F" w:rsidP="001D5093">
      <w:pPr>
        <w:rPr>
          <w:rFonts w:cs="Calibri"/>
        </w:rPr>
      </w:pPr>
      <w:r w:rsidRPr="00987324">
        <w:rPr>
          <w:rFonts w:cs="Calibri"/>
        </w:rPr>
        <w:t>Appendix</w:t>
      </w:r>
      <w:r w:rsidR="007E703B" w:rsidRPr="00987324">
        <w:rPr>
          <w:rFonts w:cs="Calibri"/>
        </w:rPr>
        <w:t xml:space="preserve"> </w:t>
      </w:r>
      <w:r w:rsidRPr="00987324">
        <w:rPr>
          <w:rFonts w:cs="Calibri"/>
        </w:rPr>
        <w:t>1</w:t>
      </w:r>
      <w:r w:rsidRPr="00987324">
        <w:rPr>
          <w:rFonts w:cs="Calibri"/>
        </w:rPr>
        <w:tab/>
        <w:t>Terms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Procedures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Payment</w:t>
      </w:r>
    </w:p>
    <w:p w14:paraId="7DF9942E" w14:textId="77777777" w:rsidR="005B4A5F" w:rsidRPr="00987324" w:rsidRDefault="005B4A5F" w:rsidP="001D5093">
      <w:pPr>
        <w:rPr>
          <w:rFonts w:cs="Calibri"/>
        </w:rPr>
      </w:pPr>
      <w:r w:rsidRPr="00987324">
        <w:rPr>
          <w:rFonts w:cs="Calibri"/>
        </w:rPr>
        <w:t>Appendix</w:t>
      </w:r>
      <w:r w:rsidR="007E703B" w:rsidRPr="00987324">
        <w:rPr>
          <w:rFonts w:cs="Calibri"/>
        </w:rPr>
        <w:t xml:space="preserve"> </w:t>
      </w:r>
      <w:r w:rsidRPr="00987324">
        <w:rPr>
          <w:rFonts w:cs="Calibri"/>
        </w:rPr>
        <w:t>2</w:t>
      </w:r>
      <w:r w:rsidRPr="00987324">
        <w:rPr>
          <w:rFonts w:cs="Calibri"/>
        </w:rPr>
        <w:tab/>
        <w:t>Price</w:t>
      </w:r>
      <w:r w:rsidR="007E703B" w:rsidRPr="00987324">
        <w:rPr>
          <w:rFonts w:cs="Calibri"/>
        </w:rPr>
        <w:t xml:space="preserve"> </w:t>
      </w:r>
      <w:r w:rsidRPr="00987324">
        <w:rPr>
          <w:rFonts w:cs="Calibri"/>
        </w:rPr>
        <w:t>Adjustment</w:t>
      </w:r>
    </w:p>
    <w:p w14:paraId="6AB69EF2" w14:textId="77777777" w:rsidR="005B4A5F" w:rsidRPr="00987324" w:rsidRDefault="005B4A5F" w:rsidP="001D5093">
      <w:pPr>
        <w:rPr>
          <w:rFonts w:cs="Calibri"/>
        </w:rPr>
      </w:pPr>
      <w:r w:rsidRPr="00987324">
        <w:rPr>
          <w:rFonts w:cs="Calibri"/>
        </w:rPr>
        <w:t>Appendix</w:t>
      </w:r>
      <w:r w:rsidR="007E703B" w:rsidRPr="00987324">
        <w:rPr>
          <w:rFonts w:cs="Calibri"/>
        </w:rPr>
        <w:t xml:space="preserve"> </w:t>
      </w:r>
      <w:r w:rsidRPr="00987324">
        <w:rPr>
          <w:rFonts w:cs="Calibri"/>
        </w:rPr>
        <w:t>3</w:t>
      </w:r>
      <w:r w:rsidRPr="00987324">
        <w:rPr>
          <w:rFonts w:cs="Calibri"/>
        </w:rPr>
        <w:tab/>
        <w:t>Insurance</w:t>
      </w:r>
      <w:r w:rsidR="007E703B" w:rsidRPr="00987324">
        <w:rPr>
          <w:rFonts w:cs="Calibri"/>
        </w:rPr>
        <w:t xml:space="preserve"> </w:t>
      </w:r>
      <w:r w:rsidRPr="00987324">
        <w:rPr>
          <w:rFonts w:cs="Calibri"/>
        </w:rPr>
        <w:t>Requirements</w:t>
      </w:r>
    </w:p>
    <w:p w14:paraId="7AFC9C07" w14:textId="77777777" w:rsidR="005B4A5F" w:rsidRPr="00987324" w:rsidRDefault="005B4A5F" w:rsidP="001D5093">
      <w:pPr>
        <w:rPr>
          <w:rFonts w:cs="Calibri"/>
        </w:rPr>
      </w:pPr>
      <w:r w:rsidRPr="00987324">
        <w:rPr>
          <w:rFonts w:cs="Calibri"/>
        </w:rPr>
        <w:t>Appendix</w:t>
      </w:r>
      <w:r w:rsidR="007E703B" w:rsidRPr="00987324">
        <w:rPr>
          <w:rFonts w:cs="Calibri"/>
        </w:rPr>
        <w:t xml:space="preserve"> </w:t>
      </w:r>
      <w:r w:rsidRPr="00987324">
        <w:rPr>
          <w:rFonts w:cs="Calibri"/>
        </w:rPr>
        <w:t>4</w:t>
      </w:r>
      <w:r w:rsidRPr="00987324">
        <w:rPr>
          <w:rFonts w:cs="Calibri"/>
        </w:rPr>
        <w:tab/>
        <w:t>Time</w:t>
      </w:r>
      <w:r w:rsidR="007E703B" w:rsidRPr="00987324">
        <w:rPr>
          <w:rFonts w:cs="Calibri"/>
        </w:rPr>
        <w:t xml:space="preserve"> </w:t>
      </w:r>
      <w:r w:rsidRPr="00987324">
        <w:rPr>
          <w:rFonts w:cs="Calibri"/>
        </w:rPr>
        <w:t>Schedule</w:t>
      </w:r>
    </w:p>
    <w:p w14:paraId="47FAAAE2" w14:textId="77777777" w:rsidR="005B4A5F" w:rsidRPr="00987324" w:rsidRDefault="005B4A5F" w:rsidP="001D5093">
      <w:pPr>
        <w:ind w:left="1440" w:hanging="1440"/>
        <w:rPr>
          <w:rFonts w:cs="Calibri"/>
        </w:rPr>
      </w:pPr>
      <w:r w:rsidRPr="00987324">
        <w:rPr>
          <w:rFonts w:cs="Calibri"/>
        </w:rPr>
        <w:t>Appendix</w:t>
      </w:r>
      <w:r w:rsidR="007E703B" w:rsidRPr="00987324">
        <w:rPr>
          <w:rFonts w:cs="Calibri"/>
        </w:rPr>
        <w:t xml:space="preserve"> </w:t>
      </w:r>
      <w:r w:rsidRPr="00987324">
        <w:rPr>
          <w:rFonts w:cs="Calibri"/>
        </w:rPr>
        <w:t>5</w:t>
      </w:r>
      <w:r w:rsidRPr="00987324">
        <w:rPr>
          <w:rFonts w:cs="Calibri"/>
        </w:rPr>
        <w:tab/>
        <w:t>List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Major</w:t>
      </w:r>
      <w:r w:rsidR="007E703B" w:rsidRPr="00987324">
        <w:rPr>
          <w:rFonts w:cs="Calibri"/>
        </w:rPr>
        <w:t xml:space="preserve"> </w:t>
      </w:r>
      <w:r w:rsidRPr="00987324">
        <w:rPr>
          <w:rFonts w:cs="Calibri"/>
        </w:rPr>
        <w:t>Items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Plant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Installation</w:t>
      </w:r>
      <w:r w:rsidR="007E703B" w:rsidRPr="00987324">
        <w:rPr>
          <w:rFonts w:cs="Calibri"/>
        </w:rPr>
        <w:t xml:space="preserve"> </w:t>
      </w:r>
      <w:r w:rsidRPr="00987324">
        <w:rPr>
          <w:rFonts w:cs="Calibri"/>
        </w:rPr>
        <w:t>Services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List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Approved</w:t>
      </w:r>
      <w:r w:rsidR="007E703B" w:rsidRPr="00987324">
        <w:rPr>
          <w:rFonts w:cs="Calibri"/>
        </w:rPr>
        <w:t xml:space="preserve"> </w:t>
      </w:r>
      <w:r w:rsidRPr="00987324">
        <w:rPr>
          <w:rFonts w:cs="Calibri"/>
        </w:rPr>
        <w:t>Subcontractors</w:t>
      </w:r>
    </w:p>
    <w:p w14:paraId="767A8121" w14:textId="77777777" w:rsidR="005B4A5F" w:rsidRPr="00987324" w:rsidRDefault="005B4A5F" w:rsidP="001D5093">
      <w:pPr>
        <w:rPr>
          <w:rFonts w:cs="Calibri"/>
        </w:rPr>
      </w:pPr>
      <w:r w:rsidRPr="00987324">
        <w:rPr>
          <w:rFonts w:cs="Calibri"/>
        </w:rPr>
        <w:t>Appendix</w:t>
      </w:r>
      <w:r w:rsidR="007E703B" w:rsidRPr="00987324">
        <w:rPr>
          <w:rFonts w:cs="Calibri"/>
        </w:rPr>
        <w:t xml:space="preserve"> </w:t>
      </w:r>
      <w:r w:rsidRPr="00987324">
        <w:rPr>
          <w:rFonts w:cs="Calibri"/>
        </w:rPr>
        <w:t>6</w:t>
      </w:r>
      <w:r w:rsidRPr="00987324">
        <w:rPr>
          <w:rFonts w:cs="Calibri"/>
        </w:rPr>
        <w:tab/>
        <w:t>Scope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Works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Supply</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p>
    <w:p w14:paraId="54B8D7CE" w14:textId="77777777" w:rsidR="005B4A5F" w:rsidRPr="00987324" w:rsidRDefault="005B4A5F" w:rsidP="001D5093">
      <w:pPr>
        <w:rPr>
          <w:rFonts w:cs="Calibri"/>
        </w:rPr>
      </w:pPr>
      <w:r w:rsidRPr="00987324">
        <w:rPr>
          <w:rFonts w:cs="Calibri"/>
        </w:rPr>
        <w:t>Appendix</w:t>
      </w:r>
      <w:r w:rsidR="007E703B" w:rsidRPr="00987324">
        <w:rPr>
          <w:rFonts w:cs="Calibri"/>
        </w:rPr>
        <w:t xml:space="preserve"> </w:t>
      </w:r>
      <w:r w:rsidRPr="00987324">
        <w:rPr>
          <w:rFonts w:cs="Calibri"/>
        </w:rPr>
        <w:t>7</w:t>
      </w:r>
      <w:r w:rsidRPr="00987324">
        <w:rPr>
          <w:rFonts w:cs="Calibri"/>
        </w:rPr>
        <w:tab/>
        <w:t>List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Documents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Approval</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Review</w:t>
      </w:r>
    </w:p>
    <w:p w14:paraId="523BEDC0" w14:textId="77777777" w:rsidR="005B4A5F" w:rsidRPr="00987324" w:rsidRDefault="005B4A5F" w:rsidP="001D5093">
      <w:pPr>
        <w:rPr>
          <w:rFonts w:cs="Calibri"/>
        </w:rPr>
      </w:pPr>
      <w:r w:rsidRPr="00987324">
        <w:rPr>
          <w:rFonts w:cs="Calibri"/>
        </w:rPr>
        <w:t>Appendix</w:t>
      </w:r>
      <w:r w:rsidR="007E703B" w:rsidRPr="00987324">
        <w:rPr>
          <w:rFonts w:cs="Calibri"/>
        </w:rPr>
        <w:t xml:space="preserve"> </w:t>
      </w:r>
      <w:r w:rsidRPr="00987324">
        <w:rPr>
          <w:rFonts w:cs="Calibri"/>
        </w:rPr>
        <w:t>8</w:t>
      </w:r>
      <w:r w:rsidRPr="00987324">
        <w:rPr>
          <w:rFonts w:cs="Calibri"/>
        </w:rPr>
        <w:tab/>
        <w:t>Functional</w:t>
      </w:r>
      <w:r w:rsidR="007E703B" w:rsidRPr="00987324">
        <w:rPr>
          <w:rFonts w:cs="Calibri"/>
        </w:rPr>
        <w:t xml:space="preserve"> </w:t>
      </w:r>
      <w:r w:rsidRPr="00987324">
        <w:rPr>
          <w:rFonts w:cs="Calibri"/>
        </w:rPr>
        <w:t>Guarantees</w:t>
      </w:r>
    </w:p>
    <w:p w14:paraId="601CB883" w14:textId="77777777" w:rsidR="005B4A5F" w:rsidRPr="00987324" w:rsidRDefault="005B4A5F" w:rsidP="001D5093">
      <w:pPr>
        <w:rPr>
          <w:rFonts w:cs="Calibri"/>
        </w:rPr>
      </w:pPr>
    </w:p>
    <w:p w14:paraId="48DF6AA8" w14:textId="77777777" w:rsidR="005B4A5F" w:rsidRPr="00987324" w:rsidRDefault="005B4A5F" w:rsidP="00D5087F">
      <w:pPr>
        <w:pStyle w:val="UG-SectionIX-Heading1"/>
        <w:rPr>
          <w:rFonts w:ascii="Calibri" w:hAnsi="Calibri" w:cs="Calibri"/>
        </w:rPr>
      </w:pPr>
      <w:r w:rsidRPr="00987324">
        <w:rPr>
          <w:rFonts w:ascii="Calibri" w:hAnsi="Calibri" w:cs="Calibri"/>
        </w:rPr>
        <w:br w:type="page"/>
      </w:r>
      <w:bookmarkStart w:id="1219" w:name="_Toc437692909"/>
      <w:bookmarkStart w:id="1220" w:name="_Toc125952757"/>
      <w:bookmarkStart w:id="1221" w:name="_Toc59196868"/>
      <w:bookmarkStart w:id="1222" w:name="_Toc59197253"/>
      <w:r w:rsidRPr="00987324">
        <w:rPr>
          <w:rFonts w:ascii="Calibri" w:hAnsi="Calibri" w:cs="Calibri"/>
          <w:sz w:val="28"/>
        </w:rPr>
        <w:t>Appendix</w:t>
      </w:r>
      <w:r w:rsidR="007E703B" w:rsidRPr="00987324">
        <w:rPr>
          <w:rFonts w:ascii="Calibri" w:hAnsi="Calibri" w:cs="Calibri"/>
          <w:sz w:val="28"/>
        </w:rPr>
        <w:t xml:space="preserve"> </w:t>
      </w:r>
      <w:r w:rsidRPr="00987324">
        <w:rPr>
          <w:rFonts w:ascii="Calibri" w:hAnsi="Calibri" w:cs="Calibri"/>
          <w:sz w:val="28"/>
        </w:rPr>
        <w:t>1.</w:t>
      </w:r>
      <w:r w:rsidR="007E703B" w:rsidRPr="00987324">
        <w:rPr>
          <w:rFonts w:ascii="Calibri" w:hAnsi="Calibri" w:cs="Calibri"/>
          <w:sz w:val="28"/>
        </w:rPr>
        <w:t xml:space="preserve">  </w:t>
      </w:r>
      <w:r w:rsidRPr="00987324">
        <w:rPr>
          <w:rFonts w:ascii="Calibri" w:hAnsi="Calibri" w:cs="Calibri"/>
          <w:sz w:val="28"/>
        </w:rPr>
        <w:t>Terms</w:t>
      </w:r>
      <w:r w:rsidR="007E703B" w:rsidRPr="00987324">
        <w:rPr>
          <w:rFonts w:ascii="Calibri" w:hAnsi="Calibri" w:cs="Calibri"/>
          <w:sz w:val="28"/>
        </w:rPr>
        <w:t xml:space="preserve"> </w:t>
      </w:r>
      <w:r w:rsidRPr="00987324">
        <w:rPr>
          <w:rFonts w:ascii="Calibri" w:hAnsi="Calibri" w:cs="Calibri"/>
          <w:sz w:val="28"/>
        </w:rPr>
        <w:t>and</w:t>
      </w:r>
      <w:r w:rsidR="007E703B" w:rsidRPr="00987324">
        <w:rPr>
          <w:rFonts w:ascii="Calibri" w:hAnsi="Calibri" w:cs="Calibri"/>
          <w:sz w:val="28"/>
        </w:rPr>
        <w:t xml:space="preserve"> </w:t>
      </w:r>
      <w:r w:rsidRPr="00987324">
        <w:rPr>
          <w:rFonts w:ascii="Calibri" w:hAnsi="Calibri" w:cs="Calibri"/>
          <w:sz w:val="28"/>
        </w:rPr>
        <w:t>Procedures</w:t>
      </w:r>
      <w:r w:rsidR="007E703B" w:rsidRPr="00987324">
        <w:rPr>
          <w:rFonts w:ascii="Calibri" w:hAnsi="Calibri" w:cs="Calibri"/>
          <w:sz w:val="28"/>
        </w:rPr>
        <w:t xml:space="preserve"> </w:t>
      </w:r>
      <w:r w:rsidRPr="00987324">
        <w:rPr>
          <w:rFonts w:ascii="Calibri" w:hAnsi="Calibri" w:cs="Calibri"/>
          <w:sz w:val="28"/>
        </w:rPr>
        <w:t>of</w:t>
      </w:r>
      <w:r w:rsidR="007E703B" w:rsidRPr="00987324">
        <w:rPr>
          <w:rFonts w:ascii="Calibri" w:hAnsi="Calibri" w:cs="Calibri"/>
          <w:sz w:val="28"/>
        </w:rPr>
        <w:t xml:space="preserve"> </w:t>
      </w:r>
      <w:r w:rsidRPr="00987324">
        <w:rPr>
          <w:rFonts w:ascii="Calibri" w:hAnsi="Calibri" w:cs="Calibri"/>
          <w:sz w:val="28"/>
        </w:rPr>
        <w:t>Payment</w:t>
      </w:r>
      <w:bookmarkEnd w:id="1219"/>
      <w:bookmarkEnd w:id="1220"/>
      <w:bookmarkEnd w:id="1221"/>
      <w:bookmarkEnd w:id="1222"/>
    </w:p>
    <w:p w14:paraId="3E0B8C8B" w14:textId="77777777" w:rsidR="005B4A5F" w:rsidRPr="00987324" w:rsidRDefault="005B4A5F" w:rsidP="001D5093">
      <w:pPr>
        <w:rPr>
          <w:rFonts w:cs="Calibri"/>
        </w:rPr>
      </w:pP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provisions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12</w:t>
      </w:r>
      <w:r w:rsidR="007E703B" w:rsidRPr="00987324">
        <w:rPr>
          <w:rFonts w:cs="Calibri"/>
        </w:rPr>
        <w:t xml:space="preserve"> </w:t>
      </w:r>
      <w:r w:rsidRPr="00987324">
        <w:rPr>
          <w:rFonts w:cs="Calibri"/>
        </w:rPr>
        <w:t>(Terms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manner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times,</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basis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Breakdown</w:t>
      </w:r>
      <w:r w:rsidR="007E703B" w:rsidRPr="00987324">
        <w:rPr>
          <w:rFonts w:cs="Calibri"/>
        </w:rPr>
        <w:t xml:space="preserve"> </w:t>
      </w:r>
      <w:r w:rsidRPr="00987324">
        <w:rPr>
          <w:rFonts w:cs="Calibri"/>
        </w:rPr>
        <w:t>given</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section</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Schedules.</w:t>
      </w:r>
      <w:r w:rsidR="007E703B" w:rsidRPr="00987324">
        <w:rPr>
          <w:rFonts w:cs="Calibri"/>
        </w:rPr>
        <w:t xml:space="preserve">  </w:t>
      </w:r>
      <w:r w:rsidRPr="00987324">
        <w:rPr>
          <w:rFonts w:cs="Calibri"/>
        </w:rPr>
        <w:t>Payments</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currencies</w:t>
      </w:r>
      <w:r w:rsidR="007E703B" w:rsidRPr="00987324">
        <w:rPr>
          <w:rFonts w:cs="Calibri"/>
        </w:rPr>
        <w:t xml:space="preserve"> </w:t>
      </w:r>
      <w:r w:rsidRPr="00987324">
        <w:rPr>
          <w:rFonts w:cs="Calibri"/>
        </w:rPr>
        <w:t>quoted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Bidder</w:t>
      </w:r>
      <w:r w:rsidR="000148FF" w:rsidRPr="00987324">
        <w:rPr>
          <w:rFonts w:cs="Calibri"/>
        </w:rPr>
        <w:t xml:space="preserve"> </w:t>
      </w:r>
      <w:r w:rsidRPr="00987324">
        <w:rPr>
          <w:rFonts w:cs="Calibri"/>
        </w:rPr>
        <w:t>unless</w:t>
      </w:r>
      <w:r w:rsidR="007E703B" w:rsidRPr="00987324">
        <w:rPr>
          <w:rFonts w:cs="Calibri"/>
        </w:rPr>
        <w:t xml:space="preserve"> </w:t>
      </w:r>
      <w:r w:rsidRPr="00987324">
        <w:rPr>
          <w:rFonts w:cs="Calibri"/>
        </w:rPr>
        <w:t>otherwise</w:t>
      </w:r>
      <w:r w:rsidR="007E703B" w:rsidRPr="00987324">
        <w:rPr>
          <w:rFonts w:cs="Calibri"/>
        </w:rPr>
        <w:t xml:space="preserve"> </w:t>
      </w:r>
      <w:r w:rsidRPr="00987324">
        <w:rPr>
          <w:rFonts w:cs="Calibri"/>
        </w:rPr>
        <w:t>agreed</w:t>
      </w:r>
      <w:r w:rsidR="007E703B" w:rsidRPr="00987324">
        <w:rPr>
          <w:rFonts w:cs="Calibri"/>
        </w:rPr>
        <w:t xml:space="preserve"> </w:t>
      </w:r>
      <w:r w:rsidRPr="00987324">
        <w:rPr>
          <w:rFonts w:cs="Calibri"/>
        </w:rPr>
        <w:t>between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Parties.</w:t>
      </w:r>
      <w:r w:rsidR="007E703B" w:rsidRPr="00987324">
        <w:rPr>
          <w:rFonts w:cs="Calibri"/>
        </w:rPr>
        <w:t xml:space="preserve">  </w:t>
      </w:r>
      <w:r w:rsidRPr="00987324">
        <w:rPr>
          <w:rFonts w:cs="Calibri"/>
        </w:rPr>
        <w:t>Applications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respect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deliveries</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work</w:t>
      </w:r>
      <w:r w:rsidR="007E703B" w:rsidRPr="00987324">
        <w:rPr>
          <w:rFonts w:cs="Calibri"/>
        </w:rPr>
        <w:t xml:space="preserve"> </w:t>
      </w:r>
      <w:r w:rsidRPr="00987324">
        <w:rPr>
          <w:rFonts w:cs="Calibri"/>
        </w:rPr>
        <w:t>proceeds.</w:t>
      </w:r>
    </w:p>
    <w:p w14:paraId="5C1B7E58" w14:textId="77777777" w:rsidR="005B4A5F" w:rsidRPr="00987324" w:rsidRDefault="005B4A5F" w:rsidP="001D5093">
      <w:pPr>
        <w:rPr>
          <w:rFonts w:cs="Calibri"/>
        </w:rPr>
      </w:pPr>
    </w:p>
    <w:p w14:paraId="25CAEB9C" w14:textId="77777777" w:rsidR="005B4A5F" w:rsidRPr="00987324" w:rsidRDefault="005B4A5F" w:rsidP="001D5093">
      <w:pPr>
        <w:rPr>
          <w:rFonts w:cs="Calibri"/>
          <w:b/>
        </w:rPr>
      </w:pPr>
      <w:r w:rsidRPr="00987324">
        <w:rPr>
          <w:rFonts w:cs="Calibri"/>
        </w:rPr>
        <w:t>TERMS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PAYMENT</w:t>
      </w:r>
    </w:p>
    <w:p w14:paraId="74BD79E3" w14:textId="77777777" w:rsidR="005B4A5F" w:rsidRPr="00987324" w:rsidRDefault="005B4A5F" w:rsidP="001D5093">
      <w:pPr>
        <w:rPr>
          <w:rFonts w:cs="Calibri"/>
        </w:rPr>
      </w:pPr>
    </w:p>
    <w:p w14:paraId="23F9FED7" w14:textId="77777777" w:rsidR="005B4A5F" w:rsidRPr="00987324" w:rsidRDefault="005B4A5F" w:rsidP="001D5093">
      <w:pPr>
        <w:rPr>
          <w:rFonts w:cs="Calibri"/>
          <w:u w:val="single"/>
        </w:rPr>
      </w:pPr>
      <w:r w:rsidRPr="00987324">
        <w:rPr>
          <w:rFonts w:cs="Calibri"/>
          <w:u w:val="single"/>
        </w:rPr>
        <w:t>Schedule</w:t>
      </w:r>
      <w:r w:rsidR="007E703B" w:rsidRPr="00987324">
        <w:rPr>
          <w:rFonts w:cs="Calibri"/>
          <w:u w:val="single"/>
        </w:rPr>
        <w:t xml:space="preserve"> </w:t>
      </w:r>
      <w:r w:rsidRPr="00987324">
        <w:rPr>
          <w:rFonts w:cs="Calibri"/>
          <w:u w:val="single"/>
        </w:rPr>
        <w:t>No.</w:t>
      </w:r>
      <w:r w:rsidR="007E703B" w:rsidRPr="00987324">
        <w:rPr>
          <w:rFonts w:cs="Calibri"/>
          <w:u w:val="single"/>
        </w:rPr>
        <w:t xml:space="preserve"> </w:t>
      </w:r>
      <w:r w:rsidRPr="00987324">
        <w:rPr>
          <w:rFonts w:cs="Calibri"/>
          <w:u w:val="single"/>
        </w:rPr>
        <w:t>1.</w:t>
      </w:r>
      <w:r w:rsidR="007E703B" w:rsidRPr="00987324">
        <w:rPr>
          <w:rFonts w:cs="Calibri"/>
          <w:u w:val="single"/>
        </w:rPr>
        <w:t xml:space="preserve">  </w:t>
      </w:r>
      <w:r w:rsidRPr="00987324">
        <w:rPr>
          <w:rFonts w:cs="Calibri"/>
          <w:u w:val="single"/>
        </w:rPr>
        <w:t>Plant</w:t>
      </w:r>
      <w:r w:rsidR="007E703B" w:rsidRPr="00987324">
        <w:rPr>
          <w:rFonts w:cs="Calibri"/>
          <w:u w:val="single"/>
        </w:rPr>
        <w:t xml:space="preserve"> </w:t>
      </w:r>
      <w:r w:rsidRPr="00987324">
        <w:rPr>
          <w:rFonts w:cs="Calibri"/>
          <w:u w:val="single"/>
        </w:rPr>
        <w:t>and</w:t>
      </w:r>
      <w:r w:rsidR="007E703B" w:rsidRPr="00987324">
        <w:rPr>
          <w:rFonts w:cs="Calibri"/>
          <w:u w:val="single"/>
        </w:rPr>
        <w:t xml:space="preserve"> </w:t>
      </w:r>
      <w:r w:rsidRPr="00987324">
        <w:rPr>
          <w:rFonts w:cs="Calibri"/>
          <w:u w:val="single"/>
        </w:rPr>
        <w:t>Equipment</w:t>
      </w:r>
      <w:r w:rsidR="007E703B" w:rsidRPr="00987324">
        <w:rPr>
          <w:rFonts w:cs="Calibri"/>
          <w:u w:val="single"/>
        </w:rPr>
        <w:t xml:space="preserve"> </w:t>
      </w:r>
      <w:r w:rsidRPr="00987324">
        <w:rPr>
          <w:rFonts w:cs="Calibri"/>
          <w:u w:val="single"/>
        </w:rPr>
        <w:t>Supplied</w:t>
      </w:r>
      <w:r w:rsidR="007E703B" w:rsidRPr="00987324">
        <w:rPr>
          <w:rFonts w:cs="Calibri"/>
          <w:u w:val="single"/>
        </w:rPr>
        <w:t xml:space="preserve"> </w:t>
      </w:r>
      <w:r w:rsidRPr="00987324">
        <w:rPr>
          <w:rFonts w:cs="Calibri"/>
          <w:u w:val="single"/>
        </w:rPr>
        <w:t>from</w:t>
      </w:r>
      <w:r w:rsidR="007E703B" w:rsidRPr="00987324">
        <w:rPr>
          <w:rFonts w:cs="Calibri"/>
          <w:u w:val="single"/>
        </w:rPr>
        <w:t xml:space="preserve"> </w:t>
      </w:r>
      <w:r w:rsidRPr="00987324">
        <w:rPr>
          <w:rFonts w:cs="Calibri"/>
          <w:u w:val="single"/>
        </w:rPr>
        <w:t>Abroad</w:t>
      </w:r>
    </w:p>
    <w:p w14:paraId="48B23DDF" w14:textId="77777777" w:rsidR="005B4A5F" w:rsidRPr="00987324" w:rsidRDefault="005B4A5F" w:rsidP="001D5093">
      <w:pPr>
        <w:rPr>
          <w:rFonts w:cs="Calibri"/>
        </w:rPr>
      </w:pPr>
    </w:p>
    <w:p w14:paraId="78FC5D97" w14:textId="77777777" w:rsidR="005B4A5F" w:rsidRPr="00987324" w:rsidRDefault="005B4A5F" w:rsidP="001D5093">
      <w:pPr>
        <w:ind w:left="540"/>
        <w:rPr>
          <w:rFonts w:cs="Calibri"/>
        </w:rPr>
      </w:pPr>
      <w:r w:rsidRPr="00987324">
        <w:rPr>
          <w:rFonts w:cs="Calibri"/>
        </w:rPr>
        <w:t>In</w:t>
      </w:r>
      <w:r w:rsidR="007E703B" w:rsidRPr="00987324">
        <w:rPr>
          <w:rFonts w:cs="Calibri"/>
        </w:rPr>
        <w:t xml:space="preserve"> </w:t>
      </w:r>
      <w:r w:rsidRPr="00987324">
        <w:rPr>
          <w:rFonts w:cs="Calibri"/>
        </w:rPr>
        <w:t>respect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plant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equipment</w:t>
      </w:r>
      <w:r w:rsidR="007E703B" w:rsidRPr="00987324">
        <w:rPr>
          <w:rFonts w:cs="Calibri"/>
        </w:rPr>
        <w:t xml:space="preserve"> </w:t>
      </w:r>
      <w:r w:rsidRPr="00987324">
        <w:rPr>
          <w:rFonts w:cs="Calibri"/>
        </w:rPr>
        <w:t>supplied</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abroad,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payments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made:</w:t>
      </w:r>
    </w:p>
    <w:p w14:paraId="049F51EF" w14:textId="77777777" w:rsidR="005B4A5F" w:rsidRPr="00987324" w:rsidRDefault="005B4A5F" w:rsidP="001D5093">
      <w:pPr>
        <w:ind w:left="540"/>
        <w:rPr>
          <w:rFonts w:cs="Calibri"/>
        </w:rPr>
      </w:pPr>
    </w:p>
    <w:p w14:paraId="6F16FCD6" w14:textId="77777777" w:rsidR="005B4A5F" w:rsidRPr="00987324" w:rsidRDefault="005B4A5F" w:rsidP="001D5093">
      <w:pPr>
        <w:ind w:left="540"/>
        <w:rPr>
          <w:rFonts w:cs="Calibri"/>
        </w:rPr>
      </w:pPr>
      <w:r w:rsidRPr="00987324">
        <w:rPr>
          <w:rFonts w:cs="Calibri"/>
        </w:rPr>
        <w:t>Ten</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(10%)</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CIP</w:t>
      </w:r>
      <w:r w:rsidR="000148FF" w:rsidRPr="00987324">
        <w:rPr>
          <w:rFonts w:cs="Calibri"/>
        </w:rPr>
        <w:t xml:space="preserve"> </w:t>
      </w:r>
      <w:r w:rsidRPr="00987324">
        <w:rPr>
          <w:rFonts w:cs="Calibri"/>
        </w:rPr>
        <w:t>amount</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against</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invoice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irrevocable</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security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equivalent</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favor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security</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reduced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proportion</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value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plant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equipment</w:t>
      </w:r>
      <w:r w:rsidR="007E703B" w:rsidRPr="00987324">
        <w:rPr>
          <w:rFonts w:cs="Calibri"/>
        </w:rPr>
        <w:t xml:space="preserve"> </w:t>
      </w:r>
      <w:r w:rsidRPr="00987324">
        <w:rPr>
          <w:rFonts w:cs="Calibri"/>
        </w:rPr>
        <w:t>delivered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site,</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evidenced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shipping</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delivery</w:t>
      </w:r>
      <w:r w:rsidR="007E703B" w:rsidRPr="00987324">
        <w:rPr>
          <w:rFonts w:cs="Calibri"/>
        </w:rPr>
        <w:t xml:space="preserve"> </w:t>
      </w:r>
      <w:r w:rsidRPr="00987324">
        <w:rPr>
          <w:rFonts w:cs="Calibri"/>
        </w:rPr>
        <w:t>documents.</w:t>
      </w:r>
    </w:p>
    <w:p w14:paraId="5FEE94BA" w14:textId="77777777" w:rsidR="005B4A5F" w:rsidRPr="00987324" w:rsidRDefault="005B4A5F" w:rsidP="00844312">
      <w:pPr>
        <w:rPr>
          <w:rFonts w:cs="Calibri"/>
        </w:rPr>
      </w:pPr>
    </w:p>
    <w:p w14:paraId="5ECC8E7E" w14:textId="3E0F6643" w:rsidR="005B4A5F" w:rsidRDefault="002D5CB8" w:rsidP="001D5093">
      <w:pPr>
        <w:ind w:left="540"/>
        <w:rPr>
          <w:rFonts w:cs="Calibri"/>
        </w:rPr>
      </w:pPr>
      <w:r>
        <w:rPr>
          <w:rFonts w:cs="Calibri"/>
        </w:rPr>
        <w:t xml:space="preserve">Thirty </w:t>
      </w:r>
      <w:r w:rsidR="005B4A5F" w:rsidRPr="00987324">
        <w:rPr>
          <w:rFonts w:cs="Calibri"/>
        </w:rPr>
        <w:t>percent</w:t>
      </w:r>
      <w:r w:rsidR="007E703B" w:rsidRPr="00987324">
        <w:rPr>
          <w:rFonts w:cs="Calibri"/>
        </w:rPr>
        <w:t xml:space="preserve"> </w:t>
      </w:r>
      <w:r w:rsidR="005B4A5F" w:rsidRPr="00987324">
        <w:rPr>
          <w:rFonts w:cs="Calibri"/>
        </w:rPr>
        <w:t>(</w:t>
      </w:r>
      <w:r>
        <w:rPr>
          <w:rFonts w:cs="Calibri"/>
        </w:rPr>
        <w:t>3</w:t>
      </w:r>
      <w:r w:rsidR="005B4A5F" w:rsidRPr="00987324">
        <w:rPr>
          <w:rFonts w:cs="Calibri"/>
        </w:rPr>
        <w:t>0%)</w:t>
      </w:r>
      <w:r w:rsidR="007E703B" w:rsidRPr="00987324">
        <w:rPr>
          <w:rFonts w:cs="Calibri"/>
        </w:rPr>
        <w:t xml:space="preserve"> </w:t>
      </w:r>
      <w:r w:rsidR="005B4A5F" w:rsidRPr="00987324">
        <w:rPr>
          <w:rFonts w:cs="Calibri"/>
        </w:rPr>
        <w:t>of</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total</w:t>
      </w:r>
      <w:r w:rsidR="007E703B" w:rsidRPr="00987324">
        <w:rPr>
          <w:rFonts w:cs="Calibri"/>
        </w:rPr>
        <w:t xml:space="preserve"> </w:t>
      </w:r>
      <w:r w:rsidR="005B4A5F" w:rsidRPr="00987324">
        <w:rPr>
          <w:rFonts w:cs="Calibri"/>
        </w:rPr>
        <w:t>or</w:t>
      </w:r>
      <w:r w:rsidR="007E703B" w:rsidRPr="00987324">
        <w:rPr>
          <w:rFonts w:cs="Calibri"/>
        </w:rPr>
        <w:t xml:space="preserve"> </w:t>
      </w:r>
      <w:r w:rsidR="005B4A5F" w:rsidRPr="00987324">
        <w:rPr>
          <w:rFonts w:cs="Calibri"/>
        </w:rPr>
        <w:t>pro</w:t>
      </w:r>
      <w:r w:rsidR="007E703B" w:rsidRPr="00987324">
        <w:rPr>
          <w:rFonts w:cs="Calibri"/>
        </w:rPr>
        <w:t xml:space="preserve"> </w:t>
      </w:r>
      <w:r w:rsidR="005B4A5F" w:rsidRPr="00987324">
        <w:rPr>
          <w:rFonts w:cs="Calibri"/>
        </w:rPr>
        <w:t>rata</w:t>
      </w:r>
      <w:r w:rsidR="007E703B" w:rsidRPr="00987324">
        <w:rPr>
          <w:rFonts w:cs="Calibri"/>
        </w:rPr>
        <w:t xml:space="preserve"> </w:t>
      </w:r>
      <w:r w:rsidR="005B4A5F" w:rsidRPr="00987324">
        <w:rPr>
          <w:rFonts w:cs="Calibri"/>
        </w:rPr>
        <w:t>CIP</w:t>
      </w:r>
      <w:r w:rsidR="000148FF" w:rsidRPr="00987324">
        <w:rPr>
          <w:rFonts w:cs="Calibri"/>
        </w:rPr>
        <w:t xml:space="preserve"> </w:t>
      </w:r>
      <w:r w:rsidR="005B4A5F" w:rsidRPr="00987324">
        <w:rPr>
          <w:rFonts w:cs="Calibri"/>
        </w:rPr>
        <w:t>amount</w:t>
      </w:r>
      <w:r w:rsidR="007E703B" w:rsidRPr="00987324">
        <w:rPr>
          <w:rFonts w:cs="Calibri"/>
        </w:rPr>
        <w:t xml:space="preserve"> </w:t>
      </w:r>
      <w:r w:rsidR="005B4A5F" w:rsidRPr="00987324">
        <w:rPr>
          <w:rFonts w:cs="Calibri"/>
        </w:rPr>
        <w:t>upon</w:t>
      </w:r>
      <w:r w:rsidR="007E703B" w:rsidRPr="00987324">
        <w:rPr>
          <w:rFonts w:cs="Calibri"/>
        </w:rPr>
        <w:t xml:space="preserve"> </w:t>
      </w:r>
      <w:r w:rsidR="005B4A5F" w:rsidRPr="00987324">
        <w:rPr>
          <w:rFonts w:cs="Calibri"/>
        </w:rPr>
        <w:t>Incoterm</w:t>
      </w:r>
      <w:r w:rsidR="000148FF" w:rsidRPr="00987324">
        <w:rPr>
          <w:rFonts w:cs="Calibri"/>
        </w:rPr>
        <w:t xml:space="preserve"> </w:t>
      </w:r>
      <w:r w:rsidR="005B4A5F" w:rsidRPr="00987324">
        <w:rPr>
          <w:rFonts w:cs="Calibri"/>
        </w:rPr>
        <w:t>“CIP”,</w:t>
      </w:r>
      <w:r w:rsidR="007E703B" w:rsidRPr="00987324">
        <w:rPr>
          <w:rFonts w:cs="Calibri"/>
        </w:rPr>
        <w:t xml:space="preserve"> </w:t>
      </w:r>
      <w:r w:rsidR="005B4A5F" w:rsidRPr="00987324">
        <w:rPr>
          <w:rFonts w:cs="Calibri"/>
        </w:rPr>
        <w:t>upon</w:t>
      </w:r>
      <w:r w:rsidR="007E703B" w:rsidRPr="00987324">
        <w:rPr>
          <w:rFonts w:cs="Calibri"/>
        </w:rPr>
        <w:t xml:space="preserve"> </w:t>
      </w:r>
      <w:r w:rsidR="005B4A5F" w:rsidRPr="00987324">
        <w:rPr>
          <w:rFonts w:cs="Calibri"/>
        </w:rPr>
        <w:t>delivery</w:t>
      </w:r>
      <w:r w:rsidR="007E703B" w:rsidRPr="00987324">
        <w:rPr>
          <w:rFonts w:cs="Calibri"/>
        </w:rPr>
        <w:t xml:space="preserve"> </w:t>
      </w:r>
      <w:r w:rsidR="005B4A5F" w:rsidRPr="00987324">
        <w:rPr>
          <w:rFonts w:cs="Calibri"/>
        </w:rPr>
        <w:t>to</w:t>
      </w:r>
      <w:r w:rsidR="007E703B" w:rsidRPr="00987324">
        <w:rPr>
          <w:rFonts w:cs="Calibri"/>
        </w:rPr>
        <w:t xml:space="preserve"> </w:t>
      </w:r>
      <w:r w:rsidR="005B4A5F" w:rsidRPr="00987324">
        <w:rPr>
          <w:rFonts w:cs="Calibri"/>
        </w:rPr>
        <w:t>the</w:t>
      </w:r>
      <w:r w:rsidR="007E703B" w:rsidRPr="00987324">
        <w:rPr>
          <w:rFonts w:cs="Calibri"/>
        </w:rPr>
        <w:t xml:space="preserve"> </w:t>
      </w:r>
      <w:r w:rsidR="005B4A5F" w:rsidRPr="00987324">
        <w:rPr>
          <w:rFonts w:cs="Calibri"/>
        </w:rPr>
        <w:t>carrier</w:t>
      </w:r>
      <w:r w:rsidR="007E703B" w:rsidRPr="00987324">
        <w:rPr>
          <w:rFonts w:cs="Calibri"/>
        </w:rPr>
        <w:t xml:space="preserve"> </w:t>
      </w:r>
      <w:r w:rsidR="005B4A5F" w:rsidRPr="00987324">
        <w:rPr>
          <w:rFonts w:cs="Calibri"/>
        </w:rPr>
        <w:t>within</w:t>
      </w:r>
      <w:r w:rsidR="007E703B" w:rsidRPr="00987324">
        <w:rPr>
          <w:rFonts w:cs="Calibri"/>
        </w:rPr>
        <w:t xml:space="preserve"> </w:t>
      </w:r>
      <w:r w:rsidR="005B4A5F" w:rsidRPr="00987324">
        <w:rPr>
          <w:rFonts w:cs="Calibri"/>
        </w:rPr>
        <w:t>forty-five</w:t>
      </w:r>
      <w:r w:rsidR="007E703B" w:rsidRPr="00987324">
        <w:rPr>
          <w:rFonts w:cs="Calibri"/>
        </w:rPr>
        <w:t xml:space="preserve"> </w:t>
      </w:r>
      <w:r w:rsidR="005B4A5F" w:rsidRPr="00987324">
        <w:rPr>
          <w:rFonts w:cs="Calibri"/>
        </w:rPr>
        <w:t>(45)</w:t>
      </w:r>
      <w:r w:rsidR="007E703B" w:rsidRPr="00987324">
        <w:rPr>
          <w:rFonts w:cs="Calibri"/>
        </w:rPr>
        <w:t xml:space="preserve"> </w:t>
      </w:r>
      <w:r w:rsidR="005B4A5F" w:rsidRPr="00987324">
        <w:rPr>
          <w:rFonts w:cs="Calibri"/>
        </w:rPr>
        <w:t>days</w:t>
      </w:r>
      <w:r w:rsidR="007E703B" w:rsidRPr="00987324">
        <w:rPr>
          <w:rFonts w:cs="Calibri"/>
        </w:rPr>
        <w:t xml:space="preserve"> </w:t>
      </w:r>
      <w:r w:rsidR="005B4A5F" w:rsidRPr="00987324">
        <w:rPr>
          <w:rFonts w:cs="Calibri"/>
        </w:rPr>
        <w:t>after</w:t>
      </w:r>
      <w:r w:rsidR="007E703B" w:rsidRPr="00987324">
        <w:rPr>
          <w:rFonts w:cs="Calibri"/>
        </w:rPr>
        <w:t xml:space="preserve"> </w:t>
      </w:r>
      <w:r w:rsidR="005B4A5F" w:rsidRPr="00987324">
        <w:rPr>
          <w:rFonts w:cs="Calibri"/>
        </w:rPr>
        <w:t>receipt</w:t>
      </w:r>
      <w:r w:rsidR="007E703B" w:rsidRPr="00987324">
        <w:rPr>
          <w:rFonts w:cs="Calibri"/>
        </w:rPr>
        <w:t xml:space="preserve"> </w:t>
      </w:r>
      <w:r w:rsidR="005B4A5F" w:rsidRPr="00987324">
        <w:rPr>
          <w:rFonts w:cs="Calibri"/>
        </w:rPr>
        <w:t>of</w:t>
      </w:r>
      <w:r w:rsidR="007E703B" w:rsidRPr="00987324">
        <w:rPr>
          <w:rFonts w:cs="Calibri"/>
        </w:rPr>
        <w:t xml:space="preserve"> </w:t>
      </w:r>
      <w:r w:rsidR="005B4A5F" w:rsidRPr="00987324">
        <w:rPr>
          <w:rFonts w:cs="Calibri"/>
        </w:rPr>
        <w:t>documents.</w:t>
      </w:r>
    </w:p>
    <w:p w14:paraId="55D0E374" w14:textId="77777777" w:rsidR="00656D65" w:rsidRDefault="00656D65" w:rsidP="001D5093">
      <w:pPr>
        <w:ind w:left="540"/>
        <w:rPr>
          <w:rFonts w:cs="Calibri"/>
        </w:rPr>
      </w:pPr>
    </w:p>
    <w:p w14:paraId="3F3D8413" w14:textId="794C7195" w:rsidR="00656D65" w:rsidRPr="00656D65" w:rsidRDefault="00656D65" w:rsidP="00844312">
      <w:pPr>
        <w:spacing w:after="240"/>
        <w:ind w:left="540"/>
      </w:pPr>
      <w:r>
        <w:t>Sixty percent (50%) of the total upon delivery to the site and being certified and approved by the Employer within forty-five (45) days after receipt of documents.</w:t>
      </w:r>
    </w:p>
    <w:p w14:paraId="68835954" w14:textId="77777777" w:rsidR="005B4A5F" w:rsidRPr="00987324" w:rsidRDefault="005B4A5F" w:rsidP="001D5093">
      <w:pPr>
        <w:ind w:left="540"/>
        <w:rPr>
          <w:rFonts w:cs="Calibri"/>
        </w:rPr>
      </w:pPr>
    </w:p>
    <w:p w14:paraId="1206D864" w14:textId="77777777" w:rsidR="005B4A5F" w:rsidRPr="00987324" w:rsidRDefault="005B4A5F" w:rsidP="001D5093">
      <w:pPr>
        <w:ind w:left="540"/>
        <w:rPr>
          <w:rFonts w:cs="Calibri"/>
        </w:rPr>
      </w:pPr>
      <w:r w:rsidRPr="00987324">
        <w:rPr>
          <w:rFonts w:cs="Calibri"/>
        </w:rPr>
        <w:t>Five</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(5%)</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pro</w:t>
      </w:r>
      <w:r w:rsidR="007E703B" w:rsidRPr="00987324">
        <w:rPr>
          <w:rFonts w:cs="Calibri"/>
        </w:rPr>
        <w:t xml:space="preserve"> </w:t>
      </w:r>
      <w:r w:rsidRPr="00987324">
        <w:rPr>
          <w:rFonts w:cs="Calibri"/>
        </w:rPr>
        <w:t>rata</w:t>
      </w:r>
      <w:r w:rsidR="007E703B" w:rsidRPr="00987324">
        <w:rPr>
          <w:rFonts w:cs="Calibri"/>
        </w:rPr>
        <w:t xml:space="preserve"> </w:t>
      </w:r>
      <w:r w:rsidRPr="00987324">
        <w:rPr>
          <w:rFonts w:cs="Calibri"/>
        </w:rPr>
        <w:t>CIP</w:t>
      </w:r>
      <w:r w:rsidR="000148FF" w:rsidRPr="00987324">
        <w:rPr>
          <w:rFonts w:cs="Calibri"/>
        </w:rPr>
        <w:t xml:space="preserve"> </w:t>
      </w:r>
      <w:r w:rsidRPr="00987324">
        <w:rPr>
          <w:rFonts w:cs="Calibri"/>
        </w:rPr>
        <w:t>amount</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issue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forty-five</w:t>
      </w:r>
      <w:r w:rsidR="007E703B" w:rsidRPr="00987324">
        <w:rPr>
          <w:rFonts w:cs="Calibri"/>
        </w:rPr>
        <w:t xml:space="preserve"> </w:t>
      </w:r>
      <w:r w:rsidRPr="00987324">
        <w:rPr>
          <w:rFonts w:cs="Calibri"/>
        </w:rPr>
        <w:t>(45)</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invoice.</w:t>
      </w:r>
    </w:p>
    <w:p w14:paraId="2BA824E2" w14:textId="77777777" w:rsidR="005B4A5F" w:rsidRPr="00987324" w:rsidRDefault="005B4A5F" w:rsidP="001D5093">
      <w:pPr>
        <w:ind w:left="540"/>
        <w:rPr>
          <w:rFonts w:cs="Calibri"/>
        </w:rPr>
      </w:pPr>
    </w:p>
    <w:p w14:paraId="6C9BC08D" w14:textId="77777777" w:rsidR="005B4A5F" w:rsidRPr="00987324" w:rsidRDefault="005B4A5F" w:rsidP="001D5093">
      <w:pPr>
        <w:ind w:left="540"/>
        <w:rPr>
          <w:rFonts w:cs="Calibri"/>
        </w:rPr>
      </w:pPr>
      <w:r w:rsidRPr="00987324">
        <w:rPr>
          <w:rFonts w:cs="Calibri"/>
        </w:rPr>
        <w:t>Five</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(5%)</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pro</w:t>
      </w:r>
      <w:r w:rsidR="007E703B" w:rsidRPr="00987324">
        <w:rPr>
          <w:rFonts w:cs="Calibri"/>
        </w:rPr>
        <w:t xml:space="preserve"> </w:t>
      </w:r>
      <w:r w:rsidRPr="00987324">
        <w:rPr>
          <w:rFonts w:cs="Calibri"/>
        </w:rPr>
        <w:t>rata</w:t>
      </w:r>
      <w:r w:rsidR="007E703B" w:rsidRPr="00987324">
        <w:rPr>
          <w:rFonts w:cs="Calibri"/>
        </w:rPr>
        <w:t xml:space="preserve"> </w:t>
      </w:r>
      <w:r w:rsidRPr="00987324">
        <w:rPr>
          <w:rFonts w:cs="Calibri"/>
        </w:rPr>
        <w:t>CIP</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issue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Operational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forty-five</w:t>
      </w:r>
      <w:r w:rsidR="007E703B" w:rsidRPr="00987324">
        <w:rPr>
          <w:rFonts w:cs="Calibri"/>
        </w:rPr>
        <w:t xml:space="preserve"> </w:t>
      </w:r>
      <w:r w:rsidRPr="00987324">
        <w:rPr>
          <w:rFonts w:cs="Calibri"/>
        </w:rPr>
        <w:t>(45)</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invoice.</w:t>
      </w:r>
    </w:p>
    <w:p w14:paraId="2E36C1E2" w14:textId="77777777" w:rsidR="005B4A5F" w:rsidRPr="00987324" w:rsidRDefault="005B4A5F" w:rsidP="001D5093">
      <w:pPr>
        <w:rPr>
          <w:rFonts w:cs="Calibri"/>
        </w:rPr>
      </w:pPr>
    </w:p>
    <w:p w14:paraId="05B8BADF" w14:textId="77777777" w:rsidR="005B4A5F" w:rsidRPr="00987324" w:rsidRDefault="005B4A5F" w:rsidP="001D5093">
      <w:pPr>
        <w:rPr>
          <w:rFonts w:cs="Calibri"/>
          <w:u w:val="single"/>
        </w:rPr>
      </w:pPr>
      <w:r w:rsidRPr="00987324">
        <w:rPr>
          <w:rFonts w:cs="Calibri"/>
          <w:u w:val="single"/>
        </w:rPr>
        <w:t>Schedule</w:t>
      </w:r>
      <w:r w:rsidR="007E703B" w:rsidRPr="00987324">
        <w:rPr>
          <w:rFonts w:cs="Calibri"/>
          <w:u w:val="single"/>
        </w:rPr>
        <w:t xml:space="preserve"> </w:t>
      </w:r>
      <w:r w:rsidRPr="00987324">
        <w:rPr>
          <w:rFonts w:cs="Calibri"/>
          <w:u w:val="single"/>
        </w:rPr>
        <w:t>No.</w:t>
      </w:r>
      <w:r w:rsidR="007E703B" w:rsidRPr="00987324">
        <w:rPr>
          <w:rFonts w:cs="Calibri"/>
          <w:u w:val="single"/>
        </w:rPr>
        <w:t xml:space="preserve"> </w:t>
      </w:r>
      <w:r w:rsidRPr="00987324">
        <w:rPr>
          <w:rFonts w:cs="Calibri"/>
          <w:u w:val="single"/>
        </w:rPr>
        <w:t>2.</w:t>
      </w:r>
      <w:r w:rsidR="007E703B" w:rsidRPr="00987324">
        <w:rPr>
          <w:rFonts w:cs="Calibri"/>
          <w:u w:val="single"/>
        </w:rPr>
        <w:t xml:space="preserve">  </w:t>
      </w:r>
      <w:r w:rsidRPr="00987324">
        <w:rPr>
          <w:rFonts w:cs="Calibri"/>
          <w:u w:val="single"/>
        </w:rPr>
        <w:t>Plant</w:t>
      </w:r>
      <w:r w:rsidR="007E703B" w:rsidRPr="00987324">
        <w:rPr>
          <w:rFonts w:cs="Calibri"/>
          <w:u w:val="single"/>
        </w:rPr>
        <w:t xml:space="preserve"> </w:t>
      </w:r>
      <w:r w:rsidRPr="00987324">
        <w:rPr>
          <w:rFonts w:cs="Calibri"/>
          <w:u w:val="single"/>
        </w:rPr>
        <w:t>and</w:t>
      </w:r>
      <w:r w:rsidR="007E703B" w:rsidRPr="00987324">
        <w:rPr>
          <w:rFonts w:cs="Calibri"/>
          <w:u w:val="single"/>
        </w:rPr>
        <w:t xml:space="preserve"> </w:t>
      </w:r>
      <w:r w:rsidRPr="00987324">
        <w:rPr>
          <w:rFonts w:cs="Calibri"/>
          <w:u w:val="single"/>
        </w:rPr>
        <w:t>Equipment</w:t>
      </w:r>
      <w:r w:rsidR="007E703B" w:rsidRPr="00987324">
        <w:rPr>
          <w:rFonts w:cs="Calibri"/>
          <w:u w:val="single"/>
        </w:rPr>
        <w:t xml:space="preserve"> </w:t>
      </w:r>
      <w:r w:rsidRPr="00987324">
        <w:rPr>
          <w:rFonts w:cs="Calibri"/>
          <w:u w:val="single"/>
        </w:rPr>
        <w:t>Supplied</w:t>
      </w:r>
      <w:r w:rsidR="007E703B" w:rsidRPr="00987324">
        <w:rPr>
          <w:rFonts w:cs="Calibri"/>
          <w:u w:val="single"/>
        </w:rPr>
        <w:t xml:space="preserve"> </w:t>
      </w:r>
      <w:r w:rsidRPr="00987324">
        <w:rPr>
          <w:rFonts w:cs="Calibri"/>
          <w:u w:val="single"/>
        </w:rPr>
        <w:t>from</w:t>
      </w:r>
      <w:r w:rsidR="007E703B" w:rsidRPr="00987324">
        <w:rPr>
          <w:rFonts w:cs="Calibri"/>
          <w:u w:val="single"/>
        </w:rPr>
        <w:t xml:space="preserve"> </w:t>
      </w:r>
      <w:r w:rsidRPr="00987324">
        <w:rPr>
          <w:rFonts w:cs="Calibri"/>
          <w:u w:val="single"/>
        </w:rPr>
        <w:t>within</w:t>
      </w:r>
      <w:r w:rsidR="007E703B" w:rsidRPr="00987324">
        <w:rPr>
          <w:rFonts w:cs="Calibri"/>
          <w:u w:val="single"/>
        </w:rPr>
        <w:t xml:space="preserve"> </w:t>
      </w:r>
      <w:r w:rsidRPr="00987324">
        <w:rPr>
          <w:rFonts w:cs="Calibri"/>
          <w:u w:val="single"/>
        </w:rPr>
        <w:t>the</w:t>
      </w:r>
      <w:r w:rsidR="007E703B" w:rsidRPr="00987324">
        <w:rPr>
          <w:rFonts w:cs="Calibri"/>
          <w:u w:val="single"/>
        </w:rPr>
        <w:t xml:space="preserve"> </w:t>
      </w:r>
      <w:r w:rsidRPr="00987324">
        <w:rPr>
          <w:rFonts w:cs="Calibri"/>
          <w:u w:val="single"/>
        </w:rPr>
        <w:t>Employer’s</w:t>
      </w:r>
      <w:r w:rsidR="007E703B" w:rsidRPr="00987324">
        <w:rPr>
          <w:rFonts w:cs="Calibri"/>
          <w:u w:val="single"/>
        </w:rPr>
        <w:t xml:space="preserve"> </w:t>
      </w:r>
      <w:r w:rsidRPr="00987324">
        <w:rPr>
          <w:rFonts w:cs="Calibri"/>
          <w:u w:val="single"/>
        </w:rPr>
        <w:t>Country</w:t>
      </w:r>
    </w:p>
    <w:p w14:paraId="1AE5A03B" w14:textId="77777777" w:rsidR="005B4A5F" w:rsidRPr="00987324" w:rsidRDefault="005B4A5F" w:rsidP="001D5093">
      <w:pPr>
        <w:rPr>
          <w:rFonts w:cs="Calibri"/>
        </w:rPr>
      </w:pPr>
    </w:p>
    <w:p w14:paraId="7640B925" w14:textId="77777777" w:rsidR="005B4A5F" w:rsidRPr="00987324" w:rsidRDefault="005B4A5F" w:rsidP="001D5093">
      <w:pPr>
        <w:ind w:left="540"/>
        <w:rPr>
          <w:rFonts w:cs="Calibri"/>
        </w:rPr>
      </w:pPr>
      <w:r w:rsidRPr="00987324">
        <w:rPr>
          <w:rFonts w:cs="Calibri"/>
        </w:rPr>
        <w:t>In</w:t>
      </w:r>
      <w:r w:rsidR="007E703B" w:rsidRPr="00987324">
        <w:rPr>
          <w:rFonts w:cs="Calibri"/>
        </w:rPr>
        <w:t xml:space="preserve"> </w:t>
      </w:r>
      <w:r w:rsidRPr="00987324">
        <w:rPr>
          <w:rFonts w:cs="Calibri"/>
        </w:rPr>
        <w:t>respect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plant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equipment</w:t>
      </w:r>
      <w:r w:rsidR="007E703B" w:rsidRPr="00987324">
        <w:rPr>
          <w:rFonts w:cs="Calibri"/>
        </w:rPr>
        <w:t xml:space="preserve"> </w:t>
      </w:r>
      <w:r w:rsidRPr="00987324">
        <w:rPr>
          <w:rFonts w:cs="Calibri"/>
        </w:rPr>
        <w:t>supplied</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the</w:t>
      </w:r>
      <w:r w:rsidR="007E703B" w:rsidRPr="00987324">
        <w:rPr>
          <w:rFonts w:cs="Calibri"/>
        </w:rPr>
        <w:t xml:space="preserve"> </w:t>
      </w:r>
      <w:r w:rsidR="000C2142" w:rsidRPr="00987324">
        <w:rPr>
          <w:rFonts w:cs="Calibri"/>
        </w:rPr>
        <w:t>Employer’s</w:t>
      </w:r>
      <w:r w:rsidR="007E703B" w:rsidRPr="00987324">
        <w:rPr>
          <w:rFonts w:cs="Calibri"/>
        </w:rPr>
        <w:t xml:space="preserve"> </w:t>
      </w:r>
      <w:r w:rsidR="000C2142" w:rsidRPr="00987324">
        <w:rPr>
          <w:rFonts w:cs="Calibri"/>
        </w:rPr>
        <w:t>Country</w:t>
      </w:r>
      <w:r w:rsidRPr="00987324">
        <w:rPr>
          <w:rFonts w:cs="Calibri"/>
        </w:rPr>
        <w: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payments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made:</w:t>
      </w:r>
    </w:p>
    <w:p w14:paraId="2C0BA5BF" w14:textId="77777777" w:rsidR="005B4A5F" w:rsidRPr="00987324" w:rsidRDefault="005B4A5F" w:rsidP="001D5093">
      <w:pPr>
        <w:ind w:left="540"/>
        <w:rPr>
          <w:rFonts w:cs="Calibri"/>
        </w:rPr>
      </w:pPr>
    </w:p>
    <w:p w14:paraId="55E25A0A" w14:textId="77777777" w:rsidR="005B4A5F" w:rsidRPr="00987324" w:rsidRDefault="005B4A5F" w:rsidP="001D5093">
      <w:pPr>
        <w:ind w:left="540"/>
        <w:rPr>
          <w:rFonts w:cs="Calibri"/>
        </w:rPr>
      </w:pPr>
      <w:r w:rsidRPr="00987324">
        <w:rPr>
          <w:rFonts w:cs="Calibri"/>
        </w:rPr>
        <w:t>Ten</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(10%)</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EXW</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against</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invoice,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irrevocable</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security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equivalent</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favor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security</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reduced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proportion</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value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plant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equipment</w:t>
      </w:r>
      <w:r w:rsidR="007E703B" w:rsidRPr="00987324">
        <w:rPr>
          <w:rFonts w:cs="Calibri"/>
        </w:rPr>
        <w:t xml:space="preserve"> </w:t>
      </w:r>
      <w:r w:rsidRPr="00987324">
        <w:rPr>
          <w:rFonts w:cs="Calibri"/>
        </w:rPr>
        <w:t>delivered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site,</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evidenced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shipping</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delivery</w:t>
      </w:r>
      <w:r w:rsidR="007E703B" w:rsidRPr="00987324">
        <w:rPr>
          <w:rFonts w:cs="Calibri"/>
        </w:rPr>
        <w:t xml:space="preserve"> </w:t>
      </w:r>
      <w:r w:rsidRPr="00987324">
        <w:rPr>
          <w:rFonts w:cs="Calibri"/>
        </w:rPr>
        <w:t>documents.</w:t>
      </w:r>
    </w:p>
    <w:p w14:paraId="67A520AD" w14:textId="77777777" w:rsidR="005B4A5F" w:rsidRPr="00987324" w:rsidRDefault="005B4A5F" w:rsidP="001D5093">
      <w:pPr>
        <w:ind w:left="540"/>
        <w:rPr>
          <w:rFonts w:cs="Calibri"/>
        </w:rPr>
      </w:pPr>
    </w:p>
    <w:p w14:paraId="44E36E08" w14:textId="77777777" w:rsidR="005B4A5F" w:rsidRPr="00987324" w:rsidRDefault="005B4A5F" w:rsidP="001D5093">
      <w:pPr>
        <w:ind w:left="540"/>
        <w:rPr>
          <w:rFonts w:cs="Calibri"/>
        </w:rPr>
      </w:pPr>
      <w:r w:rsidRPr="00987324">
        <w:rPr>
          <w:rFonts w:cs="Calibri"/>
        </w:rPr>
        <w:t>Eighty</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(80%)</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pro</w:t>
      </w:r>
      <w:r w:rsidR="007E703B" w:rsidRPr="00987324">
        <w:rPr>
          <w:rFonts w:cs="Calibri"/>
        </w:rPr>
        <w:t xml:space="preserve"> </w:t>
      </w:r>
      <w:r w:rsidRPr="00987324">
        <w:rPr>
          <w:rFonts w:cs="Calibri"/>
        </w:rPr>
        <w:t>rata</w:t>
      </w:r>
      <w:r w:rsidR="007E703B" w:rsidRPr="00987324">
        <w:rPr>
          <w:rFonts w:cs="Calibri"/>
        </w:rPr>
        <w:t xml:space="preserve"> </w:t>
      </w:r>
      <w:r w:rsidRPr="00987324">
        <w:rPr>
          <w:rFonts w:cs="Calibri"/>
        </w:rPr>
        <w:t>EXW</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Incoterm</w:t>
      </w:r>
      <w:r w:rsidR="000148FF" w:rsidRPr="00987324">
        <w:rPr>
          <w:rFonts w:cs="Calibri"/>
        </w:rPr>
        <w:t xml:space="preserve"> </w:t>
      </w:r>
      <w:r w:rsidRPr="00987324">
        <w:rPr>
          <w:rFonts w:cs="Calibri"/>
        </w:rPr>
        <w:t>“Ex-Works,”</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delivery</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carrier</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forty-five</w:t>
      </w:r>
      <w:r w:rsidR="007E703B" w:rsidRPr="00987324">
        <w:rPr>
          <w:rFonts w:cs="Calibri"/>
        </w:rPr>
        <w:t xml:space="preserve"> </w:t>
      </w:r>
      <w:r w:rsidRPr="00987324">
        <w:rPr>
          <w:rFonts w:cs="Calibri"/>
        </w:rPr>
        <w:t>(45)</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invoice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documents</w:t>
      </w:r>
      <w:r w:rsidRPr="00987324">
        <w:rPr>
          <w:rFonts w:cs="Calibri"/>
          <w:i/>
        </w:rPr>
        <w:t>.</w:t>
      </w:r>
    </w:p>
    <w:p w14:paraId="6400F2EF" w14:textId="77777777" w:rsidR="005B4A5F" w:rsidRPr="00987324" w:rsidRDefault="005B4A5F" w:rsidP="001D5093">
      <w:pPr>
        <w:ind w:left="540"/>
        <w:rPr>
          <w:rFonts w:cs="Calibri"/>
        </w:rPr>
      </w:pPr>
    </w:p>
    <w:p w14:paraId="1374A659" w14:textId="77777777" w:rsidR="005B4A5F" w:rsidRPr="00987324" w:rsidRDefault="005B4A5F" w:rsidP="001D5093">
      <w:pPr>
        <w:ind w:left="540"/>
        <w:rPr>
          <w:rFonts w:cs="Calibri"/>
        </w:rPr>
      </w:pPr>
      <w:r w:rsidRPr="00987324">
        <w:rPr>
          <w:rFonts w:cs="Calibri"/>
        </w:rPr>
        <w:t>Five</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(5%)</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pro</w:t>
      </w:r>
      <w:r w:rsidR="007E703B" w:rsidRPr="00987324">
        <w:rPr>
          <w:rFonts w:cs="Calibri"/>
        </w:rPr>
        <w:t xml:space="preserve"> </w:t>
      </w:r>
      <w:r w:rsidRPr="00987324">
        <w:rPr>
          <w:rFonts w:cs="Calibri"/>
        </w:rPr>
        <w:t>rata</w:t>
      </w:r>
      <w:r w:rsidR="007E703B" w:rsidRPr="00987324">
        <w:rPr>
          <w:rFonts w:cs="Calibri"/>
        </w:rPr>
        <w:t xml:space="preserve"> </w:t>
      </w:r>
      <w:r w:rsidRPr="00987324">
        <w:rPr>
          <w:rFonts w:cs="Calibri"/>
        </w:rPr>
        <w:t>EXW</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issue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forty-five</w:t>
      </w:r>
      <w:r w:rsidR="007E703B" w:rsidRPr="00987324">
        <w:rPr>
          <w:rFonts w:cs="Calibri"/>
        </w:rPr>
        <w:t xml:space="preserve"> </w:t>
      </w:r>
      <w:r w:rsidRPr="00987324">
        <w:rPr>
          <w:rFonts w:cs="Calibri"/>
        </w:rPr>
        <w:t>(45)</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invoice.</w:t>
      </w:r>
    </w:p>
    <w:p w14:paraId="7D1E70E8" w14:textId="77777777" w:rsidR="005B4A5F" w:rsidRPr="00987324" w:rsidRDefault="005B4A5F" w:rsidP="001D5093">
      <w:pPr>
        <w:ind w:left="540"/>
        <w:rPr>
          <w:rFonts w:cs="Calibri"/>
        </w:rPr>
      </w:pPr>
    </w:p>
    <w:p w14:paraId="13DE668D" w14:textId="77777777" w:rsidR="005B4A5F" w:rsidRPr="00987324" w:rsidRDefault="005B4A5F" w:rsidP="001D5093">
      <w:pPr>
        <w:ind w:left="540"/>
        <w:rPr>
          <w:rFonts w:cs="Calibri"/>
        </w:rPr>
      </w:pPr>
      <w:r w:rsidRPr="00987324">
        <w:rPr>
          <w:rFonts w:cs="Calibri"/>
        </w:rPr>
        <w:t>Five</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(5%)</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pro</w:t>
      </w:r>
      <w:r w:rsidR="007E703B" w:rsidRPr="00987324">
        <w:rPr>
          <w:rFonts w:cs="Calibri"/>
        </w:rPr>
        <w:t xml:space="preserve"> </w:t>
      </w:r>
      <w:r w:rsidRPr="00987324">
        <w:rPr>
          <w:rFonts w:cs="Calibri"/>
        </w:rPr>
        <w:t>rata</w:t>
      </w:r>
      <w:r w:rsidR="007E703B" w:rsidRPr="00987324">
        <w:rPr>
          <w:rFonts w:cs="Calibri"/>
        </w:rPr>
        <w:t xml:space="preserve"> </w:t>
      </w:r>
      <w:r w:rsidRPr="00987324">
        <w:rPr>
          <w:rFonts w:cs="Calibri"/>
        </w:rPr>
        <w:t>EXW</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issue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Operational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forty-five</w:t>
      </w:r>
      <w:r w:rsidR="007E703B" w:rsidRPr="00987324">
        <w:rPr>
          <w:rFonts w:cs="Calibri"/>
        </w:rPr>
        <w:t xml:space="preserve"> </w:t>
      </w:r>
      <w:r w:rsidRPr="00987324">
        <w:rPr>
          <w:rFonts w:cs="Calibri"/>
        </w:rPr>
        <w:t>(45)</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invoice.</w:t>
      </w:r>
    </w:p>
    <w:p w14:paraId="5610E2D9" w14:textId="77777777" w:rsidR="005B4A5F" w:rsidRPr="00987324" w:rsidRDefault="005B4A5F" w:rsidP="001D5093">
      <w:pPr>
        <w:rPr>
          <w:rFonts w:cs="Calibri"/>
        </w:rPr>
      </w:pPr>
    </w:p>
    <w:p w14:paraId="60DB7E70" w14:textId="77777777" w:rsidR="005B4A5F" w:rsidRPr="00987324" w:rsidRDefault="005B4A5F" w:rsidP="001D5093">
      <w:pPr>
        <w:rPr>
          <w:rFonts w:cs="Calibri"/>
          <w:u w:val="single"/>
        </w:rPr>
      </w:pPr>
      <w:r w:rsidRPr="00987324">
        <w:rPr>
          <w:rFonts w:cs="Calibri"/>
          <w:u w:val="single"/>
        </w:rPr>
        <w:t>Schedule</w:t>
      </w:r>
      <w:r w:rsidR="007E703B" w:rsidRPr="00987324">
        <w:rPr>
          <w:rFonts w:cs="Calibri"/>
          <w:u w:val="single"/>
        </w:rPr>
        <w:t xml:space="preserve"> </w:t>
      </w:r>
      <w:r w:rsidRPr="00987324">
        <w:rPr>
          <w:rFonts w:cs="Calibri"/>
          <w:u w:val="single"/>
        </w:rPr>
        <w:t>No.</w:t>
      </w:r>
      <w:r w:rsidR="007E703B" w:rsidRPr="00987324">
        <w:rPr>
          <w:rFonts w:cs="Calibri"/>
          <w:u w:val="single"/>
        </w:rPr>
        <w:t xml:space="preserve"> </w:t>
      </w:r>
      <w:r w:rsidRPr="00987324">
        <w:rPr>
          <w:rFonts w:cs="Calibri"/>
          <w:u w:val="single"/>
        </w:rPr>
        <w:t>3.</w:t>
      </w:r>
      <w:r w:rsidR="007E703B" w:rsidRPr="00987324">
        <w:rPr>
          <w:rFonts w:cs="Calibri"/>
          <w:u w:val="single"/>
        </w:rPr>
        <w:t xml:space="preserve">  </w:t>
      </w:r>
      <w:r w:rsidRPr="00987324">
        <w:rPr>
          <w:rFonts w:cs="Calibri"/>
          <w:u w:val="single"/>
        </w:rPr>
        <w:t>Design</w:t>
      </w:r>
      <w:r w:rsidR="007E703B" w:rsidRPr="00987324">
        <w:rPr>
          <w:rFonts w:cs="Calibri"/>
          <w:u w:val="single"/>
        </w:rPr>
        <w:t xml:space="preserve"> </w:t>
      </w:r>
      <w:r w:rsidRPr="00987324">
        <w:rPr>
          <w:rFonts w:cs="Calibri"/>
          <w:u w:val="single"/>
        </w:rPr>
        <w:t>Services</w:t>
      </w:r>
    </w:p>
    <w:p w14:paraId="5F8E8632" w14:textId="77777777" w:rsidR="005B4A5F" w:rsidRPr="00987324" w:rsidRDefault="005B4A5F" w:rsidP="001D5093">
      <w:pPr>
        <w:rPr>
          <w:rFonts w:cs="Calibri"/>
        </w:rPr>
      </w:pPr>
    </w:p>
    <w:p w14:paraId="79BF2180" w14:textId="77777777" w:rsidR="005B4A5F" w:rsidRPr="00987324" w:rsidRDefault="005B4A5F" w:rsidP="001D5093">
      <w:pPr>
        <w:ind w:left="540"/>
        <w:rPr>
          <w:rFonts w:cs="Calibri"/>
        </w:rPr>
      </w:pPr>
      <w:r w:rsidRPr="00987324">
        <w:rPr>
          <w:rFonts w:cs="Calibri"/>
        </w:rPr>
        <w:t>In</w:t>
      </w:r>
      <w:r w:rsidR="007E703B" w:rsidRPr="00987324">
        <w:rPr>
          <w:rFonts w:cs="Calibri"/>
        </w:rPr>
        <w:t xml:space="preserve"> </w:t>
      </w:r>
      <w:r w:rsidRPr="00987324">
        <w:rPr>
          <w:rFonts w:cs="Calibri"/>
        </w:rPr>
        <w:t>respect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design</w:t>
      </w:r>
      <w:r w:rsidR="007E703B" w:rsidRPr="00987324">
        <w:rPr>
          <w:rFonts w:cs="Calibri"/>
        </w:rPr>
        <w:t xml:space="preserve"> </w:t>
      </w:r>
      <w:r w:rsidRPr="00987324">
        <w:rPr>
          <w:rFonts w:cs="Calibri"/>
        </w:rPr>
        <w:t>services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both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foreign</w:t>
      </w:r>
      <w:r w:rsidR="007E703B" w:rsidRPr="00987324">
        <w:rPr>
          <w:rFonts w:cs="Calibri"/>
        </w:rPr>
        <w:t xml:space="preserve"> </w:t>
      </w:r>
      <w:r w:rsidRPr="00987324">
        <w:rPr>
          <w:rFonts w:cs="Calibri"/>
        </w:rPr>
        <w:t>currency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local</w:t>
      </w:r>
      <w:r w:rsidR="007E703B" w:rsidRPr="00987324">
        <w:rPr>
          <w:rFonts w:cs="Calibri"/>
        </w:rPr>
        <w:t xml:space="preserve"> </w:t>
      </w:r>
      <w:r w:rsidRPr="00987324">
        <w:rPr>
          <w:rFonts w:cs="Calibri"/>
        </w:rPr>
        <w:t>currency</w:t>
      </w:r>
      <w:r w:rsidR="007E703B" w:rsidRPr="00987324">
        <w:rPr>
          <w:rFonts w:cs="Calibri"/>
        </w:rPr>
        <w:t xml:space="preserve"> </w:t>
      </w:r>
      <w:r w:rsidRPr="00987324">
        <w:rPr>
          <w:rFonts w:cs="Calibri"/>
        </w:rPr>
        <w:t>portions,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payments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made:</w:t>
      </w:r>
    </w:p>
    <w:p w14:paraId="34751693" w14:textId="77777777" w:rsidR="005B4A5F" w:rsidRPr="00987324" w:rsidRDefault="005B4A5F" w:rsidP="001D5093">
      <w:pPr>
        <w:ind w:left="540"/>
        <w:rPr>
          <w:rFonts w:cs="Calibri"/>
        </w:rPr>
      </w:pPr>
    </w:p>
    <w:p w14:paraId="0AEFCE9C" w14:textId="77777777" w:rsidR="005B4A5F" w:rsidRPr="00987324" w:rsidRDefault="005B4A5F" w:rsidP="001D5093">
      <w:pPr>
        <w:ind w:left="540"/>
        <w:rPr>
          <w:rFonts w:cs="Calibri"/>
        </w:rPr>
      </w:pPr>
      <w:r w:rsidRPr="00987324">
        <w:rPr>
          <w:rFonts w:cs="Calibri"/>
        </w:rPr>
        <w:t>Ten</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(10%)</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design</w:t>
      </w:r>
      <w:r w:rsidR="007E703B" w:rsidRPr="00987324">
        <w:rPr>
          <w:rFonts w:cs="Calibri"/>
        </w:rPr>
        <w:t xml:space="preserve"> </w:t>
      </w:r>
      <w:r w:rsidRPr="00987324">
        <w:rPr>
          <w:rFonts w:cs="Calibri"/>
        </w:rPr>
        <w:t>services</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against</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invoice,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irrevocable</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security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equivalent</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favor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p>
    <w:p w14:paraId="2CD5FBE8" w14:textId="77777777" w:rsidR="005B4A5F" w:rsidRPr="00987324" w:rsidRDefault="005B4A5F" w:rsidP="001D5093">
      <w:pPr>
        <w:ind w:left="540"/>
        <w:rPr>
          <w:rFonts w:cs="Calibri"/>
        </w:rPr>
      </w:pPr>
    </w:p>
    <w:p w14:paraId="282DC6D4" w14:textId="77777777" w:rsidR="005B4A5F" w:rsidRPr="00987324" w:rsidRDefault="005B4A5F" w:rsidP="001D5093">
      <w:pPr>
        <w:ind w:left="540"/>
        <w:rPr>
          <w:rFonts w:cs="Calibri"/>
        </w:rPr>
      </w:pPr>
      <w:r w:rsidRPr="00987324">
        <w:rPr>
          <w:rFonts w:cs="Calibri"/>
        </w:rPr>
        <w:t>Ninety</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(90%)</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pro</w:t>
      </w:r>
      <w:r w:rsidR="007E703B" w:rsidRPr="00987324">
        <w:rPr>
          <w:rFonts w:cs="Calibri"/>
        </w:rPr>
        <w:t xml:space="preserve"> </w:t>
      </w:r>
      <w:r w:rsidRPr="00987324">
        <w:rPr>
          <w:rFonts w:cs="Calibri"/>
        </w:rPr>
        <w:t>rata</w:t>
      </w:r>
      <w:r w:rsidR="007E703B" w:rsidRPr="00987324">
        <w:rPr>
          <w:rFonts w:cs="Calibri"/>
        </w:rPr>
        <w:t xml:space="preserve"> </w:t>
      </w:r>
      <w:r w:rsidRPr="00987324">
        <w:rPr>
          <w:rFonts w:cs="Calibri"/>
        </w:rPr>
        <w:t>design</w:t>
      </w:r>
      <w:r w:rsidR="007E703B" w:rsidRPr="00987324">
        <w:rPr>
          <w:rFonts w:cs="Calibri"/>
        </w:rPr>
        <w:t xml:space="preserve"> </w:t>
      </w:r>
      <w:r w:rsidRPr="00987324">
        <w:rPr>
          <w:rFonts w:cs="Calibri"/>
        </w:rPr>
        <w:t>services</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design</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20</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Project</w:t>
      </w:r>
      <w:r w:rsidR="007E703B" w:rsidRPr="00987324">
        <w:rPr>
          <w:rFonts w:cs="Calibri"/>
        </w:rPr>
        <w:t xml:space="preserve"> </w:t>
      </w:r>
      <w:r w:rsidRPr="00987324">
        <w:rPr>
          <w:rFonts w:cs="Calibri"/>
        </w:rPr>
        <w:t>Manager</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forty-five</w:t>
      </w:r>
      <w:r w:rsidR="007E703B" w:rsidRPr="00987324">
        <w:rPr>
          <w:rFonts w:cs="Calibri"/>
        </w:rPr>
        <w:t xml:space="preserve"> </w:t>
      </w:r>
      <w:r w:rsidRPr="00987324">
        <w:rPr>
          <w:rFonts w:cs="Calibri"/>
        </w:rPr>
        <w:t>(45)</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invoice.</w:t>
      </w:r>
    </w:p>
    <w:p w14:paraId="7F317ACB" w14:textId="77777777" w:rsidR="005B4A5F" w:rsidRPr="00987324" w:rsidRDefault="005B4A5F" w:rsidP="001D5093">
      <w:pPr>
        <w:rPr>
          <w:rFonts w:cs="Calibri"/>
        </w:rPr>
      </w:pPr>
    </w:p>
    <w:p w14:paraId="2840BE66" w14:textId="77777777" w:rsidR="005B4A5F" w:rsidRPr="00987324" w:rsidRDefault="005B4A5F" w:rsidP="001D5093">
      <w:pPr>
        <w:rPr>
          <w:rFonts w:cs="Calibri"/>
          <w:u w:val="single"/>
        </w:rPr>
      </w:pPr>
      <w:r w:rsidRPr="00987324">
        <w:rPr>
          <w:rFonts w:cs="Calibri"/>
          <w:u w:val="single"/>
        </w:rPr>
        <w:t>Schedule</w:t>
      </w:r>
      <w:r w:rsidR="007E703B" w:rsidRPr="00987324">
        <w:rPr>
          <w:rFonts w:cs="Calibri"/>
          <w:u w:val="single"/>
        </w:rPr>
        <w:t xml:space="preserve"> </w:t>
      </w:r>
      <w:r w:rsidRPr="00987324">
        <w:rPr>
          <w:rFonts w:cs="Calibri"/>
          <w:u w:val="single"/>
        </w:rPr>
        <w:t>No.</w:t>
      </w:r>
      <w:r w:rsidR="007E703B" w:rsidRPr="00987324">
        <w:rPr>
          <w:rFonts w:cs="Calibri"/>
          <w:u w:val="single"/>
        </w:rPr>
        <w:t xml:space="preserve"> </w:t>
      </w:r>
      <w:r w:rsidRPr="00987324">
        <w:rPr>
          <w:rFonts w:cs="Calibri"/>
          <w:u w:val="single"/>
        </w:rPr>
        <w:t>4.</w:t>
      </w:r>
      <w:r w:rsidR="007E703B" w:rsidRPr="00987324">
        <w:rPr>
          <w:rFonts w:cs="Calibri"/>
          <w:u w:val="single"/>
        </w:rPr>
        <w:t xml:space="preserve">  </w:t>
      </w:r>
      <w:r w:rsidRPr="00987324">
        <w:rPr>
          <w:rFonts w:cs="Calibri"/>
          <w:u w:val="single"/>
        </w:rPr>
        <w:t>Installation</w:t>
      </w:r>
      <w:r w:rsidR="007E703B" w:rsidRPr="00987324">
        <w:rPr>
          <w:rFonts w:cs="Calibri"/>
          <w:u w:val="single"/>
        </w:rPr>
        <w:t xml:space="preserve"> </w:t>
      </w:r>
      <w:r w:rsidRPr="00987324">
        <w:rPr>
          <w:rFonts w:cs="Calibri"/>
          <w:u w:val="single"/>
        </w:rPr>
        <w:t>Services</w:t>
      </w:r>
    </w:p>
    <w:p w14:paraId="56D5243F" w14:textId="77777777" w:rsidR="005B4A5F" w:rsidRPr="00987324" w:rsidRDefault="005B4A5F" w:rsidP="001D5093">
      <w:pPr>
        <w:rPr>
          <w:rFonts w:cs="Calibri"/>
        </w:rPr>
      </w:pPr>
    </w:p>
    <w:p w14:paraId="49DC72E2" w14:textId="77777777" w:rsidR="005B4A5F" w:rsidRPr="00987324" w:rsidRDefault="005B4A5F" w:rsidP="001D5093">
      <w:pPr>
        <w:ind w:left="540"/>
        <w:rPr>
          <w:rFonts w:cs="Calibri"/>
        </w:rPr>
      </w:pPr>
      <w:r w:rsidRPr="00987324">
        <w:rPr>
          <w:rFonts w:cs="Calibri"/>
        </w:rPr>
        <w:t>In</w:t>
      </w:r>
      <w:r w:rsidR="007E703B" w:rsidRPr="00987324">
        <w:rPr>
          <w:rFonts w:cs="Calibri"/>
        </w:rPr>
        <w:t xml:space="preserve"> </w:t>
      </w:r>
      <w:r w:rsidRPr="00987324">
        <w:rPr>
          <w:rFonts w:cs="Calibri"/>
        </w:rPr>
        <w:t>respect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installation</w:t>
      </w:r>
      <w:r w:rsidR="007E703B" w:rsidRPr="00987324">
        <w:rPr>
          <w:rFonts w:cs="Calibri"/>
        </w:rPr>
        <w:t xml:space="preserve"> </w:t>
      </w:r>
      <w:r w:rsidRPr="00987324">
        <w:rPr>
          <w:rFonts w:cs="Calibri"/>
        </w:rPr>
        <w:t>services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both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foreign</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local</w:t>
      </w:r>
      <w:r w:rsidR="007E703B" w:rsidRPr="00987324">
        <w:rPr>
          <w:rFonts w:cs="Calibri"/>
        </w:rPr>
        <w:t xml:space="preserve"> </w:t>
      </w:r>
      <w:r w:rsidRPr="00987324">
        <w:rPr>
          <w:rFonts w:cs="Calibri"/>
        </w:rPr>
        <w:t>currency</w:t>
      </w:r>
      <w:r w:rsidR="007E703B" w:rsidRPr="00987324">
        <w:rPr>
          <w:rFonts w:cs="Calibri"/>
        </w:rPr>
        <w:t xml:space="preserve"> </w:t>
      </w:r>
      <w:r w:rsidRPr="00987324">
        <w:rPr>
          <w:rFonts w:cs="Calibri"/>
        </w:rPr>
        <w:t>portions,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payments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made:</w:t>
      </w:r>
    </w:p>
    <w:p w14:paraId="29301475" w14:textId="77777777" w:rsidR="005B4A5F" w:rsidRPr="00987324" w:rsidRDefault="005B4A5F" w:rsidP="001D5093">
      <w:pPr>
        <w:ind w:left="540"/>
        <w:rPr>
          <w:rFonts w:cs="Calibri"/>
        </w:rPr>
      </w:pPr>
    </w:p>
    <w:p w14:paraId="348D8381" w14:textId="77777777" w:rsidR="005B4A5F" w:rsidRPr="00987324" w:rsidRDefault="005B4A5F" w:rsidP="001D5093">
      <w:pPr>
        <w:ind w:left="540"/>
        <w:rPr>
          <w:rFonts w:cs="Calibri"/>
        </w:rPr>
      </w:pPr>
      <w:r w:rsidRPr="00987324">
        <w:rPr>
          <w:rFonts w:cs="Calibri"/>
        </w:rPr>
        <w:t>Ten</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(10%)</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installation</w:t>
      </w:r>
      <w:r w:rsidR="007E703B" w:rsidRPr="00987324">
        <w:rPr>
          <w:rFonts w:cs="Calibri"/>
        </w:rPr>
        <w:t xml:space="preserve"> </w:t>
      </w:r>
      <w:r w:rsidRPr="00987324">
        <w:rPr>
          <w:rFonts w:cs="Calibri"/>
        </w:rPr>
        <w:t>services</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against</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invoice,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irrevocable</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security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equivalent</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favor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advance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security</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reduced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proportion</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value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work</w:t>
      </w:r>
      <w:r w:rsidR="007E703B" w:rsidRPr="00987324">
        <w:rPr>
          <w:rFonts w:cs="Calibri"/>
        </w:rPr>
        <w:t xml:space="preserve"> </w:t>
      </w:r>
      <w:r w:rsidRPr="00987324">
        <w:rPr>
          <w:rFonts w:cs="Calibri"/>
        </w:rPr>
        <w:t>performed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evidenced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invoices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installation</w:t>
      </w:r>
      <w:r w:rsidR="007E703B" w:rsidRPr="00987324">
        <w:rPr>
          <w:rFonts w:cs="Calibri"/>
        </w:rPr>
        <w:t xml:space="preserve"> </w:t>
      </w:r>
      <w:r w:rsidRPr="00987324">
        <w:rPr>
          <w:rFonts w:cs="Calibri"/>
        </w:rPr>
        <w:t>services.</w:t>
      </w:r>
    </w:p>
    <w:p w14:paraId="33FAABC7" w14:textId="77777777" w:rsidR="005B4A5F" w:rsidRPr="00987324" w:rsidRDefault="005B4A5F" w:rsidP="001D5093">
      <w:pPr>
        <w:ind w:left="540"/>
        <w:rPr>
          <w:rFonts w:cs="Calibri"/>
        </w:rPr>
      </w:pPr>
    </w:p>
    <w:p w14:paraId="329CC8CF" w14:textId="77777777" w:rsidR="005B4A5F" w:rsidRPr="00987324" w:rsidRDefault="005B4A5F" w:rsidP="001D5093">
      <w:pPr>
        <w:ind w:left="540"/>
        <w:rPr>
          <w:rFonts w:cs="Calibri"/>
        </w:rPr>
      </w:pPr>
      <w:r w:rsidRPr="00987324">
        <w:rPr>
          <w:rFonts w:cs="Calibri"/>
        </w:rPr>
        <w:t>Eighty</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(80%)</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measured</w:t>
      </w:r>
      <w:r w:rsidR="007E703B" w:rsidRPr="00987324">
        <w:rPr>
          <w:rFonts w:cs="Calibri"/>
        </w:rPr>
        <w:t xml:space="preserve"> </w:t>
      </w:r>
      <w:r w:rsidRPr="00987324">
        <w:rPr>
          <w:rFonts w:cs="Calibri"/>
        </w:rPr>
        <w:t>value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work</w:t>
      </w:r>
      <w:r w:rsidR="007E703B" w:rsidRPr="00987324">
        <w:rPr>
          <w:rFonts w:cs="Calibri"/>
        </w:rPr>
        <w:t xml:space="preserve"> </w:t>
      </w:r>
      <w:r w:rsidRPr="00987324">
        <w:rPr>
          <w:rFonts w:cs="Calibri"/>
        </w:rPr>
        <w:t>performed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identified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said</w:t>
      </w:r>
      <w:r w:rsidR="007E703B" w:rsidRPr="00987324">
        <w:rPr>
          <w:rFonts w:cs="Calibri"/>
        </w:rPr>
        <w:t xml:space="preserve"> </w:t>
      </w:r>
      <w:r w:rsidRPr="00987324">
        <w:rPr>
          <w:rFonts w:cs="Calibri"/>
        </w:rPr>
        <w:t>Program</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during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preceding</w:t>
      </w:r>
      <w:r w:rsidR="007E703B" w:rsidRPr="00987324">
        <w:rPr>
          <w:rFonts w:cs="Calibri"/>
        </w:rPr>
        <w:t xml:space="preserve"> </w:t>
      </w:r>
      <w:r w:rsidRPr="00987324">
        <w:rPr>
          <w:rFonts w:cs="Calibri"/>
        </w:rPr>
        <w:t>month,</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evidenced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Employer’s</w:t>
      </w:r>
      <w:r w:rsidR="007E703B" w:rsidRPr="00987324">
        <w:rPr>
          <w:rFonts w:cs="Calibri"/>
        </w:rPr>
        <w:t xml:space="preserve"> </w:t>
      </w:r>
      <w:r w:rsidRPr="00987324">
        <w:rPr>
          <w:rFonts w:cs="Calibri"/>
        </w:rPr>
        <w:t>authorization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Contractor’s</w:t>
      </w:r>
      <w:r w:rsidR="007E703B" w:rsidRPr="00987324">
        <w:rPr>
          <w:rFonts w:cs="Calibri"/>
        </w:rPr>
        <w:t xml:space="preserve"> </w:t>
      </w:r>
      <w:r w:rsidRPr="00987324">
        <w:rPr>
          <w:rFonts w:cs="Calibri"/>
        </w:rPr>
        <w:t>application,</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monthly</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forty-five</w:t>
      </w:r>
      <w:r w:rsidR="007E703B" w:rsidRPr="00987324">
        <w:rPr>
          <w:rFonts w:cs="Calibri"/>
        </w:rPr>
        <w:t xml:space="preserve"> </w:t>
      </w:r>
      <w:r w:rsidRPr="00987324">
        <w:rPr>
          <w:rFonts w:cs="Calibri"/>
        </w:rPr>
        <w:t>(45)</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invoice.</w:t>
      </w:r>
    </w:p>
    <w:p w14:paraId="43D08D08" w14:textId="77777777" w:rsidR="005B4A5F" w:rsidRPr="00987324" w:rsidRDefault="005B4A5F" w:rsidP="001D5093">
      <w:pPr>
        <w:ind w:left="540"/>
        <w:rPr>
          <w:rFonts w:cs="Calibri"/>
        </w:rPr>
      </w:pPr>
    </w:p>
    <w:p w14:paraId="32BF51F6" w14:textId="77777777" w:rsidR="005B4A5F" w:rsidRPr="00987324" w:rsidRDefault="005B4A5F" w:rsidP="001D5093">
      <w:pPr>
        <w:ind w:left="540"/>
        <w:rPr>
          <w:rFonts w:cs="Calibri"/>
        </w:rPr>
      </w:pPr>
      <w:r w:rsidRPr="00987324">
        <w:rPr>
          <w:rFonts w:cs="Calibri"/>
        </w:rPr>
        <w:t>Five</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(5%)</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pro</w:t>
      </w:r>
      <w:r w:rsidR="007E703B" w:rsidRPr="00987324">
        <w:rPr>
          <w:rFonts w:cs="Calibri"/>
        </w:rPr>
        <w:t xml:space="preserve"> </w:t>
      </w:r>
      <w:r w:rsidRPr="00987324">
        <w:rPr>
          <w:rFonts w:cs="Calibri"/>
        </w:rPr>
        <w:t>rata</w:t>
      </w:r>
      <w:r w:rsidR="007E703B" w:rsidRPr="00987324">
        <w:rPr>
          <w:rFonts w:cs="Calibri"/>
        </w:rPr>
        <w:t xml:space="preserve"> </w:t>
      </w:r>
      <w:r w:rsidRPr="00987324">
        <w:rPr>
          <w:rFonts w:cs="Calibri"/>
        </w:rPr>
        <w:t>value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installation</w:t>
      </w:r>
      <w:r w:rsidR="007E703B" w:rsidRPr="00987324">
        <w:rPr>
          <w:rFonts w:cs="Calibri"/>
        </w:rPr>
        <w:t xml:space="preserve"> </w:t>
      </w:r>
      <w:r w:rsidRPr="00987324">
        <w:rPr>
          <w:rFonts w:cs="Calibri"/>
        </w:rPr>
        <w:t>services</w:t>
      </w:r>
      <w:r w:rsidR="007E703B" w:rsidRPr="00987324">
        <w:rPr>
          <w:rFonts w:cs="Calibri"/>
        </w:rPr>
        <w:t xml:space="preserve"> </w:t>
      </w:r>
      <w:r w:rsidRPr="00987324">
        <w:rPr>
          <w:rFonts w:cs="Calibri"/>
        </w:rPr>
        <w:t>performed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evidenced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Employer’s</w:t>
      </w:r>
      <w:r w:rsidR="007E703B" w:rsidRPr="00987324">
        <w:rPr>
          <w:rFonts w:cs="Calibri"/>
        </w:rPr>
        <w:t xml:space="preserve"> </w:t>
      </w:r>
      <w:r w:rsidRPr="00987324">
        <w:rPr>
          <w:rFonts w:cs="Calibri"/>
        </w:rPr>
        <w:t>authorization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Contractor’s</w:t>
      </w:r>
      <w:r w:rsidR="007E703B" w:rsidRPr="00987324">
        <w:rPr>
          <w:rFonts w:cs="Calibri"/>
        </w:rPr>
        <w:t xml:space="preserve"> </w:t>
      </w:r>
      <w:r w:rsidRPr="00987324">
        <w:rPr>
          <w:rFonts w:cs="Calibri"/>
        </w:rPr>
        <w:t>monthly</w:t>
      </w:r>
      <w:r w:rsidR="007E703B" w:rsidRPr="00987324">
        <w:rPr>
          <w:rFonts w:cs="Calibri"/>
        </w:rPr>
        <w:t xml:space="preserve"> </w:t>
      </w:r>
      <w:r w:rsidRPr="00987324">
        <w:rPr>
          <w:rFonts w:cs="Calibri"/>
        </w:rPr>
        <w:t>applications,</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issue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forty-five</w:t>
      </w:r>
      <w:r w:rsidR="007E703B" w:rsidRPr="00987324">
        <w:rPr>
          <w:rFonts w:cs="Calibri"/>
        </w:rPr>
        <w:t xml:space="preserve"> </w:t>
      </w:r>
      <w:r w:rsidRPr="00987324">
        <w:rPr>
          <w:rFonts w:cs="Calibri"/>
        </w:rPr>
        <w:t>(45)</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invoice.</w:t>
      </w:r>
    </w:p>
    <w:p w14:paraId="70B80CFA" w14:textId="77777777" w:rsidR="005B4A5F" w:rsidRPr="00987324" w:rsidRDefault="005B4A5F" w:rsidP="001D5093">
      <w:pPr>
        <w:ind w:left="540"/>
        <w:rPr>
          <w:rFonts w:cs="Calibri"/>
        </w:rPr>
      </w:pPr>
    </w:p>
    <w:p w14:paraId="5FD6BF04" w14:textId="77777777" w:rsidR="005B4A5F" w:rsidRPr="00987324" w:rsidRDefault="005B4A5F" w:rsidP="001D5093">
      <w:pPr>
        <w:ind w:left="540"/>
        <w:rPr>
          <w:rFonts w:cs="Calibri"/>
        </w:rPr>
      </w:pPr>
      <w:r w:rsidRPr="00987324">
        <w:rPr>
          <w:rFonts w:cs="Calibri"/>
        </w:rPr>
        <w:t>Five</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(5%)</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pro</w:t>
      </w:r>
      <w:r w:rsidR="007E703B" w:rsidRPr="00987324">
        <w:rPr>
          <w:rFonts w:cs="Calibri"/>
        </w:rPr>
        <w:t xml:space="preserve"> </w:t>
      </w:r>
      <w:r w:rsidRPr="00987324">
        <w:rPr>
          <w:rFonts w:cs="Calibri"/>
        </w:rPr>
        <w:t>rata</w:t>
      </w:r>
      <w:r w:rsidR="007E703B" w:rsidRPr="00987324">
        <w:rPr>
          <w:rFonts w:cs="Calibri"/>
        </w:rPr>
        <w:t xml:space="preserve"> </w:t>
      </w:r>
      <w:r w:rsidRPr="00987324">
        <w:rPr>
          <w:rFonts w:cs="Calibri"/>
        </w:rPr>
        <w:t>value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installation</w:t>
      </w:r>
      <w:r w:rsidR="007E703B" w:rsidRPr="00987324">
        <w:rPr>
          <w:rFonts w:cs="Calibri"/>
        </w:rPr>
        <w:t xml:space="preserve"> </w:t>
      </w:r>
      <w:r w:rsidRPr="00987324">
        <w:rPr>
          <w:rFonts w:cs="Calibri"/>
        </w:rPr>
        <w:t>services</w:t>
      </w:r>
      <w:r w:rsidR="007E703B" w:rsidRPr="00987324">
        <w:rPr>
          <w:rFonts w:cs="Calibri"/>
        </w:rPr>
        <w:t xml:space="preserve"> </w:t>
      </w:r>
      <w:r w:rsidRPr="00987324">
        <w:rPr>
          <w:rFonts w:cs="Calibri"/>
        </w:rPr>
        <w:t>performed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evidenced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Employer’s</w:t>
      </w:r>
      <w:r w:rsidR="007E703B" w:rsidRPr="00987324">
        <w:rPr>
          <w:rFonts w:cs="Calibri"/>
        </w:rPr>
        <w:t xml:space="preserve"> </w:t>
      </w:r>
      <w:r w:rsidRPr="00987324">
        <w:rPr>
          <w:rFonts w:cs="Calibri"/>
        </w:rPr>
        <w:t>authorization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Contractor’s</w:t>
      </w:r>
      <w:r w:rsidR="007E703B" w:rsidRPr="00987324">
        <w:rPr>
          <w:rFonts w:cs="Calibri"/>
        </w:rPr>
        <w:t xml:space="preserve"> </w:t>
      </w:r>
      <w:r w:rsidRPr="00987324">
        <w:rPr>
          <w:rFonts w:cs="Calibri"/>
        </w:rPr>
        <w:t>monthly</w:t>
      </w:r>
      <w:r w:rsidR="007E703B" w:rsidRPr="00987324">
        <w:rPr>
          <w:rFonts w:cs="Calibri"/>
        </w:rPr>
        <w:t xml:space="preserve"> </w:t>
      </w:r>
      <w:r w:rsidRPr="00987324">
        <w:rPr>
          <w:rFonts w:cs="Calibri"/>
        </w:rPr>
        <w:t>applications,</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issue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Operational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forty-five</w:t>
      </w:r>
      <w:r w:rsidR="007E703B" w:rsidRPr="00987324">
        <w:rPr>
          <w:rFonts w:cs="Calibri"/>
        </w:rPr>
        <w:t xml:space="preserve"> </w:t>
      </w:r>
      <w:r w:rsidRPr="00987324">
        <w:rPr>
          <w:rFonts w:cs="Calibri"/>
        </w:rPr>
        <w:t>(45)</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invoice.</w:t>
      </w:r>
    </w:p>
    <w:p w14:paraId="4C6AE162" w14:textId="77777777" w:rsidR="005B4A5F" w:rsidRPr="00987324" w:rsidRDefault="005B4A5F" w:rsidP="001D5093">
      <w:pPr>
        <w:ind w:left="540"/>
        <w:rPr>
          <w:rFonts w:cs="Calibri"/>
        </w:rPr>
      </w:pPr>
    </w:p>
    <w:p w14:paraId="3B5539C7" w14:textId="51770E80" w:rsidR="005B4A5F" w:rsidRPr="00987324" w:rsidRDefault="005B4A5F" w:rsidP="001D5093">
      <w:pPr>
        <w:rPr>
          <w:rFonts w:cs="Calibri"/>
        </w:rPr>
      </w:pP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event</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fails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make</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respective</w:t>
      </w:r>
      <w:r w:rsidR="007E703B" w:rsidRPr="00987324">
        <w:rPr>
          <w:rFonts w:cs="Calibri"/>
        </w:rPr>
        <w:t xml:space="preserve"> </w:t>
      </w:r>
      <w:r w:rsidRPr="00987324">
        <w:rPr>
          <w:rFonts w:cs="Calibri"/>
        </w:rPr>
        <w:t>due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interest</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delayed</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i/>
          <w:sz w:val="20"/>
        </w:rPr>
        <w:t>________________________________]</w:t>
      </w:r>
      <w:r w:rsidRPr="00987324">
        <w:rPr>
          <w:rFonts w:cs="Calibri"/>
        </w:rPr>
        <w:t>percent</w:t>
      </w:r>
      <w:r w:rsidR="007E703B" w:rsidRPr="00987324">
        <w:rPr>
          <w:rFonts w:cs="Calibri"/>
        </w:rPr>
        <w:t xml:space="preserve"> </w:t>
      </w:r>
      <w:r w:rsidRPr="00987324">
        <w:rPr>
          <w:rFonts w:cs="Calibri"/>
        </w:rPr>
        <w:t>(__%)</w:t>
      </w:r>
      <w:r w:rsidR="007E703B" w:rsidRPr="00987324">
        <w:rPr>
          <w:rFonts w:cs="Calibri"/>
        </w:rPr>
        <w:t xml:space="preserve"> </w:t>
      </w:r>
      <w:r w:rsidRPr="00987324">
        <w:rPr>
          <w:rFonts w:cs="Calibri"/>
        </w:rPr>
        <w:t>per</w:t>
      </w:r>
      <w:r w:rsidR="007E703B" w:rsidRPr="00987324">
        <w:rPr>
          <w:rFonts w:cs="Calibri"/>
        </w:rPr>
        <w:t xml:space="preserve"> </w:t>
      </w:r>
      <w:r w:rsidRPr="00987324">
        <w:rPr>
          <w:rFonts w:cs="Calibri"/>
        </w:rPr>
        <w:t>month</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period</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delay</w:t>
      </w:r>
      <w:r w:rsidR="007E703B" w:rsidRPr="00987324">
        <w:rPr>
          <w:rFonts w:cs="Calibri"/>
        </w:rPr>
        <w:t xml:space="preserve"> </w:t>
      </w:r>
      <w:r w:rsidRPr="00987324">
        <w:rPr>
          <w:rFonts w:cs="Calibri"/>
        </w:rPr>
        <w:t>until</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full.</w:t>
      </w:r>
      <w:r w:rsidR="007B7922">
        <w:rPr>
          <w:rFonts w:cs="Calibri"/>
        </w:rPr>
        <w:t xml:space="preserve"> N/A</w:t>
      </w:r>
    </w:p>
    <w:p w14:paraId="4F966494" w14:textId="77777777" w:rsidR="005B4A5F" w:rsidRPr="00987324" w:rsidRDefault="005B4A5F" w:rsidP="001D5093">
      <w:pPr>
        <w:rPr>
          <w:rFonts w:cs="Calibri"/>
        </w:rPr>
      </w:pPr>
    </w:p>
    <w:p w14:paraId="579D6113" w14:textId="77777777" w:rsidR="005B4A5F" w:rsidRPr="00987324" w:rsidRDefault="005B4A5F" w:rsidP="001D5093">
      <w:pPr>
        <w:rPr>
          <w:rFonts w:cs="Calibri"/>
        </w:rPr>
      </w:pPr>
      <w:r w:rsidRPr="00987324">
        <w:rPr>
          <w:rFonts w:cs="Calibri"/>
        </w:rPr>
        <w:t>PAYMENT</w:t>
      </w:r>
      <w:r w:rsidR="007E703B" w:rsidRPr="00987324">
        <w:rPr>
          <w:rFonts w:cs="Calibri"/>
        </w:rPr>
        <w:t xml:space="preserve"> </w:t>
      </w:r>
      <w:r w:rsidRPr="00987324">
        <w:rPr>
          <w:rFonts w:cs="Calibri"/>
        </w:rPr>
        <w:t>PROCEDURES</w:t>
      </w:r>
    </w:p>
    <w:p w14:paraId="4BA1F18A" w14:textId="77777777" w:rsidR="005B4A5F" w:rsidRPr="00987324" w:rsidRDefault="005B4A5F" w:rsidP="001D5093">
      <w:pPr>
        <w:rPr>
          <w:rFonts w:cs="Calibri"/>
        </w:rPr>
      </w:pPr>
    </w:p>
    <w:p w14:paraId="1EBC1A98" w14:textId="77777777" w:rsidR="005B4A5F" w:rsidRPr="00987324" w:rsidRDefault="005B4A5F" w:rsidP="001D5093">
      <w:pPr>
        <w:rPr>
          <w:rFonts w:cs="Calibri"/>
        </w:rPr>
      </w:pPr>
      <w:r w:rsidRPr="00987324">
        <w:rPr>
          <w:rFonts w:cs="Calibri"/>
        </w:rPr>
        <w:t>The</w:t>
      </w:r>
      <w:r w:rsidR="007E703B" w:rsidRPr="00987324">
        <w:rPr>
          <w:rFonts w:cs="Calibri"/>
        </w:rPr>
        <w:t xml:space="preserve"> </w:t>
      </w:r>
      <w:r w:rsidRPr="00987324">
        <w:rPr>
          <w:rFonts w:cs="Calibri"/>
        </w:rPr>
        <w:t>procedures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followed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applying</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certification</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making</w:t>
      </w:r>
      <w:r w:rsidR="007E703B" w:rsidRPr="00987324">
        <w:rPr>
          <w:rFonts w:cs="Calibri"/>
        </w:rPr>
        <w:t xml:space="preserve"> </w:t>
      </w:r>
      <w:r w:rsidRPr="00987324">
        <w:rPr>
          <w:rFonts w:cs="Calibri"/>
        </w:rPr>
        <w:t>payments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follows:</w:t>
      </w:r>
    </w:p>
    <w:p w14:paraId="3154FC6E" w14:textId="77777777" w:rsidR="005B4A5F" w:rsidRPr="00987324" w:rsidRDefault="005B4A5F" w:rsidP="001D5093">
      <w:pPr>
        <w:rPr>
          <w:rFonts w:cs="Calibri"/>
        </w:rPr>
      </w:pPr>
    </w:p>
    <w:p w14:paraId="2464DF2E" w14:textId="77777777" w:rsidR="005B4A5F" w:rsidRPr="00987324" w:rsidRDefault="005B4A5F" w:rsidP="001D5093">
      <w:pPr>
        <w:rPr>
          <w:rFonts w:cs="Calibri"/>
          <w:i/>
        </w:rPr>
      </w:pPr>
      <w:r w:rsidRPr="00987324">
        <w:rPr>
          <w:rFonts w:cs="Calibri"/>
          <w:i/>
        </w:rPr>
        <w:t>______________________________________________________________________________</w:t>
      </w:r>
    </w:p>
    <w:p w14:paraId="4CD2ABAC" w14:textId="77777777" w:rsidR="005B4A5F" w:rsidRPr="00987324" w:rsidRDefault="005B4A5F" w:rsidP="001D5093">
      <w:pPr>
        <w:rPr>
          <w:rFonts w:cs="Calibri"/>
        </w:rPr>
      </w:pPr>
    </w:p>
    <w:p w14:paraId="4910B5A8" w14:textId="1BB87E23" w:rsidR="005B4A5F" w:rsidRPr="00987324" w:rsidRDefault="005B4A5F" w:rsidP="00D5087F">
      <w:pPr>
        <w:pStyle w:val="UG-SectionIX-Heading1"/>
        <w:rPr>
          <w:rFonts w:ascii="Calibri" w:hAnsi="Calibri" w:cs="Calibri"/>
        </w:rPr>
      </w:pPr>
      <w:r w:rsidRPr="00987324">
        <w:rPr>
          <w:rFonts w:ascii="Calibri" w:hAnsi="Calibri" w:cs="Calibri"/>
        </w:rPr>
        <w:br w:type="page"/>
      </w:r>
      <w:bookmarkStart w:id="1223" w:name="_Toc125952758"/>
      <w:bookmarkStart w:id="1224" w:name="_Toc437692910"/>
      <w:bookmarkStart w:id="1225" w:name="_Toc59196869"/>
      <w:bookmarkStart w:id="1226" w:name="_Toc59197254"/>
      <w:r w:rsidRPr="00987324">
        <w:rPr>
          <w:rFonts w:ascii="Calibri" w:hAnsi="Calibri" w:cs="Calibri"/>
          <w:sz w:val="28"/>
        </w:rPr>
        <w:t>Appendix</w:t>
      </w:r>
      <w:r w:rsidR="007E703B" w:rsidRPr="00987324">
        <w:rPr>
          <w:rFonts w:ascii="Calibri" w:hAnsi="Calibri" w:cs="Calibri"/>
          <w:sz w:val="28"/>
        </w:rPr>
        <w:t xml:space="preserve"> </w:t>
      </w:r>
      <w:r w:rsidRPr="00987324">
        <w:rPr>
          <w:rFonts w:ascii="Calibri" w:hAnsi="Calibri" w:cs="Calibri"/>
          <w:sz w:val="28"/>
        </w:rPr>
        <w:t>2.</w:t>
      </w:r>
      <w:r w:rsidR="007E703B" w:rsidRPr="00987324">
        <w:rPr>
          <w:rFonts w:ascii="Calibri" w:hAnsi="Calibri" w:cs="Calibri"/>
          <w:sz w:val="28"/>
        </w:rPr>
        <w:t xml:space="preserve">  </w:t>
      </w:r>
      <w:r w:rsidRPr="00987324">
        <w:rPr>
          <w:rFonts w:ascii="Calibri" w:hAnsi="Calibri" w:cs="Calibri"/>
          <w:sz w:val="28"/>
        </w:rPr>
        <w:t>Price</w:t>
      </w:r>
      <w:r w:rsidR="007E703B" w:rsidRPr="00987324">
        <w:rPr>
          <w:rFonts w:ascii="Calibri" w:hAnsi="Calibri" w:cs="Calibri"/>
          <w:sz w:val="28"/>
        </w:rPr>
        <w:t xml:space="preserve"> </w:t>
      </w:r>
      <w:bookmarkEnd w:id="1223"/>
      <w:bookmarkEnd w:id="1224"/>
      <w:bookmarkEnd w:id="1225"/>
      <w:bookmarkEnd w:id="1226"/>
      <w:r w:rsidR="00566A82" w:rsidRPr="00987324">
        <w:rPr>
          <w:rFonts w:ascii="Calibri" w:hAnsi="Calibri" w:cs="Calibri"/>
          <w:sz w:val="28"/>
        </w:rPr>
        <w:t>Adjustment</w:t>
      </w:r>
      <w:r w:rsidR="00566A82">
        <w:rPr>
          <w:rFonts w:ascii="Calibri" w:hAnsi="Calibri" w:cs="Calibri"/>
          <w:sz w:val="28"/>
        </w:rPr>
        <w:t>: Not applicable</w:t>
      </w:r>
    </w:p>
    <w:p w14:paraId="79378939" w14:textId="77777777" w:rsidR="005B4A5F" w:rsidRPr="00987324" w:rsidRDefault="005B4A5F" w:rsidP="00D5087F">
      <w:pPr>
        <w:pStyle w:val="UG-SectionIX-Heading1"/>
        <w:rPr>
          <w:rFonts w:ascii="Calibri" w:hAnsi="Calibri" w:cs="Calibri"/>
        </w:rPr>
      </w:pPr>
      <w:r w:rsidRPr="00987324">
        <w:rPr>
          <w:rFonts w:ascii="Calibri" w:hAnsi="Calibri" w:cs="Calibri"/>
        </w:rPr>
        <w:br w:type="page"/>
      </w:r>
      <w:bookmarkStart w:id="1227" w:name="_Toc437692911"/>
      <w:bookmarkStart w:id="1228" w:name="_Toc125952759"/>
      <w:bookmarkStart w:id="1229" w:name="_Toc59196870"/>
      <w:bookmarkStart w:id="1230" w:name="_Toc59197255"/>
      <w:r w:rsidRPr="00987324">
        <w:rPr>
          <w:rFonts w:ascii="Calibri" w:hAnsi="Calibri" w:cs="Calibri"/>
          <w:sz w:val="28"/>
        </w:rPr>
        <w:t>Appendix</w:t>
      </w:r>
      <w:r w:rsidR="007E703B" w:rsidRPr="00987324">
        <w:rPr>
          <w:rFonts w:ascii="Calibri" w:hAnsi="Calibri" w:cs="Calibri"/>
          <w:sz w:val="28"/>
        </w:rPr>
        <w:t xml:space="preserve"> </w:t>
      </w:r>
      <w:r w:rsidRPr="00987324">
        <w:rPr>
          <w:rFonts w:ascii="Calibri" w:hAnsi="Calibri" w:cs="Calibri"/>
          <w:sz w:val="28"/>
        </w:rPr>
        <w:t>3.</w:t>
      </w:r>
      <w:r w:rsidR="007E703B" w:rsidRPr="00987324">
        <w:rPr>
          <w:rFonts w:ascii="Calibri" w:hAnsi="Calibri" w:cs="Calibri"/>
          <w:sz w:val="28"/>
        </w:rPr>
        <w:t xml:space="preserve">  </w:t>
      </w:r>
      <w:r w:rsidRPr="00987324">
        <w:rPr>
          <w:rFonts w:ascii="Calibri" w:hAnsi="Calibri" w:cs="Calibri"/>
          <w:sz w:val="28"/>
        </w:rPr>
        <w:t>Insurance</w:t>
      </w:r>
      <w:r w:rsidR="007E703B" w:rsidRPr="00987324">
        <w:rPr>
          <w:rFonts w:ascii="Calibri" w:hAnsi="Calibri" w:cs="Calibri"/>
          <w:sz w:val="28"/>
        </w:rPr>
        <w:t xml:space="preserve"> </w:t>
      </w:r>
      <w:r w:rsidRPr="00987324">
        <w:rPr>
          <w:rFonts w:ascii="Calibri" w:hAnsi="Calibri" w:cs="Calibri"/>
          <w:sz w:val="28"/>
        </w:rPr>
        <w:t>Requirements</w:t>
      </w:r>
      <w:bookmarkEnd w:id="1227"/>
      <w:bookmarkEnd w:id="1228"/>
      <w:bookmarkEnd w:id="1229"/>
      <w:bookmarkEnd w:id="1230"/>
    </w:p>
    <w:p w14:paraId="62984F4F" w14:textId="77777777" w:rsidR="005B4A5F" w:rsidRPr="00987324" w:rsidRDefault="005B4A5F" w:rsidP="001D5093">
      <w:pPr>
        <w:rPr>
          <w:rFonts w:cs="Calibri"/>
          <w:b/>
        </w:rPr>
      </w:pPr>
      <w:r w:rsidRPr="00987324">
        <w:rPr>
          <w:rFonts w:cs="Calibri"/>
          <w:b/>
        </w:rPr>
        <w:t>Insurances</w:t>
      </w:r>
      <w:r w:rsidR="007E703B" w:rsidRPr="00987324">
        <w:rPr>
          <w:rFonts w:cs="Calibri"/>
          <w:b/>
        </w:rPr>
        <w:t xml:space="preserve"> </w:t>
      </w:r>
      <w:r w:rsidRPr="00987324">
        <w:rPr>
          <w:rFonts w:cs="Calibri"/>
          <w:b/>
        </w:rPr>
        <w:t>to</w:t>
      </w:r>
      <w:r w:rsidR="007E703B" w:rsidRPr="00987324">
        <w:rPr>
          <w:rFonts w:cs="Calibri"/>
          <w:b/>
        </w:rPr>
        <w:t xml:space="preserve"> </w:t>
      </w:r>
      <w:r w:rsidRPr="00987324">
        <w:rPr>
          <w:rFonts w:cs="Calibri"/>
          <w:b/>
        </w:rPr>
        <w:t>be</w:t>
      </w:r>
      <w:r w:rsidR="007E703B" w:rsidRPr="00987324">
        <w:rPr>
          <w:rFonts w:cs="Calibri"/>
          <w:b/>
        </w:rPr>
        <w:t xml:space="preserve"> </w:t>
      </w:r>
      <w:r w:rsidRPr="00987324">
        <w:rPr>
          <w:rFonts w:cs="Calibri"/>
          <w:b/>
        </w:rPr>
        <w:t>Taken</w:t>
      </w:r>
      <w:r w:rsidR="007E703B" w:rsidRPr="00987324">
        <w:rPr>
          <w:rFonts w:cs="Calibri"/>
          <w:b/>
        </w:rPr>
        <w:t xml:space="preserve"> </w:t>
      </w:r>
      <w:r w:rsidRPr="00987324">
        <w:rPr>
          <w:rFonts w:cs="Calibri"/>
          <w:b/>
        </w:rPr>
        <w:t>Out</w:t>
      </w:r>
      <w:r w:rsidR="007E703B" w:rsidRPr="00987324">
        <w:rPr>
          <w:rFonts w:cs="Calibri"/>
          <w:b/>
        </w:rPr>
        <w:t xml:space="preserve"> </w:t>
      </w:r>
      <w:r w:rsidRPr="00987324">
        <w:rPr>
          <w:rFonts w:cs="Calibri"/>
          <w:b/>
        </w:rPr>
        <w:t>by</w:t>
      </w:r>
      <w:r w:rsidR="007E703B" w:rsidRPr="00987324">
        <w:rPr>
          <w:rFonts w:cs="Calibri"/>
          <w:b/>
        </w:rPr>
        <w:t xml:space="preserve"> </w:t>
      </w:r>
      <w:r w:rsidRPr="00987324">
        <w:rPr>
          <w:rFonts w:cs="Calibri"/>
          <w:b/>
        </w:rPr>
        <w:t>the</w:t>
      </w:r>
      <w:r w:rsidR="007E703B" w:rsidRPr="00987324">
        <w:rPr>
          <w:rFonts w:cs="Calibri"/>
          <w:b/>
        </w:rPr>
        <w:t xml:space="preserve"> </w:t>
      </w:r>
      <w:r w:rsidRPr="00987324">
        <w:rPr>
          <w:rFonts w:cs="Calibri"/>
          <w:b/>
        </w:rPr>
        <w:t>Contractor</w:t>
      </w:r>
    </w:p>
    <w:p w14:paraId="0827706E" w14:textId="77777777" w:rsidR="005B4A5F" w:rsidRPr="00987324" w:rsidRDefault="005B4A5F" w:rsidP="001D5093">
      <w:pPr>
        <w:rPr>
          <w:rFonts w:cs="Calibri"/>
        </w:rPr>
      </w:pPr>
    </w:p>
    <w:p w14:paraId="6C10E08F" w14:textId="77777777" w:rsidR="005B4A5F" w:rsidRPr="00987324" w:rsidRDefault="005B4A5F" w:rsidP="001D5093">
      <w:pPr>
        <w:rPr>
          <w:rFonts w:cs="Calibri"/>
        </w:rPr>
      </w:pP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provisions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34,</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expense</w:t>
      </w:r>
      <w:r w:rsidR="007E703B" w:rsidRPr="00987324">
        <w:rPr>
          <w:rFonts w:cs="Calibri"/>
        </w:rPr>
        <w:t xml:space="preserve"> </w:t>
      </w:r>
      <w:r w:rsidRPr="00987324">
        <w:rPr>
          <w:rFonts w:cs="Calibri"/>
        </w:rPr>
        <w:t>take</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maintain</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effect,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cause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taken</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maintained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effect,</w:t>
      </w:r>
      <w:r w:rsidR="007E703B" w:rsidRPr="00987324">
        <w:rPr>
          <w:rFonts w:cs="Calibri"/>
        </w:rPr>
        <w:t xml:space="preserve"> </w:t>
      </w:r>
      <w:r w:rsidRPr="00987324">
        <w:rPr>
          <w:rFonts w:cs="Calibri"/>
        </w:rPr>
        <w:t>during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insurances</w:t>
      </w:r>
      <w:r w:rsidR="007E703B" w:rsidRPr="00987324">
        <w:rPr>
          <w:rFonts w:cs="Calibri"/>
        </w:rPr>
        <w:t xml:space="preserve"> </w:t>
      </w:r>
      <w:r w:rsidRPr="00987324">
        <w:rPr>
          <w:rFonts w:cs="Calibri"/>
        </w:rPr>
        <w:t>set</w:t>
      </w:r>
      <w:r w:rsidR="007E703B" w:rsidRPr="00987324">
        <w:rPr>
          <w:rFonts w:cs="Calibri"/>
        </w:rPr>
        <w:t xml:space="preserve"> </w:t>
      </w:r>
      <w:r w:rsidRPr="00987324">
        <w:rPr>
          <w:rFonts w:cs="Calibri"/>
        </w:rPr>
        <w:t>forth</w:t>
      </w:r>
      <w:r w:rsidR="007E703B" w:rsidRPr="00987324">
        <w:rPr>
          <w:rFonts w:cs="Calibri"/>
        </w:rPr>
        <w:t xml:space="preserve"> </w:t>
      </w:r>
      <w:r w:rsidRPr="00987324">
        <w:rPr>
          <w:rFonts w:cs="Calibri"/>
        </w:rPr>
        <w:t>below</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sums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deductibles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identity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insurers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form</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policies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subject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approval</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approval</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unreasonably</w:t>
      </w:r>
      <w:r w:rsidR="007E703B" w:rsidRPr="00987324">
        <w:rPr>
          <w:rFonts w:cs="Calibri"/>
        </w:rPr>
        <w:t xml:space="preserve"> </w:t>
      </w:r>
      <w:r w:rsidRPr="00987324">
        <w:rPr>
          <w:rFonts w:cs="Calibri"/>
        </w:rPr>
        <w:t>withheld.</w:t>
      </w:r>
    </w:p>
    <w:p w14:paraId="5E83BB6B" w14:textId="77777777" w:rsidR="005B4A5F" w:rsidRPr="00987324" w:rsidRDefault="005B4A5F" w:rsidP="001D5093">
      <w:pPr>
        <w:rPr>
          <w:rFonts w:cs="Calibri"/>
        </w:rPr>
      </w:pPr>
    </w:p>
    <w:p w14:paraId="7EB9E03E" w14:textId="77777777" w:rsidR="005B4A5F" w:rsidRPr="00987324" w:rsidRDefault="005B4A5F" w:rsidP="001D5093">
      <w:pPr>
        <w:ind w:left="540" w:hanging="540"/>
        <w:rPr>
          <w:rFonts w:cs="Calibri"/>
          <w:b/>
        </w:rPr>
      </w:pPr>
      <w:r w:rsidRPr="00987324">
        <w:rPr>
          <w:rFonts w:cs="Calibri"/>
        </w:rPr>
        <w:t>(a)</w:t>
      </w:r>
      <w:r w:rsidRPr="00987324">
        <w:rPr>
          <w:rFonts w:cs="Calibri"/>
        </w:rPr>
        <w:tab/>
      </w:r>
      <w:r w:rsidRPr="00987324">
        <w:rPr>
          <w:rFonts w:cs="Calibri"/>
          <w:u w:val="single"/>
        </w:rPr>
        <w:t>Cargo</w:t>
      </w:r>
      <w:r w:rsidR="007E703B" w:rsidRPr="00987324">
        <w:rPr>
          <w:rFonts w:cs="Calibri"/>
          <w:u w:val="single"/>
        </w:rPr>
        <w:t xml:space="preserve"> </w:t>
      </w:r>
      <w:r w:rsidRPr="00987324">
        <w:rPr>
          <w:rFonts w:cs="Calibri"/>
          <w:u w:val="single"/>
        </w:rPr>
        <w:t>Insurance</w:t>
      </w:r>
    </w:p>
    <w:p w14:paraId="3BDCABB3" w14:textId="77777777" w:rsidR="005B4A5F" w:rsidRPr="00987324" w:rsidRDefault="005B4A5F" w:rsidP="001D5093">
      <w:pPr>
        <w:ind w:left="540"/>
        <w:rPr>
          <w:rFonts w:cs="Calibri"/>
        </w:rPr>
      </w:pPr>
      <w:r w:rsidRPr="00987324">
        <w:rPr>
          <w:rFonts w:cs="Calibri"/>
        </w:rPr>
        <w:t>Covering</w:t>
      </w:r>
      <w:r w:rsidR="007E703B" w:rsidRPr="00987324">
        <w:rPr>
          <w:rFonts w:cs="Calibri"/>
        </w:rPr>
        <w:t xml:space="preserve"> </w:t>
      </w:r>
      <w:r w:rsidRPr="00987324">
        <w:rPr>
          <w:rFonts w:cs="Calibri"/>
        </w:rPr>
        <w:t>loss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damage</w:t>
      </w:r>
      <w:r w:rsidR="007E703B" w:rsidRPr="00987324">
        <w:rPr>
          <w:rFonts w:cs="Calibri"/>
        </w:rPr>
        <w:t xml:space="preserve"> </w:t>
      </w:r>
      <w:r w:rsidRPr="00987324">
        <w:rPr>
          <w:rFonts w:cs="Calibri"/>
        </w:rPr>
        <w:t>occurring,</w:t>
      </w:r>
      <w:r w:rsidR="007E703B" w:rsidRPr="00987324">
        <w:rPr>
          <w:rFonts w:cs="Calibri"/>
        </w:rPr>
        <w:t xml:space="preserve"> </w:t>
      </w:r>
      <w:r w:rsidRPr="00987324">
        <w:rPr>
          <w:rFonts w:cs="Calibri"/>
        </w:rPr>
        <w:t>while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transit</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supplier’s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manufacturer’s</w:t>
      </w:r>
      <w:r w:rsidR="007E703B" w:rsidRPr="00987324">
        <w:rPr>
          <w:rFonts w:cs="Calibri"/>
        </w:rPr>
        <w:t xml:space="preserve"> </w:t>
      </w:r>
      <w:r w:rsidRPr="00987324">
        <w:rPr>
          <w:rFonts w:cs="Calibri"/>
        </w:rPr>
        <w:t>works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stores</w:t>
      </w:r>
      <w:r w:rsidR="007E703B" w:rsidRPr="00987324">
        <w:rPr>
          <w:rFonts w:cs="Calibri"/>
        </w:rPr>
        <w:t xml:space="preserve"> </w:t>
      </w:r>
      <w:r w:rsidRPr="00987324">
        <w:rPr>
          <w:rFonts w:cs="Calibri"/>
        </w:rPr>
        <w:t>until</w:t>
      </w:r>
      <w:r w:rsidR="007E703B" w:rsidRPr="00987324">
        <w:rPr>
          <w:rFonts w:cs="Calibri"/>
        </w:rPr>
        <w:t xml:space="preserve"> </w:t>
      </w:r>
      <w:r w:rsidRPr="00987324">
        <w:rPr>
          <w:rFonts w:cs="Calibri"/>
        </w:rPr>
        <w:t>arrival</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Site,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(including</w:t>
      </w:r>
      <w:r w:rsidR="007E703B" w:rsidRPr="00987324">
        <w:rPr>
          <w:rFonts w:cs="Calibri"/>
        </w:rPr>
        <w:t xml:space="preserve"> </w:t>
      </w:r>
      <w:r w:rsidRPr="00987324">
        <w:rPr>
          <w:rFonts w:cs="Calibri"/>
        </w:rPr>
        <w:t>spare</w:t>
      </w:r>
      <w:r w:rsidR="007E703B" w:rsidRPr="00987324">
        <w:rPr>
          <w:rFonts w:cs="Calibri"/>
        </w:rPr>
        <w:t xml:space="preserve"> </w:t>
      </w:r>
      <w:r w:rsidRPr="00987324">
        <w:rPr>
          <w:rFonts w:cs="Calibri"/>
        </w:rPr>
        <w:t>parts</w:t>
      </w:r>
      <w:r w:rsidR="007E703B" w:rsidRPr="00987324">
        <w:rPr>
          <w:rFonts w:cs="Calibri"/>
        </w:rPr>
        <w:t xml:space="preserve"> </w:t>
      </w:r>
      <w:r w:rsidRPr="00987324">
        <w:rPr>
          <w:rFonts w:cs="Calibri"/>
        </w:rPr>
        <w:t>therefor)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construction</w:t>
      </w:r>
      <w:r w:rsidR="007E703B" w:rsidRPr="00987324">
        <w:rPr>
          <w:rFonts w:cs="Calibri"/>
        </w:rPr>
        <w:t xml:space="preserve"> </w:t>
      </w:r>
      <w:r w:rsidRPr="00987324">
        <w:rPr>
          <w:rFonts w:cs="Calibri"/>
        </w:rPr>
        <w:t>equipment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provided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Subcontractors.</w:t>
      </w:r>
    </w:p>
    <w:p w14:paraId="1BB3D190" w14:textId="77777777" w:rsidR="005B4A5F" w:rsidRPr="00987324" w:rsidRDefault="005B4A5F" w:rsidP="001D5093">
      <w:pPr>
        <w:ind w:left="540"/>
        <w:rPr>
          <w:rFonts w:cs="Calibri"/>
        </w:rPr>
      </w:pPr>
    </w:p>
    <w:p w14:paraId="5C7B4B7D" w14:textId="77777777" w:rsidR="005B4A5F" w:rsidRPr="00987324" w:rsidRDefault="005B4A5F" w:rsidP="001D5093">
      <w:pPr>
        <w:tabs>
          <w:tab w:val="left" w:pos="1800"/>
          <w:tab w:val="left" w:pos="3960"/>
          <w:tab w:val="left" w:pos="6480"/>
          <w:tab w:val="left" w:pos="7920"/>
        </w:tabs>
        <w:ind w:left="540"/>
        <w:rPr>
          <w:rFonts w:cs="Calibri"/>
          <w:u w:val="single"/>
        </w:rPr>
      </w:pPr>
      <w:r w:rsidRPr="00987324">
        <w:rPr>
          <w:rFonts w:cs="Calibri"/>
          <w:u w:val="single"/>
        </w:rPr>
        <w:t>Amount</w:t>
      </w:r>
      <w:r w:rsidRPr="00987324">
        <w:rPr>
          <w:rFonts w:cs="Calibri"/>
        </w:rPr>
        <w:tab/>
      </w:r>
      <w:r w:rsidRPr="00987324">
        <w:rPr>
          <w:rFonts w:cs="Calibri"/>
          <w:u w:val="single"/>
        </w:rPr>
        <w:t>Deductible</w:t>
      </w:r>
      <w:r w:rsidR="007E703B" w:rsidRPr="00987324">
        <w:rPr>
          <w:rFonts w:cs="Calibri"/>
          <w:u w:val="single"/>
        </w:rPr>
        <w:t xml:space="preserve"> </w:t>
      </w:r>
      <w:r w:rsidRPr="00987324">
        <w:rPr>
          <w:rFonts w:cs="Calibri"/>
          <w:u w:val="single"/>
        </w:rPr>
        <w:t>limits</w:t>
      </w:r>
      <w:r w:rsidRPr="00987324">
        <w:rPr>
          <w:rFonts w:cs="Calibri"/>
        </w:rPr>
        <w:tab/>
      </w:r>
      <w:r w:rsidRPr="00987324">
        <w:rPr>
          <w:rFonts w:cs="Calibri"/>
          <w:u w:val="single"/>
        </w:rPr>
        <w:t>Parties</w:t>
      </w:r>
      <w:r w:rsidR="007E703B" w:rsidRPr="00987324">
        <w:rPr>
          <w:rFonts w:cs="Calibri"/>
          <w:u w:val="single"/>
        </w:rPr>
        <w:t xml:space="preserve"> </w:t>
      </w:r>
      <w:r w:rsidRPr="00987324">
        <w:rPr>
          <w:rFonts w:cs="Calibri"/>
          <w:u w:val="single"/>
        </w:rPr>
        <w:t>insured</w:t>
      </w:r>
      <w:r w:rsidRPr="00987324">
        <w:rPr>
          <w:rFonts w:cs="Calibri"/>
        </w:rPr>
        <w:tab/>
      </w:r>
      <w:r w:rsidRPr="00987324">
        <w:rPr>
          <w:rFonts w:cs="Calibri"/>
          <w:u w:val="single"/>
        </w:rPr>
        <w:t>From</w:t>
      </w:r>
      <w:r w:rsidRPr="00987324">
        <w:rPr>
          <w:rFonts w:cs="Calibri"/>
        </w:rPr>
        <w:tab/>
      </w:r>
      <w:r w:rsidRPr="00987324">
        <w:rPr>
          <w:rFonts w:cs="Calibri"/>
          <w:u w:val="single"/>
        </w:rPr>
        <w:t>To</w:t>
      </w:r>
    </w:p>
    <w:p w14:paraId="010BF3E0" w14:textId="77777777" w:rsidR="005B4A5F" w:rsidRPr="00987324" w:rsidRDefault="005B4A5F" w:rsidP="001D5093">
      <w:pPr>
        <w:ind w:left="540"/>
        <w:rPr>
          <w:rFonts w:cs="Calibri"/>
        </w:rPr>
      </w:pPr>
    </w:p>
    <w:p w14:paraId="42977659" w14:textId="77777777" w:rsidR="005B4A5F" w:rsidRPr="00987324" w:rsidRDefault="005B4A5F" w:rsidP="001D5093">
      <w:pPr>
        <w:ind w:left="540" w:hanging="540"/>
        <w:rPr>
          <w:rFonts w:cs="Calibri"/>
          <w:b/>
        </w:rPr>
      </w:pPr>
      <w:r w:rsidRPr="00987324">
        <w:rPr>
          <w:rFonts w:cs="Calibri"/>
        </w:rPr>
        <w:t>(b)</w:t>
      </w:r>
      <w:r w:rsidRPr="00987324">
        <w:rPr>
          <w:rFonts w:cs="Calibri"/>
        </w:rPr>
        <w:tab/>
      </w:r>
      <w:r w:rsidRPr="00987324">
        <w:rPr>
          <w:rFonts w:cs="Calibri"/>
          <w:u w:val="single"/>
        </w:rPr>
        <w:t>Installation</w:t>
      </w:r>
      <w:r w:rsidR="007E703B" w:rsidRPr="00987324">
        <w:rPr>
          <w:rFonts w:cs="Calibri"/>
          <w:u w:val="single"/>
        </w:rPr>
        <w:t xml:space="preserve"> </w:t>
      </w:r>
      <w:r w:rsidRPr="00987324">
        <w:rPr>
          <w:rFonts w:cs="Calibri"/>
          <w:u w:val="single"/>
        </w:rPr>
        <w:t>All</w:t>
      </w:r>
      <w:r w:rsidR="007E703B" w:rsidRPr="00987324">
        <w:rPr>
          <w:rFonts w:cs="Calibri"/>
          <w:u w:val="single"/>
        </w:rPr>
        <w:t xml:space="preserve"> </w:t>
      </w:r>
      <w:r w:rsidRPr="00987324">
        <w:rPr>
          <w:rFonts w:cs="Calibri"/>
          <w:u w:val="single"/>
        </w:rPr>
        <w:t>Risks</w:t>
      </w:r>
      <w:r w:rsidR="007E703B" w:rsidRPr="00987324">
        <w:rPr>
          <w:rFonts w:cs="Calibri"/>
          <w:u w:val="single"/>
        </w:rPr>
        <w:t xml:space="preserve"> </w:t>
      </w:r>
      <w:r w:rsidRPr="00987324">
        <w:rPr>
          <w:rFonts w:cs="Calibri"/>
          <w:u w:val="single"/>
        </w:rPr>
        <w:t>Insurance</w:t>
      </w:r>
    </w:p>
    <w:p w14:paraId="47A400FC" w14:textId="77777777" w:rsidR="005B4A5F" w:rsidRPr="00987324" w:rsidRDefault="005B4A5F" w:rsidP="001D5093">
      <w:pPr>
        <w:ind w:left="540"/>
        <w:rPr>
          <w:rFonts w:cs="Calibri"/>
        </w:rPr>
      </w:pPr>
      <w:r w:rsidRPr="00987324">
        <w:rPr>
          <w:rFonts w:cs="Calibri"/>
        </w:rPr>
        <w:t>Covering</w:t>
      </w:r>
      <w:r w:rsidR="007E703B" w:rsidRPr="00987324">
        <w:rPr>
          <w:rFonts w:cs="Calibri"/>
        </w:rPr>
        <w:t xml:space="preserve"> </w:t>
      </w:r>
      <w:r w:rsidRPr="00987324">
        <w:rPr>
          <w:rFonts w:cs="Calibri"/>
        </w:rPr>
        <w:t>physical</w:t>
      </w:r>
      <w:r w:rsidR="007E703B" w:rsidRPr="00987324">
        <w:rPr>
          <w:rFonts w:cs="Calibri"/>
        </w:rPr>
        <w:t xml:space="preserve"> </w:t>
      </w:r>
      <w:r w:rsidRPr="00987324">
        <w:rPr>
          <w:rFonts w:cs="Calibri"/>
        </w:rPr>
        <w:t>loss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damage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Site,</w:t>
      </w:r>
      <w:r w:rsidR="007E703B" w:rsidRPr="00987324">
        <w:rPr>
          <w:rFonts w:cs="Calibri"/>
        </w:rPr>
        <w:t xml:space="preserve"> </w:t>
      </w:r>
      <w:r w:rsidRPr="00987324">
        <w:rPr>
          <w:rFonts w:cs="Calibri"/>
        </w:rPr>
        <w:t>occurring</w:t>
      </w:r>
      <w:r w:rsidR="007E703B" w:rsidRPr="00987324">
        <w:rPr>
          <w:rFonts w:cs="Calibri"/>
        </w:rPr>
        <w:t xml:space="preserve"> </w:t>
      </w:r>
      <w:r w:rsidRPr="00987324">
        <w:rPr>
          <w:rFonts w:cs="Calibri"/>
        </w:rPr>
        <w:t>prior</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extended</w:t>
      </w:r>
      <w:r w:rsidR="007E703B" w:rsidRPr="00987324">
        <w:rPr>
          <w:rFonts w:cs="Calibri"/>
        </w:rPr>
        <w:t xml:space="preserve"> </w:t>
      </w:r>
      <w:r w:rsidRPr="00987324">
        <w:rPr>
          <w:rFonts w:cs="Calibri"/>
        </w:rPr>
        <w:t>maintenance</w:t>
      </w:r>
      <w:r w:rsidR="007E703B" w:rsidRPr="00987324">
        <w:rPr>
          <w:rFonts w:cs="Calibri"/>
        </w:rPr>
        <w:t xml:space="preserve"> </w:t>
      </w:r>
      <w:r w:rsidRPr="00987324">
        <w:rPr>
          <w:rFonts w:cs="Calibri"/>
        </w:rPr>
        <w:t>coverage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Contractor’s</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respect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loss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damage</w:t>
      </w:r>
      <w:r w:rsidR="007E703B" w:rsidRPr="00987324">
        <w:rPr>
          <w:rFonts w:cs="Calibri"/>
        </w:rPr>
        <w:t xml:space="preserve"> </w:t>
      </w:r>
      <w:r w:rsidRPr="00987324">
        <w:rPr>
          <w:rFonts w:cs="Calibri"/>
        </w:rPr>
        <w:t>occurring</w:t>
      </w:r>
      <w:r w:rsidR="007E703B" w:rsidRPr="00987324">
        <w:rPr>
          <w:rFonts w:cs="Calibri"/>
        </w:rPr>
        <w:t xml:space="preserve"> </w:t>
      </w:r>
      <w:r w:rsidRPr="00987324">
        <w:rPr>
          <w:rFonts w:cs="Calibri"/>
        </w:rPr>
        <w:t>during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defect</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period</w:t>
      </w:r>
      <w:r w:rsidR="007E703B" w:rsidRPr="00987324">
        <w:rPr>
          <w:rFonts w:cs="Calibri"/>
        </w:rPr>
        <w:t xml:space="preserve"> </w:t>
      </w:r>
      <w:r w:rsidRPr="00987324">
        <w:rPr>
          <w:rFonts w:cs="Calibri"/>
        </w:rPr>
        <w:t>while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Site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purpose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performing</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obligations</w:t>
      </w:r>
      <w:r w:rsidR="007E703B" w:rsidRPr="00987324">
        <w:rPr>
          <w:rFonts w:cs="Calibri"/>
        </w:rPr>
        <w:t xml:space="preserve"> </w:t>
      </w:r>
      <w:r w:rsidRPr="00987324">
        <w:rPr>
          <w:rFonts w:cs="Calibri"/>
        </w:rPr>
        <w:t>during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defect</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period.</w:t>
      </w:r>
    </w:p>
    <w:p w14:paraId="79C6A1E1" w14:textId="77777777" w:rsidR="005B4A5F" w:rsidRPr="00987324" w:rsidRDefault="005B4A5F" w:rsidP="001D5093">
      <w:pPr>
        <w:ind w:left="540"/>
        <w:rPr>
          <w:rFonts w:cs="Calibri"/>
        </w:rPr>
      </w:pPr>
    </w:p>
    <w:p w14:paraId="543D28E0" w14:textId="77777777" w:rsidR="005B4A5F" w:rsidRPr="00987324" w:rsidRDefault="005B4A5F" w:rsidP="001D5093">
      <w:pPr>
        <w:tabs>
          <w:tab w:val="left" w:pos="1800"/>
          <w:tab w:val="left" w:pos="3960"/>
          <w:tab w:val="left" w:pos="6480"/>
          <w:tab w:val="left" w:pos="7920"/>
        </w:tabs>
        <w:ind w:left="540"/>
        <w:rPr>
          <w:rFonts w:cs="Calibri"/>
          <w:u w:val="single"/>
        </w:rPr>
      </w:pPr>
      <w:r w:rsidRPr="00987324">
        <w:rPr>
          <w:rFonts w:cs="Calibri"/>
          <w:u w:val="single"/>
        </w:rPr>
        <w:t>Amount</w:t>
      </w:r>
      <w:r w:rsidRPr="00987324">
        <w:rPr>
          <w:rFonts w:cs="Calibri"/>
        </w:rPr>
        <w:tab/>
      </w:r>
      <w:r w:rsidRPr="00987324">
        <w:rPr>
          <w:rFonts w:cs="Calibri"/>
          <w:u w:val="single"/>
        </w:rPr>
        <w:t>Deductible</w:t>
      </w:r>
      <w:r w:rsidR="007E703B" w:rsidRPr="00987324">
        <w:rPr>
          <w:rFonts w:cs="Calibri"/>
          <w:u w:val="single"/>
        </w:rPr>
        <w:t xml:space="preserve"> </w:t>
      </w:r>
      <w:r w:rsidRPr="00987324">
        <w:rPr>
          <w:rFonts w:cs="Calibri"/>
          <w:u w:val="single"/>
        </w:rPr>
        <w:t>limits</w:t>
      </w:r>
      <w:r w:rsidRPr="00987324">
        <w:rPr>
          <w:rFonts w:cs="Calibri"/>
        </w:rPr>
        <w:tab/>
      </w:r>
      <w:r w:rsidRPr="00987324">
        <w:rPr>
          <w:rFonts w:cs="Calibri"/>
          <w:u w:val="single"/>
        </w:rPr>
        <w:t>Parties</w:t>
      </w:r>
      <w:r w:rsidR="007E703B" w:rsidRPr="00987324">
        <w:rPr>
          <w:rFonts w:cs="Calibri"/>
          <w:u w:val="single"/>
        </w:rPr>
        <w:t xml:space="preserve"> </w:t>
      </w:r>
      <w:r w:rsidRPr="00987324">
        <w:rPr>
          <w:rFonts w:cs="Calibri"/>
          <w:u w:val="single"/>
        </w:rPr>
        <w:t>insured</w:t>
      </w:r>
      <w:r w:rsidRPr="00987324">
        <w:rPr>
          <w:rFonts w:cs="Calibri"/>
        </w:rPr>
        <w:tab/>
      </w:r>
      <w:r w:rsidRPr="00987324">
        <w:rPr>
          <w:rFonts w:cs="Calibri"/>
          <w:u w:val="single"/>
        </w:rPr>
        <w:t>From</w:t>
      </w:r>
      <w:r w:rsidRPr="00987324">
        <w:rPr>
          <w:rFonts w:cs="Calibri"/>
        </w:rPr>
        <w:tab/>
      </w:r>
      <w:r w:rsidRPr="00987324">
        <w:rPr>
          <w:rFonts w:cs="Calibri"/>
          <w:u w:val="single"/>
        </w:rPr>
        <w:t>To</w:t>
      </w:r>
    </w:p>
    <w:p w14:paraId="49560832" w14:textId="77777777" w:rsidR="005B4A5F" w:rsidRPr="00987324" w:rsidRDefault="005B4A5F" w:rsidP="001D5093">
      <w:pPr>
        <w:ind w:left="540"/>
        <w:rPr>
          <w:rFonts w:cs="Calibri"/>
        </w:rPr>
      </w:pPr>
    </w:p>
    <w:p w14:paraId="04853272" w14:textId="77777777" w:rsidR="005B4A5F" w:rsidRPr="00987324" w:rsidRDefault="005B4A5F" w:rsidP="001D5093">
      <w:pPr>
        <w:ind w:left="540"/>
        <w:rPr>
          <w:rFonts w:cs="Calibri"/>
        </w:rPr>
      </w:pPr>
    </w:p>
    <w:p w14:paraId="04ECEF72" w14:textId="77777777" w:rsidR="005B4A5F" w:rsidRPr="00987324" w:rsidRDefault="005B4A5F" w:rsidP="001D5093">
      <w:pPr>
        <w:keepNext/>
        <w:keepLines/>
        <w:ind w:left="547" w:hanging="540"/>
        <w:rPr>
          <w:rFonts w:cs="Calibri"/>
          <w:b/>
        </w:rPr>
      </w:pPr>
      <w:r w:rsidRPr="00987324">
        <w:rPr>
          <w:rFonts w:cs="Calibri"/>
        </w:rPr>
        <w:t>(c)</w:t>
      </w:r>
      <w:r w:rsidRPr="00987324">
        <w:rPr>
          <w:rFonts w:cs="Calibri"/>
        </w:rPr>
        <w:tab/>
      </w:r>
      <w:r w:rsidRPr="00987324">
        <w:rPr>
          <w:rFonts w:cs="Calibri"/>
          <w:u w:val="single"/>
        </w:rPr>
        <w:t>Third</w:t>
      </w:r>
      <w:r w:rsidR="007E703B" w:rsidRPr="00987324">
        <w:rPr>
          <w:rFonts w:cs="Calibri"/>
          <w:u w:val="single"/>
        </w:rPr>
        <w:t xml:space="preserve"> </w:t>
      </w:r>
      <w:r w:rsidRPr="00987324">
        <w:rPr>
          <w:rFonts w:cs="Calibri"/>
          <w:u w:val="single"/>
        </w:rPr>
        <w:t>Party</w:t>
      </w:r>
      <w:r w:rsidR="007E703B" w:rsidRPr="00987324">
        <w:rPr>
          <w:rFonts w:cs="Calibri"/>
          <w:u w:val="single"/>
        </w:rPr>
        <w:t xml:space="preserve"> </w:t>
      </w:r>
      <w:r w:rsidRPr="00987324">
        <w:rPr>
          <w:rFonts w:cs="Calibri"/>
          <w:u w:val="single"/>
        </w:rPr>
        <w:t>Liability</w:t>
      </w:r>
      <w:r w:rsidR="007E703B" w:rsidRPr="00987324">
        <w:rPr>
          <w:rFonts w:cs="Calibri"/>
          <w:u w:val="single"/>
        </w:rPr>
        <w:t xml:space="preserve"> </w:t>
      </w:r>
      <w:r w:rsidRPr="00987324">
        <w:rPr>
          <w:rFonts w:cs="Calibri"/>
          <w:u w:val="single"/>
        </w:rPr>
        <w:t>Insurance</w:t>
      </w:r>
    </w:p>
    <w:p w14:paraId="10AAAC74" w14:textId="77777777" w:rsidR="005B4A5F" w:rsidRPr="00987324" w:rsidRDefault="005B4A5F" w:rsidP="001D5093">
      <w:pPr>
        <w:keepNext/>
        <w:keepLines/>
        <w:ind w:left="547"/>
        <w:rPr>
          <w:rFonts w:cs="Calibri"/>
        </w:rPr>
      </w:pPr>
      <w:r w:rsidRPr="00987324">
        <w:rPr>
          <w:rFonts w:cs="Calibri"/>
        </w:rPr>
        <w:t>Covering</w:t>
      </w:r>
      <w:r w:rsidR="007E703B" w:rsidRPr="00987324">
        <w:rPr>
          <w:rFonts w:cs="Calibri"/>
        </w:rPr>
        <w:t xml:space="preserve"> </w:t>
      </w:r>
      <w:r w:rsidRPr="00987324">
        <w:rPr>
          <w:rFonts w:cs="Calibri"/>
        </w:rPr>
        <w:t>bodily</w:t>
      </w:r>
      <w:r w:rsidR="007E703B" w:rsidRPr="00987324">
        <w:rPr>
          <w:rFonts w:cs="Calibri"/>
        </w:rPr>
        <w:t xml:space="preserve"> </w:t>
      </w:r>
      <w:r w:rsidRPr="00987324">
        <w:rPr>
          <w:rFonts w:cs="Calibri"/>
        </w:rPr>
        <w:t>injury</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death</w:t>
      </w:r>
      <w:r w:rsidR="007E703B" w:rsidRPr="00987324">
        <w:rPr>
          <w:rFonts w:cs="Calibri"/>
        </w:rPr>
        <w:t xml:space="preserve"> </w:t>
      </w:r>
      <w:r w:rsidRPr="00987324">
        <w:rPr>
          <w:rFonts w:cs="Calibri"/>
        </w:rPr>
        <w:t>suffered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third</w:t>
      </w:r>
      <w:r w:rsidR="007E703B" w:rsidRPr="00987324">
        <w:rPr>
          <w:rFonts w:cs="Calibri"/>
        </w:rPr>
        <w:t xml:space="preserve"> </w:t>
      </w:r>
      <w:r w:rsidRPr="00987324">
        <w:rPr>
          <w:rFonts w:cs="Calibri"/>
        </w:rPr>
        <w:t>parties</w:t>
      </w:r>
      <w:r w:rsidR="007E703B" w:rsidRPr="00987324">
        <w:rPr>
          <w:rFonts w:cs="Calibri"/>
        </w:rPr>
        <w:t xml:space="preserve"> </w:t>
      </w:r>
      <w:r w:rsidRPr="00987324">
        <w:rPr>
          <w:rFonts w:cs="Calibri"/>
        </w:rPr>
        <w:t>(including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Employer’s</w:t>
      </w:r>
      <w:r w:rsidR="007E703B" w:rsidRPr="00987324">
        <w:rPr>
          <w:rFonts w:cs="Calibri"/>
        </w:rPr>
        <w:t xml:space="preserve"> </w:t>
      </w:r>
      <w:r w:rsidRPr="00987324">
        <w:rPr>
          <w:rFonts w:cs="Calibri"/>
        </w:rPr>
        <w:t>personnel)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loss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damage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property</w:t>
      </w:r>
      <w:r w:rsidR="007E703B" w:rsidRPr="00987324">
        <w:rPr>
          <w:rFonts w:cs="Calibri"/>
        </w:rPr>
        <w:t xml:space="preserve"> </w:t>
      </w:r>
      <w:r w:rsidRPr="00987324">
        <w:rPr>
          <w:rFonts w:cs="Calibri"/>
        </w:rPr>
        <w:t>(including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Employer’s</w:t>
      </w:r>
      <w:r w:rsidR="007E703B" w:rsidRPr="00987324">
        <w:rPr>
          <w:rFonts w:cs="Calibri"/>
        </w:rPr>
        <w:t xml:space="preserve"> </w:t>
      </w:r>
      <w:r w:rsidRPr="00987324">
        <w:rPr>
          <w:rFonts w:cs="Calibri"/>
        </w:rPr>
        <w:t>property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parts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accepted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occurring</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connection</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supply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installation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p>
    <w:p w14:paraId="7EA68EEA" w14:textId="77777777" w:rsidR="005B4A5F" w:rsidRPr="00987324" w:rsidRDefault="005B4A5F" w:rsidP="001D5093">
      <w:pPr>
        <w:keepNext/>
        <w:keepLines/>
        <w:ind w:left="547"/>
        <w:rPr>
          <w:rFonts w:cs="Calibri"/>
        </w:rPr>
      </w:pPr>
    </w:p>
    <w:p w14:paraId="56C5B0BA" w14:textId="77777777" w:rsidR="005B4A5F" w:rsidRPr="00987324" w:rsidRDefault="005B4A5F" w:rsidP="001D5093">
      <w:pPr>
        <w:keepNext/>
        <w:keepLines/>
        <w:tabs>
          <w:tab w:val="left" w:pos="1800"/>
          <w:tab w:val="left" w:pos="3960"/>
          <w:tab w:val="left" w:pos="6480"/>
          <w:tab w:val="left" w:pos="7920"/>
        </w:tabs>
        <w:ind w:left="547"/>
        <w:rPr>
          <w:rFonts w:cs="Calibri"/>
          <w:u w:val="single"/>
        </w:rPr>
      </w:pPr>
      <w:r w:rsidRPr="00987324">
        <w:rPr>
          <w:rFonts w:cs="Calibri"/>
          <w:u w:val="single"/>
        </w:rPr>
        <w:t>Amount</w:t>
      </w:r>
      <w:r w:rsidRPr="00987324">
        <w:rPr>
          <w:rFonts w:cs="Calibri"/>
        </w:rPr>
        <w:tab/>
      </w:r>
      <w:r w:rsidRPr="00987324">
        <w:rPr>
          <w:rFonts w:cs="Calibri"/>
          <w:u w:val="single"/>
        </w:rPr>
        <w:t>Deductible</w:t>
      </w:r>
      <w:r w:rsidR="007E703B" w:rsidRPr="00987324">
        <w:rPr>
          <w:rFonts w:cs="Calibri"/>
          <w:u w:val="single"/>
        </w:rPr>
        <w:t xml:space="preserve"> </w:t>
      </w:r>
      <w:r w:rsidRPr="00987324">
        <w:rPr>
          <w:rFonts w:cs="Calibri"/>
          <w:u w:val="single"/>
        </w:rPr>
        <w:t>limits</w:t>
      </w:r>
      <w:r w:rsidRPr="00987324">
        <w:rPr>
          <w:rFonts w:cs="Calibri"/>
        </w:rPr>
        <w:tab/>
      </w:r>
      <w:r w:rsidRPr="00987324">
        <w:rPr>
          <w:rFonts w:cs="Calibri"/>
          <w:u w:val="single"/>
        </w:rPr>
        <w:t>Parties</w:t>
      </w:r>
      <w:r w:rsidR="007E703B" w:rsidRPr="00987324">
        <w:rPr>
          <w:rFonts w:cs="Calibri"/>
          <w:u w:val="single"/>
        </w:rPr>
        <w:t xml:space="preserve"> </w:t>
      </w:r>
      <w:r w:rsidRPr="00987324">
        <w:rPr>
          <w:rFonts w:cs="Calibri"/>
          <w:u w:val="single"/>
        </w:rPr>
        <w:t>insured</w:t>
      </w:r>
      <w:r w:rsidRPr="00987324">
        <w:rPr>
          <w:rFonts w:cs="Calibri"/>
        </w:rPr>
        <w:tab/>
      </w:r>
      <w:r w:rsidRPr="00987324">
        <w:rPr>
          <w:rFonts w:cs="Calibri"/>
          <w:u w:val="single"/>
        </w:rPr>
        <w:t>From</w:t>
      </w:r>
      <w:r w:rsidRPr="00987324">
        <w:rPr>
          <w:rFonts w:cs="Calibri"/>
        </w:rPr>
        <w:tab/>
      </w:r>
      <w:r w:rsidRPr="00987324">
        <w:rPr>
          <w:rFonts w:cs="Calibri"/>
          <w:u w:val="single"/>
        </w:rPr>
        <w:t>To</w:t>
      </w:r>
    </w:p>
    <w:p w14:paraId="7919A403" w14:textId="77777777" w:rsidR="005B4A5F" w:rsidRPr="00987324" w:rsidRDefault="005B4A5F" w:rsidP="001D5093">
      <w:pPr>
        <w:ind w:left="540" w:hanging="540"/>
        <w:rPr>
          <w:rFonts w:cs="Calibri"/>
        </w:rPr>
      </w:pPr>
    </w:p>
    <w:p w14:paraId="67B5FC20" w14:textId="77777777" w:rsidR="005B4A5F" w:rsidRPr="00987324" w:rsidRDefault="005B4A5F" w:rsidP="001D5093">
      <w:pPr>
        <w:ind w:left="540" w:hanging="540"/>
        <w:rPr>
          <w:rFonts w:cs="Calibri"/>
          <w:b/>
        </w:rPr>
      </w:pPr>
      <w:r w:rsidRPr="00987324">
        <w:rPr>
          <w:rFonts w:cs="Calibri"/>
        </w:rPr>
        <w:t>(d)</w:t>
      </w:r>
      <w:r w:rsidRPr="00987324">
        <w:rPr>
          <w:rFonts w:cs="Calibri"/>
        </w:rPr>
        <w:tab/>
      </w:r>
      <w:r w:rsidRPr="00987324">
        <w:rPr>
          <w:rFonts w:cs="Calibri"/>
          <w:u w:val="single"/>
        </w:rPr>
        <w:t>Automobile</w:t>
      </w:r>
      <w:r w:rsidR="007E703B" w:rsidRPr="00987324">
        <w:rPr>
          <w:rFonts w:cs="Calibri"/>
          <w:u w:val="single"/>
        </w:rPr>
        <w:t xml:space="preserve"> </w:t>
      </w:r>
      <w:r w:rsidRPr="00987324">
        <w:rPr>
          <w:rFonts w:cs="Calibri"/>
          <w:u w:val="single"/>
        </w:rPr>
        <w:t>Liability</w:t>
      </w:r>
      <w:r w:rsidR="007E703B" w:rsidRPr="00987324">
        <w:rPr>
          <w:rFonts w:cs="Calibri"/>
          <w:u w:val="single"/>
        </w:rPr>
        <w:t xml:space="preserve"> </w:t>
      </w:r>
      <w:r w:rsidRPr="00987324">
        <w:rPr>
          <w:rFonts w:cs="Calibri"/>
          <w:u w:val="single"/>
        </w:rPr>
        <w:t>Insurance</w:t>
      </w:r>
    </w:p>
    <w:p w14:paraId="4B964D56" w14:textId="77777777" w:rsidR="005B4A5F" w:rsidRPr="00987324" w:rsidRDefault="005B4A5F" w:rsidP="001D5093">
      <w:pPr>
        <w:ind w:left="540"/>
        <w:rPr>
          <w:rFonts w:cs="Calibri"/>
        </w:rPr>
      </w:pPr>
      <w:r w:rsidRPr="00987324">
        <w:rPr>
          <w:rFonts w:cs="Calibri"/>
        </w:rPr>
        <w:t>Covering</w:t>
      </w:r>
      <w:r w:rsidR="007E703B" w:rsidRPr="00987324">
        <w:rPr>
          <w:rFonts w:cs="Calibri"/>
        </w:rPr>
        <w:t xml:space="preserve"> </w:t>
      </w:r>
      <w:r w:rsidRPr="00987324">
        <w:rPr>
          <w:rFonts w:cs="Calibri"/>
        </w:rPr>
        <w:t>use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vehicles</w:t>
      </w:r>
      <w:r w:rsidR="007E703B" w:rsidRPr="00987324">
        <w:rPr>
          <w:rFonts w:cs="Calibri"/>
        </w:rPr>
        <w:t xml:space="preserve"> </w:t>
      </w:r>
      <w:r w:rsidRPr="00987324">
        <w:rPr>
          <w:rFonts w:cs="Calibri"/>
        </w:rPr>
        <w:t>used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Subcontractors</w:t>
      </w:r>
      <w:r w:rsidR="007E703B" w:rsidRPr="00987324">
        <w:rPr>
          <w:rFonts w:cs="Calibri"/>
        </w:rPr>
        <w:t xml:space="preserve"> </w:t>
      </w:r>
      <w:r w:rsidRPr="00987324">
        <w:rPr>
          <w:rFonts w:cs="Calibri"/>
        </w:rPr>
        <w:t>(whether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owned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them)</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connection</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supply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installation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Comprehensive</w:t>
      </w:r>
      <w:r w:rsidR="007E703B" w:rsidRPr="00987324">
        <w:rPr>
          <w:rFonts w:cs="Calibri"/>
        </w:rPr>
        <w:t xml:space="preserve"> </w:t>
      </w:r>
      <w:r w:rsidRPr="00987324">
        <w:rPr>
          <w:rFonts w:cs="Calibri"/>
        </w:rPr>
        <w:t>insurance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statutory</w:t>
      </w:r>
      <w:r w:rsidR="007E703B" w:rsidRPr="00987324">
        <w:rPr>
          <w:rFonts w:cs="Calibri"/>
        </w:rPr>
        <w:t xml:space="preserve"> </w:t>
      </w:r>
      <w:r w:rsidRPr="00987324">
        <w:rPr>
          <w:rFonts w:cs="Calibri"/>
        </w:rPr>
        <w:t>requirements.</w:t>
      </w:r>
    </w:p>
    <w:p w14:paraId="6021C3CB" w14:textId="77777777" w:rsidR="005B4A5F" w:rsidRPr="00987324" w:rsidRDefault="005B4A5F" w:rsidP="001D5093">
      <w:pPr>
        <w:rPr>
          <w:rFonts w:cs="Calibri"/>
        </w:rPr>
      </w:pPr>
    </w:p>
    <w:p w14:paraId="0A611DA3" w14:textId="77777777" w:rsidR="005B4A5F" w:rsidRPr="00987324" w:rsidRDefault="005B4A5F" w:rsidP="001D5093">
      <w:pPr>
        <w:ind w:left="540" w:hanging="540"/>
        <w:rPr>
          <w:rFonts w:cs="Calibri"/>
        </w:rPr>
      </w:pPr>
      <w:r w:rsidRPr="00987324">
        <w:rPr>
          <w:rFonts w:cs="Calibri"/>
        </w:rPr>
        <w:t>(e)</w:t>
      </w:r>
      <w:r w:rsidRPr="00987324">
        <w:rPr>
          <w:rFonts w:cs="Calibri"/>
        </w:rPr>
        <w:tab/>
      </w:r>
      <w:r w:rsidRPr="00987324">
        <w:rPr>
          <w:rFonts w:cs="Calibri"/>
          <w:u w:val="single"/>
        </w:rPr>
        <w:t>Workers’</w:t>
      </w:r>
      <w:r w:rsidR="007E703B" w:rsidRPr="00987324">
        <w:rPr>
          <w:rFonts w:cs="Calibri"/>
          <w:u w:val="single"/>
        </w:rPr>
        <w:t xml:space="preserve"> </w:t>
      </w:r>
      <w:r w:rsidRPr="00987324">
        <w:rPr>
          <w:rFonts w:cs="Calibri"/>
          <w:u w:val="single"/>
        </w:rPr>
        <w:t>Compensation</w:t>
      </w:r>
    </w:p>
    <w:p w14:paraId="4ABAB65A" w14:textId="77777777" w:rsidR="005B4A5F" w:rsidRPr="00987324" w:rsidRDefault="005B4A5F" w:rsidP="001D5093">
      <w:pPr>
        <w:ind w:left="540"/>
        <w:rPr>
          <w:rFonts w:cs="Calibri"/>
        </w:rPr>
      </w:pP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statutory</w:t>
      </w:r>
      <w:r w:rsidR="007E703B" w:rsidRPr="00987324">
        <w:rPr>
          <w:rFonts w:cs="Calibri"/>
        </w:rPr>
        <w:t xml:space="preserve"> </w:t>
      </w:r>
      <w:r w:rsidRPr="00987324">
        <w:rPr>
          <w:rFonts w:cs="Calibri"/>
        </w:rPr>
        <w:t>requirements</w:t>
      </w:r>
      <w:r w:rsidR="007E703B" w:rsidRPr="00987324">
        <w:rPr>
          <w:rFonts w:cs="Calibri"/>
        </w:rPr>
        <w:t xml:space="preserve"> </w:t>
      </w:r>
      <w:r w:rsidRPr="00987324">
        <w:rPr>
          <w:rFonts w:cs="Calibri"/>
        </w:rPr>
        <w:t>applicable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country</w:t>
      </w:r>
      <w:r w:rsidR="007E703B" w:rsidRPr="00987324">
        <w:rPr>
          <w:rFonts w:cs="Calibri"/>
        </w:rPr>
        <w:t xml:space="preserve"> </w:t>
      </w:r>
      <w:r w:rsidRPr="00987324">
        <w:rPr>
          <w:rFonts w:cs="Calibri"/>
        </w:rPr>
        <w:t>where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thereof</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executed.</w:t>
      </w:r>
    </w:p>
    <w:p w14:paraId="77F2871D" w14:textId="77777777" w:rsidR="005B4A5F" w:rsidRPr="00987324" w:rsidRDefault="005B4A5F" w:rsidP="001D5093">
      <w:pPr>
        <w:rPr>
          <w:rFonts w:cs="Calibri"/>
        </w:rPr>
      </w:pPr>
    </w:p>
    <w:p w14:paraId="2E365D5F" w14:textId="77777777" w:rsidR="005B4A5F" w:rsidRPr="00987324" w:rsidRDefault="005B4A5F" w:rsidP="001D5093">
      <w:pPr>
        <w:ind w:left="540" w:hanging="540"/>
        <w:rPr>
          <w:rFonts w:cs="Calibri"/>
          <w:b/>
        </w:rPr>
      </w:pPr>
      <w:r w:rsidRPr="00987324">
        <w:rPr>
          <w:rFonts w:cs="Calibri"/>
        </w:rPr>
        <w:t>(f)</w:t>
      </w:r>
      <w:r w:rsidRPr="00987324">
        <w:rPr>
          <w:rFonts w:cs="Calibri"/>
        </w:rPr>
        <w:tab/>
      </w:r>
      <w:r w:rsidRPr="00987324">
        <w:rPr>
          <w:rFonts w:cs="Calibri"/>
          <w:u w:val="single"/>
        </w:rPr>
        <w:t>Employer’s</w:t>
      </w:r>
      <w:r w:rsidR="007E703B" w:rsidRPr="00987324">
        <w:rPr>
          <w:rFonts w:cs="Calibri"/>
          <w:u w:val="single"/>
        </w:rPr>
        <w:t xml:space="preserve"> </w:t>
      </w:r>
      <w:r w:rsidRPr="00987324">
        <w:rPr>
          <w:rFonts w:cs="Calibri"/>
          <w:u w:val="single"/>
        </w:rPr>
        <w:t>Liability</w:t>
      </w:r>
    </w:p>
    <w:p w14:paraId="76A8C679" w14:textId="77777777" w:rsidR="005B4A5F" w:rsidRPr="00987324" w:rsidRDefault="005B4A5F" w:rsidP="001D5093">
      <w:pPr>
        <w:ind w:left="540"/>
        <w:rPr>
          <w:rFonts w:cs="Calibri"/>
        </w:rPr>
      </w:pP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statutory</w:t>
      </w:r>
      <w:r w:rsidR="007E703B" w:rsidRPr="00987324">
        <w:rPr>
          <w:rFonts w:cs="Calibri"/>
        </w:rPr>
        <w:t xml:space="preserve"> </w:t>
      </w:r>
      <w:r w:rsidRPr="00987324">
        <w:rPr>
          <w:rFonts w:cs="Calibri"/>
        </w:rPr>
        <w:t>requirements</w:t>
      </w:r>
      <w:r w:rsidR="007E703B" w:rsidRPr="00987324">
        <w:rPr>
          <w:rFonts w:cs="Calibri"/>
        </w:rPr>
        <w:t xml:space="preserve"> </w:t>
      </w:r>
      <w:r w:rsidRPr="00987324">
        <w:rPr>
          <w:rFonts w:cs="Calibri"/>
        </w:rPr>
        <w:t>applicable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country</w:t>
      </w:r>
      <w:r w:rsidR="007E703B" w:rsidRPr="00987324">
        <w:rPr>
          <w:rFonts w:cs="Calibri"/>
        </w:rPr>
        <w:t xml:space="preserve"> </w:t>
      </w:r>
      <w:r w:rsidRPr="00987324">
        <w:rPr>
          <w:rFonts w:cs="Calibri"/>
        </w:rPr>
        <w:t>where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thereof</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executed.</w:t>
      </w:r>
    </w:p>
    <w:p w14:paraId="43D2FC4E" w14:textId="77777777" w:rsidR="005B4A5F" w:rsidRPr="00987324" w:rsidRDefault="005B4A5F" w:rsidP="001D5093">
      <w:pPr>
        <w:rPr>
          <w:rFonts w:cs="Calibri"/>
        </w:rPr>
      </w:pPr>
    </w:p>
    <w:p w14:paraId="102608FE" w14:textId="77777777" w:rsidR="005B4A5F" w:rsidRPr="00987324" w:rsidRDefault="005B4A5F" w:rsidP="001D5093">
      <w:pPr>
        <w:ind w:left="540" w:hanging="540"/>
        <w:rPr>
          <w:rFonts w:cs="Calibri"/>
          <w:b/>
        </w:rPr>
      </w:pPr>
      <w:r w:rsidRPr="00987324">
        <w:rPr>
          <w:rFonts w:cs="Calibri"/>
        </w:rPr>
        <w:t>(g)</w:t>
      </w:r>
      <w:r w:rsidRPr="00987324">
        <w:rPr>
          <w:rFonts w:cs="Calibri"/>
        </w:rPr>
        <w:tab/>
      </w:r>
      <w:r w:rsidRPr="00987324">
        <w:rPr>
          <w:rFonts w:cs="Calibri"/>
          <w:u w:val="single"/>
        </w:rPr>
        <w:t>Other</w:t>
      </w:r>
      <w:r w:rsidR="007E703B" w:rsidRPr="00987324">
        <w:rPr>
          <w:rFonts w:cs="Calibri"/>
          <w:u w:val="single"/>
        </w:rPr>
        <w:t xml:space="preserve"> </w:t>
      </w:r>
      <w:r w:rsidRPr="00987324">
        <w:rPr>
          <w:rFonts w:cs="Calibri"/>
          <w:u w:val="single"/>
        </w:rPr>
        <w:t>Insurances</w:t>
      </w:r>
    </w:p>
    <w:p w14:paraId="1E33A4C9" w14:textId="77777777" w:rsidR="005B4A5F" w:rsidRPr="00987324" w:rsidRDefault="005B4A5F" w:rsidP="001D5093">
      <w:pPr>
        <w:ind w:left="540"/>
        <w:rPr>
          <w:rFonts w:cs="Calibri"/>
        </w:rPr>
      </w:pP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also</w:t>
      </w:r>
      <w:r w:rsidR="007E703B" w:rsidRPr="00987324">
        <w:rPr>
          <w:rFonts w:cs="Calibri"/>
        </w:rPr>
        <w:t xml:space="preserve"> </w:t>
      </w:r>
      <w:r w:rsidRPr="00987324">
        <w:rPr>
          <w:rFonts w:cs="Calibri"/>
        </w:rPr>
        <w:t>required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take</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maintain</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own</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insurances:</w:t>
      </w:r>
    </w:p>
    <w:p w14:paraId="3E456273" w14:textId="77777777" w:rsidR="005B4A5F" w:rsidRPr="00987324" w:rsidRDefault="005B4A5F" w:rsidP="001D5093">
      <w:pPr>
        <w:ind w:left="540"/>
        <w:rPr>
          <w:rFonts w:cs="Calibri"/>
        </w:rPr>
      </w:pPr>
    </w:p>
    <w:p w14:paraId="06DEAECC" w14:textId="77777777" w:rsidR="005B4A5F" w:rsidRPr="00987324" w:rsidRDefault="005B4A5F" w:rsidP="001D5093">
      <w:pPr>
        <w:ind w:left="540"/>
        <w:rPr>
          <w:rFonts w:cs="Calibri"/>
        </w:rPr>
      </w:pPr>
      <w:r w:rsidRPr="00987324">
        <w:rPr>
          <w:rFonts w:cs="Calibri"/>
          <w:u w:val="single"/>
        </w:rPr>
        <w:t>Details</w:t>
      </w:r>
      <w:r w:rsidRPr="00987324">
        <w:rPr>
          <w:rFonts w:cs="Calibri"/>
        </w:rPr>
        <w:t>:</w:t>
      </w:r>
    </w:p>
    <w:p w14:paraId="27E4737F" w14:textId="77777777" w:rsidR="005B4A5F" w:rsidRPr="00987324" w:rsidRDefault="005B4A5F" w:rsidP="001D5093">
      <w:pPr>
        <w:ind w:left="540"/>
        <w:rPr>
          <w:rFonts w:cs="Calibri"/>
        </w:rPr>
      </w:pPr>
    </w:p>
    <w:p w14:paraId="022F8923" w14:textId="77777777" w:rsidR="005B4A5F" w:rsidRPr="00987324" w:rsidRDefault="005B4A5F" w:rsidP="001D5093">
      <w:pPr>
        <w:tabs>
          <w:tab w:val="left" w:pos="1800"/>
          <w:tab w:val="left" w:pos="3960"/>
          <w:tab w:val="left" w:pos="6480"/>
          <w:tab w:val="left" w:pos="7920"/>
        </w:tabs>
        <w:ind w:left="540"/>
        <w:rPr>
          <w:rFonts w:cs="Calibri"/>
          <w:u w:val="single"/>
        </w:rPr>
      </w:pPr>
      <w:r w:rsidRPr="00987324">
        <w:rPr>
          <w:rFonts w:cs="Calibri"/>
          <w:u w:val="single"/>
        </w:rPr>
        <w:t>Amount</w:t>
      </w:r>
      <w:r w:rsidRPr="00987324">
        <w:rPr>
          <w:rFonts w:cs="Calibri"/>
        </w:rPr>
        <w:tab/>
      </w:r>
      <w:r w:rsidRPr="00987324">
        <w:rPr>
          <w:rFonts w:cs="Calibri"/>
          <w:u w:val="single"/>
        </w:rPr>
        <w:t>Deductible</w:t>
      </w:r>
      <w:r w:rsidR="007E703B" w:rsidRPr="00987324">
        <w:rPr>
          <w:rFonts w:cs="Calibri"/>
          <w:u w:val="single"/>
        </w:rPr>
        <w:t xml:space="preserve"> </w:t>
      </w:r>
      <w:r w:rsidRPr="00987324">
        <w:rPr>
          <w:rFonts w:cs="Calibri"/>
          <w:u w:val="single"/>
        </w:rPr>
        <w:t>limits</w:t>
      </w:r>
      <w:r w:rsidRPr="00987324">
        <w:rPr>
          <w:rFonts w:cs="Calibri"/>
        </w:rPr>
        <w:tab/>
      </w:r>
      <w:r w:rsidRPr="00987324">
        <w:rPr>
          <w:rFonts w:cs="Calibri"/>
          <w:u w:val="single"/>
        </w:rPr>
        <w:t>Parties</w:t>
      </w:r>
      <w:r w:rsidR="007E703B" w:rsidRPr="00987324">
        <w:rPr>
          <w:rFonts w:cs="Calibri"/>
          <w:u w:val="single"/>
        </w:rPr>
        <w:t xml:space="preserve"> </w:t>
      </w:r>
      <w:r w:rsidRPr="00987324">
        <w:rPr>
          <w:rFonts w:cs="Calibri"/>
          <w:u w:val="single"/>
        </w:rPr>
        <w:t>insured</w:t>
      </w:r>
      <w:r w:rsidRPr="00987324">
        <w:rPr>
          <w:rFonts w:cs="Calibri"/>
        </w:rPr>
        <w:tab/>
      </w:r>
      <w:r w:rsidRPr="00987324">
        <w:rPr>
          <w:rFonts w:cs="Calibri"/>
          <w:u w:val="single"/>
        </w:rPr>
        <w:t>From</w:t>
      </w:r>
      <w:r w:rsidRPr="00987324">
        <w:rPr>
          <w:rFonts w:cs="Calibri"/>
        </w:rPr>
        <w:tab/>
      </w:r>
      <w:r w:rsidRPr="00987324">
        <w:rPr>
          <w:rFonts w:cs="Calibri"/>
          <w:u w:val="single"/>
        </w:rPr>
        <w:t>To</w:t>
      </w:r>
    </w:p>
    <w:p w14:paraId="74ACA774" w14:textId="77777777" w:rsidR="005B4A5F" w:rsidRPr="00987324" w:rsidRDefault="005B4A5F" w:rsidP="001D5093">
      <w:pPr>
        <w:ind w:left="540"/>
        <w:rPr>
          <w:rFonts w:cs="Calibri"/>
        </w:rPr>
      </w:pPr>
    </w:p>
    <w:p w14:paraId="1EA0FFA3" w14:textId="7F9191E2" w:rsidR="005B4A5F" w:rsidRPr="00987324" w:rsidRDefault="005B4A5F" w:rsidP="001D5093">
      <w:pPr>
        <w:rPr>
          <w:rFonts w:cs="Calibri"/>
        </w:rPr>
      </w:pP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named</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co-insured</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insurance</w:t>
      </w:r>
      <w:r w:rsidR="007E703B" w:rsidRPr="00987324">
        <w:rPr>
          <w:rFonts w:cs="Calibri"/>
        </w:rPr>
        <w:t xml:space="preserve"> </w:t>
      </w:r>
      <w:r w:rsidRPr="00987324">
        <w:rPr>
          <w:rFonts w:cs="Calibri"/>
        </w:rPr>
        <w:t>policies</w:t>
      </w:r>
      <w:r w:rsidR="007E703B" w:rsidRPr="00987324">
        <w:rPr>
          <w:rFonts w:cs="Calibri"/>
        </w:rPr>
        <w:t xml:space="preserve"> </w:t>
      </w:r>
      <w:r w:rsidRPr="00987324">
        <w:rPr>
          <w:rFonts w:cs="Calibri"/>
        </w:rPr>
        <w:t>taken</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34.1,</w:t>
      </w:r>
      <w:r w:rsidR="007E703B" w:rsidRPr="00987324">
        <w:rPr>
          <w:rFonts w:cs="Calibri"/>
        </w:rPr>
        <w:t xml:space="preserve"> </w:t>
      </w:r>
      <w:r w:rsidRPr="00987324">
        <w:rPr>
          <w:rFonts w:cs="Calibri"/>
        </w:rPr>
        <w:t>except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007C0E91" w:rsidRPr="00987324">
        <w:rPr>
          <w:rFonts w:cs="Calibri"/>
        </w:rPr>
        <w:t>Third-Party</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Workers’</w:t>
      </w:r>
      <w:r w:rsidR="007E703B" w:rsidRPr="00987324">
        <w:rPr>
          <w:rFonts w:cs="Calibri"/>
        </w:rPr>
        <w:t xml:space="preserve"> </w:t>
      </w:r>
      <w:r w:rsidRPr="00987324">
        <w:rPr>
          <w:rFonts w:cs="Calibri"/>
        </w:rPr>
        <w:t>Compensation</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Employer’s</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Insurances,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Contractor’s</w:t>
      </w:r>
      <w:r w:rsidR="007E703B" w:rsidRPr="00987324">
        <w:rPr>
          <w:rFonts w:cs="Calibri"/>
        </w:rPr>
        <w:t xml:space="preserve"> </w:t>
      </w:r>
      <w:r w:rsidRPr="00987324">
        <w:rPr>
          <w:rFonts w:cs="Calibri"/>
        </w:rPr>
        <w:t>Subcontractors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named</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co-</w:t>
      </w:r>
      <w:r w:rsidR="00166F92" w:rsidRPr="00987324">
        <w:rPr>
          <w:rFonts w:cs="Calibri"/>
        </w:rPr>
        <w:t>insureds</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insurance</w:t>
      </w:r>
      <w:r w:rsidR="007E703B" w:rsidRPr="00987324">
        <w:rPr>
          <w:rFonts w:cs="Calibri"/>
        </w:rPr>
        <w:t xml:space="preserve"> </w:t>
      </w:r>
      <w:r w:rsidRPr="00987324">
        <w:rPr>
          <w:rFonts w:cs="Calibri"/>
        </w:rPr>
        <w:t>policies</w:t>
      </w:r>
      <w:r w:rsidR="007E703B" w:rsidRPr="00987324">
        <w:rPr>
          <w:rFonts w:cs="Calibri"/>
        </w:rPr>
        <w:t xml:space="preserve"> </w:t>
      </w:r>
      <w:r w:rsidRPr="00987324">
        <w:rPr>
          <w:rFonts w:cs="Calibri"/>
        </w:rPr>
        <w:t>taken</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34.1,</w:t>
      </w:r>
      <w:r w:rsidR="007E703B" w:rsidRPr="00987324">
        <w:rPr>
          <w:rFonts w:cs="Calibri"/>
        </w:rPr>
        <w:t xml:space="preserve"> </w:t>
      </w:r>
      <w:r w:rsidRPr="00987324">
        <w:rPr>
          <w:rFonts w:cs="Calibri"/>
        </w:rPr>
        <w:t>except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Cargo,</w:t>
      </w:r>
      <w:r w:rsidR="007E703B" w:rsidRPr="00987324">
        <w:rPr>
          <w:rFonts w:cs="Calibri"/>
        </w:rPr>
        <w:t xml:space="preserve"> </w:t>
      </w:r>
      <w:r w:rsidRPr="00987324">
        <w:rPr>
          <w:rFonts w:cs="Calibri"/>
        </w:rPr>
        <w:t>Workers’</w:t>
      </w:r>
      <w:r w:rsidR="007E703B" w:rsidRPr="00987324">
        <w:rPr>
          <w:rFonts w:cs="Calibri"/>
        </w:rPr>
        <w:t xml:space="preserve"> </w:t>
      </w:r>
      <w:r w:rsidRPr="00987324">
        <w:rPr>
          <w:rFonts w:cs="Calibri"/>
        </w:rPr>
        <w:t>Compensation</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Employer’s</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Insurances.</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insurer’s</w:t>
      </w:r>
      <w:r w:rsidR="007E703B" w:rsidRPr="00987324">
        <w:rPr>
          <w:rFonts w:cs="Calibri"/>
        </w:rPr>
        <w:t xml:space="preserve"> </w:t>
      </w:r>
      <w:r w:rsidRPr="00987324">
        <w:rPr>
          <w:rFonts w:cs="Calibri"/>
        </w:rPr>
        <w:t>rights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subrogation</w:t>
      </w:r>
      <w:r w:rsidR="007E703B" w:rsidRPr="00987324">
        <w:rPr>
          <w:rFonts w:cs="Calibri"/>
        </w:rPr>
        <w:t xml:space="preserve"> </w:t>
      </w:r>
      <w:r w:rsidRPr="00987324">
        <w:rPr>
          <w:rFonts w:cs="Calibri"/>
        </w:rPr>
        <w:t>against</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co-insureds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losses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claims</w:t>
      </w:r>
      <w:r w:rsidR="007E703B" w:rsidRPr="00987324">
        <w:rPr>
          <w:rFonts w:cs="Calibri"/>
        </w:rPr>
        <w:t xml:space="preserve"> </w:t>
      </w:r>
      <w:r w:rsidRPr="00987324">
        <w:rPr>
          <w:rFonts w:cs="Calibri"/>
        </w:rPr>
        <w:t>arising</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waived</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policies.</w:t>
      </w:r>
    </w:p>
    <w:p w14:paraId="217BC963" w14:textId="77777777" w:rsidR="005B4A5F" w:rsidRPr="00987324" w:rsidRDefault="005B4A5F" w:rsidP="001D5093">
      <w:pPr>
        <w:jc w:val="center"/>
        <w:rPr>
          <w:rFonts w:cs="Calibri"/>
          <w:b/>
        </w:rPr>
      </w:pPr>
      <w:r w:rsidRPr="00987324">
        <w:rPr>
          <w:rFonts w:cs="Calibri"/>
          <w:b/>
        </w:rPr>
        <w:br w:type="page"/>
        <w:t>Insurances</w:t>
      </w:r>
      <w:r w:rsidR="007E703B" w:rsidRPr="00987324">
        <w:rPr>
          <w:rFonts w:cs="Calibri"/>
          <w:b/>
        </w:rPr>
        <w:t xml:space="preserve"> </w:t>
      </w:r>
      <w:r w:rsidRPr="00987324">
        <w:rPr>
          <w:rFonts w:cs="Calibri"/>
          <w:b/>
        </w:rPr>
        <w:t>To</w:t>
      </w:r>
      <w:r w:rsidR="007E703B" w:rsidRPr="00987324">
        <w:rPr>
          <w:rFonts w:cs="Calibri"/>
          <w:b/>
        </w:rPr>
        <w:t xml:space="preserve"> </w:t>
      </w:r>
      <w:r w:rsidRPr="00987324">
        <w:rPr>
          <w:rFonts w:cs="Calibri"/>
          <w:b/>
        </w:rPr>
        <w:t>Be</w:t>
      </w:r>
      <w:r w:rsidR="007E703B" w:rsidRPr="00987324">
        <w:rPr>
          <w:rFonts w:cs="Calibri"/>
          <w:b/>
        </w:rPr>
        <w:t xml:space="preserve"> </w:t>
      </w:r>
      <w:r w:rsidRPr="00987324">
        <w:rPr>
          <w:rFonts w:cs="Calibri"/>
          <w:b/>
        </w:rPr>
        <w:t>Taken</w:t>
      </w:r>
      <w:r w:rsidR="007E703B" w:rsidRPr="00987324">
        <w:rPr>
          <w:rFonts w:cs="Calibri"/>
          <w:b/>
        </w:rPr>
        <w:t xml:space="preserve"> </w:t>
      </w:r>
      <w:r w:rsidRPr="00987324">
        <w:rPr>
          <w:rFonts w:cs="Calibri"/>
          <w:b/>
        </w:rPr>
        <w:t>Out</w:t>
      </w:r>
      <w:r w:rsidR="007E703B" w:rsidRPr="00987324">
        <w:rPr>
          <w:rFonts w:cs="Calibri"/>
          <w:b/>
        </w:rPr>
        <w:t xml:space="preserve"> </w:t>
      </w:r>
      <w:r w:rsidRPr="00987324">
        <w:rPr>
          <w:rFonts w:cs="Calibri"/>
          <w:b/>
        </w:rPr>
        <w:t>By</w:t>
      </w:r>
      <w:r w:rsidR="007E703B" w:rsidRPr="00987324">
        <w:rPr>
          <w:rFonts w:cs="Calibri"/>
          <w:b/>
        </w:rPr>
        <w:t xml:space="preserve"> </w:t>
      </w:r>
      <w:r w:rsidRPr="00987324">
        <w:rPr>
          <w:rFonts w:cs="Calibri"/>
          <w:b/>
        </w:rPr>
        <w:t>The</w:t>
      </w:r>
      <w:r w:rsidR="007E703B" w:rsidRPr="00987324">
        <w:rPr>
          <w:rFonts w:cs="Calibri"/>
          <w:b/>
        </w:rPr>
        <w:t xml:space="preserve"> </w:t>
      </w:r>
      <w:r w:rsidRPr="00987324">
        <w:rPr>
          <w:rFonts w:cs="Calibri"/>
          <w:b/>
        </w:rPr>
        <w:t>Employer</w:t>
      </w:r>
    </w:p>
    <w:p w14:paraId="24E9A525" w14:textId="77777777" w:rsidR="005B4A5F" w:rsidRPr="00987324" w:rsidRDefault="005B4A5F" w:rsidP="001D5093">
      <w:pPr>
        <w:rPr>
          <w:rFonts w:cs="Calibri"/>
        </w:rPr>
      </w:pPr>
    </w:p>
    <w:p w14:paraId="32714F8A" w14:textId="77777777" w:rsidR="005B4A5F" w:rsidRPr="00987324" w:rsidRDefault="005B4A5F" w:rsidP="001D5093">
      <w:pPr>
        <w:rPr>
          <w:rFonts w:cs="Calibri"/>
        </w:rPr>
      </w:pP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expense</w:t>
      </w:r>
      <w:r w:rsidR="007E703B" w:rsidRPr="00987324">
        <w:rPr>
          <w:rFonts w:cs="Calibri"/>
        </w:rPr>
        <w:t xml:space="preserve"> </w:t>
      </w:r>
      <w:r w:rsidRPr="00987324">
        <w:rPr>
          <w:rFonts w:cs="Calibri"/>
        </w:rPr>
        <w:t>take</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maintain</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effect</w:t>
      </w:r>
      <w:r w:rsidR="007E703B" w:rsidRPr="00987324">
        <w:rPr>
          <w:rFonts w:cs="Calibri"/>
        </w:rPr>
        <w:t xml:space="preserve"> </w:t>
      </w:r>
      <w:r w:rsidRPr="00987324">
        <w:rPr>
          <w:rFonts w:cs="Calibri"/>
        </w:rPr>
        <w:t>during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insurances.</w:t>
      </w:r>
    </w:p>
    <w:p w14:paraId="40052578" w14:textId="77777777" w:rsidR="005B4A5F" w:rsidRPr="00987324" w:rsidRDefault="005B4A5F" w:rsidP="001D5093">
      <w:pPr>
        <w:rPr>
          <w:rFonts w:cs="Calibri"/>
        </w:rPr>
      </w:pPr>
    </w:p>
    <w:p w14:paraId="207B393F" w14:textId="77777777" w:rsidR="005B4A5F" w:rsidRPr="00987324" w:rsidRDefault="005B4A5F" w:rsidP="001D5093">
      <w:pPr>
        <w:rPr>
          <w:rFonts w:cs="Calibri"/>
        </w:rPr>
      </w:pPr>
      <w:r w:rsidRPr="00987324">
        <w:rPr>
          <w:rFonts w:cs="Calibri"/>
          <w:u w:val="single"/>
        </w:rPr>
        <w:t>Details</w:t>
      </w:r>
      <w:r w:rsidRPr="00987324">
        <w:rPr>
          <w:rFonts w:cs="Calibri"/>
        </w:rPr>
        <w:t>:</w:t>
      </w:r>
    </w:p>
    <w:p w14:paraId="324FF8C2" w14:textId="77777777" w:rsidR="005B4A5F" w:rsidRPr="00987324" w:rsidRDefault="005B4A5F" w:rsidP="001D5093">
      <w:pPr>
        <w:rPr>
          <w:rFonts w:cs="Calibri"/>
        </w:rPr>
      </w:pPr>
    </w:p>
    <w:p w14:paraId="41070045" w14:textId="77777777" w:rsidR="005B4A5F" w:rsidRPr="00987324" w:rsidRDefault="005B4A5F" w:rsidP="001D5093">
      <w:pPr>
        <w:tabs>
          <w:tab w:val="left" w:pos="1440"/>
          <w:tab w:val="left" w:pos="3600"/>
          <w:tab w:val="left" w:pos="6480"/>
          <w:tab w:val="left" w:pos="7920"/>
        </w:tabs>
        <w:rPr>
          <w:rFonts w:cs="Calibri"/>
          <w:u w:val="single"/>
        </w:rPr>
      </w:pPr>
      <w:r w:rsidRPr="00987324">
        <w:rPr>
          <w:rFonts w:cs="Calibri"/>
          <w:u w:val="single"/>
        </w:rPr>
        <w:t>Amount</w:t>
      </w:r>
      <w:r w:rsidRPr="00987324">
        <w:rPr>
          <w:rFonts w:cs="Calibri"/>
        </w:rPr>
        <w:tab/>
      </w:r>
      <w:r w:rsidRPr="00987324">
        <w:rPr>
          <w:rFonts w:cs="Calibri"/>
          <w:u w:val="single"/>
        </w:rPr>
        <w:t>Deductible</w:t>
      </w:r>
      <w:r w:rsidR="007E703B" w:rsidRPr="00987324">
        <w:rPr>
          <w:rFonts w:cs="Calibri"/>
          <w:u w:val="single"/>
        </w:rPr>
        <w:t xml:space="preserve"> </w:t>
      </w:r>
      <w:r w:rsidRPr="00987324">
        <w:rPr>
          <w:rFonts w:cs="Calibri"/>
          <w:u w:val="single"/>
        </w:rPr>
        <w:t>limits</w:t>
      </w:r>
      <w:r w:rsidRPr="00987324">
        <w:rPr>
          <w:rFonts w:cs="Calibri"/>
        </w:rPr>
        <w:tab/>
      </w:r>
      <w:r w:rsidRPr="00987324">
        <w:rPr>
          <w:rFonts w:cs="Calibri"/>
          <w:u w:val="single"/>
        </w:rPr>
        <w:t>Parties</w:t>
      </w:r>
      <w:r w:rsidR="007E703B" w:rsidRPr="00987324">
        <w:rPr>
          <w:rFonts w:cs="Calibri"/>
          <w:u w:val="single"/>
        </w:rPr>
        <w:t xml:space="preserve"> </w:t>
      </w:r>
      <w:r w:rsidRPr="00987324">
        <w:rPr>
          <w:rFonts w:cs="Calibri"/>
          <w:u w:val="single"/>
        </w:rPr>
        <w:t>insured</w:t>
      </w:r>
      <w:r w:rsidRPr="00987324">
        <w:rPr>
          <w:rFonts w:cs="Calibri"/>
        </w:rPr>
        <w:tab/>
      </w:r>
      <w:r w:rsidRPr="00987324">
        <w:rPr>
          <w:rFonts w:cs="Calibri"/>
          <w:u w:val="single"/>
        </w:rPr>
        <w:t>From</w:t>
      </w:r>
      <w:r w:rsidRPr="00987324">
        <w:rPr>
          <w:rFonts w:cs="Calibri"/>
        </w:rPr>
        <w:tab/>
      </w:r>
      <w:r w:rsidRPr="00987324">
        <w:rPr>
          <w:rFonts w:cs="Calibri"/>
          <w:u w:val="single"/>
        </w:rPr>
        <w:t>To</w:t>
      </w:r>
    </w:p>
    <w:p w14:paraId="44A23015" w14:textId="77777777" w:rsidR="005B4A5F" w:rsidRPr="00987324" w:rsidRDefault="005B4A5F" w:rsidP="001D5093">
      <w:pPr>
        <w:rPr>
          <w:rFonts w:cs="Calibri"/>
        </w:rPr>
      </w:pPr>
    </w:p>
    <w:p w14:paraId="1D1B6761" w14:textId="77777777" w:rsidR="005B4A5F" w:rsidRPr="00987324" w:rsidRDefault="005B4A5F" w:rsidP="00D5087F">
      <w:pPr>
        <w:pStyle w:val="UG-SectionIX-Heading1"/>
        <w:rPr>
          <w:rFonts w:ascii="Calibri" w:hAnsi="Calibri" w:cs="Calibri"/>
        </w:rPr>
      </w:pPr>
      <w:r w:rsidRPr="00987324">
        <w:rPr>
          <w:rFonts w:ascii="Calibri" w:hAnsi="Calibri" w:cs="Calibri"/>
        </w:rPr>
        <w:br w:type="page"/>
      </w:r>
      <w:bookmarkStart w:id="1231" w:name="_Toc437692912"/>
      <w:bookmarkStart w:id="1232" w:name="_Toc125952760"/>
      <w:bookmarkStart w:id="1233" w:name="_Toc59196871"/>
      <w:bookmarkStart w:id="1234" w:name="_Toc59197256"/>
      <w:r w:rsidRPr="00987324">
        <w:rPr>
          <w:rFonts w:ascii="Calibri" w:hAnsi="Calibri" w:cs="Calibri"/>
          <w:sz w:val="28"/>
        </w:rPr>
        <w:t>Appendix</w:t>
      </w:r>
      <w:r w:rsidR="007E703B" w:rsidRPr="00987324">
        <w:rPr>
          <w:rFonts w:ascii="Calibri" w:hAnsi="Calibri" w:cs="Calibri"/>
          <w:sz w:val="28"/>
        </w:rPr>
        <w:t xml:space="preserve"> </w:t>
      </w:r>
      <w:r w:rsidRPr="00987324">
        <w:rPr>
          <w:rFonts w:ascii="Calibri" w:hAnsi="Calibri" w:cs="Calibri"/>
          <w:sz w:val="28"/>
        </w:rPr>
        <w:t>4.</w:t>
      </w:r>
      <w:r w:rsidR="007E703B" w:rsidRPr="00987324">
        <w:rPr>
          <w:rFonts w:ascii="Calibri" w:hAnsi="Calibri" w:cs="Calibri"/>
          <w:sz w:val="28"/>
        </w:rPr>
        <w:t xml:space="preserve">  </w:t>
      </w:r>
      <w:r w:rsidRPr="00987324">
        <w:rPr>
          <w:rFonts w:ascii="Calibri" w:hAnsi="Calibri" w:cs="Calibri"/>
          <w:sz w:val="28"/>
        </w:rPr>
        <w:t>Time</w:t>
      </w:r>
      <w:r w:rsidR="007E703B" w:rsidRPr="00987324">
        <w:rPr>
          <w:rFonts w:ascii="Calibri" w:hAnsi="Calibri" w:cs="Calibri"/>
          <w:sz w:val="28"/>
        </w:rPr>
        <w:t xml:space="preserve"> </w:t>
      </w:r>
      <w:r w:rsidRPr="00987324">
        <w:rPr>
          <w:rFonts w:ascii="Calibri" w:hAnsi="Calibri" w:cs="Calibri"/>
          <w:sz w:val="28"/>
        </w:rPr>
        <w:t>Schedule</w:t>
      </w:r>
      <w:bookmarkEnd w:id="1231"/>
      <w:bookmarkEnd w:id="1232"/>
      <w:bookmarkEnd w:id="1233"/>
      <w:bookmarkEnd w:id="1234"/>
    </w:p>
    <w:p w14:paraId="3F59AE3C" w14:textId="77777777" w:rsidR="005B4A5F" w:rsidRPr="00987324" w:rsidRDefault="005B4A5F" w:rsidP="001D5093">
      <w:pPr>
        <w:rPr>
          <w:rFonts w:cs="Calibri"/>
        </w:rPr>
      </w:pPr>
    </w:p>
    <w:p w14:paraId="6E7DFDE6" w14:textId="77777777" w:rsidR="005B4A5F" w:rsidRPr="00987324" w:rsidRDefault="005B4A5F" w:rsidP="00D5087F">
      <w:pPr>
        <w:pStyle w:val="UG-SectionIX-Heading1"/>
        <w:rPr>
          <w:rFonts w:ascii="Calibri" w:hAnsi="Calibri" w:cs="Calibri"/>
        </w:rPr>
      </w:pPr>
      <w:r w:rsidRPr="00987324">
        <w:rPr>
          <w:rFonts w:ascii="Calibri" w:hAnsi="Calibri" w:cs="Calibri"/>
        </w:rPr>
        <w:br w:type="page"/>
      </w:r>
      <w:bookmarkStart w:id="1235" w:name="_Toc437692913"/>
      <w:bookmarkStart w:id="1236" w:name="_Toc125952761"/>
      <w:bookmarkStart w:id="1237" w:name="_Toc59196872"/>
      <w:bookmarkStart w:id="1238" w:name="_Toc59197257"/>
      <w:r w:rsidRPr="00987324">
        <w:rPr>
          <w:rFonts w:ascii="Calibri" w:hAnsi="Calibri" w:cs="Calibri"/>
          <w:sz w:val="28"/>
        </w:rPr>
        <w:t>Appendix</w:t>
      </w:r>
      <w:r w:rsidR="007E703B" w:rsidRPr="00987324">
        <w:rPr>
          <w:rFonts w:ascii="Calibri" w:hAnsi="Calibri" w:cs="Calibri"/>
          <w:sz w:val="28"/>
        </w:rPr>
        <w:t xml:space="preserve"> </w:t>
      </w:r>
      <w:r w:rsidRPr="00987324">
        <w:rPr>
          <w:rFonts w:ascii="Calibri" w:hAnsi="Calibri" w:cs="Calibri"/>
          <w:sz w:val="28"/>
        </w:rPr>
        <w:t>5.</w:t>
      </w:r>
      <w:r w:rsidR="007E703B" w:rsidRPr="00987324">
        <w:rPr>
          <w:rFonts w:ascii="Calibri" w:hAnsi="Calibri" w:cs="Calibri"/>
          <w:sz w:val="28"/>
        </w:rPr>
        <w:t xml:space="preserve">  </w:t>
      </w:r>
      <w:r w:rsidRPr="00987324">
        <w:rPr>
          <w:rFonts w:ascii="Calibri" w:hAnsi="Calibri" w:cs="Calibri"/>
          <w:sz w:val="28"/>
        </w:rPr>
        <w:t>List</w:t>
      </w:r>
      <w:r w:rsidR="007E703B" w:rsidRPr="00987324">
        <w:rPr>
          <w:rFonts w:ascii="Calibri" w:hAnsi="Calibri" w:cs="Calibri"/>
          <w:sz w:val="28"/>
        </w:rPr>
        <w:t xml:space="preserve"> </w:t>
      </w:r>
      <w:r w:rsidRPr="00987324">
        <w:rPr>
          <w:rFonts w:ascii="Calibri" w:hAnsi="Calibri" w:cs="Calibri"/>
          <w:sz w:val="28"/>
        </w:rPr>
        <w:t>of</w:t>
      </w:r>
      <w:r w:rsidR="007E703B" w:rsidRPr="00987324">
        <w:rPr>
          <w:rFonts w:ascii="Calibri" w:hAnsi="Calibri" w:cs="Calibri"/>
          <w:sz w:val="28"/>
        </w:rPr>
        <w:t xml:space="preserve"> </w:t>
      </w:r>
      <w:r w:rsidRPr="00987324">
        <w:rPr>
          <w:rFonts w:ascii="Calibri" w:hAnsi="Calibri" w:cs="Calibri"/>
          <w:sz w:val="28"/>
        </w:rPr>
        <w:t>Major</w:t>
      </w:r>
      <w:r w:rsidR="007E703B" w:rsidRPr="00987324">
        <w:rPr>
          <w:rFonts w:ascii="Calibri" w:hAnsi="Calibri" w:cs="Calibri"/>
          <w:sz w:val="28"/>
        </w:rPr>
        <w:t xml:space="preserve"> </w:t>
      </w:r>
      <w:r w:rsidRPr="00987324">
        <w:rPr>
          <w:rFonts w:ascii="Calibri" w:hAnsi="Calibri" w:cs="Calibri"/>
          <w:sz w:val="28"/>
        </w:rPr>
        <w:t>Items</w:t>
      </w:r>
      <w:r w:rsidR="007E703B" w:rsidRPr="00987324">
        <w:rPr>
          <w:rFonts w:ascii="Calibri" w:hAnsi="Calibri" w:cs="Calibri"/>
          <w:sz w:val="28"/>
        </w:rPr>
        <w:t xml:space="preserve"> </w:t>
      </w:r>
      <w:r w:rsidRPr="00987324">
        <w:rPr>
          <w:rFonts w:ascii="Calibri" w:hAnsi="Calibri" w:cs="Calibri"/>
          <w:sz w:val="28"/>
        </w:rPr>
        <w:t>of</w:t>
      </w:r>
      <w:r w:rsidR="007E703B" w:rsidRPr="00987324">
        <w:rPr>
          <w:rFonts w:ascii="Calibri" w:hAnsi="Calibri" w:cs="Calibri"/>
          <w:sz w:val="28"/>
        </w:rPr>
        <w:t xml:space="preserve"> </w:t>
      </w:r>
      <w:r w:rsidRPr="00987324">
        <w:rPr>
          <w:rFonts w:ascii="Calibri" w:hAnsi="Calibri" w:cs="Calibri"/>
          <w:sz w:val="28"/>
        </w:rPr>
        <w:t>Plant</w:t>
      </w:r>
      <w:r w:rsidR="007E703B" w:rsidRPr="00987324">
        <w:rPr>
          <w:rFonts w:ascii="Calibri" w:hAnsi="Calibri" w:cs="Calibri"/>
          <w:sz w:val="28"/>
        </w:rPr>
        <w:t xml:space="preserve"> </w:t>
      </w:r>
      <w:r w:rsidRPr="00987324">
        <w:rPr>
          <w:rFonts w:ascii="Calibri" w:hAnsi="Calibri" w:cs="Calibri"/>
          <w:sz w:val="28"/>
        </w:rPr>
        <w:t>and</w:t>
      </w:r>
      <w:r w:rsidR="007E703B" w:rsidRPr="00987324">
        <w:rPr>
          <w:rFonts w:ascii="Calibri" w:hAnsi="Calibri" w:cs="Calibri"/>
          <w:sz w:val="28"/>
        </w:rPr>
        <w:t xml:space="preserve"> </w:t>
      </w:r>
      <w:r w:rsidRPr="00987324">
        <w:rPr>
          <w:rFonts w:ascii="Calibri" w:hAnsi="Calibri" w:cs="Calibri"/>
          <w:sz w:val="28"/>
        </w:rPr>
        <w:t>Installation</w:t>
      </w:r>
      <w:r w:rsidR="007E703B" w:rsidRPr="00987324">
        <w:rPr>
          <w:rFonts w:ascii="Calibri" w:hAnsi="Calibri" w:cs="Calibri"/>
          <w:sz w:val="28"/>
        </w:rPr>
        <w:t xml:space="preserve"> </w:t>
      </w:r>
      <w:r w:rsidRPr="00987324">
        <w:rPr>
          <w:rFonts w:ascii="Calibri" w:hAnsi="Calibri" w:cs="Calibri"/>
          <w:sz w:val="28"/>
        </w:rPr>
        <w:t>Services</w:t>
      </w:r>
      <w:r w:rsidR="007E703B" w:rsidRPr="00987324">
        <w:rPr>
          <w:rFonts w:ascii="Calibri" w:hAnsi="Calibri" w:cs="Calibri"/>
          <w:sz w:val="28"/>
        </w:rPr>
        <w:t xml:space="preserve"> </w:t>
      </w:r>
      <w:r w:rsidRPr="00987324">
        <w:rPr>
          <w:rFonts w:ascii="Calibri" w:hAnsi="Calibri" w:cs="Calibri"/>
          <w:sz w:val="28"/>
        </w:rPr>
        <w:t>and</w:t>
      </w:r>
      <w:r w:rsidR="007E703B" w:rsidRPr="00987324">
        <w:rPr>
          <w:rFonts w:ascii="Calibri" w:hAnsi="Calibri" w:cs="Calibri"/>
          <w:sz w:val="28"/>
        </w:rPr>
        <w:t xml:space="preserve"> </w:t>
      </w:r>
      <w:r w:rsidRPr="00987324">
        <w:rPr>
          <w:rFonts w:ascii="Calibri" w:hAnsi="Calibri" w:cs="Calibri"/>
          <w:sz w:val="28"/>
        </w:rPr>
        <w:t>List</w:t>
      </w:r>
      <w:r w:rsidR="007E703B" w:rsidRPr="00987324">
        <w:rPr>
          <w:rFonts w:ascii="Calibri" w:hAnsi="Calibri" w:cs="Calibri"/>
          <w:sz w:val="28"/>
        </w:rPr>
        <w:t xml:space="preserve"> </w:t>
      </w:r>
      <w:r w:rsidRPr="00987324">
        <w:rPr>
          <w:rFonts w:ascii="Calibri" w:hAnsi="Calibri" w:cs="Calibri"/>
          <w:sz w:val="28"/>
        </w:rPr>
        <w:t>of</w:t>
      </w:r>
      <w:r w:rsidR="007E703B" w:rsidRPr="00987324">
        <w:rPr>
          <w:rFonts w:ascii="Calibri" w:hAnsi="Calibri" w:cs="Calibri"/>
          <w:sz w:val="28"/>
        </w:rPr>
        <w:t xml:space="preserve"> </w:t>
      </w:r>
      <w:r w:rsidRPr="00987324">
        <w:rPr>
          <w:rFonts w:ascii="Calibri" w:hAnsi="Calibri" w:cs="Calibri"/>
          <w:sz w:val="28"/>
        </w:rPr>
        <w:t>Approved</w:t>
      </w:r>
      <w:r w:rsidR="007E703B" w:rsidRPr="00987324">
        <w:rPr>
          <w:rFonts w:ascii="Calibri" w:hAnsi="Calibri" w:cs="Calibri"/>
          <w:sz w:val="28"/>
        </w:rPr>
        <w:t xml:space="preserve"> </w:t>
      </w:r>
      <w:r w:rsidRPr="00987324">
        <w:rPr>
          <w:rFonts w:ascii="Calibri" w:hAnsi="Calibri" w:cs="Calibri"/>
          <w:sz w:val="28"/>
        </w:rPr>
        <w:t>Subcontractors</w:t>
      </w:r>
      <w:bookmarkEnd w:id="1235"/>
      <w:bookmarkEnd w:id="1236"/>
      <w:bookmarkEnd w:id="1237"/>
      <w:bookmarkEnd w:id="1238"/>
    </w:p>
    <w:p w14:paraId="7282530B" w14:textId="77777777" w:rsidR="005B4A5F" w:rsidRPr="00987324" w:rsidRDefault="005B4A5F" w:rsidP="001D5093">
      <w:pPr>
        <w:rPr>
          <w:rFonts w:cs="Calibri"/>
          <w:u w:val="single"/>
        </w:rPr>
      </w:pPr>
      <w:r w:rsidRPr="00987324">
        <w:rPr>
          <w:rFonts w:cs="Calibri"/>
        </w:rPr>
        <w:t>A</w:t>
      </w:r>
      <w:r w:rsidR="007E703B" w:rsidRPr="00987324">
        <w:rPr>
          <w:rFonts w:cs="Calibri"/>
        </w:rPr>
        <w:t xml:space="preserve"> </w:t>
      </w:r>
      <w:r w:rsidRPr="00987324">
        <w:rPr>
          <w:rFonts w:cs="Calibri"/>
        </w:rPr>
        <w:t>list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major</w:t>
      </w:r>
      <w:r w:rsidR="007E703B" w:rsidRPr="00987324">
        <w:rPr>
          <w:rFonts w:cs="Calibri"/>
        </w:rPr>
        <w:t xml:space="preserve"> </w:t>
      </w:r>
      <w:r w:rsidRPr="00987324">
        <w:rPr>
          <w:rFonts w:cs="Calibri"/>
        </w:rPr>
        <w:t>items</w:t>
      </w:r>
      <w:r w:rsidR="007E703B" w:rsidRPr="00987324">
        <w:rPr>
          <w:rFonts w:cs="Calibri"/>
          <w:u w:val="single"/>
        </w:rPr>
        <w:t xml:space="preserve"> </w:t>
      </w:r>
      <w:r w:rsidRPr="00987324">
        <w:rPr>
          <w:rFonts w:cs="Calibri"/>
          <w:u w:val="single"/>
        </w:rPr>
        <w:t>of</w:t>
      </w:r>
      <w:r w:rsidR="007E703B" w:rsidRPr="00987324">
        <w:rPr>
          <w:rFonts w:cs="Calibri"/>
          <w:u w:val="single"/>
        </w:rPr>
        <w:t xml:space="preserve"> </w:t>
      </w:r>
      <w:r w:rsidRPr="00987324">
        <w:rPr>
          <w:rFonts w:cs="Calibri"/>
          <w:u w:val="single"/>
        </w:rPr>
        <w:t>Plant</w:t>
      </w:r>
      <w:r w:rsidR="007E703B" w:rsidRPr="00987324">
        <w:rPr>
          <w:rFonts w:cs="Calibri"/>
          <w:u w:val="single"/>
        </w:rPr>
        <w:t xml:space="preserve"> </w:t>
      </w:r>
      <w:r w:rsidRPr="00987324">
        <w:rPr>
          <w:rFonts w:cs="Calibri"/>
          <w:u w:val="single"/>
        </w:rPr>
        <w:t>and</w:t>
      </w:r>
      <w:r w:rsidR="007E703B" w:rsidRPr="00987324">
        <w:rPr>
          <w:rFonts w:cs="Calibri"/>
          <w:u w:val="single"/>
        </w:rPr>
        <w:t xml:space="preserve"> </w:t>
      </w:r>
      <w:r w:rsidRPr="00987324">
        <w:rPr>
          <w:rFonts w:cs="Calibri"/>
          <w:u w:val="single"/>
        </w:rPr>
        <w:t>Installation</w:t>
      </w:r>
      <w:r w:rsidR="007E703B" w:rsidRPr="00987324">
        <w:rPr>
          <w:rFonts w:cs="Calibri"/>
          <w:u w:val="single"/>
        </w:rPr>
        <w:t xml:space="preserve"> </w:t>
      </w:r>
      <w:r w:rsidRPr="00987324">
        <w:rPr>
          <w:rFonts w:cs="Calibri"/>
          <w:u w:val="single"/>
        </w:rPr>
        <w:t>Services</w:t>
      </w:r>
      <w:r w:rsidR="007E703B" w:rsidRPr="00987324">
        <w:rPr>
          <w:rFonts w:cs="Calibri"/>
          <w:u w:val="single"/>
        </w:rPr>
        <w:t xml:space="preserve"> </w:t>
      </w:r>
      <w:r w:rsidRPr="00987324">
        <w:rPr>
          <w:rFonts w:cs="Calibri"/>
          <w:u w:val="single"/>
        </w:rPr>
        <w:t>is</w:t>
      </w:r>
      <w:r w:rsidR="007E703B" w:rsidRPr="00987324">
        <w:rPr>
          <w:rFonts w:cs="Calibri"/>
          <w:u w:val="single"/>
        </w:rPr>
        <w:t xml:space="preserve"> </w:t>
      </w:r>
      <w:r w:rsidRPr="00987324">
        <w:rPr>
          <w:rFonts w:cs="Calibri"/>
          <w:u w:val="single"/>
        </w:rPr>
        <w:t>provided</w:t>
      </w:r>
      <w:r w:rsidR="007E703B" w:rsidRPr="00987324">
        <w:rPr>
          <w:rFonts w:cs="Calibri"/>
          <w:u w:val="single"/>
        </w:rPr>
        <w:t xml:space="preserve"> </w:t>
      </w:r>
      <w:r w:rsidRPr="00987324">
        <w:rPr>
          <w:rFonts w:cs="Calibri"/>
          <w:u w:val="single"/>
        </w:rPr>
        <w:t>below.</w:t>
      </w:r>
    </w:p>
    <w:p w14:paraId="0CB8BBD2" w14:textId="77777777" w:rsidR="005B4A5F" w:rsidRPr="00987324" w:rsidRDefault="005B4A5F" w:rsidP="001D5093">
      <w:pPr>
        <w:rPr>
          <w:rFonts w:cs="Calibri"/>
        </w:rPr>
      </w:pPr>
    </w:p>
    <w:p w14:paraId="260A0D48" w14:textId="77777777" w:rsidR="005B4A5F" w:rsidRPr="00987324" w:rsidRDefault="005B4A5F" w:rsidP="001D5093">
      <w:pPr>
        <w:rPr>
          <w:rFonts w:cs="Calibri"/>
        </w:rPr>
      </w:pP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Subcontractors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manufacturers</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approved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carrying</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items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indicated</w:t>
      </w:r>
      <w:r w:rsidR="007E703B" w:rsidRPr="00987324">
        <w:rPr>
          <w:rFonts w:cs="Calibri"/>
        </w:rPr>
        <w:t xml:space="preserve"> </w:t>
      </w:r>
      <w:r w:rsidRPr="00987324">
        <w:rPr>
          <w:rFonts w:cs="Calibri"/>
        </w:rPr>
        <w:t>below.</w:t>
      </w:r>
      <w:r w:rsidR="007E703B" w:rsidRPr="00987324">
        <w:rPr>
          <w:rFonts w:cs="Calibri"/>
        </w:rPr>
        <w:t xml:space="preserve">  </w:t>
      </w:r>
      <w:r w:rsidRPr="00987324">
        <w:rPr>
          <w:rFonts w:cs="Calibri"/>
        </w:rPr>
        <w:t>Where</w:t>
      </w:r>
      <w:r w:rsidR="007E703B" w:rsidRPr="00987324">
        <w:rPr>
          <w:rFonts w:cs="Calibri"/>
        </w:rPr>
        <w:t xml:space="preserve"> </w:t>
      </w:r>
      <w:r w:rsidRPr="00987324">
        <w:rPr>
          <w:rFonts w:cs="Calibri"/>
        </w:rPr>
        <w:t>more</w:t>
      </w:r>
      <w:r w:rsidR="007E703B" w:rsidRPr="00987324">
        <w:rPr>
          <w:rFonts w:cs="Calibri"/>
        </w:rPr>
        <w:t xml:space="preserve"> </w:t>
      </w:r>
      <w:r w:rsidRPr="00987324">
        <w:rPr>
          <w:rFonts w:cs="Calibri"/>
        </w:rPr>
        <w:t>than</w:t>
      </w:r>
      <w:r w:rsidR="007E703B" w:rsidRPr="00987324">
        <w:rPr>
          <w:rFonts w:cs="Calibri"/>
        </w:rPr>
        <w:t xml:space="preserve"> </w:t>
      </w:r>
      <w:r w:rsidRPr="00987324">
        <w:rPr>
          <w:rFonts w:cs="Calibri"/>
        </w:rPr>
        <w:t>one</w:t>
      </w:r>
      <w:r w:rsidR="007E703B" w:rsidRPr="00987324">
        <w:rPr>
          <w:rFonts w:cs="Calibri"/>
        </w:rPr>
        <w:t xml:space="preserve"> </w:t>
      </w:r>
      <w:r w:rsidRPr="00987324">
        <w:rPr>
          <w:rFonts w:cs="Calibri"/>
        </w:rPr>
        <w:t>Subcontractor</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listed,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free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choose</w:t>
      </w:r>
      <w:r w:rsidR="007E703B" w:rsidRPr="00987324">
        <w:rPr>
          <w:rFonts w:cs="Calibri"/>
        </w:rPr>
        <w:t xml:space="preserve"> </w:t>
      </w:r>
      <w:r w:rsidRPr="00987324">
        <w:rPr>
          <w:rFonts w:cs="Calibri"/>
        </w:rPr>
        <w:t>between</w:t>
      </w:r>
      <w:r w:rsidR="007E703B" w:rsidRPr="00987324">
        <w:rPr>
          <w:rFonts w:cs="Calibri"/>
        </w:rPr>
        <w:t xml:space="preserve"> </w:t>
      </w:r>
      <w:r w:rsidRPr="00987324">
        <w:rPr>
          <w:rFonts w:cs="Calibri"/>
        </w:rPr>
        <w:t>them,</w:t>
      </w:r>
      <w:r w:rsidR="007E703B" w:rsidRPr="00987324">
        <w:rPr>
          <w:rFonts w:cs="Calibri"/>
        </w:rPr>
        <w:t xml:space="preserve"> </w:t>
      </w:r>
      <w:r w:rsidRPr="00987324">
        <w:rPr>
          <w:rFonts w:cs="Calibri"/>
        </w:rPr>
        <w:t>but</w:t>
      </w:r>
      <w:r w:rsidR="007E703B" w:rsidRPr="00987324">
        <w:rPr>
          <w:rFonts w:cs="Calibri"/>
        </w:rPr>
        <w:t xml:space="preserve"> </w:t>
      </w:r>
      <w:r w:rsidRPr="00987324">
        <w:rPr>
          <w:rFonts w:cs="Calibri"/>
        </w:rPr>
        <w:t>it</w:t>
      </w:r>
      <w:r w:rsidR="007E703B" w:rsidRPr="00987324">
        <w:rPr>
          <w:rFonts w:cs="Calibri"/>
        </w:rPr>
        <w:t xml:space="preserve"> </w:t>
      </w:r>
      <w:r w:rsidRPr="00987324">
        <w:rPr>
          <w:rFonts w:cs="Calibri"/>
        </w:rPr>
        <w:t>must</w:t>
      </w:r>
      <w:r w:rsidR="007E703B" w:rsidRPr="00987324">
        <w:rPr>
          <w:rFonts w:cs="Calibri"/>
        </w:rPr>
        <w:t xml:space="preserve"> </w:t>
      </w:r>
      <w:r w:rsidRPr="00987324">
        <w:rPr>
          <w:rFonts w:cs="Calibri"/>
        </w:rPr>
        <w:t>notify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choice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good</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prior</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appointing</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selected</w:t>
      </w:r>
      <w:r w:rsidR="007E703B" w:rsidRPr="00987324">
        <w:rPr>
          <w:rFonts w:cs="Calibri"/>
        </w:rPr>
        <w:t xml:space="preserve"> </w:t>
      </w:r>
      <w:r w:rsidRPr="00987324">
        <w:rPr>
          <w:rFonts w:cs="Calibri"/>
        </w:rPr>
        <w:t>Subcontractor.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19.1,</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free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submit</w:t>
      </w:r>
      <w:r w:rsidR="007E703B" w:rsidRPr="00987324">
        <w:rPr>
          <w:rFonts w:cs="Calibri"/>
        </w:rPr>
        <w:t xml:space="preserve"> </w:t>
      </w:r>
      <w:r w:rsidRPr="00987324">
        <w:rPr>
          <w:rFonts w:cs="Calibri"/>
        </w:rPr>
        <w:t>proposals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Subcontractors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additional</w:t>
      </w:r>
      <w:r w:rsidR="007E703B" w:rsidRPr="00987324">
        <w:rPr>
          <w:rFonts w:cs="Calibri"/>
        </w:rPr>
        <w:t xml:space="preserve"> </w:t>
      </w:r>
      <w:r w:rsidRPr="00987324">
        <w:rPr>
          <w:rFonts w:cs="Calibri"/>
        </w:rPr>
        <w:t>items</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Subcontracts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placed</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Subcontractors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additional</w:t>
      </w:r>
      <w:r w:rsidR="007E703B" w:rsidRPr="00987324">
        <w:rPr>
          <w:rFonts w:cs="Calibri"/>
        </w:rPr>
        <w:t xml:space="preserve"> </w:t>
      </w:r>
      <w:r w:rsidRPr="00987324">
        <w:rPr>
          <w:rFonts w:cs="Calibri"/>
        </w:rPr>
        <w:t>items</w:t>
      </w:r>
      <w:r w:rsidR="007E703B" w:rsidRPr="00987324">
        <w:rPr>
          <w:rFonts w:cs="Calibri"/>
        </w:rPr>
        <w:t xml:space="preserve"> </w:t>
      </w:r>
      <w:r w:rsidRPr="00987324">
        <w:rPr>
          <w:rFonts w:cs="Calibri"/>
        </w:rPr>
        <w:t>until</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Subcontractors</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approved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writing</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their</w:t>
      </w:r>
      <w:r w:rsidR="007E703B" w:rsidRPr="00987324">
        <w:rPr>
          <w:rFonts w:cs="Calibri"/>
        </w:rPr>
        <w:t xml:space="preserve"> </w:t>
      </w:r>
      <w:r w:rsidRPr="00987324">
        <w:rPr>
          <w:rFonts w:cs="Calibri"/>
        </w:rPr>
        <w:t>names</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added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list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Approved</w:t>
      </w:r>
      <w:r w:rsidR="007E703B" w:rsidRPr="00987324">
        <w:rPr>
          <w:rFonts w:cs="Calibri"/>
        </w:rPr>
        <w:t xml:space="preserve"> </w:t>
      </w:r>
      <w:r w:rsidRPr="00987324">
        <w:rPr>
          <w:rFonts w:cs="Calibri"/>
        </w:rPr>
        <w:t>Subcontractors.</w:t>
      </w:r>
    </w:p>
    <w:p w14:paraId="6AAC3A27" w14:textId="77777777" w:rsidR="005B4A5F" w:rsidRPr="00987324" w:rsidRDefault="005B4A5F" w:rsidP="001D5093">
      <w:pPr>
        <w:tabs>
          <w:tab w:val="left" w:pos="2520"/>
          <w:tab w:val="left" w:pos="7200"/>
        </w:tabs>
        <w:rPr>
          <w:rFonts w:cs="Calibri"/>
          <w:b/>
        </w:rPr>
      </w:pPr>
    </w:p>
    <w:p w14:paraId="6C3FD071" w14:textId="77777777" w:rsidR="005B4A5F" w:rsidRPr="00987324" w:rsidRDefault="005B4A5F" w:rsidP="001D5093">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4337"/>
        <w:gridCol w:w="1699"/>
      </w:tblGrid>
      <w:tr w:rsidR="005B4A5F" w:rsidRPr="00774EF0" w14:paraId="25CBC996" w14:textId="77777777" w:rsidTr="00F35BE0">
        <w:tc>
          <w:tcPr>
            <w:tcW w:w="3072" w:type="dxa"/>
          </w:tcPr>
          <w:p w14:paraId="672C7CEE" w14:textId="77777777" w:rsidR="005B4A5F" w:rsidRPr="00987324" w:rsidRDefault="005B4A5F" w:rsidP="001D5093">
            <w:pPr>
              <w:suppressAutoHyphens/>
              <w:jc w:val="center"/>
              <w:rPr>
                <w:rFonts w:cs="Calibri"/>
              </w:rPr>
            </w:pPr>
            <w:r w:rsidRPr="00987324">
              <w:rPr>
                <w:rFonts w:cs="Calibri"/>
              </w:rPr>
              <w:t>Major</w:t>
            </w:r>
            <w:r w:rsidR="007E703B" w:rsidRPr="00987324">
              <w:rPr>
                <w:rFonts w:cs="Calibri"/>
              </w:rPr>
              <w:t xml:space="preserve"> </w:t>
            </w:r>
            <w:r w:rsidRPr="00987324">
              <w:rPr>
                <w:rFonts w:cs="Calibri"/>
              </w:rPr>
              <w:t>Items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Plant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Installation</w:t>
            </w:r>
            <w:r w:rsidR="007E703B" w:rsidRPr="00987324">
              <w:rPr>
                <w:rFonts w:cs="Calibri"/>
              </w:rPr>
              <w:t xml:space="preserve"> </w:t>
            </w:r>
            <w:r w:rsidRPr="00987324">
              <w:rPr>
                <w:rFonts w:cs="Calibri"/>
              </w:rPr>
              <w:t>Services</w:t>
            </w:r>
          </w:p>
        </w:tc>
        <w:tc>
          <w:tcPr>
            <w:tcW w:w="4416" w:type="dxa"/>
          </w:tcPr>
          <w:p w14:paraId="30C1964C" w14:textId="77777777" w:rsidR="005B4A5F" w:rsidRPr="00987324" w:rsidRDefault="005B4A5F" w:rsidP="001D5093">
            <w:pPr>
              <w:suppressAutoHyphens/>
              <w:jc w:val="center"/>
              <w:rPr>
                <w:rFonts w:cs="Calibri"/>
              </w:rPr>
            </w:pPr>
            <w:r w:rsidRPr="00987324">
              <w:rPr>
                <w:rFonts w:cs="Calibri"/>
              </w:rPr>
              <w:t>Approved</w:t>
            </w:r>
            <w:r w:rsidR="007E703B" w:rsidRPr="00987324">
              <w:rPr>
                <w:rFonts w:cs="Calibri"/>
              </w:rPr>
              <w:t xml:space="preserve"> </w:t>
            </w:r>
            <w:r w:rsidRPr="00987324">
              <w:rPr>
                <w:rFonts w:cs="Calibri"/>
              </w:rPr>
              <w:t>Subcontractors/Manufacturers</w:t>
            </w:r>
          </w:p>
        </w:tc>
        <w:tc>
          <w:tcPr>
            <w:tcW w:w="1728" w:type="dxa"/>
          </w:tcPr>
          <w:p w14:paraId="0DAFA14D" w14:textId="77777777" w:rsidR="005B4A5F" w:rsidRPr="00987324" w:rsidRDefault="005B4A5F" w:rsidP="001D5093">
            <w:pPr>
              <w:suppressAutoHyphens/>
              <w:jc w:val="center"/>
              <w:rPr>
                <w:rFonts w:cs="Calibri"/>
              </w:rPr>
            </w:pPr>
            <w:r w:rsidRPr="00987324">
              <w:rPr>
                <w:rFonts w:cs="Calibri"/>
              </w:rPr>
              <w:t>Nationality</w:t>
            </w:r>
          </w:p>
        </w:tc>
      </w:tr>
      <w:tr w:rsidR="005B4A5F" w:rsidRPr="00774EF0" w14:paraId="7E75BC1E" w14:textId="77777777" w:rsidTr="00F35BE0">
        <w:tc>
          <w:tcPr>
            <w:tcW w:w="3072" w:type="dxa"/>
          </w:tcPr>
          <w:p w14:paraId="16014554" w14:textId="77777777" w:rsidR="005B4A5F" w:rsidRPr="00987324" w:rsidRDefault="005B4A5F" w:rsidP="001D5093">
            <w:pPr>
              <w:suppressAutoHyphens/>
              <w:ind w:left="1440" w:hanging="720"/>
              <w:rPr>
                <w:rFonts w:cs="Calibri"/>
              </w:rPr>
            </w:pPr>
          </w:p>
        </w:tc>
        <w:tc>
          <w:tcPr>
            <w:tcW w:w="4416" w:type="dxa"/>
          </w:tcPr>
          <w:p w14:paraId="49CD6615" w14:textId="77777777" w:rsidR="005B4A5F" w:rsidRPr="00987324" w:rsidRDefault="005B4A5F" w:rsidP="001D5093">
            <w:pPr>
              <w:suppressAutoHyphens/>
              <w:ind w:left="1440" w:hanging="720"/>
              <w:rPr>
                <w:rFonts w:cs="Calibri"/>
              </w:rPr>
            </w:pPr>
          </w:p>
        </w:tc>
        <w:tc>
          <w:tcPr>
            <w:tcW w:w="1728" w:type="dxa"/>
          </w:tcPr>
          <w:p w14:paraId="67D200CE" w14:textId="77777777" w:rsidR="005B4A5F" w:rsidRPr="00987324" w:rsidRDefault="005B4A5F" w:rsidP="001D5093">
            <w:pPr>
              <w:suppressAutoHyphens/>
              <w:ind w:left="1440" w:hanging="720"/>
              <w:rPr>
                <w:rFonts w:cs="Calibri"/>
              </w:rPr>
            </w:pPr>
          </w:p>
        </w:tc>
      </w:tr>
      <w:tr w:rsidR="005B4A5F" w:rsidRPr="00774EF0" w14:paraId="10C461EA" w14:textId="77777777" w:rsidTr="00F35BE0">
        <w:tc>
          <w:tcPr>
            <w:tcW w:w="3072" w:type="dxa"/>
          </w:tcPr>
          <w:p w14:paraId="05BED093" w14:textId="77777777" w:rsidR="005B4A5F" w:rsidRPr="00987324" w:rsidRDefault="005B4A5F" w:rsidP="001D5093">
            <w:pPr>
              <w:suppressAutoHyphens/>
              <w:ind w:left="1440" w:hanging="720"/>
              <w:rPr>
                <w:rFonts w:cs="Calibri"/>
              </w:rPr>
            </w:pPr>
          </w:p>
        </w:tc>
        <w:tc>
          <w:tcPr>
            <w:tcW w:w="4416" w:type="dxa"/>
          </w:tcPr>
          <w:p w14:paraId="04544CAE" w14:textId="77777777" w:rsidR="005B4A5F" w:rsidRPr="00987324" w:rsidRDefault="005B4A5F" w:rsidP="001D5093">
            <w:pPr>
              <w:suppressAutoHyphens/>
              <w:ind w:left="1440" w:hanging="720"/>
              <w:rPr>
                <w:rFonts w:cs="Calibri"/>
              </w:rPr>
            </w:pPr>
          </w:p>
        </w:tc>
        <w:tc>
          <w:tcPr>
            <w:tcW w:w="1728" w:type="dxa"/>
          </w:tcPr>
          <w:p w14:paraId="310E684F" w14:textId="77777777" w:rsidR="005B4A5F" w:rsidRPr="00987324" w:rsidRDefault="005B4A5F" w:rsidP="001D5093">
            <w:pPr>
              <w:suppressAutoHyphens/>
              <w:ind w:left="1440" w:hanging="720"/>
              <w:rPr>
                <w:rFonts w:cs="Calibri"/>
              </w:rPr>
            </w:pPr>
          </w:p>
        </w:tc>
      </w:tr>
      <w:tr w:rsidR="005B4A5F" w:rsidRPr="00774EF0" w14:paraId="51BC2BED" w14:textId="77777777" w:rsidTr="00F35BE0">
        <w:tc>
          <w:tcPr>
            <w:tcW w:w="3072" w:type="dxa"/>
          </w:tcPr>
          <w:p w14:paraId="58ECFEDC" w14:textId="77777777" w:rsidR="005B4A5F" w:rsidRPr="00987324" w:rsidRDefault="005B4A5F" w:rsidP="001D5093">
            <w:pPr>
              <w:suppressAutoHyphens/>
              <w:ind w:left="1440" w:hanging="720"/>
              <w:rPr>
                <w:rFonts w:cs="Calibri"/>
              </w:rPr>
            </w:pPr>
          </w:p>
        </w:tc>
        <w:tc>
          <w:tcPr>
            <w:tcW w:w="4416" w:type="dxa"/>
          </w:tcPr>
          <w:p w14:paraId="16FA283F" w14:textId="77777777" w:rsidR="005B4A5F" w:rsidRPr="00987324" w:rsidRDefault="005B4A5F" w:rsidP="001D5093">
            <w:pPr>
              <w:suppressAutoHyphens/>
              <w:ind w:left="1440" w:hanging="720"/>
              <w:rPr>
                <w:rFonts w:cs="Calibri"/>
              </w:rPr>
            </w:pPr>
          </w:p>
        </w:tc>
        <w:tc>
          <w:tcPr>
            <w:tcW w:w="1728" w:type="dxa"/>
          </w:tcPr>
          <w:p w14:paraId="15E6C910" w14:textId="77777777" w:rsidR="005B4A5F" w:rsidRPr="00987324" w:rsidRDefault="005B4A5F" w:rsidP="001D5093">
            <w:pPr>
              <w:suppressAutoHyphens/>
              <w:ind w:left="1440" w:hanging="720"/>
              <w:rPr>
                <w:rFonts w:cs="Calibri"/>
              </w:rPr>
            </w:pPr>
          </w:p>
        </w:tc>
      </w:tr>
    </w:tbl>
    <w:p w14:paraId="3AEDF705" w14:textId="77777777" w:rsidR="005B4A5F" w:rsidRPr="00987324" w:rsidRDefault="005B4A5F" w:rsidP="001D5093">
      <w:pPr>
        <w:rPr>
          <w:rFonts w:cs="Calibri"/>
        </w:rPr>
      </w:pPr>
    </w:p>
    <w:p w14:paraId="562A3F13" w14:textId="77777777" w:rsidR="005B4A5F" w:rsidRPr="00987324" w:rsidRDefault="005B4A5F" w:rsidP="00D5087F">
      <w:pPr>
        <w:pStyle w:val="UG-SectionIX-Heading1"/>
        <w:rPr>
          <w:rFonts w:ascii="Calibri" w:hAnsi="Calibri" w:cs="Calibri"/>
        </w:rPr>
      </w:pPr>
      <w:r w:rsidRPr="00987324">
        <w:rPr>
          <w:rFonts w:ascii="Calibri" w:hAnsi="Calibri" w:cs="Calibri"/>
        </w:rPr>
        <w:br w:type="page"/>
      </w:r>
      <w:bookmarkStart w:id="1239" w:name="_Toc437692914"/>
      <w:bookmarkStart w:id="1240" w:name="_Toc125952762"/>
      <w:bookmarkStart w:id="1241" w:name="_Toc59196873"/>
      <w:bookmarkStart w:id="1242" w:name="_Toc59197258"/>
      <w:r w:rsidRPr="00987324">
        <w:rPr>
          <w:rFonts w:ascii="Calibri" w:hAnsi="Calibri" w:cs="Calibri"/>
          <w:sz w:val="28"/>
        </w:rPr>
        <w:t>Appendix</w:t>
      </w:r>
      <w:r w:rsidR="007E703B" w:rsidRPr="00987324">
        <w:rPr>
          <w:rFonts w:ascii="Calibri" w:hAnsi="Calibri" w:cs="Calibri"/>
          <w:sz w:val="28"/>
        </w:rPr>
        <w:t xml:space="preserve"> </w:t>
      </w:r>
      <w:r w:rsidRPr="00987324">
        <w:rPr>
          <w:rFonts w:ascii="Calibri" w:hAnsi="Calibri" w:cs="Calibri"/>
          <w:sz w:val="28"/>
        </w:rPr>
        <w:t>6.</w:t>
      </w:r>
      <w:r w:rsidR="007E703B" w:rsidRPr="00987324">
        <w:rPr>
          <w:rFonts w:ascii="Calibri" w:hAnsi="Calibri" w:cs="Calibri"/>
          <w:sz w:val="28"/>
        </w:rPr>
        <w:t xml:space="preserve">  </w:t>
      </w:r>
      <w:r w:rsidRPr="00987324">
        <w:rPr>
          <w:rFonts w:ascii="Calibri" w:hAnsi="Calibri" w:cs="Calibri"/>
          <w:sz w:val="28"/>
        </w:rPr>
        <w:t>Scope</w:t>
      </w:r>
      <w:r w:rsidR="007E703B" w:rsidRPr="00987324">
        <w:rPr>
          <w:rFonts w:ascii="Calibri" w:hAnsi="Calibri" w:cs="Calibri"/>
          <w:sz w:val="28"/>
        </w:rPr>
        <w:t xml:space="preserve"> </w:t>
      </w:r>
      <w:r w:rsidRPr="00987324">
        <w:rPr>
          <w:rFonts w:ascii="Calibri" w:hAnsi="Calibri" w:cs="Calibri"/>
          <w:sz w:val="28"/>
        </w:rPr>
        <w:t>of</w:t>
      </w:r>
      <w:r w:rsidR="007E703B" w:rsidRPr="00987324">
        <w:rPr>
          <w:rFonts w:ascii="Calibri" w:hAnsi="Calibri" w:cs="Calibri"/>
          <w:sz w:val="28"/>
        </w:rPr>
        <w:t xml:space="preserve"> </w:t>
      </w:r>
      <w:r w:rsidRPr="00987324">
        <w:rPr>
          <w:rFonts w:ascii="Calibri" w:hAnsi="Calibri" w:cs="Calibri"/>
          <w:sz w:val="28"/>
        </w:rPr>
        <w:t>Works</w:t>
      </w:r>
      <w:r w:rsidR="007E703B" w:rsidRPr="00987324">
        <w:rPr>
          <w:rFonts w:ascii="Calibri" w:hAnsi="Calibri" w:cs="Calibri"/>
          <w:sz w:val="28"/>
        </w:rPr>
        <w:t xml:space="preserve"> </w:t>
      </w:r>
      <w:r w:rsidRPr="00987324">
        <w:rPr>
          <w:rFonts w:ascii="Calibri" w:hAnsi="Calibri" w:cs="Calibri"/>
          <w:sz w:val="28"/>
        </w:rPr>
        <w:t>and</w:t>
      </w:r>
      <w:r w:rsidR="007E703B" w:rsidRPr="00987324">
        <w:rPr>
          <w:rFonts w:ascii="Calibri" w:hAnsi="Calibri" w:cs="Calibri"/>
          <w:sz w:val="28"/>
        </w:rPr>
        <w:t xml:space="preserve"> </w:t>
      </w:r>
      <w:r w:rsidRPr="00987324">
        <w:rPr>
          <w:rFonts w:ascii="Calibri" w:hAnsi="Calibri" w:cs="Calibri"/>
          <w:sz w:val="28"/>
        </w:rPr>
        <w:t>Supply</w:t>
      </w:r>
      <w:r w:rsidR="007E703B" w:rsidRPr="00987324">
        <w:rPr>
          <w:rFonts w:ascii="Calibri" w:hAnsi="Calibri" w:cs="Calibri"/>
          <w:sz w:val="28"/>
        </w:rPr>
        <w:t xml:space="preserve"> </w:t>
      </w:r>
      <w:r w:rsidRPr="00987324">
        <w:rPr>
          <w:rFonts w:ascii="Calibri" w:hAnsi="Calibri" w:cs="Calibri"/>
          <w:sz w:val="28"/>
        </w:rPr>
        <w:t>by</w:t>
      </w:r>
      <w:r w:rsidR="007E703B" w:rsidRPr="00987324">
        <w:rPr>
          <w:rFonts w:ascii="Calibri" w:hAnsi="Calibri" w:cs="Calibri"/>
          <w:sz w:val="28"/>
        </w:rPr>
        <w:t xml:space="preserve"> </w:t>
      </w:r>
      <w:r w:rsidRPr="00987324">
        <w:rPr>
          <w:rFonts w:ascii="Calibri" w:hAnsi="Calibri" w:cs="Calibri"/>
          <w:sz w:val="28"/>
        </w:rPr>
        <w:t>the</w:t>
      </w:r>
      <w:r w:rsidR="007E703B" w:rsidRPr="00987324">
        <w:rPr>
          <w:rFonts w:ascii="Calibri" w:hAnsi="Calibri" w:cs="Calibri"/>
          <w:sz w:val="28"/>
        </w:rPr>
        <w:t xml:space="preserve"> </w:t>
      </w:r>
      <w:r w:rsidRPr="00987324">
        <w:rPr>
          <w:rFonts w:ascii="Calibri" w:hAnsi="Calibri" w:cs="Calibri"/>
          <w:sz w:val="28"/>
        </w:rPr>
        <w:t>Employer</w:t>
      </w:r>
      <w:bookmarkEnd w:id="1239"/>
      <w:bookmarkEnd w:id="1240"/>
      <w:bookmarkEnd w:id="1241"/>
      <w:bookmarkEnd w:id="1242"/>
    </w:p>
    <w:p w14:paraId="2DC2A7F3" w14:textId="77777777" w:rsidR="005B4A5F" w:rsidRPr="00987324" w:rsidRDefault="005B4A5F" w:rsidP="001D5093">
      <w:pPr>
        <w:rPr>
          <w:rFonts w:cs="Calibri"/>
        </w:rPr>
      </w:pP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personnel,</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works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supplies</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provided/supplied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provisions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Clauses</w:t>
      </w:r>
      <w:r w:rsidR="007E703B" w:rsidRPr="00987324">
        <w:rPr>
          <w:rFonts w:cs="Calibri"/>
        </w:rPr>
        <w:t xml:space="preserve"> </w:t>
      </w:r>
      <w:r w:rsidRPr="00987324">
        <w:rPr>
          <w:rFonts w:cs="Calibri"/>
        </w:rPr>
        <w:t>10,</w:t>
      </w:r>
      <w:r w:rsidR="007E703B" w:rsidRPr="00987324">
        <w:rPr>
          <w:rFonts w:cs="Calibri"/>
        </w:rPr>
        <w:t xml:space="preserve"> </w:t>
      </w:r>
      <w:r w:rsidRPr="00987324">
        <w:rPr>
          <w:rFonts w:cs="Calibri"/>
        </w:rPr>
        <w:t>21</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24</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apply</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appropriate.</w:t>
      </w:r>
    </w:p>
    <w:p w14:paraId="1FB1EC45" w14:textId="77777777" w:rsidR="005B4A5F" w:rsidRPr="00987324" w:rsidRDefault="005B4A5F" w:rsidP="001D5093">
      <w:pPr>
        <w:rPr>
          <w:rFonts w:cs="Calibri"/>
        </w:rPr>
      </w:pPr>
    </w:p>
    <w:p w14:paraId="07C1E87D" w14:textId="77777777" w:rsidR="005B4A5F" w:rsidRPr="00987324" w:rsidRDefault="005B4A5F" w:rsidP="001D5093">
      <w:pPr>
        <w:rPr>
          <w:rFonts w:cs="Calibri"/>
        </w:rPr>
      </w:pPr>
      <w:r w:rsidRPr="00987324">
        <w:rPr>
          <w:rFonts w:cs="Calibri"/>
        </w:rPr>
        <w:t>All</w:t>
      </w:r>
      <w:r w:rsidR="007E703B" w:rsidRPr="00987324">
        <w:rPr>
          <w:rFonts w:cs="Calibri"/>
        </w:rPr>
        <w:t xml:space="preserve"> </w:t>
      </w:r>
      <w:r w:rsidRPr="00987324">
        <w:rPr>
          <w:rFonts w:cs="Calibri"/>
        </w:rPr>
        <w:t>personnel,</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works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supplies</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provided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good</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so</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delay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approved</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Schedule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Program</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18.2.</w:t>
      </w:r>
    </w:p>
    <w:p w14:paraId="3500B996" w14:textId="77777777" w:rsidR="005B4A5F" w:rsidRPr="00987324" w:rsidRDefault="005B4A5F" w:rsidP="001D5093">
      <w:pPr>
        <w:rPr>
          <w:rFonts w:cs="Calibri"/>
        </w:rPr>
      </w:pPr>
    </w:p>
    <w:p w14:paraId="77DC6F7A" w14:textId="77777777" w:rsidR="005B4A5F" w:rsidRPr="00987324" w:rsidRDefault="005B4A5F" w:rsidP="001D5093">
      <w:pPr>
        <w:rPr>
          <w:rFonts w:cs="Calibri"/>
        </w:rPr>
      </w:pPr>
      <w:r w:rsidRPr="00987324">
        <w:rPr>
          <w:rFonts w:cs="Calibri"/>
        </w:rPr>
        <w:t>Unless</w:t>
      </w:r>
      <w:r w:rsidR="007E703B" w:rsidRPr="00987324">
        <w:rPr>
          <w:rFonts w:cs="Calibri"/>
        </w:rPr>
        <w:t xml:space="preserve"> </w:t>
      </w:r>
      <w:r w:rsidRPr="00987324">
        <w:rPr>
          <w:rFonts w:cs="Calibri"/>
        </w:rPr>
        <w:t>otherwise</w:t>
      </w:r>
      <w:r w:rsidR="007E703B" w:rsidRPr="00987324">
        <w:rPr>
          <w:rFonts w:cs="Calibri"/>
        </w:rPr>
        <w:t xml:space="preserve"> </w:t>
      </w:r>
      <w:r w:rsidRPr="00987324">
        <w:rPr>
          <w:rFonts w:cs="Calibri"/>
        </w:rPr>
        <w:t>indicated,</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personnel,</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works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supplies</w:t>
      </w:r>
      <w:r w:rsidR="007E703B" w:rsidRPr="00987324">
        <w:rPr>
          <w:rFonts w:cs="Calibri"/>
        </w:rPr>
        <w:t xml:space="preserve"> </w:t>
      </w:r>
      <w:r w:rsidRPr="00987324">
        <w:rPr>
          <w:rFonts w:cs="Calibri"/>
        </w:rPr>
        <w:t>will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provided</w:t>
      </w:r>
      <w:r w:rsidR="007E703B" w:rsidRPr="00987324">
        <w:rPr>
          <w:rFonts w:cs="Calibri"/>
        </w:rPr>
        <w:t xml:space="preserve"> </w:t>
      </w:r>
      <w:r w:rsidRPr="00987324">
        <w:rPr>
          <w:rFonts w:cs="Calibri"/>
        </w:rPr>
        <w:t>free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charge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p>
    <w:p w14:paraId="45E66D69" w14:textId="77777777" w:rsidR="005B4A5F" w:rsidRPr="00987324" w:rsidRDefault="005B4A5F" w:rsidP="001D5093">
      <w:pPr>
        <w:rPr>
          <w:rFonts w:cs="Calibri"/>
        </w:rPr>
      </w:pPr>
    </w:p>
    <w:p w14:paraId="34001C2D" w14:textId="77777777" w:rsidR="005B4A5F" w:rsidRPr="00987324" w:rsidRDefault="005B4A5F" w:rsidP="001D5093">
      <w:pPr>
        <w:rPr>
          <w:rFonts w:cs="Calibri"/>
        </w:rPr>
      </w:pPr>
    </w:p>
    <w:p w14:paraId="0345CBAF" w14:textId="77777777" w:rsidR="005B4A5F" w:rsidRPr="00987324" w:rsidRDefault="005B4A5F" w:rsidP="001D5093">
      <w:pPr>
        <w:tabs>
          <w:tab w:val="left" w:pos="5760"/>
        </w:tabs>
        <w:rPr>
          <w:rFonts w:cs="Calibri"/>
        </w:rPr>
      </w:pPr>
      <w:r w:rsidRPr="00987324">
        <w:rPr>
          <w:rFonts w:cs="Calibri"/>
          <w:u w:val="single"/>
        </w:rPr>
        <w:t>Personnel</w:t>
      </w:r>
      <w:r w:rsidRPr="00987324">
        <w:rPr>
          <w:rFonts w:cs="Calibri"/>
        </w:rPr>
        <w:tab/>
      </w:r>
      <w:r w:rsidRPr="00987324">
        <w:rPr>
          <w:rFonts w:cs="Calibri"/>
          <w:u w:val="single"/>
        </w:rPr>
        <w:t>Charge</w:t>
      </w:r>
      <w:r w:rsidR="007E703B" w:rsidRPr="00987324">
        <w:rPr>
          <w:rFonts w:cs="Calibri"/>
          <w:u w:val="single"/>
        </w:rPr>
        <w:t xml:space="preserve"> </w:t>
      </w:r>
      <w:r w:rsidRPr="00987324">
        <w:rPr>
          <w:rFonts w:cs="Calibri"/>
          <w:u w:val="single"/>
        </w:rPr>
        <w:t>to</w:t>
      </w:r>
      <w:r w:rsidR="007E703B" w:rsidRPr="00987324">
        <w:rPr>
          <w:rFonts w:cs="Calibri"/>
          <w:u w:val="single"/>
        </w:rPr>
        <w:t xml:space="preserve"> </w:t>
      </w:r>
      <w:r w:rsidRPr="00987324">
        <w:rPr>
          <w:rFonts w:cs="Calibri"/>
          <w:u w:val="single"/>
        </w:rPr>
        <w:t>Contractor</w:t>
      </w:r>
      <w:r w:rsidR="007E703B" w:rsidRPr="00987324">
        <w:rPr>
          <w:rFonts w:cs="Calibri"/>
          <w:u w:val="single"/>
        </w:rPr>
        <w:t xml:space="preserve"> </w:t>
      </w:r>
      <w:r w:rsidRPr="00987324">
        <w:rPr>
          <w:rFonts w:cs="Calibri"/>
          <w:u w:val="single"/>
        </w:rPr>
        <w:t>(if</w:t>
      </w:r>
      <w:r w:rsidR="007E703B" w:rsidRPr="00987324">
        <w:rPr>
          <w:rFonts w:cs="Calibri"/>
          <w:u w:val="single"/>
        </w:rPr>
        <w:t xml:space="preserve"> </w:t>
      </w:r>
      <w:r w:rsidRPr="00987324">
        <w:rPr>
          <w:rFonts w:cs="Calibri"/>
          <w:u w:val="single"/>
        </w:rPr>
        <w:t>any)</w:t>
      </w:r>
    </w:p>
    <w:p w14:paraId="27A3AA2E" w14:textId="77777777" w:rsidR="005B4A5F" w:rsidRPr="00987324" w:rsidRDefault="005B4A5F" w:rsidP="001D5093">
      <w:pPr>
        <w:rPr>
          <w:rFonts w:cs="Calibri"/>
        </w:rPr>
      </w:pPr>
    </w:p>
    <w:p w14:paraId="252EFBD2" w14:textId="77777777" w:rsidR="005B4A5F" w:rsidRPr="00987324" w:rsidRDefault="005B4A5F" w:rsidP="001D5093">
      <w:pPr>
        <w:rPr>
          <w:rFonts w:cs="Calibri"/>
        </w:rPr>
      </w:pPr>
    </w:p>
    <w:p w14:paraId="167F6316" w14:textId="77777777" w:rsidR="005B4A5F" w:rsidRPr="00987324" w:rsidRDefault="005B4A5F" w:rsidP="001D5093">
      <w:pPr>
        <w:rPr>
          <w:rFonts w:cs="Calibri"/>
        </w:rPr>
      </w:pPr>
    </w:p>
    <w:p w14:paraId="3008F485" w14:textId="77777777" w:rsidR="005B4A5F" w:rsidRPr="00987324" w:rsidRDefault="005B4A5F" w:rsidP="001D5093">
      <w:pPr>
        <w:tabs>
          <w:tab w:val="left" w:pos="5760"/>
        </w:tabs>
        <w:rPr>
          <w:rFonts w:cs="Calibri"/>
        </w:rPr>
      </w:pPr>
      <w:r w:rsidRPr="00987324">
        <w:rPr>
          <w:rFonts w:cs="Calibri"/>
          <w:u w:val="single"/>
        </w:rPr>
        <w:t>Facilities</w:t>
      </w:r>
      <w:r w:rsidRPr="00987324">
        <w:rPr>
          <w:rFonts w:cs="Calibri"/>
        </w:rPr>
        <w:tab/>
      </w:r>
      <w:r w:rsidRPr="00987324">
        <w:rPr>
          <w:rFonts w:cs="Calibri"/>
          <w:u w:val="single"/>
        </w:rPr>
        <w:t>Charge</w:t>
      </w:r>
      <w:r w:rsidR="007E703B" w:rsidRPr="00987324">
        <w:rPr>
          <w:rFonts w:cs="Calibri"/>
          <w:u w:val="single"/>
        </w:rPr>
        <w:t xml:space="preserve"> </w:t>
      </w:r>
      <w:r w:rsidRPr="00987324">
        <w:rPr>
          <w:rFonts w:cs="Calibri"/>
          <w:u w:val="single"/>
        </w:rPr>
        <w:t>to</w:t>
      </w:r>
      <w:r w:rsidR="007E703B" w:rsidRPr="00987324">
        <w:rPr>
          <w:rFonts w:cs="Calibri"/>
          <w:u w:val="single"/>
        </w:rPr>
        <w:t xml:space="preserve"> </w:t>
      </w:r>
      <w:r w:rsidRPr="00987324">
        <w:rPr>
          <w:rFonts w:cs="Calibri"/>
          <w:u w:val="single"/>
        </w:rPr>
        <w:t>Contractor</w:t>
      </w:r>
      <w:r w:rsidR="007E703B" w:rsidRPr="00987324">
        <w:rPr>
          <w:rFonts w:cs="Calibri"/>
          <w:u w:val="single"/>
        </w:rPr>
        <w:t xml:space="preserve"> </w:t>
      </w:r>
      <w:r w:rsidRPr="00987324">
        <w:rPr>
          <w:rFonts w:cs="Calibri"/>
          <w:u w:val="single"/>
        </w:rPr>
        <w:t>(if</w:t>
      </w:r>
      <w:r w:rsidR="007E703B" w:rsidRPr="00987324">
        <w:rPr>
          <w:rFonts w:cs="Calibri"/>
          <w:u w:val="single"/>
        </w:rPr>
        <w:t xml:space="preserve"> </w:t>
      </w:r>
      <w:r w:rsidRPr="00987324">
        <w:rPr>
          <w:rFonts w:cs="Calibri"/>
          <w:u w:val="single"/>
        </w:rPr>
        <w:t>any)</w:t>
      </w:r>
    </w:p>
    <w:p w14:paraId="3335E7F0" w14:textId="77777777" w:rsidR="005B4A5F" w:rsidRPr="00987324" w:rsidRDefault="005B4A5F" w:rsidP="001D5093">
      <w:pPr>
        <w:rPr>
          <w:rFonts w:cs="Calibri"/>
        </w:rPr>
      </w:pPr>
    </w:p>
    <w:p w14:paraId="360FA6AC" w14:textId="77777777" w:rsidR="005B4A5F" w:rsidRPr="00987324" w:rsidRDefault="005B4A5F" w:rsidP="001D5093">
      <w:pPr>
        <w:rPr>
          <w:rFonts w:cs="Calibri"/>
        </w:rPr>
      </w:pPr>
    </w:p>
    <w:p w14:paraId="1179EF13" w14:textId="77777777" w:rsidR="005B4A5F" w:rsidRPr="00987324" w:rsidRDefault="005B4A5F" w:rsidP="001D5093">
      <w:pPr>
        <w:rPr>
          <w:rFonts w:cs="Calibri"/>
        </w:rPr>
      </w:pPr>
    </w:p>
    <w:p w14:paraId="0DD57689" w14:textId="77777777" w:rsidR="005B4A5F" w:rsidRPr="00987324" w:rsidRDefault="005B4A5F" w:rsidP="001D5093">
      <w:pPr>
        <w:tabs>
          <w:tab w:val="left" w:pos="5760"/>
        </w:tabs>
        <w:rPr>
          <w:rFonts w:cs="Calibri"/>
        </w:rPr>
      </w:pPr>
      <w:r w:rsidRPr="00987324">
        <w:rPr>
          <w:rFonts w:cs="Calibri"/>
          <w:u w:val="single"/>
        </w:rPr>
        <w:t>Works</w:t>
      </w:r>
      <w:r w:rsidRPr="00987324">
        <w:rPr>
          <w:rFonts w:cs="Calibri"/>
        </w:rPr>
        <w:tab/>
      </w:r>
      <w:r w:rsidRPr="00987324">
        <w:rPr>
          <w:rFonts w:cs="Calibri"/>
          <w:u w:val="single"/>
        </w:rPr>
        <w:t>Charge</w:t>
      </w:r>
      <w:r w:rsidR="007E703B" w:rsidRPr="00987324">
        <w:rPr>
          <w:rFonts w:cs="Calibri"/>
          <w:u w:val="single"/>
        </w:rPr>
        <w:t xml:space="preserve"> </w:t>
      </w:r>
      <w:r w:rsidRPr="00987324">
        <w:rPr>
          <w:rFonts w:cs="Calibri"/>
          <w:u w:val="single"/>
        </w:rPr>
        <w:t>to</w:t>
      </w:r>
      <w:r w:rsidR="007E703B" w:rsidRPr="00987324">
        <w:rPr>
          <w:rFonts w:cs="Calibri"/>
          <w:u w:val="single"/>
        </w:rPr>
        <w:t xml:space="preserve"> </w:t>
      </w:r>
      <w:r w:rsidRPr="00987324">
        <w:rPr>
          <w:rFonts w:cs="Calibri"/>
          <w:u w:val="single"/>
        </w:rPr>
        <w:t>Contractor</w:t>
      </w:r>
      <w:r w:rsidR="007E703B" w:rsidRPr="00987324">
        <w:rPr>
          <w:rFonts w:cs="Calibri"/>
          <w:u w:val="single"/>
        </w:rPr>
        <w:t xml:space="preserve"> </w:t>
      </w:r>
      <w:r w:rsidRPr="00987324">
        <w:rPr>
          <w:rFonts w:cs="Calibri"/>
          <w:u w:val="single"/>
        </w:rPr>
        <w:t>(if</w:t>
      </w:r>
      <w:r w:rsidR="007E703B" w:rsidRPr="00987324">
        <w:rPr>
          <w:rFonts w:cs="Calibri"/>
          <w:u w:val="single"/>
        </w:rPr>
        <w:t xml:space="preserve"> </w:t>
      </w:r>
      <w:r w:rsidRPr="00987324">
        <w:rPr>
          <w:rFonts w:cs="Calibri"/>
          <w:u w:val="single"/>
        </w:rPr>
        <w:t>any)</w:t>
      </w:r>
    </w:p>
    <w:p w14:paraId="513115F3" w14:textId="77777777" w:rsidR="005B4A5F" w:rsidRPr="00987324" w:rsidRDefault="005B4A5F" w:rsidP="001D5093">
      <w:pPr>
        <w:rPr>
          <w:rFonts w:cs="Calibri"/>
        </w:rPr>
      </w:pPr>
    </w:p>
    <w:p w14:paraId="6323DD3F" w14:textId="77777777" w:rsidR="005B4A5F" w:rsidRPr="00987324" w:rsidRDefault="005B4A5F" w:rsidP="001D5093">
      <w:pPr>
        <w:rPr>
          <w:rFonts w:cs="Calibri"/>
        </w:rPr>
      </w:pPr>
    </w:p>
    <w:p w14:paraId="79AB28E8" w14:textId="77777777" w:rsidR="005B4A5F" w:rsidRPr="00987324" w:rsidRDefault="005B4A5F" w:rsidP="001D5093">
      <w:pPr>
        <w:rPr>
          <w:rFonts w:cs="Calibri"/>
        </w:rPr>
      </w:pPr>
    </w:p>
    <w:p w14:paraId="364D3FE6" w14:textId="77777777" w:rsidR="005B4A5F" w:rsidRPr="00987324" w:rsidRDefault="005B4A5F" w:rsidP="001D5093">
      <w:pPr>
        <w:tabs>
          <w:tab w:val="left" w:pos="5760"/>
        </w:tabs>
        <w:rPr>
          <w:rFonts w:cs="Calibri"/>
        </w:rPr>
      </w:pPr>
      <w:r w:rsidRPr="00987324">
        <w:rPr>
          <w:rFonts w:cs="Calibri"/>
          <w:u w:val="single"/>
        </w:rPr>
        <w:t>Supplies</w:t>
      </w:r>
      <w:r w:rsidRPr="00987324">
        <w:rPr>
          <w:rFonts w:cs="Calibri"/>
        </w:rPr>
        <w:tab/>
      </w:r>
      <w:r w:rsidRPr="00987324">
        <w:rPr>
          <w:rFonts w:cs="Calibri"/>
          <w:u w:val="single"/>
        </w:rPr>
        <w:t>Charge</w:t>
      </w:r>
      <w:r w:rsidR="007E703B" w:rsidRPr="00987324">
        <w:rPr>
          <w:rFonts w:cs="Calibri"/>
          <w:u w:val="single"/>
        </w:rPr>
        <w:t xml:space="preserve"> </w:t>
      </w:r>
      <w:r w:rsidRPr="00987324">
        <w:rPr>
          <w:rFonts w:cs="Calibri"/>
          <w:u w:val="single"/>
        </w:rPr>
        <w:t>to</w:t>
      </w:r>
      <w:r w:rsidR="007E703B" w:rsidRPr="00987324">
        <w:rPr>
          <w:rFonts w:cs="Calibri"/>
          <w:u w:val="single"/>
        </w:rPr>
        <w:t xml:space="preserve"> </w:t>
      </w:r>
      <w:r w:rsidRPr="00987324">
        <w:rPr>
          <w:rFonts w:cs="Calibri"/>
          <w:u w:val="single"/>
        </w:rPr>
        <w:t>Contractor</w:t>
      </w:r>
      <w:r w:rsidR="007E703B" w:rsidRPr="00987324">
        <w:rPr>
          <w:rFonts w:cs="Calibri"/>
          <w:u w:val="single"/>
        </w:rPr>
        <w:t xml:space="preserve"> </w:t>
      </w:r>
      <w:r w:rsidRPr="00987324">
        <w:rPr>
          <w:rFonts w:cs="Calibri"/>
          <w:u w:val="single"/>
        </w:rPr>
        <w:t>(if</w:t>
      </w:r>
      <w:r w:rsidR="007E703B" w:rsidRPr="00987324">
        <w:rPr>
          <w:rFonts w:cs="Calibri"/>
          <w:u w:val="single"/>
        </w:rPr>
        <w:t xml:space="preserve"> </w:t>
      </w:r>
      <w:r w:rsidRPr="00987324">
        <w:rPr>
          <w:rFonts w:cs="Calibri"/>
          <w:u w:val="single"/>
        </w:rPr>
        <w:t>any)</w:t>
      </w:r>
    </w:p>
    <w:p w14:paraId="4C991885" w14:textId="77777777" w:rsidR="005B4A5F" w:rsidRPr="00987324" w:rsidRDefault="005B4A5F" w:rsidP="001D5093">
      <w:pPr>
        <w:rPr>
          <w:rFonts w:cs="Calibri"/>
        </w:rPr>
      </w:pPr>
    </w:p>
    <w:p w14:paraId="284E8879" w14:textId="77777777" w:rsidR="005B4A5F" w:rsidRPr="00987324" w:rsidRDefault="005B4A5F" w:rsidP="001D5093">
      <w:pPr>
        <w:rPr>
          <w:rFonts w:cs="Calibri"/>
        </w:rPr>
      </w:pPr>
    </w:p>
    <w:p w14:paraId="67D661D9" w14:textId="77777777" w:rsidR="005B4A5F" w:rsidRPr="00987324" w:rsidRDefault="005B4A5F" w:rsidP="00D5087F">
      <w:pPr>
        <w:pStyle w:val="UG-SectionIX-Heading1"/>
        <w:rPr>
          <w:rFonts w:ascii="Calibri" w:hAnsi="Calibri" w:cs="Calibri"/>
        </w:rPr>
      </w:pPr>
      <w:r w:rsidRPr="00987324">
        <w:rPr>
          <w:rFonts w:ascii="Calibri" w:hAnsi="Calibri" w:cs="Calibri"/>
        </w:rPr>
        <w:br w:type="page"/>
      </w:r>
      <w:bookmarkStart w:id="1243" w:name="_Toc437692915"/>
      <w:bookmarkStart w:id="1244" w:name="_Toc125952763"/>
      <w:bookmarkStart w:id="1245" w:name="_Toc59196874"/>
      <w:bookmarkStart w:id="1246" w:name="_Toc59197259"/>
      <w:r w:rsidRPr="00987324">
        <w:rPr>
          <w:rFonts w:ascii="Calibri" w:hAnsi="Calibri" w:cs="Calibri"/>
          <w:sz w:val="28"/>
        </w:rPr>
        <w:t>Appendix</w:t>
      </w:r>
      <w:r w:rsidR="007E703B" w:rsidRPr="00987324">
        <w:rPr>
          <w:rFonts w:ascii="Calibri" w:hAnsi="Calibri" w:cs="Calibri"/>
          <w:sz w:val="28"/>
        </w:rPr>
        <w:t xml:space="preserve"> </w:t>
      </w:r>
      <w:r w:rsidRPr="00987324">
        <w:rPr>
          <w:rFonts w:ascii="Calibri" w:hAnsi="Calibri" w:cs="Calibri"/>
          <w:sz w:val="28"/>
        </w:rPr>
        <w:t>7.</w:t>
      </w:r>
      <w:r w:rsidR="007E703B" w:rsidRPr="00987324">
        <w:rPr>
          <w:rFonts w:ascii="Calibri" w:hAnsi="Calibri" w:cs="Calibri"/>
          <w:sz w:val="28"/>
        </w:rPr>
        <w:t xml:space="preserve">  </w:t>
      </w:r>
      <w:r w:rsidRPr="00987324">
        <w:rPr>
          <w:rFonts w:ascii="Calibri" w:hAnsi="Calibri" w:cs="Calibri"/>
          <w:sz w:val="28"/>
        </w:rPr>
        <w:t>List</w:t>
      </w:r>
      <w:r w:rsidR="007E703B" w:rsidRPr="00987324">
        <w:rPr>
          <w:rFonts w:ascii="Calibri" w:hAnsi="Calibri" w:cs="Calibri"/>
          <w:sz w:val="28"/>
        </w:rPr>
        <w:t xml:space="preserve"> </w:t>
      </w:r>
      <w:r w:rsidRPr="00987324">
        <w:rPr>
          <w:rFonts w:ascii="Calibri" w:hAnsi="Calibri" w:cs="Calibri"/>
          <w:sz w:val="28"/>
        </w:rPr>
        <w:t>of</w:t>
      </w:r>
      <w:r w:rsidR="007E703B" w:rsidRPr="00987324">
        <w:rPr>
          <w:rFonts w:ascii="Calibri" w:hAnsi="Calibri" w:cs="Calibri"/>
          <w:sz w:val="28"/>
        </w:rPr>
        <w:t xml:space="preserve"> </w:t>
      </w:r>
      <w:r w:rsidRPr="00987324">
        <w:rPr>
          <w:rFonts w:ascii="Calibri" w:hAnsi="Calibri" w:cs="Calibri"/>
          <w:sz w:val="28"/>
        </w:rPr>
        <w:t>Documents</w:t>
      </w:r>
      <w:r w:rsidR="007E703B" w:rsidRPr="00987324">
        <w:rPr>
          <w:rFonts w:ascii="Calibri" w:hAnsi="Calibri" w:cs="Calibri"/>
          <w:sz w:val="28"/>
        </w:rPr>
        <w:t xml:space="preserve"> </w:t>
      </w:r>
      <w:r w:rsidRPr="00987324">
        <w:rPr>
          <w:rFonts w:ascii="Calibri" w:hAnsi="Calibri" w:cs="Calibri"/>
          <w:sz w:val="28"/>
        </w:rPr>
        <w:t>for</w:t>
      </w:r>
      <w:r w:rsidR="007E703B" w:rsidRPr="00987324">
        <w:rPr>
          <w:rFonts w:ascii="Calibri" w:hAnsi="Calibri" w:cs="Calibri"/>
          <w:sz w:val="28"/>
        </w:rPr>
        <w:t xml:space="preserve"> </w:t>
      </w:r>
      <w:r w:rsidRPr="00987324">
        <w:rPr>
          <w:rFonts w:ascii="Calibri" w:hAnsi="Calibri" w:cs="Calibri"/>
          <w:sz w:val="28"/>
        </w:rPr>
        <w:t>Approval</w:t>
      </w:r>
      <w:r w:rsidR="007E703B" w:rsidRPr="00987324">
        <w:rPr>
          <w:rFonts w:ascii="Calibri" w:hAnsi="Calibri" w:cs="Calibri"/>
          <w:sz w:val="28"/>
        </w:rPr>
        <w:t xml:space="preserve"> </w:t>
      </w:r>
      <w:r w:rsidRPr="00987324">
        <w:rPr>
          <w:rFonts w:ascii="Calibri" w:hAnsi="Calibri" w:cs="Calibri"/>
          <w:sz w:val="28"/>
        </w:rPr>
        <w:t>or</w:t>
      </w:r>
      <w:r w:rsidR="007E703B" w:rsidRPr="00987324">
        <w:rPr>
          <w:rFonts w:ascii="Calibri" w:hAnsi="Calibri" w:cs="Calibri"/>
          <w:sz w:val="28"/>
        </w:rPr>
        <w:t xml:space="preserve"> </w:t>
      </w:r>
      <w:r w:rsidRPr="00987324">
        <w:rPr>
          <w:rFonts w:ascii="Calibri" w:hAnsi="Calibri" w:cs="Calibri"/>
          <w:sz w:val="28"/>
        </w:rPr>
        <w:t>Review</w:t>
      </w:r>
      <w:bookmarkEnd w:id="1243"/>
      <w:bookmarkEnd w:id="1244"/>
      <w:bookmarkEnd w:id="1245"/>
      <w:bookmarkEnd w:id="1246"/>
    </w:p>
    <w:p w14:paraId="26749E25" w14:textId="77777777" w:rsidR="005B4A5F" w:rsidRPr="00987324" w:rsidRDefault="005B4A5F" w:rsidP="001D5093">
      <w:pPr>
        <w:rPr>
          <w:rFonts w:cs="Calibri"/>
        </w:rPr>
      </w:pPr>
    </w:p>
    <w:p w14:paraId="62E3C2E3" w14:textId="77777777" w:rsidR="005B4A5F" w:rsidRPr="00987324" w:rsidRDefault="005B4A5F" w:rsidP="001D5093">
      <w:pPr>
        <w:rPr>
          <w:rFonts w:cs="Calibri"/>
        </w:rPr>
      </w:pP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20.3.1,</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prepare,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cause</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Subcontractor</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prepare,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present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Project</w:t>
      </w:r>
      <w:r w:rsidR="007E703B" w:rsidRPr="00987324">
        <w:rPr>
          <w:rFonts w:cs="Calibri"/>
        </w:rPr>
        <w:t xml:space="preserve"> </w:t>
      </w:r>
      <w:r w:rsidRPr="00987324">
        <w:rPr>
          <w:rFonts w:cs="Calibri"/>
        </w:rPr>
        <w:t>Manager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requirements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18.2</w:t>
      </w:r>
      <w:r w:rsidR="007E703B" w:rsidRPr="00987324">
        <w:rPr>
          <w:rFonts w:cs="Calibri"/>
        </w:rPr>
        <w:t xml:space="preserve"> </w:t>
      </w:r>
      <w:r w:rsidRPr="00987324">
        <w:rPr>
          <w:rFonts w:cs="Calibri"/>
        </w:rPr>
        <w:t>(Program</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documents</w:t>
      </w:r>
      <w:r w:rsidR="007E703B" w:rsidRPr="00987324">
        <w:rPr>
          <w:rFonts w:cs="Calibri"/>
        </w:rPr>
        <w:t xml:space="preserve"> </w:t>
      </w:r>
      <w:r w:rsidRPr="00987324">
        <w:rPr>
          <w:rFonts w:cs="Calibri"/>
        </w:rPr>
        <w:t>for</w:t>
      </w:r>
    </w:p>
    <w:p w14:paraId="56B86950" w14:textId="77777777" w:rsidR="005B4A5F" w:rsidRPr="00987324" w:rsidRDefault="005B4A5F" w:rsidP="001D5093">
      <w:pPr>
        <w:rPr>
          <w:rFonts w:cs="Calibri"/>
        </w:rPr>
      </w:pPr>
    </w:p>
    <w:p w14:paraId="7BACFCA6" w14:textId="77777777" w:rsidR="005B4A5F" w:rsidRPr="00987324" w:rsidRDefault="005B4A5F" w:rsidP="001D5093">
      <w:pPr>
        <w:rPr>
          <w:rFonts w:cs="Calibri"/>
        </w:rPr>
      </w:pPr>
    </w:p>
    <w:p w14:paraId="36655D4C" w14:textId="77777777" w:rsidR="005B4A5F" w:rsidRPr="00987324" w:rsidRDefault="005B4A5F" w:rsidP="001D5093">
      <w:pPr>
        <w:ind w:left="540" w:hanging="540"/>
        <w:rPr>
          <w:rFonts w:cs="Calibri"/>
        </w:rPr>
      </w:pPr>
      <w:r w:rsidRPr="00987324">
        <w:rPr>
          <w:rFonts w:cs="Calibri"/>
        </w:rPr>
        <w:t>A.</w:t>
      </w:r>
      <w:r w:rsidRPr="00987324">
        <w:rPr>
          <w:rFonts w:cs="Calibri"/>
        </w:rPr>
        <w:tab/>
      </w:r>
      <w:r w:rsidRPr="00987324">
        <w:rPr>
          <w:rFonts w:cs="Calibri"/>
          <w:u w:val="single"/>
        </w:rPr>
        <w:t>Approval</w:t>
      </w:r>
    </w:p>
    <w:p w14:paraId="69B90326" w14:textId="77777777" w:rsidR="005B4A5F" w:rsidRPr="00987324" w:rsidRDefault="005B4A5F" w:rsidP="001D5093">
      <w:pPr>
        <w:ind w:left="1080" w:hanging="540"/>
        <w:rPr>
          <w:rFonts w:cs="Calibri"/>
        </w:rPr>
      </w:pPr>
    </w:p>
    <w:p w14:paraId="79BAC123" w14:textId="77777777" w:rsidR="005B4A5F" w:rsidRPr="00987324" w:rsidRDefault="005B4A5F" w:rsidP="001D5093">
      <w:pPr>
        <w:ind w:left="1080" w:hanging="540"/>
        <w:rPr>
          <w:rFonts w:cs="Calibri"/>
        </w:rPr>
      </w:pPr>
      <w:r w:rsidRPr="00987324">
        <w:rPr>
          <w:rFonts w:cs="Calibri"/>
        </w:rPr>
        <w:t>1.</w:t>
      </w:r>
    </w:p>
    <w:p w14:paraId="0C9050FB" w14:textId="77777777" w:rsidR="005B4A5F" w:rsidRPr="00987324" w:rsidRDefault="005B4A5F" w:rsidP="001D5093">
      <w:pPr>
        <w:ind w:left="1080" w:hanging="540"/>
        <w:rPr>
          <w:rFonts w:cs="Calibri"/>
        </w:rPr>
      </w:pPr>
    </w:p>
    <w:p w14:paraId="177F6B01" w14:textId="77777777" w:rsidR="005B4A5F" w:rsidRPr="00987324" w:rsidRDefault="005B4A5F" w:rsidP="001D5093">
      <w:pPr>
        <w:ind w:left="1080" w:hanging="540"/>
        <w:rPr>
          <w:rFonts w:cs="Calibri"/>
        </w:rPr>
      </w:pPr>
      <w:r w:rsidRPr="00987324">
        <w:rPr>
          <w:rFonts w:cs="Calibri"/>
        </w:rPr>
        <w:t>2.</w:t>
      </w:r>
    </w:p>
    <w:p w14:paraId="0E38B339" w14:textId="77777777" w:rsidR="005B4A5F" w:rsidRPr="00987324" w:rsidRDefault="005B4A5F" w:rsidP="001D5093">
      <w:pPr>
        <w:ind w:left="1080" w:hanging="540"/>
        <w:rPr>
          <w:rFonts w:cs="Calibri"/>
        </w:rPr>
      </w:pPr>
    </w:p>
    <w:p w14:paraId="30404B7A" w14:textId="77777777" w:rsidR="005B4A5F" w:rsidRPr="00987324" w:rsidRDefault="005B4A5F" w:rsidP="001D5093">
      <w:pPr>
        <w:ind w:left="1080" w:hanging="540"/>
        <w:rPr>
          <w:rFonts w:cs="Calibri"/>
        </w:rPr>
      </w:pPr>
      <w:r w:rsidRPr="00987324">
        <w:rPr>
          <w:rFonts w:cs="Calibri"/>
        </w:rPr>
        <w:t>3.</w:t>
      </w:r>
    </w:p>
    <w:p w14:paraId="2D9C62E2" w14:textId="77777777" w:rsidR="005B4A5F" w:rsidRPr="00987324" w:rsidRDefault="005B4A5F" w:rsidP="001D5093">
      <w:pPr>
        <w:rPr>
          <w:rFonts w:cs="Calibri"/>
        </w:rPr>
      </w:pPr>
    </w:p>
    <w:p w14:paraId="638A5097" w14:textId="77777777" w:rsidR="005B4A5F" w:rsidRPr="00987324" w:rsidRDefault="005B4A5F" w:rsidP="001D5093">
      <w:pPr>
        <w:rPr>
          <w:rFonts w:cs="Calibri"/>
        </w:rPr>
      </w:pPr>
    </w:p>
    <w:p w14:paraId="4C429E8D" w14:textId="77777777" w:rsidR="005B4A5F" w:rsidRPr="00987324" w:rsidRDefault="005B4A5F" w:rsidP="001D5093">
      <w:pPr>
        <w:ind w:left="540" w:hanging="540"/>
        <w:rPr>
          <w:rFonts w:cs="Calibri"/>
        </w:rPr>
      </w:pPr>
      <w:r w:rsidRPr="00987324">
        <w:rPr>
          <w:rFonts w:cs="Calibri"/>
        </w:rPr>
        <w:t>B.</w:t>
      </w:r>
      <w:r w:rsidRPr="00987324">
        <w:rPr>
          <w:rFonts w:cs="Calibri"/>
        </w:rPr>
        <w:tab/>
      </w:r>
      <w:r w:rsidRPr="00987324">
        <w:rPr>
          <w:rFonts w:cs="Calibri"/>
          <w:u w:val="single"/>
        </w:rPr>
        <w:t>Review</w:t>
      </w:r>
    </w:p>
    <w:p w14:paraId="32C95E11" w14:textId="77777777" w:rsidR="005B4A5F" w:rsidRPr="00987324" w:rsidRDefault="005B4A5F" w:rsidP="001D5093">
      <w:pPr>
        <w:ind w:left="1080" w:hanging="540"/>
        <w:rPr>
          <w:rFonts w:cs="Calibri"/>
        </w:rPr>
      </w:pPr>
    </w:p>
    <w:p w14:paraId="722A79A8" w14:textId="77777777" w:rsidR="005B4A5F" w:rsidRPr="00987324" w:rsidRDefault="005B4A5F" w:rsidP="001D5093">
      <w:pPr>
        <w:ind w:left="1080" w:hanging="540"/>
        <w:rPr>
          <w:rFonts w:cs="Calibri"/>
        </w:rPr>
      </w:pPr>
      <w:r w:rsidRPr="00987324">
        <w:rPr>
          <w:rFonts w:cs="Calibri"/>
        </w:rPr>
        <w:t>1.</w:t>
      </w:r>
    </w:p>
    <w:p w14:paraId="628A06CF" w14:textId="77777777" w:rsidR="005B4A5F" w:rsidRPr="00987324" w:rsidRDefault="005B4A5F" w:rsidP="001D5093">
      <w:pPr>
        <w:ind w:left="1080" w:hanging="540"/>
        <w:rPr>
          <w:rFonts w:cs="Calibri"/>
        </w:rPr>
      </w:pPr>
    </w:p>
    <w:p w14:paraId="643418E0" w14:textId="77777777" w:rsidR="005B4A5F" w:rsidRPr="00987324" w:rsidRDefault="005B4A5F" w:rsidP="001D5093">
      <w:pPr>
        <w:ind w:left="1080" w:hanging="540"/>
        <w:rPr>
          <w:rFonts w:cs="Calibri"/>
        </w:rPr>
      </w:pPr>
      <w:r w:rsidRPr="00987324">
        <w:rPr>
          <w:rFonts w:cs="Calibri"/>
        </w:rPr>
        <w:t>2.</w:t>
      </w:r>
    </w:p>
    <w:p w14:paraId="3DAB35DF" w14:textId="77777777" w:rsidR="005B4A5F" w:rsidRPr="00987324" w:rsidRDefault="005B4A5F" w:rsidP="001D5093">
      <w:pPr>
        <w:ind w:left="1080" w:hanging="540"/>
        <w:rPr>
          <w:rFonts w:cs="Calibri"/>
        </w:rPr>
      </w:pPr>
    </w:p>
    <w:p w14:paraId="6C3E8673" w14:textId="77777777" w:rsidR="005B4A5F" w:rsidRPr="00987324" w:rsidRDefault="005B4A5F" w:rsidP="001D5093">
      <w:pPr>
        <w:ind w:left="1080" w:hanging="540"/>
        <w:rPr>
          <w:rFonts w:cs="Calibri"/>
        </w:rPr>
      </w:pPr>
      <w:r w:rsidRPr="00987324">
        <w:rPr>
          <w:rFonts w:cs="Calibri"/>
        </w:rPr>
        <w:t>3.</w:t>
      </w:r>
    </w:p>
    <w:p w14:paraId="35B8CCD5" w14:textId="77777777" w:rsidR="005B4A5F" w:rsidRPr="00987324" w:rsidRDefault="005B4A5F" w:rsidP="001D5093">
      <w:pPr>
        <w:rPr>
          <w:rFonts w:cs="Calibri"/>
        </w:rPr>
      </w:pPr>
    </w:p>
    <w:p w14:paraId="0D96E651" w14:textId="77777777" w:rsidR="005B4A5F" w:rsidRPr="00987324" w:rsidRDefault="005B4A5F" w:rsidP="001D5093">
      <w:pPr>
        <w:rPr>
          <w:rFonts w:cs="Calibri"/>
        </w:rPr>
      </w:pPr>
    </w:p>
    <w:p w14:paraId="710E6A38" w14:textId="77777777" w:rsidR="005B4A5F" w:rsidRPr="00987324" w:rsidRDefault="005B4A5F" w:rsidP="00D5087F">
      <w:pPr>
        <w:pStyle w:val="UG-SectionIX-Heading1"/>
        <w:rPr>
          <w:rFonts w:ascii="Calibri" w:hAnsi="Calibri" w:cs="Calibri"/>
        </w:rPr>
      </w:pPr>
      <w:r w:rsidRPr="00987324">
        <w:rPr>
          <w:rFonts w:ascii="Calibri" w:hAnsi="Calibri" w:cs="Calibri"/>
        </w:rPr>
        <w:br w:type="page"/>
      </w:r>
      <w:bookmarkStart w:id="1247" w:name="_Toc437692916"/>
      <w:bookmarkStart w:id="1248" w:name="_Toc125952764"/>
      <w:bookmarkStart w:id="1249" w:name="_Toc59196875"/>
      <w:bookmarkStart w:id="1250" w:name="_Toc59197260"/>
      <w:r w:rsidRPr="00987324">
        <w:rPr>
          <w:rFonts w:ascii="Calibri" w:hAnsi="Calibri" w:cs="Calibri"/>
          <w:sz w:val="28"/>
        </w:rPr>
        <w:t>Appendix</w:t>
      </w:r>
      <w:r w:rsidR="007E703B" w:rsidRPr="00987324">
        <w:rPr>
          <w:rFonts w:ascii="Calibri" w:hAnsi="Calibri" w:cs="Calibri"/>
          <w:sz w:val="28"/>
        </w:rPr>
        <w:t xml:space="preserve"> </w:t>
      </w:r>
      <w:r w:rsidRPr="00987324">
        <w:rPr>
          <w:rFonts w:ascii="Calibri" w:hAnsi="Calibri" w:cs="Calibri"/>
          <w:sz w:val="28"/>
        </w:rPr>
        <w:t>8.</w:t>
      </w:r>
      <w:r w:rsidR="007E703B" w:rsidRPr="00987324">
        <w:rPr>
          <w:rFonts w:ascii="Calibri" w:hAnsi="Calibri" w:cs="Calibri"/>
          <w:sz w:val="28"/>
        </w:rPr>
        <w:t xml:space="preserve">  </w:t>
      </w:r>
      <w:r w:rsidRPr="00987324">
        <w:rPr>
          <w:rFonts w:ascii="Calibri" w:hAnsi="Calibri" w:cs="Calibri"/>
          <w:sz w:val="28"/>
        </w:rPr>
        <w:t>Functional</w:t>
      </w:r>
      <w:r w:rsidR="007E703B" w:rsidRPr="00987324">
        <w:rPr>
          <w:rFonts w:ascii="Calibri" w:hAnsi="Calibri" w:cs="Calibri"/>
          <w:sz w:val="28"/>
        </w:rPr>
        <w:t xml:space="preserve"> </w:t>
      </w:r>
      <w:r w:rsidRPr="00987324">
        <w:rPr>
          <w:rFonts w:ascii="Calibri" w:hAnsi="Calibri" w:cs="Calibri"/>
          <w:sz w:val="28"/>
        </w:rPr>
        <w:t>Guarantees</w:t>
      </w:r>
      <w:bookmarkEnd w:id="1247"/>
      <w:bookmarkEnd w:id="1248"/>
      <w:bookmarkEnd w:id="1249"/>
      <w:bookmarkEnd w:id="1250"/>
    </w:p>
    <w:p w14:paraId="510DDA68" w14:textId="77777777" w:rsidR="005B4A5F" w:rsidRPr="00987324" w:rsidRDefault="005B4A5F" w:rsidP="001D5093">
      <w:pPr>
        <w:spacing w:after="200"/>
        <w:ind w:left="540" w:hanging="540"/>
        <w:rPr>
          <w:rFonts w:cs="Calibri"/>
        </w:rPr>
      </w:pPr>
      <w:r w:rsidRPr="00987324">
        <w:rPr>
          <w:rFonts w:cs="Calibri"/>
        </w:rPr>
        <w:t>1.</w:t>
      </w:r>
      <w:r w:rsidRPr="00987324">
        <w:rPr>
          <w:rFonts w:cs="Calibri"/>
        </w:rPr>
        <w:tab/>
      </w:r>
      <w:r w:rsidRPr="00987324">
        <w:rPr>
          <w:rFonts w:cs="Calibri"/>
          <w:u w:val="single"/>
        </w:rPr>
        <w:t>General</w:t>
      </w:r>
    </w:p>
    <w:p w14:paraId="1B80AF8F" w14:textId="77777777" w:rsidR="005B4A5F" w:rsidRPr="00987324" w:rsidRDefault="005B4A5F" w:rsidP="001D5093">
      <w:pPr>
        <w:spacing w:after="200"/>
        <w:ind w:left="1080" w:hanging="540"/>
        <w:rPr>
          <w:rFonts w:cs="Calibri"/>
        </w:rPr>
      </w:pPr>
      <w:r w:rsidRPr="00987324">
        <w:rPr>
          <w:rFonts w:cs="Calibri"/>
        </w:rPr>
        <w:t>This</w:t>
      </w:r>
      <w:r w:rsidR="007E703B" w:rsidRPr="00987324">
        <w:rPr>
          <w:rFonts w:cs="Calibri"/>
        </w:rPr>
        <w:t xml:space="preserve"> </w:t>
      </w:r>
      <w:r w:rsidRPr="00987324">
        <w:rPr>
          <w:rFonts w:cs="Calibri"/>
        </w:rPr>
        <w:t>Appendix</w:t>
      </w:r>
      <w:r w:rsidR="007E703B" w:rsidRPr="00987324">
        <w:rPr>
          <w:rFonts w:cs="Calibri"/>
        </w:rPr>
        <w:t xml:space="preserve"> </w:t>
      </w:r>
      <w:r w:rsidRPr="00987324">
        <w:rPr>
          <w:rFonts w:cs="Calibri"/>
        </w:rPr>
        <w:t>sets</w:t>
      </w:r>
      <w:r w:rsidR="007E703B" w:rsidRPr="00987324">
        <w:rPr>
          <w:rFonts w:cs="Calibri"/>
        </w:rPr>
        <w:t xml:space="preserve"> </w:t>
      </w:r>
      <w:r w:rsidRPr="00987324">
        <w:rPr>
          <w:rFonts w:cs="Calibri"/>
        </w:rPr>
        <w:t>out</w:t>
      </w:r>
    </w:p>
    <w:p w14:paraId="32DBCA61" w14:textId="77777777" w:rsidR="005B4A5F" w:rsidRPr="00987324" w:rsidRDefault="005B4A5F" w:rsidP="001D5093">
      <w:pPr>
        <w:spacing w:after="200"/>
        <w:ind w:left="1080" w:hanging="540"/>
        <w:rPr>
          <w:rFonts w:cs="Calibri"/>
        </w:rPr>
      </w:pPr>
      <w:r w:rsidRPr="00987324">
        <w:rPr>
          <w:rFonts w:cs="Calibri"/>
        </w:rPr>
        <w:t>(a)</w:t>
      </w:r>
      <w:r w:rsidRPr="00987324">
        <w:rPr>
          <w:rFonts w:cs="Calibri"/>
        </w:rPr>
        <w:tab/>
        <w:t>the</w:t>
      </w:r>
      <w:r w:rsidR="007E703B" w:rsidRPr="00987324">
        <w:rPr>
          <w:rFonts w:cs="Calibri"/>
        </w:rPr>
        <w:t xml:space="preserve"> </w:t>
      </w:r>
      <w:r w:rsidRPr="00987324">
        <w:rPr>
          <w:rFonts w:cs="Calibri"/>
        </w:rPr>
        <w:t>functional</w:t>
      </w:r>
      <w:r w:rsidR="007E703B" w:rsidRPr="00987324">
        <w:rPr>
          <w:rFonts w:cs="Calibri"/>
        </w:rPr>
        <w:t xml:space="preserve"> </w:t>
      </w:r>
      <w:r w:rsidRPr="00987324">
        <w:rPr>
          <w:rFonts w:cs="Calibri"/>
        </w:rPr>
        <w:t>guarantees</w:t>
      </w:r>
      <w:r w:rsidR="007E703B" w:rsidRPr="00987324">
        <w:rPr>
          <w:rFonts w:cs="Calibri"/>
        </w:rPr>
        <w:t xml:space="preserve"> </w:t>
      </w:r>
      <w:r w:rsidRPr="00987324">
        <w:rPr>
          <w:rFonts w:cs="Calibri"/>
        </w:rPr>
        <w:t>referred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Clause</w:t>
      </w:r>
      <w:r w:rsidR="007E703B" w:rsidRPr="00987324">
        <w:rPr>
          <w:rFonts w:cs="Calibri"/>
        </w:rPr>
        <w:t xml:space="preserve"> </w:t>
      </w:r>
      <w:r w:rsidRPr="00987324">
        <w:rPr>
          <w:rFonts w:cs="Calibri"/>
        </w:rPr>
        <w:t>28</w:t>
      </w:r>
      <w:r w:rsidR="007E703B" w:rsidRPr="00987324">
        <w:rPr>
          <w:rFonts w:cs="Calibri"/>
        </w:rPr>
        <w:t xml:space="preserve"> </w:t>
      </w:r>
      <w:r w:rsidRPr="00987324">
        <w:rPr>
          <w:rFonts w:cs="Calibri"/>
        </w:rPr>
        <w:t>(Functional</w:t>
      </w:r>
      <w:r w:rsidR="007E703B" w:rsidRPr="00987324">
        <w:rPr>
          <w:rFonts w:cs="Calibri"/>
        </w:rPr>
        <w:t xml:space="preserve"> </w:t>
      </w:r>
      <w:r w:rsidRPr="00987324">
        <w:rPr>
          <w:rFonts w:cs="Calibri"/>
        </w:rPr>
        <w:t>Guarantees)</w:t>
      </w:r>
    </w:p>
    <w:p w14:paraId="34EFC561" w14:textId="77777777" w:rsidR="005B4A5F" w:rsidRPr="00987324" w:rsidRDefault="005B4A5F" w:rsidP="001D5093">
      <w:pPr>
        <w:spacing w:after="200"/>
        <w:ind w:left="1080" w:hanging="540"/>
        <w:rPr>
          <w:rFonts w:cs="Calibri"/>
        </w:rPr>
      </w:pPr>
      <w:r w:rsidRPr="00987324">
        <w:rPr>
          <w:rFonts w:cs="Calibri"/>
        </w:rPr>
        <w:t>(b)</w:t>
      </w:r>
      <w:r w:rsidRPr="00987324">
        <w:rPr>
          <w:rFonts w:cs="Calibri"/>
        </w:rPr>
        <w:tab/>
        <w:t>the</w:t>
      </w:r>
      <w:r w:rsidR="007E703B" w:rsidRPr="00987324">
        <w:rPr>
          <w:rFonts w:cs="Calibri"/>
        </w:rPr>
        <w:t xml:space="preserve"> </w:t>
      </w:r>
      <w:r w:rsidRPr="00987324">
        <w:rPr>
          <w:rFonts w:cs="Calibri"/>
        </w:rPr>
        <w:t>preconditions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validity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functional</w:t>
      </w:r>
      <w:r w:rsidR="007E703B" w:rsidRPr="00987324">
        <w:rPr>
          <w:rFonts w:cs="Calibri"/>
        </w:rPr>
        <w:t xml:space="preserve"> </w:t>
      </w:r>
      <w:r w:rsidRPr="00987324">
        <w:rPr>
          <w:rFonts w:cs="Calibri"/>
        </w:rPr>
        <w:t>guarantees,</w:t>
      </w:r>
      <w:r w:rsidR="007E703B" w:rsidRPr="00987324">
        <w:rPr>
          <w:rFonts w:cs="Calibri"/>
        </w:rPr>
        <w:t xml:space="preserve"> </w:t>
      </w:r>
      <w:r w:rsidRPr="00987324">
        <w:rPr>
          <w:rFonts w:cs="Calibri"/>
        </w:rPr>
        <w:t>either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production</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consumption,</w:t>
      </w:r>
      <w:r w:rsidR="007E703B" w:rsidRPr="00987324">
        <w:rPr>
          <w:rFonts w:cs="Calibri"/>
        </w:rPr>
        <w:t xml:space="preserve"> </w:t>
      </w:r>
      <w:r w:rsidRPr="00987324">
        <w:rPr>
          <w:rFonts w:cs="Calibri"/>
        </w:rPr>
        <w:t>set</w:t>
      </w:r>
      <w:r w:rsidR="007E703B" w:rsidRPr="00987324">
        <w:rPr>
          <w:rFonts w:cs="Calibri"/>
        </w:rPr>
        <w:t xml:space="preserve"> </w:t>
      </w:r>
      <w:r w:rsidRPr="00987324">
        <w:rPr>
          <w:rFonts w:cs="Calibri"/>
        </w:rPr>
        <w:t>forth</w:t>
      </w:r>
      <w:r w:rsidR="007E703B" w:rsidRPr="00987324">
        <w:rPr>
          <w:rFonts w:cs="Calibri"/>
        </w:rPr>
        <w:t xml:space="preserve"> </w:t>
      </w:r>
      <w:r w:rsidRPr="00987324">
        <w:rPr>
          <w:rFonts w:cs="Calibri"/>
        </w:rPr>
        <w:t>below</w:t>
      </w:r>
    </w:p>
    <w:p w14:paraId="6D73E16B" w14:textId="77777777" w:rsidR="005B4A5F" w:rsidRPr="00987324" w:rsidRDefault="005B4A5F" w:rsidP="001D5093">
      <w:pPr>
        <w:spacing w:after="200"/>
        <w:ind w:left="1080" w:hanging="540"/>
        <w:rPr>
          <w:rFonts w:cs="Calibri"/>
        </w:rPr>
      </w:pPr>
      <w:r w:rsidRPr="00987324">
        <w:rPr>
          <w:rFonts w:cs="Calibri"/>
        </w:rPr>
        <w:t>(c)</w:t>
      </w:r>
      <w:r w:rsidRPr="00987324">
        <w:rPr>
          <w:rFonts w:cs="Calibri"/>
        </w:rPr>
        <w:tab/>
        <w:t>the</w:t>
      </w:r>
      <w:r w:rsidR="007E703B" w:rsidRPr="00987324">
        <w:rPr>
          <w:rFonts w:cs="Calibri"/>
        </w:rPr>
        <w:t xml:space="preserve"> </w:t>
      </w:r>
      <w:r w:rsidRPr="00987324">
        <w:rPr>
          <w:rFonts w:cs="Calibri"/>
        </w:rPr>
        <w:t>minimum</w:t>
      </w:r>
      <w:r w:rsidR="007E703B" w:rsidRPr="00987324">
        <w:rPr>
          <w:rFonts w:cs="Calibri"/>
        </w:rPr>
        <w:t xml:space="preserve"> </w:t>
      </w:r>
      <w:r w:rsidRPr="00987324">
        <w:rPr>
          <w:rFonts w:cs="Calibri"/>
        </w:rPr>
        <w:t>level</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functional</w:t>
      </w:r>
      <w:r w:rsidR="007E703B" w:rsidRPr="00987324">
        <w:rPr>
          <w:rFonts w:cs="Calibri"/>
        </w:rPr>
        <w:t xml:space="preserve"> </w:t>
      </w:r>
      <w:r w:rsidRPr="00987324">
        <w:rPr>
          <w:rFonts w:cs="Calibri"/>
        </w:rPr>
        <w:t>guarantees</w:t>
      </w:r>
    </w:p>
    <w:p w14:paraId="119BB525" w14:textId="77777777" w:rsidR="005B4A5F" w:rsidRPr="00987324" w:rsidRDefault="005B4A5F" w:rsidP="001D5093">
      <w:pPr>
        <w:spacing w:after="200"/>
        <w:ind w:left="1080" w:hanging="540"/>
        <w:rPr>
          <w:rFonts w:cs="Calibri"/>
        </w:rPr>
      </w:pPr>
      <w:r w:rsidRPr="00987324">
        <w:rPr>
          <w:rFonts w:cs="Calibri"/>
        </w:rPr>
        <w:t>(d)</w:t>
      </w:r>
      <w:r w:rsidRPr="00987324">
        <w:rPr>
          <w:rFonts w:cs="Calibri"/>
        </w:rPr>
        <w:tab/>
        <w:t>the</w:t>
      </w:r>
      <w:r w:rsidR="007E703B" w:rsidRPr="00987324">
        <w:rPr>
          <w:rFonts w:cs="Calibri"/>
        </w:rPr>
        <w:t xml:space="preserve"> </w:t>
      </w:r>
      <w:r w:rsidRPr="00987324">
        <w:rPr>
          <w:rFonts w:cs="Calibri"/>
        </w:rPr>
        <w:t>formula</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calculation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liquidated</w:t>
      </w:r>
      <w:r w:rsidR="007E703B" w:rsidRPr="00987324">
        <w:rPr>
          <w:rFonts w:cs="Calibri"/>
        </w:rPr>
        <w:t xml:space="preserve"> </w:t>
      </w:r>
      <w:r w:rsidRPr="00987324">
        <w:rPr>
          <w:rFonts w:cs="Calibri"/>
        </w:rPr>
        <w:t>damages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failure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attain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functional</w:t>
      </w:r>
      <w:r w:rsidR="007E703B" w:rsidRPr="00987324">
        <w:rPr>
          <w:rFonts w:cs="Calibri"/>
        </w:rPr>
        <w:t xml:space="preserve"> </w:t>
      </w:r>
      <w:r w:rsidRPr="00987324">
        <w:rPr>
          <w:rFonts w:cs="Calibri"/>
        </w:rPr>
        <w:t>guarantees.</w:t>
      </w:r>
    </w:p>
    <w:p w14:paraId="1D80F5E1" w14:textId="77777777" w:rsidR="005B4A5F" w:rsidRPr="00987324" w:rsidRDefault="005B4A5F" w:rsidP="001D5093">
      <w:pPr>
        <w:spacing w:after="200"/>
        <w:ind w:left="540" w:hanging="540"/>
        <w:rPr>
          <w:rFonts w:cs="Calibri"/>
        </w:rPr>
      </w:pPr>
      <w:r w:rsidRPr="00987324">
        <w:rPr>
          <w:rFonts w:cs="Calibri"/>
        </w:rPr>
        <w:t>2.</w:t>
      </w:r>
      <w:r w:rsidRPr="00987324">
        <w:rPr>
          <w:rFonts w:cs="Calibri"/>
        </w:rPr>
        <w:tab/>
      </w:r>
      <w:r w:rsidRPr="00987324">
        <w:rPr>
          <w:rFonts w:cs="Calibri"/>
          <w:u w:val="single"/>
        </w:rPr>
        <w:t>Preconditions</w:t>
      </w:r>
    </w:p>
    <w:p w14:paraId="77657D5F" w14:textId="77777777" w:rsidR="005B4A5F" w:rsidRPr="00987324" w:rsidRDefault="005B4A5F" w:rsidP="001D5093">
      <w:pPr>
        <w:spacing w:after="200"/>
        <w:ind w:left="540"/>
        <w:rPr>
          <w:rFonts w:cs="Calibri"/>
        </w:rPr>
      </w:pP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gives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functional</w:t>
      </w:r>
      <w:r w:rsidR="007E703B" w:rsidRPr="00987324">
        <w:rPr>
          <w:rFonts w:cs="Calibri"/>
        </w:rPr>
        <w:t xml:space="preserve"> </w:t>
      </w:r>
      <w:r w:rsidRPr="00987324">
        <w:rPr>
          <w:rFonts w:cs="Calibri"/>
        </w:rPr>
        <w:t>guarantees</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herein)</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subject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preconditions</w:t>
      </w:r>
      <w:r w:rsidR="007E703B" w:rsidRPr="00987324">
        <w:rPr>
          <w:rFonts w:cs="Calibri"/>
        </w:rPr>
        <w:t xml:space="preserve"> </w:t>
      </w:r>
      <w:r w:rsidRPr="00987324">
        <w:rPr>
          <w:rFonts w:cs="Calibri"/>
        </w:rPr>
        <w:t>being</w:t>
      </w:r>
      <w:r w:rsidR="007E703B" w:rsidRPr="00987324">
        <w:rPr>
          <w:rFonts w:cs="Calibri"/>
        </w:rPr>
        <w:t xml:space="preserve"> </w:t>
      </w:r>
      <w:r w:rsidRPr="00987324">
        <w:rPr>
          <w:rFonts w:cs="Calibri"/>
        </w:rPr>
        <w:t>fully</w:t>
      </w:r>
      <w:r w:rsidR="007E703B" w:rsidRPr="00987324">
        <w:rPr>
          <w:rFonts w:cs="Calibri"/>
        </w:rPr>
        <w:t xml:space="preserve"> </w:t>
      </w:r>
      <w:r w:rsidRPr="00987324">
        <w:rPr>
          <w:rFonts w:cs="Calibri"/>
        </w:rPr>
        <w:t>satisfied:</w:t>
      </w:r>
    </w:p>
    <w:p w14:paraId="0B878E0A" w14:textId="77777777" w:rsidR="005B4A5F" w:rsidRPr="00987324" w:rsidRDefault="005B4A5F" w:rsidP="001D5093">
      <w:pPr>
        <w:spacing w:after="200"/>
        <w:ind w:left="540"/>
        <w:rPr>
          <w:rFonts w:cs="Calibri"/>
        </w:rPr>
      </w:pPr>
      <w:r w:rsidRPr="00987324">
        <w:rPr>
          <w:rFonts w:cs="Calibri"/>
          <w:i/>
          <w:sz w:val="20"/>
        </w:rPr>
        <w:t>____________________________________________________________________________________</w:t>
      </w:r>
    </w:p>
    <w:p w14:paraId="6A60D818" w14:textId="77777777" w:rsidR="005B4A5F" w:rsidRPr="00987324" w:rsidRDefault="005B4A5F" w:rsidP="001D5093">
      <w:pPr>
        <w:spacing w:after="200"/>
        <w:ind w:left="540" w:hanging="540"/>
        <w:rPr>
          <w:rFonts w:cs="Calibri"/>
        </w:rPr>
      </w:pPr>
      <w:r w:rsidRPr="00987324">
        <w:rPr>
          <w:rFonts w:cs="Calibri"/>
        </w:rPr>
        <w:t>3.</w:t>
      </w:r>
      <w:r w:rsidRPr="00987324">
        <w:rPr>
          <w:rFonts w:cs="Calibri"/>
        </w:rPr>
        <w:tab/>
      </w:r>
      <w:r w:rsidRPr="00987324">
        <w:rPr>
          <w:rFonts w:cs="Calibri"/>
          <w:u w:val="single"/>
        </w:rPr>
        <w:t>Functional</w:t>
      </w:r>
      <w:r w:rsidR="007E703B" w:rsidRPr="00987324">
        <w:rPr>
          <w:rFonts w:cs="Calibri"/>
          <w:u w:val="single"/>
        </w:rPr>
        <w:t xml:space="preserve"> </w:t>
      </w:r>
      <w:r w:rsidRPr="00987324">
        <w:rPr>
          <w:rFonts w:cs="Calibri"/>
          <w:u w:val="single"/>
        </w:rPr>
        <w:t>Guarantees</w:t>
      </w:r>
    </w:p>
    <w:p w14:paraId="204EEEFB" w14:textId="77777777" w:rsidR="005B4A5F" w:rsidRPr="00987324" w:rsidRDefault="005B4A5F" w:rsidP="001D5093">
      <w:pPr>
        <w:spacing w:after="200"/>
        <w:ind w:left="540"/>
        <w:rPr>
          <w:rFonts w:cs="Calibri"/>
        </w:rPr>
      </w:pPr>
      <w:r w:rsidRPr="00987324">
        <w:rPr>
          <w:rFonts w:cs="Calibri"/>
        </w:rPr>
        <w:t>Subject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compliance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foregoing</w:t>
      </w:r>
      <w:r w:rsidR="007E703B" w:rsidRPr="00987324">
        <w:rPr>
          <w:rFonts w:cs="Calibri"/>
        </w:rPr>
        <w:t xml:space="preserve"> </w:t>
      </w:r>
      <w:r w:rsidRPr="00987324">
        <w:rPr>
          <w:rFonts w:cs="Calibri"/>
        </w:rPr>
        <w:t>preconditions,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guarantees</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follows:</w:t>
      </w:r>
    </w:p>
    <w:p w14:paraId="0F32D9FE" w14:textId="77777777" w:rsidR="005B4A5F" w:rsidRPr="00987324" w:rsidRDefault="005B4A5F" w:rsidP="001D5093">
      <w:pPr>
        <w:spacing w:after="200"/>
        <w:ind w:left="1080" w:hanging="540"/>
        <w:rPr>
          <w:rFonts w:cs="Calibri"/>
        </w:rPr>
      </w:pPr>
      <w:r w:rsidRPr="00987324">
        <w:rPr>
          <w:rFonts w:cs="Calibri"/>
        </w:rPr>
        <w:t>3.1</w:t>
      </w:r>
      <w:r w:rsidRPr="00987324">
        <w:rPr>
          <w:rFonts w:cs="Calibri"/>
        </w:rPr>
        <w:tab/>
        <w:t>Production</w:t>
      </w:r>
      <w:r w:rsidR="000148FF" w:rsidRPr="00987324">
        <w:rPr>
          <w:rFonts w:cs="Calibri"/>
        </w:rPr>
        <w:t xml:space="preserve"> </w:t>
      </w:r>
      <w:r w:rsidRPr="00987324">
        <w:rPr>
          <w:rFonts w:cs="Calibri"/>
        </w:rPr>
        <w:t>Capacity</w:t>
      </w:r>
    </w:p>
    <w:p w14:paraId="2CE1B1B4" w14:textId="77777777" w:rsidR="005B4A5F" w:rsidRPr="00987324" w:rsidRDefault="005B4A5F" w:rsidP="001D5093">
      <w:pPr>
        <w:spacing w:after="200"/>
        <w:ind w:left="1080"/>
        <w:rPr>
          <w:rFonts w:cs="Calibri"/>
        </w:rPr>
      </w:pPr>
      <w:r w:rsidRPr="00987324">
        <w:rPr>
          <w:rFonts w:cs="Calibri"/>
          <w:i/>
          <w:sz w:val="20"/>
        </w:rPr>
        <w:t>_____________________________________________________________________________</w:t>
      </w:r>
    </w:p>
    <w:p w14:paraId="696B045B" w14:textId="77777777" w:rsidR="005B4A5F" w:rsidRPr="00987324" w:rsidRDefault="005B4A5F" w:rsidP="001D5093">
      <w:pPr>
        <w:spacing w:after="200"/>
        <w:ind w:left="1080"/>
        <w:rPr>
          <w:rFonts w:cs="Calibri"/>
        </w:rPr>
      </w:pPr>
      <w:r w:rsidRPr="00987324">
        <w:rPr>
          <w:rFonts w:cs="Calibri"/>
          <w:b/>
        </w:rPr>
        <w:t>and/or</w:t>
      </w:r>
    </w:p>
    <w:p w14:paraId="4992F937" w14:textId="77777777" w:rsidR="005B4A5F" w:rsidRPr="00987324" w:rsidRDefault="005B4A5F" w:rsidP="001D5093">
      <w:pPr>
        <w:spacing w:after="200"/>
        <w:ind w:left="1080" w:hanging="540"/>
        <w:rPr>
          <w:rFonts w:cs="Calibri"/>
        </w:rPr>
      </w:pPr>
      <w:r w:rsidRPr="00987324">
        <w:rPr>
          <w:rFonts w:cs="Calibri"/>
        </w:rPr>
        <w:t>3.2</w:t>
      </w:r>
      <w:r w:rsidRPr="00987324">
        <w:rPr>
          <w:rFonts w:cs="Calibri"/>
        </w:rPr>
        <w:tab/>
        <w:t>Raw</w:t>
      </w:r>
      <w:r w:rsidR="007E703B" w:rsidRPr="00987324">
        <w:rPr>
          <w:rFonts w:cs="Calibri"/>
        </w:rPr>
        <w:t xml:space="preserve"> </w:t>
      </w:r>
      <w:r w:rsidRPr="00987324">
        <w:rPr>
          <w:rFonts w:cs="Calibri"/>
        </w:rPr>
        <w:t>Materials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Utilities</w:t>
      </w:r>
      <w:r w:rsidR="007E703B" w:rsidRPr="00987324">
        <w:rPr>
          <w:rFonts w:cs="Calibri"/>
        </w:rPr>
        <w:t xml:space="preserve"> </w:t>
      </w:r>
      <w:r w:rsidRPr="00987324">
        <w:rPr>
          <w:rFonts w:cs="Calibri"/>
        </w:rPr>
        <w:t>Consumption</w:t>
      </w:r>
    </w:p>
    <w:p w14:paraId="266F8AE0" w14:textId="77777777" w:rsidR="005B4A5F" w:rsidRPr="00987324" w:rsidRDefault="005B4A5F" w:rsidP="001D5093">
      <w:pPr>
        <w:spacing w:after="200"/>
        <w:ind w:left="1080"/>
        <w:rPr>
          <w:rFonts w:cs="Calibri"/>
        </w:rPr>
      </w:pPr>
      <w:r w:rsidRPr="00987324">
        <w:rPr>
          <w:rFonts w:cs="Calibri"/>
          <w:i/>
          <w:sz w:val="20"/>
        </w:rPr>
        <w:t>____________________________________________________________________________</w:t>
      </w:r>
    </w:p>
    <w:p w14:paraId="202F6953" w14:textId="77777777" w:rsidR="005B4A5F" w:rsidRPr="00987324" w:rsidRDefault="005B4A5F" w:rsidP="001D5093">
      <w:pPr>
        <w:spacing w:after="200"/>
        <w:ind w:left="540" w:hanging="540"/>
        <w:rPr>
          <w:rFonts w:cs="Calibri"/>
        </w:rPr>
      </w:pPr>
      <w:r w:rsidRPr="00987324">
        <w:rPr>
          <w:rFonts w:cs="Calibri"/>
        </w:rPr>
        <w:t>4.</w:t>
      </w:r>
      <w:r w:rsidRPr="00987324">
        <w:rPr>
          <w:rFonts w:cs="Calibri"/>
        </w:rPr>
        <w:tab/>
      </w:r>
      <w:r w:rsidRPr="00987324">
        <w:rPr>
          <w:rFonts w:cs="Calibri"/>
          <w:u w:val="single"/>
        </w:rPr>
        <w:t>Failure</w:t>
      </w:r>
      <w:r w:rsidR="007E703B" w:rsidRPr="00987324">
        <w:rPr>
          <w:rFonts w:cs="Calibri"/>
          <w:u w:val="single"/>
        </w:rPr>
        <w:t xml:space="preserve"> </w:t>
      </w:r>
      <w:r w:rsidRPr="00987324">
        <w:rPr>
          <w:rFonts w:cs="Calibri"/>
          <w:u w:val="single"/>
        </w:rPr>
        <w:t>in</w:t>
      </w:r>
      <w:r w:rsidR="007E703B" w:rsidRPr="00987324">
        <w:rPr>
          <w:rFonts w:cs="Calibri"/>
          <w:u w:val="single"/>
        </w:rPr>
        <w:t xml:space="preserve"> </w:t>
      </w:r>
      <w:r w:rsidRPr="00987324">
        <w:rPr>
          <w:rFonts w:cs="Calibri"/>
          <w:u w:val="single"/>
        </w:rPr>
        <w:t>Guarantees</w:t>
      </w:r>
      <w:r w:rsidR="007E703B" w:rsidRPr="00987324">
        <w:rPr>
          <w:rFonts w:cs="Calibri"/>
          <w:u w:val="single"/>
        </w:rPr>
        <w:t xml:space="preserve"> </w:t>
      </w:r>
      <w:r w:rsidRPr="00987324">
        <w:rPr>
          <w:rFonts w:cs="Calibri"/>
          <w:u w:val="single"/>
        </w:rPr>
        <w:t>and</w:t>
      </w:r>
      <w:r w:rsidR="007E703B" w:rsidRPr="00987324">
        <w:rPr>
          <w:rFonts w:cs="Calibri"/>
          <w:u w:val="single"/>
        </w:rPr>
        <w:t xml:space="preserve"> </w:t>
      </w:r>
      <w:r w:rsidRPr="00987324">
        <w:rPr>
          <w:rFonts w:cs="Calibri"/>
          <w:u w:val="single"/>
        </w:rPr>
        <w:t>Liquidated</w:t>
      </w:r>
      <w:r w:rsidR="007E703B" w:rsidRPr="00987324">
        <w:rPr>
          <w:rFonts w:cs="Calibri"/>
          <w:u w:val="single"/>
        </w:rPr>
        <w:t xml:space="preserve"> </w:t>
      </w:r>
      <w:r w:rsidRPr="00987324">
        <w:rPr>
          <w:rFonts w:cs="Calibri"/>
          <w:u w:val="single"/>
        </w:rPr>
        <w:t>Damages</w:t>
      </w:r>
    </w:p>
    <w:p w14:paraId="55E86699" w14:textId="77777777" w:rsidR="005B4A5F" w:rsidRPr="00987324" w:rsidRDefault="005B4A5F" w:rsidP="001D5093">
      <w:pPr>
        <w:spacing w:after="200"/>
        <w:ind w:left="1080" w:hanging="540"/>
        <w:rPr>
          <w:rFonts w:cs="Calibri"/>
        </w:rPr>
      </w:pPr>
      <w:r w:rsidRPr="00987324">
        <w:rPr>
          <w:rFonts w:cs="Calibri"/>
        </w:rPr>
        <w:t>4.1</w:t>
      </w:r>
      <w:r w:rsidRPr="00987324">
        <w:rPr>
          <w:rFonts w:cs="Calibri"/>
        </w:rPr>
        <w:tab/>
        <w:t>Failure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Attain</w:t>
      </w:r>
      <w:r w:rsidR="007E703B" w:rsidRPr="00987324">
        <w:rPr>
          <w:rFonts w:cs="Calibri"/>
        </w:rPr>
        <w:t xml:space="preserve"> </w:t>
      </w:r>
      <w:r w:rsidRPr="00987324">
        <w:rPr>
          <w:rFonts w:cs="Calibri"/>
        </w:rPr>
        <w:t>Guaranteed</w:t>
      </w:r>
      <w:r w:rsidR="007E703B" w:rsidRPr="00987324">
        <w:rPr>
          <w:rFonts w:cs="Calibri"/>
        </w:rPr>
        <w:t xml:space="preserve"> </w:t>
      </w:r>
      <w:r w:rsidRPr="00987324">
        <w:rPr>
          <w:rFonts w:cs="Calibri"/>
        </w:rPr>
        <w:t>Production</w:t>
      </w:r>
      <w:r w:rsidR="007E703B" w:rsidRPr="00987324">
        <w:rPr>
          <w:rFonts w:cs="Calibri"/>
        </w:rPr>
        <w:t xml:space="preserve"> </w:t>
      </w:r>
      <w:r w:rsidRPr="00987324">
        <w:rPr>
          <w:rFonts w:cs="Calibri"/>
        </w:rPr>
        <w:t>Capacity</w:t>
      </w:r>
    </w:p>
    <w:p w14:paraId="4FB4E66E" w14:textId="77777777" w:rsidR="005B4A5F" w:rsidRPr="00987324" w:rsidRDefault="005B4A5F" w:rsidP="001D5093">
      <w:pPr>
        <w:spacing w:after="200"/>
        <w:ind w:left="1080"/>
        <w:rPr>
          <w:rFonts w:cs="Calibri"/>
        </w:rPr>
      </w:pPr>
      <w:r w:rsidRPr="00987324">
        <w:rPr>
          <w:rFonts w:cs="Calibri"/>
        </w:rPr>
        <w:t>If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production</w:t>
      </w:r>
      <w:r w:rsidR="007E703B" w:rsidRPr="00987324">
        <w:rPr>
          <w:rFonts w:cs="Calibri"/>
        </w:rPr>
        <w:t xml:space="preserve"> </w:t>
      </w:r>
      <w:r w:rsidRPr="00987324">
        <w:rPr>
          <w:rFonts w:cs="Calibri"/>
        </w:rPr>
        <w:t>capacity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attained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test,</w:t>
      </w:r>
      <w:r w:rsidR="007E703B" w:rsidRPr="00987324">
        <w:rPr>
          <w:rFonts w:cs="Calibri"/>
        </w:rPr>
        <w:t xml:space="preserve"> </w:t>
      </w: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25.2,</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less</w:t>
      </w:r>
      <w:r w:rsidR="007E703B" w:rsidRPr="00987324">
        <w:rPr>
          <w:rFonts w:cs="Calibri"/>
        </w:rPr>
        <w:t xml:space="preserve"> </w:t>
      </w:r>
      <w:r w:rsidRPr="00987324">
        <w:rPr>
          <w:rFonts w:cs="Calibri"/>
        </w:rPr>
        <w:t>than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guaranteed</w:t>
      </w:r>
      <w:r w:rsidR="007E703B" w:rsidRPr="00987324">
        <w:rPr>
          <w:rFonts w:cs="Calibri"/>
        </w:rPr>
        <w:t xml:space="preserve"> </w:t>
      </w:r>
      <w:r w:rsidRPr="00987324">
        <w:rPr>
          <w:rFonts w:cs="Calibri"/>
        </w:rPr>
        <w:t>figure</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para.</w:t>
      </w:r>
      <w:r w:rsidR="007E703B" w:rsidRPr="00987324">
        <w:rPr>
          <w:rFonts w:cs="Calibri"/>
        </w:rPr>
        <w:t xml:space="preserve"> </w:t>
      </w:r>
      <w:r w:rsidRPr="00987324">
        <w:rPr>
          <w:rFonts w:cs="Calibri"/>
        </w:rPr>
        <w:t>3.1</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but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actual</w:t>
      </w:r>
      <w:r w:rsidR="007E703B" w:rsidRPr="00987324">
        <w:rPr>
          <w:rFonts w:cs="Calibri"/>
        </w:rPr>
        <w:t xml:space="preserve"> </w:t>
      </w:r>
      <w:r w:rsidRPr="00987324">
        <w:rPr>
          <w:rFonts w:cs="Calibri"/>
        </w:rPr>
        <w:t>production</w:t>
      </w:r>
      <w:r w:rsidR="007E703B" w:rsidRPr="00987324">
        <w:rPr>
          <w:rFonts w:cs="Calibri"/>
        </w:rPr>
        <w:t xml:space="preserve"> </w:t>
      </w:r>
      <w:r w:rsidRPr="00987324">
        <w:rPr>
          <w:rFonts w:cs="Calibri"/>
        </w:rPr>
        <w:t>capacity</w:t>
      </w:r>
      <w:r w:rsidR="007E703B" w:rsidRPr="00987324">
        <w:rPr>
          <w:rFonts w:cs="Calibri"/>
        </w:rPr>
        <w:t xml:space="preserve"> </w:t>
      </w:r>
      <w:r w:rsidRPr="00987324">
        <w:rPr>
          <w:rFonts w:cs="Calibri"/>
        </w:rPr>
        <w:t>attained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test</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less</w:t>
      </w:r>
      <w:r w:rsidR="007E703B" w:rsidRPr="00987324">
        <w:rPr>
          <w:rFonts w:cs="Calibri"/>
        </w:rPr>
        <w:t xml:space="preserve"> </w:t>
      </w:r>
      <w:r w:rsidRPr="00987324">
        <w:rPr>
          <w:rFonts w:cs="Calibri"/>
        </w:rPr>
        <w:t>than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minimum</w:t>
      </w:r>
      <w:r w:rsidR="007E703B" w:rsidRPr="00987324">
        <w:rPr>
          <w:rFonts w:cs="Calibri"/>
        </w:rPr>
        <w:t xml:space="preserve"> </w:t>
      </w:r>
      <w:r w:rsidRPr="00987324">
        <w:rPr>
          <w:rFonts w:cs="Calibri"/>
        </w:rPr>
        <w:t>level</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para.</w:t>
      </w:r>
      <w:r w:rsidR="007E703B" w:rsidRPr="00987324">
        <w:rPr>
          <w:rFonts w:cs="Calibri"/>
        </w:rPr>
        <w:t xml:space="preserve"> </w:t>
      </w:r>
      <w:r w:rsidRPr="00987324">
        <w:rPr>
          <w:rFonts w:cs="Calibri"/>
        </w:rPr>
        <w:t>4.3</w:t>
      </w:r>
      <w:r w:rsidR="007E703B" w:rsidRPr="00987324">
        <w:rPr>
          <w:rFonts w:cs="Calibri"/>
        </w:rPr>
        <w:t xml:space="preserve"> </w:t>
      </w:r>
      <w:r w:rsidRPr="00987324">
        <w:rPr>
          <w:rFonts w:cs="Calibri"/>
        </w:rPr>
        <w:t>below,</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elects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liquidated</w:t>
      </w:r>
      <w:r w:rsidR="007E703B" w:rsidRPr="00987324">
        <w:rPr>
          <w:rFonts w:cs="Calibri"/>
        </w:rPr>
        <w:t xml:space="preserve"> </w:t>
      </w:r>
      <w:r w:rsidRPr="00987324">
        <w:rPr>
          <w:rFonts w:cs="Calibri"/>
        </w:rPr>
        <w:t>damages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lieu</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making</w:t>
      </w:r>
      <w:r w:rsidR="007E703B" w:rsidRPr="00987324">
        <w:rPr>
          <w:rFonts w:cs="Calibri"/>
        </w:rPr>
        <w:t xml:space="preserve"> </w:t>
      </w:r>
      <w:r w:rsidRPr="00987324">
        <w:rPr>
          <w:rFonts w:cs="Calibri"/>
        </w:rPr>
        <w:t>changes,</w:t>
      </w:r>
      <w:r w:rsidR="007E703B" w:rsidRPr="00987324">
        <w:rPr>
          <w:rFonts w:cs="Calibri"/>
        </w:rPr>
        <w:t xml:space="preserve"> </w:t>
      </w:r>
      <w:r w:rsidRPr="00987324">
        <w:rPr>
          <w:rFonts w:cs="Calibri"/>
        </w:rPr>
        <w:t>modifications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additions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28.3,</w:t>
      </w:r>
      <w:r w:rsidR="007E703B" w:rsidRPr="00987324">
        <w:rPr>
          <w:rFonts w:cs="Calibri"/>
        </w:rPr>
        <w:t xml:space="preserve"> </w:t>
      </w:r>
      <w:r w:rsidRPr="00987324">
        <w:rPr>
          <w:rFonts w:cs="Calibri"/>
        </w:rPr>
        <w:t>then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liquidated</w:t>
      </w:r>
      <w:r w:rsidR="007E703B" w:rsidRPr="00987324">
        <w:rPr>
          <w:rFonts w:cs="Calibri"/>
        </w:rPr>
        <w:t xml:space="preserve"> </w:t>
      </w:r>
      <w:r w:rsidRPr="00987324">
        <w:rPr>
          <w:rFonts w:cs="Calibri"/>
        </w:rPr>
        <w:t>damages</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i/>
          <w:sz w:val="20"/>
        </w:rPr>
        <w:t>___________________</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every</w:t>
      </w:r>
      <w:r w:rsidR="007E703B" w:rsidRPr="00987324">
        <w:rPr>
          <w:rFonts w:cs="Calibri"/>
        </w:rPr>
        <w:t xml:space="preserve"> </w:t>
      </w:r>
      <w:r w:rsidRPr="00987324">
        <w:rPr>
          <w:rFonts w:cs="Calibri"/>
        </w:rPr>
        <w:t>complete</w:t>
      </w:r>
      <w:r w:rsidR="007E703B" w:rsidRPr="00987324">
        <w:rPr>
          <w:rFonts w:cs="Calibri"/>
        </w:rPr>
        <w:t xml:space="preserve"> </w:t>
      </w:r>
      <w:r w:rsidRPr="00987324">
        <w:rPr>
          <w:rFonts w:cs="Calibri"/>
        </w:rPr>
        <w:t>one</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(1%)</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deficiency</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production</w:t>
      </w:r>
      <w:r w:rsidR="007E703B" w:rsidRPr="00987324">
        <w:rPr>
          <w:rFonts w:cs="Calibri"/>
        </w:rPr>
        <w:t xml:space="preserve"> </w:t>
      </w:r>
      <w:r w:rsidRPr="00987324">
        <w:rPr>
          <w:rFonts w:cs="Calibri"/>
        </w:rPr>
        <w:t>capacity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proportionately</w:t>
      </w:r>
      <w:r w:rsidR="007E703B" w:rsidRPr="00987324">
        <w:rPr>
          <w:rFonts w:cs="Calibri"/>
        </w:rPr>
        <w:t xml:space="preserve"> </w:t>
      </w:r>
      <w:r w:rsidRPr="00987324">
        <w:rPr>
          <w:rFonts w:cs="Calibri"/>
        </w:rPr>
        <w:t>reduced</w:t>
      </w:r>
      <w:r w:rsidR="007E703B" w:rsidRPr="00987324">
        <w:rPr>
          <w:rFonts w:cs="Calibri"/>
        </w:rPr>
        <w:t xml:space="preserve"> </w:t>
      </w:r>
      <w:r w:rsidRPr="00987324">
        <w:rPr>
          <w:rFonts w:cs="Calibri"/>
        </w:rPr>
        <w:t>rate</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deficiency,</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thereof,</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less</w:t>
      </w:r>
      <w:r w:rsidR="007E703B" w:rsidRPr="00987324">
        <w:rPr>
          <w:rFonts w:cs="Calibri"/>
        </w:rPr>
        <w:t xml:space="preserve"> </w:t>
      </w:r>
      <w:r w:rsidRPr="00987324">
        <w:rPr>
          <w:rFonts w:cs="Calibri"/>
        </w:rPr>
        <w:t>than</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complete</w:t>
      </w:r>
      <w:r w:rsidR="007E703B" w:rsidRPr="00987324">
        <w:rPr>
          <w:rFonts w:cs="Calibri"/>
        </w:rPr>
        <w:t xml:space="preserve"> </w:t>
      </w:r>
      <w:r w:rsidRPr="00987324">
        <w:rPr>
          <w:rFonts w:cs="Calibri"/>
        </w:rPr>
        <w:t>one</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(1%).</w:t>
      </w:r>
    </w:p>
    <w:p w14:paraId="69F8E48C" w14:textId="77777777" w:rsidR="005B4A5F" w:rsidRPr="00987324" w:rsidRDefault="005B4A5F" w:rsidP="001D5093">
      <w:pPr>
        <w:spacing w:after="200"/>
        <w:ind w:left="1080" w:hanging="540"/>
        <w:rPr>
          <w:rFonts w:cs="Calibri"/>
        </w:rPr>
      </w:pPr>
      <w:r w:rsidRPr="00987324">
        <w:rPr>
          <w:rFonts w:cs="Calibri"/>
        </w:rPr>
        <w:t>4.2</w:t>
      </w:r>
      <w:r w:rsidRPr="00987324">
        <w:rPr>
          <w:rFonts w:cs="Calibri"/>
        </w:rPr>
        <w:tab/>
        <w:t>Raw</w:t>
      </w:r>
      <w:r w:rsidR="007E703B" w:rsidRPr="00987324">
        <w:rPr>
          <w:rFonts w:cs="Calibri"/>
        </w:rPr>
        <w:t xml:space="preserve"> </w:t>
      </w:r>
      <w:r w:rsidRPr="00987324">
        <w:rPr>
          <w:rFonts w:cs="Calibri"/>
        </w:rPr>
        <w:t>Materials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Utilities</w:t>
      </w:r>
      <w:r w:rsidR="007E703B" w:rsidRPr="00987324">
        <w:rPr>
          <w:rFonts w:cs="Calibri"/>
        </w:rPr>
        <w:t xml:space="preserve"> </w:t>
      </w:r>
      <w:r w:rsidRPr="00987324">
        <w:rPr>
          <w:rFonts w:cs="Calibri"/>
        </w:rPr>
        <w:t>Consumption</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Excess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Guaranteed</w:t>
      </w:r>
      <w:r w:rsidR="007E703B" w:rsidRPr="00987324">
        <w:rPr>
          <w:rFonts w:cs="Calibri"/>
        </w:rPr>
        <w:t xml:space="preserve"> </w:t>
      </w:r>
      <w:r w:rsidRPr="00987324">
        <w:rPr>
          <w:rFonts w:cs="Calibri"/>
        </w:rPr>
        <w:t>Level</w:t>
      </w:r>
    </w:p>
    <w:p w14:paraId="0C64BFDB" w14:textId="77777777" w:rsidR="005B4A5F" w:rsidRPr="00987324" w:rsidRDefault="005B4A5F" w:rsidP="001D5093">
      <w:pPr>
        <w:spacing w:after="200"/>
        <w:ind w:left="1080"/>
        <w:rPr>
          <w:rFonts w:cs="Calibri"/>
        </w:rPr>
      </w:pPr>
      <w:r w:rsidRPr="00987324">
        <w:rPr>
          <w:rFonts w:cs="Calibri"/>
          <w:i/>
          <w:sz w:val="20"/>
        </w:rPr>
        <w:t>__________________________________________________________________</w:t>
      </w:r>
    </w:p>
    <w:p w14:paraId="1020E4BE" w14:textId="77777777" w:rsidR="005B4A5F" w:rsidRPr="00987324" w:rsidRDefault="005B4A5F" w:rsidP="001D5093">
      <w:pPr>
        <w:spacing w:after="200"/>
        <w:ind w:left="1080"/>
        <w:rPr>
          <w:rFonts w:cs="Calibri"/>
        </w:rPr>
      </w:pPr>
      <w:r w:rsidRPr="00987324">
        <w:rPr>
          <w:rFonts w:cs="Calibri"/>
        </w:rPr>
        <w:t>If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actual</w:t>
      </w:r>
      <w:r w:rsidR="007E703B" w:rsidRPr="00987324">
        <w:rPr>
          <w:rFonts w:cs="Calibri"/>
        </w:rPr>
        <w:t xml:space="preserve"> </w:t>
      </w:r>
      <w:r w:rsidRPr="00987324">
        <w:rPr>
          <w:rFonts w:cs="Calibri"/>
        </w:rPr>
        <w:t>measured</w:t>
      </w:r>
      <w:r w:rsidR="007E703B" w:rsidRPr="00987324">
        <w:rPr>
          <w:rFonts w:cs="Calibri"/>
        </w:rPr>
        <w:t xml:space="preserve"> </w:t>
      </w:r>
      <w:r w:rsidRPr="00987324">
        <w:rPr>
          <w:rFonts w:cs="Calibri"/>
        </w:rPr>
        <w:t>figure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raw</w:t>
      </w:r>
      <w:r w:rsidR="007E703B" w:rsidRPr="00987324">
        <w:rPr>
          <w:rFonts w:cs="Calibri"/>
        </w:rPr>
        <w:t xml:space="preserve"> </w:t>
      </w:r>
      <w:r w:rsidRPr="00987324">
        <w:rPr>
          <w:rFonts w:cs="Calibri"/>
        </w:rPr>
        <w:t>materials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utilities</w:t>
      </w:r>
      <w:r w:rsidR="007E703B" w:rsidRPr="00987324">
        <w:rPr>
          <w:rFonts w:cs="Calibri"/>
        </w:rPr>
        <w:t xml:space="preserve"> </w:t>
      </w:r>
      <w:r w:rsidRPr="00987324">
        <w:rPr>
          <w:rFonts w:cs="Calibri"/>
        </w:rPr>
        <w:t>consumed</w:t>
      </w:r>
      <w:r w:rsidR="007E703B" w:rsidRPr="00987324">
        <w:rPr>
          <w:rFonts w:cs="Calibri"/>
        </w:rPr>
        <w:t xml:space="preserve"> </w:t>
      </w:r>
      <w:r w:rsidRPr="00987324">
        <w:rPr>
          <w:rFonts w:cs="Calibri"/>
        </w:rPr>
        <w:t>per</w:t>
      </w:r>
      <w:r w:rsidR="007E703B" w:rsidRPr="00987324">
        <w:rPr>
          <w:rFonts w:cs="Calibri"/>
        </w:rPr>
        <w:t xml:space="preserve"> </w:t>
      </w:r>
      <w:r w:rsidRPr="00987324">
        <w:rPr>
          <w:rFonts w:cs="Calibri"/>
        </w:rPr>
        <w:t>unit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their</w:t>
      </w:r>
      <w:r w:rsidR="007E703B" w:rsidRPr="00987324">
        <w:rPr>
          <w:rFonts w:cs="Calibri"/>
        </w:rPr>
        <w:t xml:space="preserve"> </w:t>
      </w:r>
      <w:r w:rsidRPr="00987324">
        <w:rPr>
          <w:rFonts w:cs="Calibri"/>
        </w:rPr>
        <w:t>average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consumption)</w:t>
      </w:r>
      <w:r w:rsidR="007E703B" w:rsidRPr="00987324">
        <w:rPr>
          <w:rFonts w:cs="Calibri"/>
        </w:rPr>
        <w:t xml:space="preserve"> </w:t>
      </w:r>
      <w:r w:rsidRPr="00987324">
        <w:rPr>
          <w:rFonts w:cs="Calibri"/>
        </w:rPr>
        <w:t>exceeds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guaranteed</w:t>
      </w:r>
      <w:r w:rsidR="007E703B" w:rsidRPr="00987324">
        <w:rPr>
          <w:rFonts w:cs="Calibri"/>
        </w:rPr>
        <w:t xml:space="preserve"> </w:t>
      </w:r>
      <w:r w:rsidRPr="00987324">
        <w:rPr>
          <w:rFonts w:cs="Calibri"/>
        </w:rPr>
        <w:t>figure</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para.</w:t>
      </w:r>
      <w:r w:rsidR="007E703B" w:rsidRPr="00987324">
        <w:rPr>
          <w:rFonts w:cs="Calibri"/>
        </w:rPr>
        <w:t xml:space="preserve"> </w:t>
      </w:r>
      <w:r w:rsidRPr="00987324">
        <w:rPr>
          <w:rFonts w:cs="Calibri"/>
        </w:rPr>
        <w:t>3.2</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their</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average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consumption),</w:t>
      </w:r>
      <w:r w:rsidR="007E703B" w:rsidRPr="00987324">
        <w:rPr>
          <w:rFonts w:cs="Calibri"/>
        </w:rPr>
        <w:t xml:space="preserve"> </w:t>
      </w:r>
      <w:r w:rsidRPr="00987324">
        <w:rPr>
          <w:rFonts w:cs="Calibri"/>
        </w:rPr>
        <w:t>but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actual</w:t>
      </w:r>
      <w:r w:rsidR="007E703B" w:rsidRPr="00987324">
        <w:rPr>
          <w:rFonts w:cs="Calibri"/>
        </w:rPr>
        <w:t xml:space="preserve"> </w:t>
      </w:r>
      <w:r w:rsidRPr="00987324">
        <w:rPr>
          <w:rFonts w:cs="Calibri"/>
        </w:rPr>
        <w:t>consumption</w:t>
      </w:r>
      <w:r w:rsidR="007E703B" w:rsidRPr="00987324">
        <w:rPr>
          <w:rFonts w:cs="Calibri"/>
        </w:rPr>
        <w:t xml:space="preserve"> </w:t>
      </w:r>
      <w:r w:rsidRPr="00987324">
        <w:rPr>
          <w:rFonts w:cs="Calibri"/>
        </w:rPr>
        <w:t>attained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test,</w:t>
      </w:r>
      <w:r w:rsidR="007E703B" w:rsidRPr="00987324">
        <w:rPr>
          <w:rFonts w:cs="Calibri"/>
        </w:rPr>
        <w:t xml:space="preserve"> </w:t>
      </w: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25.2,</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more</w:t>
      </w:r>
      <w:r w:rsidR="007E703B" w:rsidRPr="00987324">
        <w:rPr>
          <w:rFonts w:cs="Calibri"/>
        </w:rPr>
        <w:t xml:space="preserve"> </w:t>
      </w:r>
      <w:r w:rsidRPr="00987324">
        <w:rPr>
          <w:rFonts w:cs="Calibri"/>
        </w:rPr>
        <w:t>than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maximum</w:t>
      </w:r>
      <w:r w:rsidR="007E703B" w:rsidRPr="00987324">
        <w:rPr>
          <w:rFonts w:cs="Calibri"/>
        </w:rPr>
        <w:t xml:space="preserve"> </w:t>
      </w:r>
      <w:r w:rsidRPr="00987324">
        <w:rPr>
          <w:rFonts w:cs="Calibri"/>
        </w:rPr>
        <w:t>level</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para.</w:t>
      </w:r>
      <w:r w:rsidR="007E703B" w:rsidRPr="00987324">
        <w:rPr>
          <w:rFonts w:cs="Calibri"/>
        </w:rPr>
        <w:t xml:space="preserve"> </w:t>
      </w:r>
      <w:r w:rsidRPr="00987324">
        <w:rPr>
          <w:rFonts w:cs="Calibri"/>
        </w:rPr>
        <w:t>4.3</w:t>
      </w:r>
      <w:r w:rsidR="007E703B" w:rsidRPr="00987324">
        <w:rPr>
          <w:rFonts w:cs="Calibri"/>
        </w:rPr>
        <w:t xml:space="preserve"> </w:t>
      </w:r>
      <w:r w:rsidRPr="00987324">
        <w:rPr>
          <w:rFonts w:cs="Calibri"/>
        </w:rPr>
        <w:t>below,</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elects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liquidated</w:t>
      </w:r>
      <w:r w:rsidR="007E703B" w:rsidRPr="00987324">
        <w:rPr>
          <w:rFonts w:cs="Calibri"/>
        </w:rPr>
        <w:t xml:space="preserve"> </w:t>
      </w:r>
      <w:r w:rsidRPr="00987324">
        <w:rPr>
          <w:rFonts w:cs="Calibri"/>
        </w:rPr>
        <w:t>damages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lieu</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making</w:t>
      </w:r>
      <w:r w:rsidR="007E703B" w:rsidRPr="00987324">
        <w:rPr>
          <w:rFonts w:cs="Calibri"/>
        </w:rPr>
        <w:t xml:space="preserve"> </w:t>
      </w:r>
      <w:r w:rsidRPr="00987324">
        <w:rPr>
          <w:rFonts w:cs="Calibri"/>
        </w:rPr>
        <w:t>changes,</w:t>
      </w:r>
      <w:r w:rsidR="007E703B" w:rsidRPr="00987324">
        <w:rPr>
          <w:rFonts w:cs="Calibri"/>
        </w:rPr>
        <w:t xml:space="preserve"> </w:t>
      </w:r>
      <w:r w:rsidRPr="00987324">
        <w:rPr>
          <w:rFonts w:cs="Calibri"/>
        </w:rPr>
        <w:t>modifications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additions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28.3,</w:t>
      </w:r>
      <w:r w:rsidR="007E703B" w:rsidRPr="00987324">
        <w:rPr>
          <w:rFonts w:cs="Calibri"/>
        </w:rPr>
        <w:t xml:space="preserve"> </w:t>
      </w:r>
      <w:r w:rsidRPr="00987324">
        <w:rPr>
          <w:rFonts w:cs="Calibri"/>
        </w:rPr>
        <w:t>then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liquidated</w:t>
      </w:r>
      <w:r w:rsidR="007E703B" w:rsidRPr="00987324">
        <w:rPr>
          <w:rFonts w:cs="Calibri"/>
        </w:rPr>
        <w:t xml:space="preserve"> </w:t>
      </w:r>
      <w:r w:rsidRPr="00987324">
        <w:rPr>
          <w:rFonts w:cs="Calibri"/>
        </w:rPr>
        <w:t>damages</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i/>
          <w:sz w:val="20"/>
        </w:rPr>
        <w:t>[amount</w:t>
      </w:r>
      <w:r w:rsidR="007E703B" w:rsidRPr="00987324">
        <w:rPr>
          <w:rFonts w:cs="Calibri"/>
          <w:i/>
          <w:sz w:val="20"/>
        </w:rPr>
        <w:t xml:space="preserve"> </w:t>
      </w:r>
      <w:r w:rsidRPr="00987324">
        <w:rPr>
          <w:rFonts w:cs="Calibri"/>
          <w:i/>
          <w:sz w:val="20"/>
        </w:rPr>
        <w:t>in</w:t>
      </w:r>
      <w:r w:rsidR="007E703B" w:rsidRPr="00987324">
        <w:rPr>
          <w:rFonts w:cs="Calibri"/>
          <w:i/>
          <w:sz w:val="20"/>
        </w:rPr>
        <w:t xml:space="preserve"> </w:t>
      </w:r>
      <w:r w:rsidRPr="00987324">
        <w:rPr>
          <w:rFonts w:cs="Calibri"/>
          <w:i/>
          <w:sz w:val="20"/>
        </w:rPr>
        <w:t>the</w:t>
      </w:r>
      <w:r w:rsidR="007E703B" w:rsidRPr="00987324">
        <w:rPr>
          <w:rFonts w:cs="Calibri"/>
          <w:i/>
          <w:sz w:val="20"/>
        </w:rPr>
        <w:t xml:space="preserve"> </w:t>
      </w:r>
      <w:r w:rsidRPr="00987324">
        <w:rPr>
          <w:rFonts w:cs="Calibri"/>
          <w:i/>
          <w:sz w:val="20"/>
        </w:rPr>
        <w:t>contract</w:t>
      </w:r>
      <w:r w:rsidR="007E703B" w:rsidRPr="00987324">
        <w:rPr>
          <w:rFonts w:cs="Calibri"/>
          <w:i/>
          <w:sz w:val="20"/>
        </w:rPr>
        <w:t xml:space="preserve"> </w:t>
      </w:r>
      <w:r w:rsidRPr="00987324">
        <w:rPr>
          <w:rFonts w:cs="Calibri"/>
          <w:i/>
          <w:sz w:val="20"/>
        </w:rPr>
        <w:t>currency]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every</w:t>
      </w:r>
      <w:r w:rsidR="007E703B" w:rsidRPr="00987324">
        <w:rPr>
          <w:rFonts w:cs="Calibri"/>
        </w:rPr>
        <w:t xml:space="preserve"> </w:t>
      </w:r>
      <w:r w:rsidRPr="00987324">
        <w:rPr>
          <w:rFonts w:cs="Calibri"/>
        </w:rPr>
        <w:t>complete</w:t>
      </w:r>
      <w:r w:rsidR="007E703B" w:rsidRPr="00987324">
        <w:rPr>
          <w:rFonts w:cs="Calibri"/>
        </w:rPr>
        <w:t xml:space="preserve"> </w:t>
      </w:r>
      <w:r w:rsidRPr="00987324">
        <w:rPr>
          <w:rFonts w:cs="Calibri"/>
        </w:rPr>
        <w:t>one</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(1%)</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excess</w:t>
      </w:r>
      <w:r w:rsidR="007E703B" w:rsidRPr="00987324">
        <w:rPr>
          <w:rFonts w:cs="Calibri"/>
        </w:rPr>
        <w:t xml:space="preserve"> </w:t>
      </w:r>
      <w:r w:rsidRPr="00987324">
        <w:rPr>
          <w:rFonts w:cs="Calibri"/>
        </w:rPr>
        <w:t>consumption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thereof,</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less</w:t>
      </w:r>
      <w:r w:rsidR="007E703B" w:rsidRPr="00987324">
        <w:rPr>
          <w:rFonts w:cs="Calibri"/>
        </w:rPr>
        <w:t xml:space="preserve"> </w:t>
      </w:r>
      <w:r w:rsidRPr="00987324">
        <w:rPr>
          <w:rFonts w:cs="Calibri"/>
        </w:rPr>
        <w:t>than</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complete</w:t>
      </w:r>
      <w:r w:rsidR="007E703B" w:rsidRPr="00987324">
        <w:rPr>
          <w:rFonts w:cs="Calibri"/>
        </w:rPr>
        <w:t xml:space="preserve"> </w:t>
      </w:r>
      <w:r w:rsidRPr="00987324">
        <w:rPr>
          <w:rFonts w:cs="Calibri"/>
        </w:rPr>
        <w:t>one</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(1%).</w:t>
      </w:r>
    </w:p>
    <w:p w14:paraId="58F3F8A1" w14:textId="77777777" w:rsidR="005B4A5F" w:rsidRPr="00987324" w:rsidRDefault="005B4A5F" w:rsidP="001D5093">
      <w:pPr>
        <w:spacing w:after="200"/>
        <w:ind w:left="1080" w:hanging="540"/>
        <w:rPr>
          <w:rFonts w:cs="Calibri"/>
        </w:rPr>
      </w:pPr>
      <w:r w:rsidRPr="00987324">
        <w:rPr>
          <w:rFonts w:cs="Calibri"/>
        </w:rPr>
        <w:t>4.3</w:t>
      </w:r>
      <w:r w:rsidRPr="00987324">
        <w:rPr>
          <w:rFonts w:cs="Calibri"/>
        </w:rPr>
        <w:tab/>
        <w:t>Minimum</w:t>
      </w:r>
      <w:r w:rsidR="007E703B" w:rsidRPr="00987324">
        <w:rPr>
          <w:rFonts w:cs="Calibri"/>
        </w:rPr>
        <w:t xml:space="preserve"> </w:t>
      </w:r>
      <w:r w:rsidRPr="00987324">
        <w:rPr>
          <w:rFonts w:cs="Calibri"/>
        </w:rPr>
        <w:t>Levels</w:t>
      </w:r>
    </w:p>
    <w:p w14:paraId="22962DC1" w14:textId="77777777" w:rsidR="005B4A5F" w:rsidRPr="00987324" w:rsidRDefault="005B4A5F" w:rsidP="001D5093">
      <w:pPr>
        <w:spacing w:after="200"/>
        <w:ind w:left="1080"/>
        <w:rPr>
          <w:rFonts w:cs="Calibri"/>
        </w:rPr>
      </w:pPr>
      <w:r w:rsidRPr="00987324">
        <w:rPr>
          <w:rFonts w:cs="Calibri"/>
        </w:rPr>
        <w:t>Notwithstanding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provisions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paragraph,</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result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test(s),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minimum</w:t>
      </w:r>
      <w:r w:rsidR="007E703B" w:rsidRPr="00987324">
        <w:rPr>
          <w:rFonts w:cs="Calibri"/>
        </w:rPr>
        <w:t xml:space="preserve"> </w:t>
      </w:r>
      <w:r w:rsidRPr="00987324">
        <w:rPr>
          <w:rFonts w:cs="Calibri"/>
        </w:rPr>
        <w:t>levels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guarantees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consumption</w:t>
      </w:r>
      <w:r w:rsidR="007E703B" w:rsidRPr="00987324">
        <w:rPr>
          <w:rFonts w:cs="Calibri"/>
        </w:rPr>
        <w:t xml:space="preserve"> </w:t>
      </w:r>
      <w:r w:rsidRPr="00987324">
        <w:rPr>
          <w:rFonts w:cs="Calibri"/>
        </w:rPr>
        <w:t>guarantees)</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attained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own</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make</w:t>
      </w:r>
      <w:r w:rsidR="007E703B" w:rsidRPr="00987324">
        <w:rPr>
          <w:rFonts w:cs="Calibri"/>
        </w:rPr>
        <w:t xml:space="preserve"> </w:t>
      </w:r>
      <w:r w:rsidRPr="00987324">
        <w:rPr>
          <w:rFonts w:cs="Calibri"/>
        </w:rPr>
        <w:t>good</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deficiencies</w:t>
      </w:r>
      <w:r w:rsidR="007E703B" w:rsidRPr="00987324">
        <w:rPr>
          <w:rFonts w:cs="Calibri"/>
        </w:rPr>
        <w:t xml:space="preserve"> </w:t>
      </w:r>
      <w:r w:rsidRPr="00987324">
        <w:rPr>
          <w:rFonts w:cs="Calibri"/>
        </w:rPr>
        <w:t>until</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reach</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minimum</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levels,</w:t>
      </w:r>
      <w:r w:rsidR="007E703B" w:rsidRPr="00987324">
        <w:rPr>
          <w:rFonts w:cs="Calibri"/>
        </w:rPr>
        <w:t xml:space="preserve"> </w:t>
      </w: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GCC</w:t>
      </w:r>
      <w:r w:rsidR="007E703B" w:rsidRPr="00987324">
        <w:rPr>
          <w:rFonts w:cs="Calibri"/>
        </w:rPr>
        <w:t xml:space="preserve"> </w:t>
      </w:r>
      <w:r w:rsidRPr="00987324">
        <w:rPr>
          <w:rFonts w:cs="Calibri"/>
        </w:rPr>
        <w:t>Sub-Clause</w:t>
      </w:r>
      <w:r w:rsidR="007E703B" w:rsidRPr="00987324">
        <w:rPr>
          <w:rFonts w:cs="Calibri"/>
        </w:rPr>
        <w:t xml:space="preserve"> </w:t>
      </w:r>
      <w:r w:rsidRPr="00987324">
        <w:rPr>
          <w:rFonts w:cs="Calibri"/>
        </w:rPr>
        <w:t>28.2:</w:t>
      </w:r>
    </w:p>
    <w:p w14:paraId="766602DA" w14:textId="77777777" w:rsidR="005B4A5F" w:rsidRPr="00987324" w:rsidRDefault="005B4A5F" w:rsidP="001D5093">
      <w:pPr>
        <w:spacing w:after="200"/>
        <w:ind w:left="1620" w:hanging="540"/>
        <w:rPr>
          <w:rFonts w:cs="Calibri"/>
        </w:rPr>
      </w:pPr>
      <w:r w:rsidRPr="00987324">
        <w:rPr>
          <w:rFonts w:cs="Calibri"/>
        </w:rPr>
        <w:t>(a)</w:t>
      </w:r>
      <w:r w:rsidRPr="00987324">
        <w:rPr>
          <w:rFonts w:cs="Calibri"/>
        </w:rPr>
        <w:tab/>
        <w:t>production</w:t>
      </w:r>
      <w:r w:rsidR="007E703B" w:rsidRPr="00987324">
        <w:rPr>
          <w:rFonts w:cs="Calibri"/>
        </w:rPr>
        <w:t xml:space="preserve"> </w:t>
      </w:r>
      <w:r w:rsidRPr="00987324">
        <w:rPr>
          <w:rFonts w:cs="Calibri"/>
        </w:rPr>
        <w:t>capacity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attained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test:</w:t>
      </w:r>
      <w:r w:rsidR="007E703B" w:rsidRPr="00987324">
        <w:rPr>
          <w:rFonts w:cs="Calibri"/>
        </w:rPr>
        <w:t xml:space="preserve">  </w:t>
      </w:r>
      <w:r w:rsidRPr="00987324">
        <w:rPr>
          <w:rFonts w:cs="Calibri"/>
        </w:rPr>
        <w:t>ninety-five</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(95%)</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guaranteed</w:t>
      </w:r>
      <w:r w:rsidR="007E703B" w:rsidRPr="00987324">
        <w:rPr>
          <w:rFonts w:cs="Calibri"/>
        </w:rPr>
        <w:t xml:space="preserve"> </w:t>
      </w:r>
      <w:r w:rsidRPr="00987324">
        <w:rPr>
          <w:rFonts w:cs="Calibri"/>
        </w:rPr>
        <w:t>production</w:t>
      </w:r>
      <w:r w:rsidR="007E703B" w:rsidRPr="00987324">
        <w:rPr>
          <w:rFonts w:cs="Calibri"/>
        </w:rPr>
        <w:t xml:space="preserve"> </w:t>
      </w:r>
      <w:r w:rsidRPr="00987324">
        <w:rPr>
          <w:rFonts w:cs="Calibri"/>
        </w:rPr>
        <w:t>capacity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values</w:t>
      </w:r>
      <w:r w:rsidR="007E703B" w:rsidRPr="00987324">
        <w:rPr>
          <w:rFonts w:cs="Calibri"/>
        </w:rPr>
        <w:t xml:space="preserve"> </w:t>
      </w:r>
      <w:r w:rsidRPr="00987324">
        <w:rPr>
          <w:rFonts w:cs="Calibri"/>
        </w:rPr>
        <w:t>offered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its</w:t>
      </w:r>
      <w:r w:rsidR="007E703B" w:rsidRPr="00987324">
        <w:rPr>
          <w:rFonts w:cs="Calibri"/>
        </w:rPr>
        <w:t xml:space="preserve"> </w:t>
      </w:r>
      <w:r w:rsidR="00C63CB2" w:rsidRPr="00987324">
        <w:rPr>
          <w:rFonts w:cs="Calibri"/>
        </w:rPr>
        <w:t>Bid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functional</w:t>
      </w:r>
      <w:r w:rsidR="007E703B" w:rsidRPr="00987324">
        <w:rPr>
          <w:rFonts w:cs="Calibri"/>
        </w:rPr>
        <w:t xml:space="preserve"> </w:t>
      </w:r>
      <w:r w:rsidRPr="00987324">
        <w:rPr>
          <w:rFonts w:cs="Calibri"/>
        </w:rPr>
        <w:t>guarantees</w:t>
      </w:r>
      <w:r w:rsidR="007E703B" w:rsidRPr="00987324">
        <w:rPr>
          <w:rFonts w:cs="Calibri"/>
        </w:rPr>
        <w:t xml:space="preserve"> </w:t>
      </w:r>
      <w:r w:rsidRPr="00987324">
        <w:rPr>
          <w:rFonts w:cs="Calibri"/>
        </w:rPr>
        <w:t>represents</w:t>
      </w:r>
      <w:r w:rsidR="007E703B" w:rsidRPr="00987324">
        <w:rPr>
          <w:rFonts w:cs="Calibri"/>
        </w:rPr>
        <w:t xml:space="preserve"> </w:t>
      </w:r>
      <w:r w:rsidRPr="00987324">
        <w:rPr>
          <w:rFonts w:cs="Calibri"/>
        </w:rPr>
        <w:t>100%).</w:t>
      </w:r>
    </w:p>
    <w:p w14:paraId="428858CF" w14:textId="77777777" w:rsidR="005B4A5F" w:rsidRPr="00987324" w:rsidRDefault="005B4A5F" w:rsidP="001D5093">
      <w:pPr>
        <w:keepNext/>
        <w:keepLines/>
        <w:spacing w:after="200"/>
        <w:ind w:left="1627" w:hanging="547"/>
        <w:rPr>
          <w:rFonts w:cs="Calibri"/>
        </w:rPr>
      </w:pPr>
      <w:r w:rsidRPr="00987324">
        <w:rPr>
          <w:rFonts w:cs="Calibri"/>
          <w:b/>
        </w:rPr>
        <w:t>and/or</w:t>
      </w:r>
    </w:p>
    <w:p w14:paraId="03C3E188" w14:textId="77777777" w:rsidR="005B4A5F" w:rsidRPr="00987324" w:rsidRDefault="005B4A5F" w:rsidP="001D5093">
      <w:pPr>
        <w:keepNext/>
        <w:keepLines/>
        <w:spacing w:after="200"/>
        <w:ind w:left="1627" w:hanging="547"/>
        <w:rPr>
          <w:rFonts w:cs="Calibri"/>
        </w:rPr>
      </w:pPr>
      <w:r w:rsidRPr="00987324">
        <w:rPr>
          <w:rFonts w:cs="Calibri"/>
        </w:rPr>
        <w:t>(b)</w:t>
      </w:r>
      <w:r w:rsidRPr="00987324">
        <w:rPr>
          <w:rFonts w:cs="Calibri"/>
        </w:rPr>
        <w:tab/>
        <w:t>average</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cost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consumption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raw</w:t>
      </w:r>
      <w:r w:rsidR="007E703B" w:rsidRPr="00987324">
        <w:rPr>
          <w:rFonts w:cs="Calibri"/>
        </w:rPr>
        <w:t xml:space="preserve"> </w:t>
      </w:r>
      <w:r w:rsidRPr="00987324">
        <w:rPr>
          <w:rFonts w:cs="Calibri"/>
        </w:rPr>
        <w:t>materials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utilities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one</w:t>
      </w:r>
      <w:r w:rsidR="007E703B" w:rsidRPr="00987324">
        <w:rPr>
          <w:rFonts w:cs="Calibri"/>
        </w:rPr>
        <w:t xml:space="preserve"> </w:t>
      </w:r>
      <w:r w:rsidRPr="00987324">
        <w:rPr>
          <w:rFonts w:cs="Calibri"/>
        </w:rPr>
        <w:t>hundred</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five</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(105%)</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guaranteed</w:t>
      </w:r>
      <w:r w:rsidR="007E703B" w:rsidRPr="00987324">
        <w:rPr>
          <w:rFonts w:cs="Calibri"/>
        </w:rPr>
        <w:t xml:space="preserve"> </w:t>
      </w:r>
      <w:r w:rsidRPr="00987324">
        <w:rPr>
          <w:rFonts w:cs="Calibri"/>
        </w:rPr>
        <w:t>figures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figures</w:t>
      </w:r>
      <w:r w:rsidR="007E703B" w:rsidRPr="00987324">
        <w:rPr>
          <w:rFonts w:cs="Calibri"/>
        </w:rPr>
        <w:t xml:space="preserve"> </w:t>
      </w:r>
      <w:r w:rsidRPr="00987324">
        <w:rPr>
          <w:rFonts w:cs="Calibri"/>
        </w:rPr>
        <w:t>offered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its</w:t>
      </w:r>
      <w:r w:rsidR="007E703B" w:rsidRPr="00987324">
        <w:rPr>
          <w:rFonts w:cs="Calibri"/>
        </w:rPr>
        <w:t xml:space="preserve"> </w:t>
      </w:r>
      <w:r w:rsidR="00C63CB2" w:rsidRPr="00987324">
        <w:rPr>
          <w:rFonts w:cs="Calibri"/>
        </w:rPr>
        <w:t>B</w:t>
      </w:r>
      <w:r w:rsidRPr="00987324">
        <w:rPr>
          <w:rFonts w:cs="Calibri"/>
        </w:rPr>
        <w:t>id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functional</w:t>
      </w:r>
      <w:r w:rsidR="007E703B" w:rsidRPr="00987324">
        <w:rPr>
          <w:rFonts w:cs="Calibri"/>
        </w:rPr>
        <w:t xml:space="preserve"> </w:t>
      </w:r>
      <w:r w:rsidRPr="00987324">
        <w:rPr>
          <w:rFonts w:cs="Calibri"/>
        </w:rPr>
        <w:t>guarantees</w:t>
      </w:r>
      <w:r w:rsidR="007E703B" w:rsidRPr="00987324">
        <w:rPr>
          <w:rFonts w:cs="Calibri"/>
        </w:rPr>
        <w:t xml:space="preserve"> </w:t>
      </w:r>
      <w:r w:rsidRPr="00987324">
        <w:rPr>
          <w:rFonts w:cs="Calibri"/>
        </w:rPr>
        <w:t>represents</w:t>
      </w:r>
      <w:r w:rsidR="007E703B" w:rsidRPr="00987324">
        <w:rPr>
          <w:rFonts w:cs="Calibri"/>
        </w:rPr>
        <w:t xml:space="preserve"> </w:t>
      </w:r>
      <w:r w:rsidRPr="00987324">
        <w:rPr>
          <w:rFonts w:cs="Calibri"/>
        </w:rPr>
        <w:t>100%).</w:t>
      </w:r>
    </w:p>
    <w:p w14:paraId="0CAFDA34" w14:textId="77777777" w:rsidR="005B4A5F" w:rsidRPr="00987324" w:rsidRDefault="005B4A5F" w:rsidP="001D5093">
      <w:pPr>
        <w:spacing w:after="200"/>
        <w:ind w:left="1080" w:hanging="540"/>
        <w:rPr>
          <w:rFonts w:cs="Calibri"/>
        </w:rPr>
      </w:pPr>
      <w:r w:rsidRPr="00987324">
        <w:rPr>
          <w:rFonts w:cs="Calibri"/>
        </w:rPr>
        <w:t>4.4</w:t>
      </w:r>
      <w:r w:rsidRPr="00987324">
        <w:rPr>
          <w:rFonts w:cs="Calibri"/>
        </w:rPr>
        <w:tab/>
        <w:t>Limitation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Liability</w:t>
      </w:r>
    </w:p>
    <w:p w14:paraId="5152AE6B" w14:textId="77777777" w:rsidR="005B4A5F" w:rsidRPr="00987324" w:rsidRDefault="005B4A5F" w:rsidP="001D5093">
      <w:pPr>
        <w:spacing w:after="200"/>
        <w:ind w:left="1080"/>
        <w:rPr>
          <w:rFonts w:cs="Calibri"/>
        </w:rPr>
      </w:pPr>
      <w:r w:rsidRPr="00987324">
        <w:rPr>
          <w:rFonts w:cs="Calibri"/>
        </w:rPr>
        <w:t>Subject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para.</w:t>
      </w:r>
      <w:r w:rsidR="007E703B" w:rsidRPr="00987324">
        <w:rPr>
          <w:rFonts w:cs="Calibri"/>
        </w:rPr>
        <w:t xml:space="preserve"> </w:t>
      </w:r>
      <w:r w:rsidRPr="00987324">
        <w:rPr>
          <w:rFonts w:cs="Calibri"/>
        </w:rPr>
        <w:t>4.3</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Contractor’s</w:t>
      </w:r>
      <w:r w:rsidR="007E703B" w:rsidRPr="00987324">
        <w:rPr>
          <w:rFonts w:cs="Calibri"/>
        </w:rPr>
        <w:t xml:space="preserve"> </w:t>
      </w:r>
      <w:r w:rsidRPr="00987324">
        <w:rPr>
          <w:rFonts w:cs="Calibri"/>
        </w:rPr>
        <w:t>aggregate</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liquidated</w:t>
      </w:r>
      <w:r w:rsidR="007E703B" w:rsidRPr="00987324">
        <w:rPr>
          <w:rFonts w:cs="Calibri"/>
        </w:rPr>
        <w:t xml:space="preserve"> </w:t>
      </w:r>
      <w:r w:rsidRPr="00987324">
        <w:rPr>
          <w:rFonts w:cs="Calibri"/>
        </w:rPr>
        <w:t>damages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failure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attain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functional</w:t>
      </w:r>
      <w:r w:rsidR="007E703B" w:rsidRPr="00987324">
        <w:rPr>
          <w:rFonts w:cs="Calibri"/>
        </w:rPr>
        <w:t xml:space="preserve"> </w:t>
      </w:r>
      <w:r w:rsidRPr="00987324">
        <w:rPr>
          <w:rFonts w:cs="Calibri"/>
        </w:rPr>
        <w:t>guarantees</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exceed</w:t>
      </w:r>
      <w:r w:rsidR="007E703B" w:rsidRPr="00987324">
        <w:rPr>
          <w:rFonts w:cs="Calibri"/>
        </w:rPr>
        <w:t xml:space="preserve"> </w:t>
      </w:r>
      <w:r w:rsidRPr="00987324">
        <w:rPr>
          <w:rFonts w:cs="Calibri"/>
        </w:rPr>
        <w:t>______</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rPr>
        <w:t>___</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3A6EEE" w:rsidRPr="00987324">
        <w:rPr>
          <w:rFonts w:cs="Calibri"/>
        </w:rPr>
        <w:t>.</w:t>
      </w:r>
    </w:p>
    <w:p w14:paraId="6BFA1B2E" w14:textId="77777777" w:rsidR="003A6EEE" w:rsidRPr="00987324" w:rsidRDefault="003A6EEE" w:rsidP="001D5093">
      <w:pPr>
        <w:spacing w:after="200"/>
        <w:ind w:left="1080"/>
        <w:rPr>
          <w:rFonts w:cs="Calibri"/>
        </w:rPr>
      </w:pPr>
    </w:p>
    <w:p w14:paraId="74F1AB85" w14:textId="77777777" w:rsidR="000148FF" w:rsidRPr="00987324" w:rsidRDefault="000148FF" w:rsidP="001D5093">
      <w:pPr>
        <w:rPr>
          <w:rFonts w:cs="Calibri"/>
          <w:b/>
          <w:sz w:val="36"/>
        </w:rPr>
      </w:pPr>
      <w:r w:rsidRPr="00987324">
        <w:rPr>
          <w:rFonts w:cs="Calibri"/>
          <w:b/>
          <w:sz w:val="36"/>
        </w:rPr>
        <w:br w:type="page"/>
      </w:r>
    </w:p>
    <w:p w14:paraId="764DF83C" w14:textId="77777777" w:rsidR="005B4A5F" w:rsidRPr="00987324" w:rsidRDefault="005B4A5F" w:rsidP="00DD2EB5">
      <w:pPr>
        <w:pStyle w:val="Heading1"/>
      </w:pPr>
      <w:bookmarkStart w:id="1251" w:name="_Toc437692917"/>
      <w:bookmarkStart w:id="1252" w:name="_Toc125952765"/>
      <w:bookmarkStart w:id="1253" w:name="_Toc59196876"/>
      <w:bookmarkStart w:id="1254" w:name="_Toc59197261"/>
      <w:r w:rsidRPr="00987324">
        <w:t>Performance</w:t>
      </w:r>
      <w:r w:rsidR="007E703B" w:rsidRPr="00987324">
        <w:t xml:space="preserve"> </w:t>
      </w:r>
      <w:r w:rsidRPr="00987324">
        <w:t>Security</w:t>
      </w:r>
      <w:r w:rsidR="007E703B" w:rsidRPr="00987324">
        <w:t xml:space="preserve"> </w:t>
      </w:r>
      <w:r w:rsidRPr="00987324">
        <w:t>Form</w:t>
      </w:r>
      <w:r w:rsidR="006A7A5A" w:rsidRPr="00987324">
        <w:t>–</w:t>
      </w:r>
      <w:r w:rsidR="007E703B" w:rsidRPr="00987324">
        <w:t xml:space="preserve"> </w:t>
      </w:r>
      <w:r w:rsidR="006A7A5A" w:rsidRPr="00987324">
        <w:t>Bank</w:t>
      </w:r>
      <w:r w:rsidR="007E703B" w:rsidRPr="00987324">
        <w:t xml:space="preserve"> </w:t>
      </w:r>
      <w:r w:rsidR="006A7A5A" w:rsidRPr="00987324">
        <w:t>Guarantee</w:t>
      </w:r>
      <w:r w:rsidRPr="00987324">
        <w:rPr>
          <w:rStyle w:val="FootnoteReference"/>
          <w:rFonts w:ascii="Calibri" w:hAnsi="Calibri" w:cs="Calibri"/>
          <w:b w:val="0"/>
        </w:rPr>
        <w:footnoteReference w:id="32"/>
      </w:r>
      <w:bookmarkEnd w:id="1251"/>
      <w:bookmarkEnd w:id="1252"/>
      <w:bookmarkEnd w:id="1253"/>
      <w:bookmarkEnd w:id="1254"/>
    </w:p>
    <w:p w14:paraId="28391DCB" w14:textId="77777777" w:rsidR="008F7DFE" w:rsidRPr="00987324" w:rsidRDefault="008F7DFE" w:rsidP="001D5093">
      <w:pPr>
        <w:pStyle w:val="NormalWeb"/>
        <w:jc w:val="center"/>
        <w:rPr>
          <w:rFonts w:ascii="Calibri" w:hAnsi="Calibri" w:cs="Calibri"/>
          <w:i/>
          <w:color w:val="000000" w:themeColor="text1"/>
        </w:rPr>
      </w:pPr>
      <w:r w:rsidRPr="00987324">
        <w:rPr>
          <w:rFonts w:ascii="Calibri" w:hAnsi="Calibri" w:cs="Calibri"/>
          <w:i/>
          <w:color w:val="000000" w:themeColor="text1"/>
        </w:rPr>
        <w:t>[Guarantor</w:t>
      </w:r>
      <w:r w:rsidR="007E703B" w:rsidRPr="00987324">
        <w:rPr>
          <w:rFonts w:ascii="Calibri" w:hAnsi="Calibri" w:cs="Calibri"/>
          <w:i/>
          <w:color w:val="000000" w:themeColor="text1"/>
        </w:rPr>
        <w:t xml:space="preserve"> </w:t>
      </w:r>
      <w:r w:rsidRPr="00987324">
        <w:rPr>
          <w:rFonts w:ascii="Calibri" w:hAnsi="Calibri" w:cs="Calibri"/>
          <w:i/>
          <w:color w:val="000000" w:themeColor="text1"/>
        </w:rPr>
        <w:t>letterhead</w:t>
      </w:r>
      <w:r w:rsidR="007E703B" w:rsidRPr="00987324">
        <w:rPr>
          <w:rFonts w:ascii="Calibri" w:hAnsi="Calibri" w:cs="Calibri"/>
          <w:i/>
          <w:color w:val="000000" w:themeColor="text1"/>
        </w:rPr>
        <w:t xml:space="preserve"> </w:t>
      </w:r>
      <w:r w:rsidRPr="00987324">
        <w:rPr>
          <w:rFonts w:ascii="Calibri" w:hAnsi="Calibri" w:cs="Calibri"/>
          <w:i/>
          <w:color w:val="000000" w:themeColor="text1"/>
        </w:rPr>
        <w:t>or</w:t>
      </w:r>
      <w:r w:rsidR="007E703B" w:rsidRPr="00987324">
        <w:rPr>
          <w:rFonts w:ascii="Calibri" w:hAnsi="Calibri" w:cs="Calibri"/>
          <w:i/>
          <w:color w:val="000000" w:themeColor="text1"/>
        </w:rPr>
        <w:t xml:space="preserve"> </w:t>
      </w:r>
      <w:r w:rsidRPr="00987324">
        <w:rPr>
          <w:rFonts w:ascii="Calibri" w:hAnsi="Calibri" w:cs="Calibri"/>
          <w:i/>
          <w:color w:val="000000" w:themeColor="text1"/>
        </w:rPr>
        <w:t>SWIFT</w:t>
      </w:r>
      <w:r w:rsidR="007E703B" w:rsidRPr="00987324">
        <w:rPr>
          <w:rFonts w:ascii="Calibri" w:hAnsi="Calibri" w:cs="Calibri"/>
          <w:i/>
          <w:color w:val="000000" w:themeColor="text1"/>
        </w:rPr>
        <w:t xml:space="preserve"> </w:t>
      </w:r>
      <w:r w:rsidRPr="00987324">
        <w:rPr>
          <w:rFonts w:ascii="Calibri" w:hAnsi="Calibri" w:cs="Calibri"/>
          <w:i/>
          <w:color w:val="000000" w:themeColor="text1"/>
        </w:rPr>
        <w:t>identifier</w:t>
      </w:r>
      <w:r w:rsidR="007E703B" w:rsidRPr="00987324">
        <w:rPr>
          <w:rFonts w:ascii="Calibri" w:hAnsi="Calibri" w:cs="Calibri"/>
          <w:i/>
          <w:color w:val="000000" w:themeColor="text1"/>
        </w:rPr>
        <w:t xml:space="preserve"> </w:t>
      </w:r>
      <w:r w:rsidRPr="00987324">
        <w:rPr>
          <w:rFonts w:ascii="Calibri" w:hAnsi="Calibri" w:cs="Calibri"/>
          <w:i/>
          <w:color w:val="000000" w:themeColor="text1"/>
        </w:rPr>
        <w:t>code]</w:t>
      </w:r>
    </w:p>
    <w:p w14:paraId="3238C24C" w14:textId="77777777" w:rsidR="008F7DFE" w:rsidRPr="00987324" w:rsidRDefault="008F7DFE" w:rsidP="001D5093">
      <w:pPr>
        <w:rPr>
          <w:rFonts w:cs="Calibri"/>
          <w:i/>
          <w:iCs/>
        </w:rPr>
      </w:pPr>
      <w:r w:rsidRPr="00987324">
        <w:rPr>
          <w:rFonts w:cs="Calibri"/>
          <w:b/>
          <w:bCs/>
        </w:rPr>
        <w:t>Beneficiary:</w:t>
      </w:r>
      <w:r w:rsidRPr="00987324">
        <w:rPr>
          <w:rFonts w:cs="Calibri"/>
        </w:rPr>
        <w:tab/>
      </w:r>
      <w:r w:rsidRPr="00987324">
        <w:rPr>
          <w:rFonts w:cs="Calibri"/>
          <w:i/>
          <w:color w:val="0070C0"/>
        </w:rPr>
        <w:t>[insert</w:t>
      </w:r>
      <w:r w:rsidR="007E703B" w:rsidRPr="00987324">
        <w:rPr>
          <w:rFonts w:cs="Calibri"/>
          <w:i/>
          <w:color w:val="0070C0"/>
        </w:rPr>
        <w:t xml:space="preserve"> </w:t>
      </w:r>
      <w:r w:rsidRPr="00987324">
        <w:rPr>
          <w:rFonts w:cs="Calibri"/>
          <w:i/>
          <w:color w:val="0070C0"/>
        </w:rPr>
        <w:t>name</w:t>
      </w:r>
      <w:r w:rsidR="007E703B" w:rsidRPr="00987324">
        <w:rPr>
          <w:rFonts w:cs="Calibri"/>
          <w:i/>
          <w:color w:val="0070C0"/>
        </w:rPr>
        <w:t xml:space="preserve"> </w:t>
      </w:r>
      <w:r w:rsidRPr="00987324">
        <w:rPr>
          <w:rFonts w:cs="Calibri"/>
          <w:i/>
          <w:color w:val="0070C0"/>
        </w:rPr>
        <w:t>and</w:t>
      </w:r>
      <w:r w:rsidR="007E703B" w:rsidRPr="00987324">
        <w:rPr>
          <w:rFonts w:cs="Calibri"/>
          <w:i/>
          <w:color w:val="0070C0"/>
        </w:rPr>
        <w:t xml:space="preserve"> </w:t>
      </w:r>
      <w:r w:rsidRPr="00987324">
        <w:rPr>
          <w:rFonts w:cs="Calibri"/>
          <w:i/>
          <w:color w:val="0070C0"/>
        </w:rPr>
        <w:t>Address</w:t>
      </w:r>
      <w:r w:rsidR="007E703B" w:rsidRPr="00987324">
        <w:rPr>
          <w:rFonts w:cs="Calibri"/>
          <w:i/>
          <w:color w:val="0070C0"/>
        </w:rPr>
        <w:t xml:space="preserve"> </w:t>
      </w:r>
      <w:r w:rsidRPr="00987324">
        <w:rPr>
          <w:rFonts w:cs="Calibri"/>
          <w:i/>
          <w:color w:val="0070C0"/>
        </w:rPr>
        <w:t>of</w:t>
      </w:r>
      <w:r w:rsidR="007E703B" w:rsidRPr="00987324">
        <w:rPr>
          <w:rFonts w:cs="Calibri"/>
          <w:i/>
          <w:color w:val="0070C0"/>
        </w:rPr>
        <w:t xml:space="preserve"> </w:t>
      </w:r>
      <w:r w:rsidRPr="00987324">
        <w:rPr>
          <w:rFonts w:cs="Calibri"/>
          <w:color w:val="0070C0"/>
        </w:rPr>
        <w:t>Employer</w:t>
      </w:r>
      <w:r w:rsidRPr="00987324">
        <w:rPr>
          <w:rFonts w:cs="Calibri"/>
          <w:i/>
          <w:color w:val="0070C0"/>
        </w:rPr>
        <w:t>]</w:t>
      </w:r>
    </w:p>
    <w:p w14:paraId="4682B760" w14:textId="77777777" w:rsidR="008F7DFE" w:rsidRPr="00987324" w:rsidRDefault="008F7DFE" w:rsidP="001D5093">
      <w:pPr>
        <w:rPr>
          <w:rFonts w:cs="Calibri"/>
          <w:i/>
          <w:iCs/>
        </w:rPr>
      </w:pPr>
    </w:p>
    <w:p w14:paraId="1FC1A895" w14:textId="77777777" w:rsidR="008F7DFE" w:rsidRPr="00987324" w:rsidRDefault="008F7DFE" w:rsidP="001D5093">
      <w:pPr>
        <w:rPr>
          <w:rFonts w:cs="Calibri"/>
        </w:rPr>
      </w:pPr>
      <w:r w:rsidRPr="00987324">
        <w:rPr>
          <w:rFonts w:cs="Calibri"/>
          <w:b/>
          <w:bCs/>
        </w:rPr>
        <w:t>Date:</w:t>
      </w:r>
      <w:r w:rsidRPr="00987324">
        <w:rPr>
          <w:rFonts w:cs="Calibri"/>
        </w:rPr>
        <w:tab/>
      </w:r>
      <w:r w:rsidRPr="00987324">
        <w:rPr>
          <w:rFonts w:cs="Calibri"/>
          <w:color w:val="000000" w:themeColor="text1"/>
        </w:rPr>
        <w:t>_</w:t>
      </w:r>
      <w:r w:rsidR="007E703B" w:rsidRPr="00987324">
        <w:rPr>
          <w:rFonts w:cs="Calibri"/>
          <w:i/>
          <w:color w:val="000000" w:themeColor="text1"/>
        </w:rPr>
        <w:t xml:space="preserve"> </w:t>
      </w:r>
      <w:r w:rsidRPr="00987324">
        <w:rPr>
          <w:rFonts w:cs="Calibri"/>
          <w:i/>
          <w:color w:val="0070C0"/>
        </w:rPr>
        <w:t>[Insert</w:t>
      </w:r>
      <w:r w:rsidR="007E703B" w:rsidRPr="00987324">
        <w:rPr>
          <w:rFonts w:cs="Calibri"/>
          <w:i/>
          <w:color w:val="0070C0"/>
        </w:rPr>
        <w:t xml:space="preserve"> </w:t>
      </w:r>
      <w:r w:rsidRPr="00987324">
        <w:rPr>
          <w:rFonts w:cs="Calibri"/>
          <w:i/>
          <w:color w:val="0070C0"/>
        </w:rPr>
        <w:t>date</w:t>
      </w:r>
      <w:r w:rsidR="007E703B" w:rsidRPr="00987324">
        <w:rPr>
          <w:rFonts w:cs="Calibri"/>
          <w:i/>
          <w:color w:val="0070C0"/>
        </w:rPr>
        <w:t xml:space="preserve"> </w:t>
      </w:r>
      <w:r w:rsidRPr="00987324">
        <w:rPr>
          <w:rFonts w:cs="Calibri"/>
          <w:i/>
          <w:color w:val="0070C0"/>
        </w:rPr>
        <w:t>of</w:t>
      </w:r>
      <w:r w:rsidR="007E703B" w:rsidRPr="00987324">
        <w:rPr>
          <w:rFonts w:cs="Calibri"/>
          <w:i/>
          <w:color w:val="0070C0"/>
        </w:rPr>
        <w:t xml:space="preserve"> </w:t>
      </w:r>
      <w:r w:rsidRPr="00987324">
        <w:rPr>
          <w:rFonts w:cs="Calibri"/>
          <w:i/>
          <w:color w:val="0070C0"/>
        </w:rPr>
        <w:t>issue]</w:t>
      </w:r>
    </w:p>
    <w:p w14:paraId="636D1346" w14:textId="77777777" w:rsidR="008F7DFE" w:rsidRPr="00987324" w:rsidRDefault="008F7DFE" w:rsidP="001D5093">
      <w:pPr>
        <w:rPr>
          <w:rFonts w:cs="Calibri"/>
        </w:rPr>
      </w:pPr>
      <w:r w:rsidRPr="00987324">
        <w:rPr>
          <w:rFonts w:cs="Calibri"/>
          <w:b/>
          <w:bCs/>
        </w:rPr>
        <w:t>PERFORMANCE</w:t>
      </w:r>
      <w:r w:rsidR="007E703B" w:rsidRPr="00987324">
        <w:rPr>
          <w:rFonts w:cs="Calibri"/>
          <w:b/>
          <w:bCs/>
        </w:rPr>
        <w:t xml:space="preserve"> </w:t>
      </w:r>
      <w:r w:rsidRPr="00987324">
        <w:rPr>
          <w:rFonts w:cs="Calibri"/>
          <w:b/>
          <w:bCs/>
        </w:rPr>
        <w:t>GUARANTEE</w:t>
      </w:r>
      <w:r w:rsidR="007E703B" w:rsidRPr="00987324">
        <w:rPr>
          <w:rFonts w:cs="Calibri"/>
          <w:b/>
          <w:bCs/>
        </w:rPr>
        <w:t xml:space="preserve"> </w:t>
      </w:r>
      <w:r w:rsidRPr="00987324">
        <w:rPr>
          <w:rFonts w:cs="Calibri"/>
          <w:b/>
          <w:bCs/>
        </w:rPr>
        <w:t>No.:</w:t>
      </w:r>
      <w:r w:rsidR="007E703B" w:rsidRPr="00987324">
        <w:rPr>
          <w:rFonts w:cs="Calibri"/>
          <w:b/>
          <w:bCs/>
        </w:rPr>
        <w:t xml:space="preserve"> </w:t>
      </w:r>
      <w:r w:rsidRPr="00987324">
        <w:rPr>
          <w:rFonts w:cs="Calibri"/>
          <w:b/>
          <w:bCs/>
        </w:rPr>
        <w:t>____</w:t>
      </w:r>
      <w:r w:rsidRPr="00987324">
        <w:rPr>
          <w:rFonts w:cs="Calibri"/>
          <w:i/>
          <w:color w:val="0070C0"/>
        </w:rPr>
        <w:t>[Insert</w:t>
      </w:r>
      <w:r w:rsidR="007E703B" w:rsidRPr="00987324">
        <w:rPr>
          <w:rFonts w:cs="Calibri"/>
          <w:i/>
          <w:color w:val="0070C0"/>
        </w:rPr>
        <w:t xml:space="preserve"> </w:t>
      </w:r>
      <w:r w:rsidRPr="00987324">
        <w:rPr>
          <w:rFonts w:cs="Calibri"/>
          <w:i/>
          <w:color w:val="0070C0"/>
        </w:rPr>
        <w:t>guarantee</w:t>
      </w:r>
      <w:r w:rsidR="007E703B" w:rsidRPr="00987324">
        <w:rPr>
          <w:rFonts w:cs="Calibri"/>
          <w:i/>
          <w:color w:val="0070C0"/>
        </w:rPr>
        <w:t xml:space="preserve"> </w:t>
      </w:r>
      <w:r w:rsidRPr="00987324">
        <w:rPr>
          <w:rFonts w:cs="Calibri"/>
          <w:i/>
          <w:color w:val="0070C0"/>
        </w:rPr>
        <w:t>reference</w:t>
      </w:r>
      <w:r w:rsidR="007E703B" w:rsidRPr="00987324">
        <w:rPr>
          <w:rFonts w:cs="Calibri"/>
          <w:i/>
          <w:color w:val="0070C0"/>
        </w:rPr>
        <w:t xml:space="preserve"> </w:t>
      </w:r>
      <w:r w:rsidRPr="00987324">
        <w:rPr>
          <w:rFonts w:cs="Calibri"/>
          <w:i/>
          <w:color w:val="0070C0"/>
        </w:rPr>
        <w:t>number]</w:t>
      </w:r>
    </w:p>
    <w:p w14:paraId="6A8958A4" w14:textId="77777777" w:rsidR="008F7DFE" w:rsidRPr="00987324" w:rsidRDefault="008F7DFE" w:rsidP="001D5093">
      <w:pPr>
        <w:pStyle w:val="NormalWeb"/>
        <w:rPr>
          <w:rFonts w:ascii="Calibri" w:hAnsi="Calibri" w:cs="Calibri"/>
          <w:color w:val="000000" w:themeColor="text1"/>
        </w:rPr>
      </w:pPr>
      <w:r w:rsidRPr="00987324">
        <w:rPr>
          <w:rFonts w:ascii="Calibri" w:hAnsi="Calibri" w:cs="Calibri"/>
          <w:b/>
          <w:color w:val="000000" w:themeColor="text1"/>
        </w:rPr>
        <w:t>Guarantor:</w:t>
      </w:r>
      <w:r w:rsidR="007E703B" w:rsidRPr="00987324">
        <w:rPr>
          <w:rFonts w:ascii="Calibri" w:hAnsi="Calibri" w:cs="Calibri"/>
          <w:b/>
          <w:color w:val="000000" w:themeColor="text1"/>
        </w:rPr>
        <w:t xml:space="preserve">  </w:t>
      </w:r>
      <w:r w:rsidRPr="00987324">
        <w:rPr>
          <w:rFonts w:ascii="Calibri" w:hAnsi="Calibri" w:cs="Calibri"/>
          <w:i/>
          <w:color w:val="0070C0"/>
        </w:rPr>
        <w:t>[Insert</w:t>
      </w:r>
      <w:r w:rsidR="007E703B" w:rsidRPr="00987324">
        <w:rPr>
          <w:rFonts w:ascii="Calibri" w:hAnsi="Calibri" w:cs="Calibri"/>
          <w:i/>
          <w:color w:val="0070C0"/>
        </w:rPr>
        <w:t xml:space="preserve"> </w:t>
      </w:r>
      <w:r w:rsidRPr="00987324">
        <w:rPr>
          <w:rFonts w:ascii="Calibri" w:hAnsi="Calibri" w:cs="Calibri"/>
          <w:i/>
          <w:color w:val="0070C0"/>
        </w:rPr>
        <w:t>name</w:t>
      </w:r>
      <w:r w:rsidR="007E703B" w:rsidRPr="00987324">
        <w:rPr>
          <w:rFonts w:ascii="Calibri" w:hAnsi="Calibri" w:cs="Calibri"/>
          <w:i/>
          <w:color w:val="0070C0"/>
        </w:rPr>
        <w:t xml:space="preserve"> </w:t>
      </w:r>
      <w:r w:rsidRPr="00987324">
        <w:rPr>
          <w:rFonts w:ascii="Calibri" w:hAnsi="Calibri" w:cs="Calibri"/>
          <w:i/>
          <w:color w:val="0070C0"/>
        </w:rPr>
        <w:t>and</w:t>
      </w:r>
      <w:r w:rsidR="007E703B" w:rsidRPr="00987324">
        <w:rPr>
          <w:rFonts w:ascii="Calibri" w:hAnsi="Calibri" w:cs="Calibri"/>
          <w:i/>
          <w:color w:val="0070C0"/>
        </w:rPr>
        <w:t xml:space="preserve"> </w:t>
      </w:r>
      <w:r w:rsidRPr="00987324">
        <w:rPr>
          <w:rFonts w:ascii="Calibri" w:hAnsi="Calibri" w:cs="Calibri"/>
          <w:i/>
          <w:color w:val="0070C0"/>
        </w:rPr>
        <w:t>address</w:t>
      </w:r>
      <w:r w:rsidR="007E703B" w:rsidRPr="00987324">
        <w:rPr>
          <w:rFonts w:ascii="Calibri" w:hAnsi="Calibri" w:cs="Calibri"/>
          <w:i/>
          <w:color w:val="0070C0"/>
        </w:rPr>
        <w:t xml:space="preserve"> </w:t>
      </w:r>
      <w:r w:rsidRPr="00987324">
        <w:rPr>
          <w:rFonts w:ascii="Calibri" w:hAnsi="Calibri" w:cs="Calibri"/>
          <w:i/>
          <w:color w:val="0070C0"/>
        </w:rPr>
        <w:t>of</w:t>
      </w:r>
      <w:r w:rsidR="007E703B" w:rsidRPr="00987324">
        <w:rPr>
          <w:rFonts w:ascii="Calibri" w:hAnsi="Calibri" w:cs="Calibri"/>
          <w:i/>
          <w:color w:val="0070C0"/>
        </w:rPr>
        <w:t xml:space="preserve"> </w:t>
      </w:r>
      <w:r w:rsidRPr="00987324">
        <w:rPr>
          <w:rFonts w:ascii="Calibri" w:hAnsi="Calibri" w:cs="Calibri"/>
          <w:i/>
          <w:color w:val="0070C0"/>
        </w:rPr>
        <w:t>place</w:t>
      </w:r>
      <w:r w:rsidR="007E703B" w:rsidRPr="00987324">
        <w:rPr>
          <w:rFonts w:ascii="Calibri" w:hAnsi="Calibri" w:cs="Calibri"/>
          <w:i/>
          <w:color w:val="0070C0"/>
        </w:rPr>
        <w:t xml:space="preserve"> </w:t>
      </w:r>
      <w:r w:rsidRPr="00987324">
        <w:rPr>
          <w:rFonts w:ascii="Calibri" w:hAnsi="Calibri" w:cs="Calibri"/>
          <w:i/>
          <w:color w:val="0070C0"/>
        </w:rPr>
        <w:t>of</w:t>
      </w:r>
      <w:r w:rsidR="007E703B" w:rsidRPr="00987324">
        <w:rPr>
          <w:rFonts w:ascii="Calibri" w:hAnsi="Calibri" w:cs="Calibri"/>
          <w:i/>
          <w:color w:val="0070C0"/>
        </w:rPr>
        <w:t xml:space="preserve"> </w:t>
      </w:r>
      <w:r w:rsidRPr="00987324">
        <w:rPr>
          <w:rFonts w:ascii="Calibri" w:hAnsi="Calibri" w:cs="Calibri"/>
          <w:i/>
          <w:color w:val="0070C0"/>
        </w:rPr>
        <w:t>issue,</w:t>
      </w:r>
      <w:r w:rsidR="007E703B" w:rsidRPr="00987324">
        <w:rPr>
          <w:rFonts w:ascii="Calibri" w:hAnsi="Calibri" w:cs="Calibri"/>
          <w:i/>
          <w:color w:val="0070C0"/>
        </w:rPr>
        <w:t xml:space="preserve"> </w:t>
      </w:r>
      <w:r w:rsidRPr="00987324">
        <w:rPr>
          <w:rFonts w:ascii="Calibri" w:hAnsi="Calibri" w:cs="Calibri"/>
          <w:i/>
          <w:color w:val="0070C0"/>
        </w:rPr>
        <w:t>unless</w:t>
      </w:r>
      <w:r w:rsidR="007E703B" w:rsidRPr="00987324">
        <w:rPr>
          <w:rFonts w:ascii="Calibri" w:hAnsi="Calibri" w:cs="Calibri"/>
          <w:i/>
          <w:color w:val="0070C0"/>
        </w:rPr>
        <w:t xml:space="preserve"> </w:t>
      </w:r>
      <w:r w:rsidRPr="00987324">
        <w:rPr>
          <w:rFonts w:ascii="Calibri" w:hAnsi="Calibri" w:cs="Calibri"/>
          <w:i/>
          <w:color w:val="0070C0"/>
        </w:rPr>
        <w:t>indicated</w:t>
      </w:r>
      <w:r w:rsidR="007E703B" w:rsidRPr="00987324">
        <w:rPr>
          <w:rFonts w:ascii="Calibri" w:hAnsi="Calibri" w:cs="Calibri"/>
          <w:i/>
          <w:color w:val="0070C0"/>
        </w:rPr>
        <w:t xml:space="preserve"> </w:t>
      </w:r>
      <w:r w:rsidRPr="00987324">
        <w:rPr>
          <w:rFonts w:ascii="Calibri" w:hAnsi="Calibri" w:cs="Calibri"/>
          <w:i/>
          <w:color w:val="0070C0"/>
        </w:rPr>
        <w:t>in</w:t>
      </w:r>
      <w:r w:rsidR="007E703B" w:rsidRPr="00987324">
        <w:rPr>
          <w:rFonts w:ascii="Calibri" w:hAnsi="Calibri" w:cs="Calibri"/>
          <w:i/>
          <w:color w:val="0070C0"/>
        </w:rPr>
        <w:t xml:space="preserve"> </w:t>
      </w:r>
      <w:r w:rsidRPr="00987324">
        <w:rPr>
          <w:rFonts w:ascii="Calibri" w:hAnsi="Calibri" w:cs="Calibri"/>
          <w:i/>
          <w:color w:val="0070C0"/>
        </w:rPr>
        <w:t>the</w:t>
      </w:r>
      <w:r w:rsidR="007E703B" w:rsidRPr="00987324">
        <w:rPr>
          <w:rFonts w:ascii="Calibri" w:hAnsi="Calibri" w:cs="Calibri"/>
          <w:i/>
          <w:color w:val="0070C0"/>
        </w:rPr>
        <w:t xml:space="preserve"> </w:t>
      </w:r>
      <w:r w:rsidRPr="00987324">
        <w:rPr>
          <w:rFonts w:ascii="Calibri" w:hAnsi="Calibri" w:cs="Calibri"/>
          <w:i/>
          <w:color w:val="0070C0"/>
        </w:rPr>
        <w:t>letterhead]</w:t>
      </w:r>
    </w:p>
    <w:p w14:paraId="321A8137" w14:textId="77777777" w:rsidR="008F7DFE" w:rsidRPr="00987324" w:rsidRDefault="008F7DFE" w:rsidP="001D5093">
      <w:pPr>
        <w:rPr>
          <w:rFonts w:cs="Calibri"/>
        </w:rPr>
      </w:pPr>
      <w:r w:rsidRPr="00987324">
        <w:rPr>
          <w:rFonts w:cs="Calibri"/>
        </w:rPr>
        <w:t>We</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informed</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i/>
          <w:iCs/>
          <w:sz w:val="20"/>
        </w:rPr>
        <w:t>____________________</w:t>
      </w:r>
      <w:r w:rsidR="007E703B" w:rsidRPr="00987324">
        <w:rPr>
          <w:rFonts w:cs="Calibri"/>
        </w:rPr>
        <w:t xml:space="preserve"> </w:t>
      </w:r>
      <w:r w:rsidRPr="00987324">
        <w:rPr>
          <w:rFonts w:cs="Calibri"/>
        </w:rPr>
        <w:t>(hereinafter</w:t>
      </w:r>
      <w:r w:rsidR="007E703B" w:rsidRPr="00987324">
        <w:rPr>
          <w:rFonts w:cs="Calibri"/>
        </w:rPr>
        <w:t xml:space="preserve"> </w:t>
      </w:r>
      <w:r w:rsidRPr="00987324">
        <w:rPr>
          <w:rFonts w:cs="Calibri"/>
        </w:rPr>
        <w:t>called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Applicant”)</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entered</w:t>
      </w:r>
      <w:r w:rsidR="007E703B" w:rsidRPr="00987324">
        <w:rPr>
          <w:rFonts w:cs="Calibri"/>
        </w:rPr>
        <w:t xml:space="preserve"> </w:t>
      </w:r>
      <w:r w:rsidRPr="00987324">
        <w:rPr>
          <w:rFonts w:cs="Calibri"/>
        </w:rPr>
        <w:t>into</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i/>
          <w:iCs/>
          <w:sz w:val="20"/>
        </w:rPr>
        <w:t>________________</w:t>
      </w:r>
      <w:r w:rsidRPr="00987324">
        <w:rPr>
          <w:rFonts w:cs="Calibri"/>
        </w:rPr>
        <w:t>dated</w:t>
      </w:r>
      <w:r w:rsidR="007E703B" w:rsidRPr="00987324">
        <w:rPr>
          <w:rFonts w:cs="Calibri"/>
        </w:rPr>
        <w:t xml:space="preserve"> </w:t>
      </w:r>
      <w:r w:rsidRPr="00987324">
        <w:rPr>
          <w:rFonts w:cs="Calibri"/>
        </w:rPr>
        <w:t>____________</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Beneficiary,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execution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i/>
          <w:iCs/>
          <w:sz w:val="20"/>
        </w:rPr>
        <w:t>____________________________</w:t>
      </w:r>
      <w:r w:rsidR="007E703B" w:rsidRPr="00987324">
        <w:rPr>
          <w:rFonts w:cs="Calibri"/>
        </w:rPr>
        <w:t xml:space="preserve"> </w:t>
      </w:r>
      <w:r w:rsidRPr="00987324">
        <w:rPr>
          <w:rFonts w:cs="Calibri"/>
        </w:rPr>
        <w:t>(hereinafter</w:t>
      </w:r>
      <w:r w:rsidR="007E703B" w:rsidRPr="00987324">
        <w:rPr>
          <w:rFonts w:cs="Calibri"/>
        </w:rPr>
        <w:t xml:space="preserve"> </w:t>
      </w:r>
      <w:r w:rsidRPr="00987324">
        <w:rPr>
          <w:rFonts w:cs="Calibri"/>
        </w:rPr>
        <w:t>called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p>
    <w:p w14:paraId="3DDBFB90" w14:textId="77777777" w:rsidR="008F7DFE" w:rsidRPr="00987324" w:rsidRDefault="008F7DFE" w:rsidP="001D5093">
      <w:pPr>
        <w:rPr>
          <w:rFonts w:cs="Calibri"/>
        </w:rPr>
      </w:pPr>
    </w:p>
    <w:p w14:paraId="3B4EA252" w14:textId="77777777" w:rsidR="008F7DFE" w:rsidRPr="00987324" w:rsidRDefault="008F7DFE" w:rsidP="001D5093">
      <w:pPr>
        <w:rPr>
          <w:rFonts w:cs="Calibri"/>
        </w:rPr>
      </w:pPr>
      <w:r w:rsidRPr="00987324">
        <w:rPr>
          <w:rFonts w:cs="Calibri"/>
        </w:rPr>
        <w:t>Furthermore,</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understand</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according</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conditions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performance</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required.</w:t>
      </w:r>
    </w:p>
    <w:p w14:paraId="52B609EA" w14:textId="77777777" w:rsidR="008F7DFE" w:rsidRPr="00987324" w:rsidRDefault="008F7DFE" w:rsidP="001D5093">
      <w:pPr>
        <w:spacing w:before="100" w:beforeAutospacing="1" w:after="100" w:afterAutospacing="1"/>
        <w:rPr>
          <w:rFonts w:eastAsia="Arial Unicode MS" w:cs="Calibri"/>
          <w:szCs w:val="24"/>
        </w:rPr>
      </w:pPr>
      <w:r w:rsidRPr="00987324">
        <w:rPr>
          <w:rFonts w:cs="Calibri"/>
        </w:rPr>
        <w:t>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request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Applicant,</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Guarantor,</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irrevocably</w:t>
      </w:r>
      <w:r w:rsidR="007E703B" w:rsidRPr="00987324">
        <w:rPr>
          <w:rFonts w:cs="Calibri"/>
        </w:rPr>
        <w:t xml:space="preserve"> </w:t>
      </w:r>
      <w:r w:rsidRPr="00987324">
        <w:rPr>
          <w:rFonts w:cs="Calibri"/>
        </w:rPr>
        <w:t>undertake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Beneficiary</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sum</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sums</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exceeding</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total</w:t>
      </w:r>
      <w:r w:rsidR="007E703B" w:rsidRPr="00987324">
        <w:rPr>
          <w:rFonts w:cs="Calibri"/>
        </w:rPr>
        <w:t xml:space="preserve"> </w:t>
      </w:r>
      <w:r w:rsidRPr="00987324">
        <w:rPr>
          <w:rFonts w:cs="Calibri"/>
        </w:rPr>
        <w:t>an</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i/>
          <w:iCs/>
          <w:sz w:val="20"/>
        </w:rPr>
        <w:t>_________________</w:t>
      </w:r>
      <w:r w:rsidRPr="00987324">
        <w:rPr>
          <w:rFonts w:cs="Calibri"/>
        </w:rPr>
        <w:t>(</w:t>
      </w:r>
      <w:r w:rsidRPr="00987324">
        <w:rPr>
          <w:rFonts w:cs="Calibri"/>
          <w:u w:val="single"/>
        </w:rPr>
        <w:t>___</w:t>
      </w:r>
      <w:r w:rsidRPr="00987324">
        <w:rPr>
          <w:rFonts w:cs="Calibri"/>
        </w:rPr>
        <w:t>)</w:t>
      </w:r>
      <w:r w:rsidRPr="00987324">
        <w:rPr>
          <w:rStyle w:val="FootnoteReference"/>
          <w:rFonts w:cs="Calibri"/>
          <w:i/>
          <w:iCs/>
        </w:rPr>
        <w:footnoteReference w:id="33"/>
      </w:r>
      <w:r w:rsidRPr="00987324">
        <w:rPr>
          <w:rFonts w:cs="Calibri"/>
        </w:rPr>
        <w:t>,such</w:t>
      </w:r>
      <w:r w:rsidR="007E703B" w:rsidRPr="00987324">
        <w:rPr>
          <w:rFonts w:cs="Calibri"/>
        </w:rPr>
        <w:t xml:space="preserve"> </w:t>
      </w:r>
      <w:r w:rsidRPr="00987324">
        <w:rPr>
          <w:rFonts w:cs="Calibri"/>
        </w:rPr>
        <w:t>sum</w:t>
      </w:r>
      <w:r w:rsidR="007E703B" w:rsidRPr="00987324">
        <w:rPr>
          <w:rFonts w:cs="Calibri"/>
        </w:rPr>
        <w:t xml:space="preserve"> </w:t>
      </w:r>
      <w:r w:rsidRPr="00987324">
        <w:rPr>
          <w:rFonts w:cs="Calibri"/>
        </w:rPr>
        <w:t>being</w:t>
      </w:r>
      <w:r w:rsidR="007E703B" w:rsidRPr="00987324">
        <w:rPr>
          <w:rFonts w:cs="Calibri"/>
        </w:rPr>
        <w:t xml:space="preserve"> </w:t>
      </w:r>
      <w:r w:rsidRPr="00987324">
        <w:rPr>
          <w:rFonts w:cs="Calibri"/>
        </w:rPr>
        <w:t>payable</w:t>
      </w:r>
      <w:r w:rsidR="000148FF"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types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proportions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currencies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payable,</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us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eastAsia="Arial Unicode MS" w:cs="Calibri"/>
          <w:szCs w:val="24"/>
        </w:rPr>
        <w:t>the</w:t>
      </w:r>
      <w:r w:rsidR="007E703B" w:rsidRPr="00987324">
        <w:rPr>
          <w:rFonts w:eastAsia="Arial Unicode MS" w:cs="Calibri"/>
          <w:szCs w:val="24"/>
        </w:rPr>
        <w:t xml:space="preserve"> </w:t>
      </w:r>
      <w:r w:rsidRPr="00987324">
        <w:rPr>
          <w:rFonts w:eastAsia="Arial Unicode MS" w:cs="Calibri"/>
          <w:szCs w:val="24"/>
        </w:rPr>
        <w:t>Beneficiary’s</w:t>
      </w:r>
      <w:r w:rsidR="007E703B" w:rsidRPr="00987324">
        <w:rPr>
          <w:rFonts w:eastAsia="Arial Unicode MS" w:cs="Calibri"/>
          <w:szCs w:val="24"/>
        </w:rPr>
        <w:t xml:space="preserve"> </w:t>
      </w:r>
      <w:r w:rsidRPr="00987324">
        <w:rPr>
          <w:rFonts w:eastAsia="Arial Unicode MS" w:cs="Calibri"/>
          <w:szCs w:val="24"/>
        </w:rPr>
        <w:t>complying</w:t>
      </w:r>
      <w:r w:rsidR="007E703B" w:rsidRPr="00987324">
        <w:rPr>
          <w:rFonts w:eastAsia="Arial Unicode MS" w:cs="Calibri"/>
          <w:szCs w:val="24"/>
        </w:rPr>
        <w:t xml:space="preserve"> </w:t>
      </w:r>
      <w:r w:rsidRPr="00987324">
        <w:rPr>
          <w:rFonts w:eastAsia="Arial Unicode MS" w:cs="Calibri"/>
          <w:szCs w:val="24"/>
        </w:rPr>
        <w:t>demand</w:t>
      </w:r>
      <w:r w:rsidR="007E703B" w:rsidRPr="00987324">
        <w:rPr>
          <w:rFonts w:eastAsia="Arial Unicode MS" w:cs="Calibri"/>
          <w:szCs w:val="24"/>
        </w:rPr>
        <w:t xml:space="preserve"> </w:t>
      </w:r>
      <w:r w:rsidRPr="00987324">
        <w:rPr>
          <w:rFonts w:eastAsia="Arial Unicode MS" w:cs="Calibri"/>
          <w:szCs w:val="24"/>
        </w:rPr>
        <w:t>supported</w:t>
      </w:r>
      <w:r w:rsidR="007E703B" w:rsidRPr="00987324">
        <w:rPr>
          <w:rFonts w:eastAsia="Arial Unicode MS" w:cs="Calibri"/>
          <w:szCs w:val="24"/>
        </w:rPr>
        <w:t xml:space="preserve"> </w:t>
      </w:r>
      <w:r w:rsidRPr="00987324">
        <w:rPr>
          <w:rFonts w:eastAsia="Arial Unicode MS" w:cs="Calibri"/>
          <w:szCs w:val="24"/>
        </w:rPr>
        <w:t>by</w:t>
      </w:r>
      <w:r w:rsidR="007E703B" w:rsidRPr="00987324">
        <w:rPr>
          <w:rFonts w:eastAsia="Arial Unicode MS" w:cs="Calibri"/>
          <w:szCs w:val="24"/>
        </w:rPr>
        <w:t xml:space="preserve"> </w:t>
      </w:r>
      <w:r w:rsidRPr="00987324">
        <w:rPr>
          <w:rFonts w:eastAsia="Arial Unicode MS" w:cs="Calibri"/>
          <w:szCs w:val="24"/>
        </w:rPr>
        <w:t>the</w:t>
      </w:r>
      <w:r w:rsidR="007E703B" w:rsidRPr="00987324">
        <w:rPr>
          <w:rFonts w:eastAsia="Arial Unicode MS" w:cs="Calibri"/>
          <w:szCs w:val="24"/>
        </w:rPr>
        <w:t xml:space="preserve"> </w:t>
      </w:r>
      <w:r w:rsidRPr="00987324">
        <w:rPr>
          <w:rFonts w:eastAsia="Arial Unicode MS" w:cs="Calibri"/>
          <w:szCs w:val="24"/>
        </w:rPr>
        <w:t>Beneficiary’s</w:t>
      </w:r>
      <w:r w:rsidR="007E703B" w:rsidRPr="00987324">
        <w:rPr>
          <w:rFonts w:eastAsia="Arial Unicode MS" w:cs="Calibri"/>
          <w:szCs w:val="24"/>
        </w:rPr>
        <w:t xml:space="preserve"> </w:t>
      </w:r>
      <w:r w:rsidRPr="00987324">
        <w:rPr>
          <w:rFonts w:eastAsia="Arial Unicode MS" w:cs="Calibri"/>
          <w:szCs w:val="24"/>
        </w:rPr>
        <w:t>statement,</w:t>
      </w:r>
      <w:r w:rsidR="007E703B" w:rsidRPr="00987324">
        <w:rPr>
          <w:rFonts w:eastAsia="Arial Unicode MS" w:cs="Calibri"/>
          <w:szCs w:val="24"/>
        </w:rPr>
        <w:t xml:space="preserve"> </w:t>
      </w:r>
      <w:r w:rsidRPr="00987324">
        <w:rPr>
          <w:rFonts w:eastAsia="Arial Unicode MS" w:cs="Calibri"/>
          <w:szCs w:val="24"/>
        </w:rPr>
        <w:t>whether</w:t>
      </w:r>
      <w:r w:rsidR="007E703B" w:rsidRPr="00987324">
        <w:rPr>
          <w:rFonts w:eastAsia="Arial Unicode MS" w:cs="Calibri"/>
          <w:szCs w:val="24"/>
        </w:rPr>
        <w:t xml:space="preserve"> </w:t>
      </w:r>
      <w:r w:rsidRPr="00987324">
        <w:rPr>
          <w:rFonts w:eastAsia="Arial Unicode MS" w:cs="Calibri"/>
          <w:szCs w:val="24"/>
        </w:rPr>
        <w:t>in</w:t>
      </w:r>
      <w:r w:rsidR="007E703B" w:rsidRPr="00987324">
        <w:rPr>
          <w:rFonts w:eastAsia="Arial Unicode MS" w:cs="Calibri"/>
          <w:szCs w:val="24"/>
        </w:rPr>
        <w:t xml:space="preserve"> </w:t>
      </w:r>
      <w:r w:rsidRPr="00987324">
        <w:rPr>
          <w:rFonts w:eastAsia="Arial Unicode MS" w:cs="Calibri"/>
          <w:szCs w:val="24"/>
        </w:rPr>
        <w:t>the</w:t>
      </w:r>
      <w:r w:rsidR="007E703B" w:rsidRPr="00987324">
        <w:rPr>
          <w:rFonts w:eastAsia="Arial Unicode MS" w:cs="Calibri"/>
          <w:szCs w:val="24"/>
        </w:rPr>
        <w:t xml:space="preserve"> </w:t>
      </w:r>
      <w:r w:rsidRPr="00987324">
        <w:rPr>
          <w:rFonts w:eastAsia="Arial Unicode MS" w:cs="Calibri"/>
          <w:szCs w:val="24"/>
        </w:rPr>
        <w:t>demand</w:t>
      </w:r>
      <w:r w:rsidR="007E703B" w:rsidRPr="00987324">
        <w:rPr>
          <w:rFonts w:eastAsia="Arial Unicode MS" w:cs="Calibri"/>
          <w:szCs w:val="24"/>
        </w:rPr>
        <w:t xml:space="preserve"> </w:t>
      </w:r>
      <w:r w:rsidRPr="00987324">
        <w:rPr>
          <w:rFonts w:eastAsia="Arial Unicode MS" w:cs="Calibri"/>
          <w:szCs w:val="24"/>
        </w:rPr>
        <w:t>itself</w:t>
      </w:r>
      <w:r w:rsidR="007E703B" w:rsidRPr="00987324">
        <w:rPr>
          <w:rFonts w:eastAsia="Arial Unicode MS" w:cs="Calibri"/>
          <w:szCs w:val="24"/>
        </w:rPr>
        <w:t xml:space="preserve"> </w:t>
      </w:r>
      <w:r w:rsidRPr="00987324">
        <w:rPr>
          <w:rFonts w:eastAsia="Arial Unicode MS" w:cs="Calibri"/>
          <w:szCs w:val="24"/>
        </w:rPr>
        <w:t>or</w:t>
      </w:r>
      <w:r w:rsidR="007E703B" w:rsidRPr="00987324">
        <w:rPr>
          <w:rFonts w:eastAsia="Arial Unicode MS" w:cs="Calibri"/>
          <w:szCs w:val="24"/>
        </w:rPr>
        <w:t xml:space="preserve"> </w:t>
      </w:r>
      <w:r w:rsidRPr="00987324">
        <w:rPr>
          <w:rFonts w:eastAsia="Arial Unicode MS" w:cs="Calibri"/>
          <w:szCs w:val="24"/>
        </w:rPr>
        <w:t>in</w:t>
      </w:r>
      <w:r w:rsidR="007E703B" w:rsidRPr="00987324">
        <w:rPr>
          <w:rFonts w:eastAsia="Arial Unicode MS" w:cs="Calibri"/>
          <w:szCs w:val="24"/>
        </w:rPr>
        <w:t xml:space="preserve"> </w:t>
      </w:r>
      <w:r w:rsidRPr="00987324">
        <w:rPr>
          <w:rFonts w:eastAsia="Arial Unicode MS" w:cs="Calibri"/>
          <w:szCs w:val="24"/>
        </w:rPr>
        <w:t>a</w:t>
      </w:r>
      <w:r w:rsidR="007E703B" w:rsidRPr="00987324">
        <w:rPr>
          <w:rFonts w:eastAsia="Arial Unicode MS" w:cs="Calibri"/>
          <w:szCs w:val="24"/>
        </w:rPr>
        <w:t xml:space="preserve"> </w:t>
      </w:r>
      <w:r w:rsidRPr="00987324">
        <w:rPr>
          <w:rFonts w:eastAsia="Arial Unicode MS" w:cs="Calibri"/>
          <w:szCs w:val="24"/>
        </w:rPr>
        <w:t>separate</w:t>
      </w:r>
      <w:r w:rsidR="007E703B" w:rsidRPr="00987324">
        <w:rPr>
          <w:rFonts w:eastAsia="Arial Unicode MS" w:cs="Calibri"/>
          <w:szCs w:val="24"/>
        </w:rPr>
        <w:t xml:space="preserve"> </w:t>
      </w:r>
      <w:r w:rsidRPr="00987324">
        <w:rPr>
          <w:rFonts w:eastAsia="Arial Unicode MS" w:cs="Calibri"/>
          <w:szCs w:val="24"/>
        </w:rPr>
        <w:t>signed</w:t>
      </w:r>
      <w:r w:rsidR="007E703B" w:rsidRPr="00987324">
        <w:rPr>
          <w:rFonts w:eastAsia="Arial Unicode MS" w:cs="Calibri"/>
          <w:szCs w:val="24"/>
        </w:rPr>
        <w:t xml:space="preserve"> </w:t>
      </w:r>
      <w:r w:rsidRPr="00987324">
        <w:rPr>
          <w:rFonts w:eastAsia="Arial Unicode MS" w:cs="Calibri"/>
          <w:szCs w:val="24"/>
        </w:rPr>
        <w:t>document</w:t>
      </w:r>
      <w:r w:rsidR="007E703B" w:rsidRPr="00987324">
        <w:rPr>
          <w:rFonts w:eastAsia="Arial Unicode MS" w:cs="Calibri"/>
          <w:szCs w:val="24"/>
        </w:rPr>
        <w:t xml:space="preserve"> </w:t>
      </w:r>
      <w:r w:rsidRPr="00987324">
        <w:rPr>
          <w:rFonts w:eastAsia="Arial Unicode MS" w:cs="Calibri"/>
          <w:szCs w:val="24"/>
        </w:rPr>
        <w:t>accompanying</w:t>
      </w:r>
      <w:r w:rsidR="007E703B" w:rsidRPr="00987324">
        <w:rPr>
          <w:rFonts w:eastAsia="Arial Unicode MS" w:cs="Calibri"/>
          <w:szCs w:val="24"/>
        </w:rPr>
        <w:t xml:space="preserve"> </w:t>
      </w:r>
      <w:r w:rsidRPr="00987324">
        <w:rPr>
          <w:rFonts w:eastAsia="Arial Unicode MS" w:cs="Calibri"/>
          <w:szCs w:val="24"/>
        </w:rPr>
        <w:t>or</w:t>
      </w:r>
      <w:r w:rsidR="007E703B" w:rsidRPr="00987324">
        <w:rPr>
          <w:rFonts w:eastAsia="Arial Unicode MS" w:cs="Calibri"/>
          <w:szCs w:val="24"/>
        </w:rPr>
        <w:t xml:space="preserve"> </w:t>
      </w:r>
      <w:r w:rsidRPr="00987324">
        <w:rPr>
          <w:rFonts w:eastAsia="Arial Unicode MS" w:cs="Calibri"/>
          <w:szCs w:val="24"/>
        </w:rPr>
        <w:t>identifying</w:t>
      </w:r>
      <w:r w:rsidR="007E703B" w:rsidRPr="00987324">
        <w:rPr>
          <w:rFonts w:eastAsia="Arial Unicode MS" w:cs="Calibri"/>
          <w:szCs w:val="24"/>
        </w:rPr>
        <w:t xml:space="preserve"> </w:t>
      </w:r>
      <w:r w:rsidRPr="00987324">
        <w:rPr>
          <w:rFonts w:eastAsia="Arial Unicode MS" w:cs="Calibri"/>
          <w:szCs w:val="24"/>
        </w:rPr>
        <w:t>the</w:t>
      </w:r>
      <w:r w:rsidR="007E703B" w:rsidRPr="00987324">
        <w:rPr>
          <w:rFonts w:eastAsia="Arial Unicode MS" w:cs="Calibri"/>
          <w:szCs w:val="24"/>
        </w:rPr>
        <w:t xml:space="preserve"> </w:t>
      </w:r>
      <w:r w:rsidRPr="00987324">
        <w:rPr>
          <w:rFonts w:eastAsia="Arial Unicode MS" w:cs="Calibri"/>
          <w:szCs w:val="24"/>
        </w:rPr>
        <w:t>demand,</w:t>
      </w:r>
      <w:r w:rsidR="007E703B" w:rsidRPr="00987324">
        <w:rPr>
          <w:rFonts w:eastAsia="Arial Unicode MS" w:cs="Calibri"/>
          <w:szCs w:val="24"/>
        </w:rPr>
        <w:t xml:space="preserve"> </w:t>
      </w:r>
      <w:r w:rsidRPr="00987324">
        <w:rPr>
          <w:rFonts w:eastAsia="Arial Unicode MS" w:cs="Calibri"/>
          <w:szCs w:val="24"/>
        </w:rPr>
        <w:t>stating</w:t>
      </w:r>
      <w:r w:rsidR="007E703B" w:rsidRPr="00987324">
        <w:rPr>
          <w:rFonts w:eastAsia="Arial Unicode MS" w:cs="Calibri"/>
          <w:szCs w:val="24"/>
        </w:rPr>
        <w:t xml:space="preserve"> </w:t>
      </w:r>
      <w:r w:rsidRPr="00987324">
        <w:rPr>
          <w:rFonts w:eastAsia="Arial Unicode MS" w:cs="Calibri"/>
          <w:szCs w:val="24"/>
        </w:rPr>
        <w:t>that</w:t>
      </w:r>
      <w:r w:rsidR="007E703B" w:rsidRPr="00987324">
        <w:rPr>
          <w:rFonts w:eastAsia="Arial Unicode MS" w:cs="Calibri"/>
          <w:szCs w:val="24"/>
        </w:rPr>
        <w:t xml:space="preserve"> </w:t>
      </w:r>
      <w:r w:rsidRPr="00987324">
        <w:rPr>
          <w:rFonts w:eastAsia="Arial Unicode MS" w:cs="Calibri"/>
          <w:szCs w:val="24"/>
        </w:rPr>
        <w:t>the</w:t>
      </w:r>
      <w:r w:rsidR="007E703B" w:rsidRPr="00987324">
        <w:rPr>
          <w:rFonts w:eastAsia="Arial Unicode MS" w:cs="Calibri"/>
          <w:szCs w:val="24"/>
        </w:rPr>
        <w:t xml:space="preserve"> </w:t>
      </w:r>
      <w:r w:rsidRPr="00987324">
        <w:rPr>
          <w:rFonts w:eastAsia="Arial Unicode MS" w:cs="Calibri"/>
          <w:szCs w:val="24"/>
        </w:rPr>
        <w:t>Applicant</w:t>
      </w:r>
      <w:r w:rsidR="007E703B" w:rsidRPr="00987324">
        <w:rPr>
          <w:rFonts w:eastAsia="Arial Unicode MS" w:cs="Calibri"/>
          <w:szCs w:val="24"/>
        </w:rPr>
        <w:t xml:space="preserve"> </w:t>
      </w:r>
      <w:r w:rsidRPr="00987324">
        <w:rPr>
          <w:rFonts w:eastAsia="Arial Unicode MS" w:cs="Calibri"/>
          <w:szCs w:val="24"/>
        </w:rPr>
        <w:t>is</w:t>
      </w:r>
      <w:r w:rsidR="007E703B" w:rsidRPr="00987324">
        <w:rPr>
          <w:rFonts w:eastAsia="Arial Unicode MS" w:cs="Calibri"/>
          <w:szCs w:val="24"/>
        </w:rPr>
        <w:t xml:space="preserve"> </w:t>
      </w:r>
      <w:r w:rsidRPr="00987324">
        <w:rPr>
          <w:rFonts w:eastAsia="Arial Unicode MS" w:cs="Calibri"/>
          <w:szCs w:val="24"/>
        </w:rPr>
        <w:t>in</w:t>
      </w:r>
      <w:r w:rsidR="007E703B" w:rsidRPr="00987324">
        <w:rPr>
          <w:rFonts w:eastAsia="Arial Unicode MS" w:cs="Calibri"/>
          <w:szCs w:val="24"/>
        </w:rPr>
        <w:t xml:space="preserve"> </w:t>
      </w:r>
      <w:r w:rsidRPr="00987324">
        <w:rPr>
          <w:rFonts w:eastAsia="Arial Unicode MS" w:cs="Calibri"/>
          <w:szCs w:val="24"/>
        </w:rPr>
        <w:t>breach</w:t>
      </w:r>
      <w:r w:rsidR="007E703B" w:rsidRPr="00987324">
        <w:rPr>
          <w:rFonts w:eastAsia="Arial Unicode MS" w:cs="Calibri"/>
          <w:szCs w:val="24"/>
        </w:rPr>
        <w:t xml:space="preserve"> </w:t>
      </w:r>
      <w:r w:rsidRPr="00987324">
        <w:rPr>
          <w:rFonts w:eastAsia="Arial Unicode MS" w:cs="Calibri"/>
          <w:szCs w:val="24"/>
        </w:rPr>
        <w:t>of</w:t>
      </w:r>
      <w:r w:rsidR="007E703B" w:rsidRPr="00987324">
        <w:rPr>
          <w:rFonts w:eastAsia="Arial Unicode MS" w:cs="Calibri"/>
          <w:szCs w:val="24"/>
        </w:rPr>
        <w:t xml:space="preserve"> </w:t>
      </w:r>
      <w:r w:rsidRPr="00987324">
        <w:rPr>
          <w:rFonts w:eastAsia="Arial Unicode MS" w:cs="Calibri"/>
          <w:szCs w:val="24"/>
        </w:rPr>
        <w:t>its</w:t>
      </w:r>
      <w:r w:rsidR="007E703B" w:rsidRPr="00987324">
        <w:rPr>
          <w:rFonts w:eastAsia="Arial Unicode MS" w:cs="Calibri"/>
          <w:szCs w:val="24"/>
        </w:rPr>
        <w:t xml:space="preserve"> </w:t>
      </w:r>
      <w:r w:rsidRPr="00987324">
        <w:rPr>
          <w:rFonts w:eastAsia="Arial Unicode MS" w:cs="Calibri"/>
          <w:szCs w:val="24"/>
        </w:rPr>
        <w:t>obligation(s)</w:t>
      </w:r>
      <w:r w:rsidR="007E703B" w:rsidRPr="00987324">
        <w:rPr>
          <w:rFonts w:eastAsia="Arial Unicode MS" w:cs="Calibri"/>
          <w:szCs w:val="24"/>
        </w:rPr>
        <w:t xml:space="preserve"> </w:t>
      </w:r>
      <w:r w:rsidRPr="00987324">
        <w:rPr>
          <w:rFonts w:eastAsia="Arial Unicode MS" w:cs="Calibri"/>
          <w:szCs w:val="24"/>
        </w:rPr>
        <w:t>under</w:t>
      </w:r>
      <w:r w:rsidR="007E703B" w:rsidRPr="00987324">
        <w:rPr>
          <w:rFonts w:eastAsia="Arial Unicode MS" w:cs="Calibri"/>
          <w:szCs w:val="24"/>
        </w:rPr>
        <w:t xml:space="preserve"> </w:t>
      </w:r>
      <w:r w:rsidRPr="00987324">
        <w:rPr>
          <w:rFonts w:eastAsia="Arial Unicode MS" w:cs="Calibri"/>
          <w:szCs w:val="24"/>
        </w:rPr>
        <w:t>the</w:t>
      </w:r>
      <w:r w:rsidR="007E703B" w:rsidRPr="00987324">
        <w:rPr>
          <w:rFonts w:eastAsia="Arial Unicode MS" w:cs="Calibri"/>
          <w:szCs w:val="24"/>
        </w:rPr>
        <w:t xml:space="preserve"> </w:t>
      </w:r>
      <w:r w:rsidRPr="00987324">
        <w:rPr>
          <w:rFonts w:eastAsia="Arial Unicode MS" w:cs="Calibri"/>
          <w:szCs w:val="24"/>
        </w:rPr>
        <w:t>Contract,</w:t>
      </w:r>
      <w:r w:rsidR="007E703B" w:rsidRPr="00987324">
        <w:rPr>
          <w:rFonts w:eastAsia="Arial Unicode MS" w:cs="Calibri"/>
          <w:szCs w:val="24"/>
        </w:rPr>
        <w:t xml:space="preserve"> </w:t>
      </w:r>
      <w:r w:rsidRPr="00987324">
        <w:rPr>
          <w:rFonts w:eastAsia="Arial Unicode MS" w:cs="Calibri"/>
          <w:szCs w:val="24"/>
        </w:rPr>
        <w:t>without</w:t>
      </w:r>
      <w:r w:rsidR="007E703B" w:rsidRPr="00987324">
        <w:rPr>
          <w:rFonts w:eastAsia="Arial Unicode MS" w:cs="Calibri"/>
          <w:szCs w:val="24"/>
        </w:rPr>
        <w:t xml:space="preserve"> </w:t>
      </w:r>
      <w:r w:rsidRPr="00987324">
        <w:rPr>
          <w:rFonts w:eastAsia="Arial Unicode MS" w:cs="Calibri"/>
          <w:szCs w:val="24"/>
        </w:rPr>
        <w:t>the</w:t>
      </w:r>
      <w:r w:rsidR="007E703B" w:rsidRPr="00987324">
        <w:rPr>
          <w:rFonts w:eastAsia="Arial Unicode MS" w:cs="Calibri"/>
          <w:szCs w:val="24"/>
        </w:rPr>
        <w:t xml:space="preserve"> </w:t>
      </w:r>
      <w:r w:rsidRPr="00987324">
        <w:rPr>
          <w:rFonts w:eastAsia="Arial Unicode MS" w:cs="Calibri"/>
          <w:szCs w:val="24"/>
        </w:rPr>
        <w:t>Beneficiary</w:t>
      </w:r>
      <w:r w:rsidR="007E703B" w:rsidRPr="00987324">
        <w:rPr>
          <w:rFonts w:eastAsia="Arial Unicode MS" w:cs="Calibri"/>
          <w:szCs w:val="24"/>
        </w:rPr>
        <w:t xml:space="preserve"> </w:t>
      </w:r>
      <w:r w:rsidRPr="00987324">
        <w:rPr>
          <w:rFonts w:eastAsia="Arial Unicode MS" w:cs="Calibri"/>
          <w:szCs w:val="24"/>
        </w:rPr>
        <w:t>needing</w:t>
      </w:r>
      <w:r w:rsidR="007E703B" w:rsidRPr="00987324">
        <w:rPr>
          <w:rFonts w:eastAsia="Arial Unicode MS" w:cs="Calibri"/>
          <w:szCs w:val="24"/>
        </w:rPr>
        <w:t xml:space="preserve"> </w:t>
      </w:r>
      <w:r w:rsidRPr="00987324">
        <w:rPr>
          <w:rFonts w:eastAsia="Arial Unicode MS" w:cs="Calibri"/>
          <w:szCs w:val="24"/>
        </w:rPr>
        <w:t>to</w:t>
      </w:r>
      <w:r w:rsidR="007E703B" w:rsidRPr="00987324">
        <w:rPr>
          <w:rFonts w:eastAsia="Arial Unicode MS" w:cs="Calibri"/>
          <w:szCs w:val="24"/>
        </w:rPr>
        <w:t xml:space="preserve"> </w:t>
      </w:r>
      <w:r w:rsidRPr="00987324">
        <w:rPr>
          <w:rFonts w:eastAsia="Arial Unicode MS" w:cs="Calibri"/>
          <w:szCs w:val="24"/>
        </w:rPr>
        <w:t>prove</w:t>
      </w:r>
      <w:r w:rsidR="007E703B" w:rsidRPr="00987324">
        <w:rPr>
          <w:rFonts w:eastAsia="Arial Unicode MS" w:cs="Calibri"/>
          <w:szCs w:val="24"/>
        </w:rPr>
        <w:t xml:space="preserve"> </w:t>
      </w:r>
      <w:r w:rsidRPr="00987324">
        <w:rPr>
          <w:rFonts w:eastAsia="Arial Unicode MS" w:cs="Calibri"/>
          <w:szCs w:val="24"/>
        </w:rPr>
        <w:t>or</w:t>
      </w:r>
      <w:r w:rsidR="007E703B" w:rsidRPr="00987324">
        <w:rPr>
          <w:rFonts w:eastAsia="Arial Unicode MS" w:cs="Calibri"/>
          <w:szCs w:val="24"/>
        </w:rPr>
        <w:t xml:space="preserve"> </w:t>
      </w:r>
      <w:r w:rsidRPr="00987324">
        <w:rPr>
          <w:rFonts w:eastAsia="Arial Unicode MS" w:cs="Calibri"/>
          <w:szCs w:val="24"/>
        </w:rPr>
        <w:t>to</w:t>
      </w:r>
      <w:r w:rsidR="007E703B" w:rsidRPr="00987324">
        <w:rPr>
          <w:rFonts w:eastAsia="Arial Unicode MS" w:cs="Calibri"/>
          <w:szCs w:val="24"/>
        </w:rPr>
        <w:t xml:space="preserve"> </w:t>
      </w:r>
      <w:r w:rsidRPr="00987324">
        <w:rPr>
          <w:rFonts w:eastAsia="Arial Unicode MS" w:cs="Calibri"/>
          <w:szCs w:val="24"/>
        </w:rPr>
        <w:t>show</w:t>
      </w:r>
      <w:r w:rsidR="007E703B" w:rsidRPr="00987324">
        <w:rPr>
          <w:rFonts w:eastAsia="Arial Unicode MS" w:cs="Calibri"/>
          <w:szCs w:val="24"/>
        </w:rPr>
        <w:t xml:space="preserve"> </w:t>
      </w:r>
      <w:r w:rsidRPr="00987324">
        <w:rPr>
          <w:rFonts w:eastAsia="Arial Unicode MS" w:cs="Calibri"/>
          <w:szCs w:val="24"/>
        </w:rPr>
        <w:t>grounds</w:t>
      </w:r>
      <w:r w:rsidR="007E703B" w:rsidRPr="00987324">
        <w:rPr>
          <w:rFonts w:eastAsia="Arial Unicode MS" w:cs="Calibri"/>
          <w:szCs w:val="24"/>
        </w:rPr>
        <w:t xml:space="preserve"> </w:t>
      </w:r>
      <w:r w:rsidRPr="00987324">
        <w:rPr>
          <w:rFonts w:eastAsia="Arial Unicode MS" w:cs="Calibri"/>
          <w:szCs w:val="24"/>
        </w:rPr>
        <w:t>for</w:t>
      </w:r>
      <w:r w:rsidR="007E703B" w:rsidRPr="00987324">
        <w:rPr>
          <w:rFonts w:eastAsia="Arial Unicode MS" w:cs="Calibri"/>
          <w:szCs w:val="24"/>
        </w:rPr>
        <w:t xml:space="preserve"> </w:t>
      </w:r>
      <w:r w:rsidRPr="00987324">
        <w:rPr>
          <w:rFonts w:eastAsia="Arial Unicode MS" w:cs="Calibri"/>
          <w:szCs w:val="24"/>
        </w:rPr>
        <w:t>your</w:t>
      </w:r>
      <w:r w:rsidR="007E703B" w:rsidRPr="00987324">
        <w:rPr>
          <w:rFonts w:eastAsia="Arial Unicode MS" w:cs="Calibri"/>
          <w:szCs w:val="24"/>
        </w:rPr>
        <w:t xml:space="preserve"> </w:t>
      </w:r>
      <w:r w:rsidRPr="00987324">
        <w:rPr>
          <w:rFonts w:eastAsia="Arial Unicode MS" w:cs="Calibri"/>
          <w:szCs w:val="24"/>
        </w:rPr>
        <w:t>demand</w:t>
      </w:r>
      <w:r w:rsidR="007E703B" w:rsidRPr="00987324">
        <w:rPr>
          <w:rFonts w:eastAsia="Arial Unicode MS" w:cs="Calibri"/>
          <w:szCs w:val="24"/>
        </w:rPr>
        <w:t xml:space="preserve"> </w:t>
      </w:r>
      <w:r w:rsidRPr="00987324">
        <w:rPr>
          <w:rFonts w:eastAsia="Arial Unicode MS" w:cs="Calibri"/>
          <w:szCs w:val="24"/>
        </w:rPr>
        <w:t>or</w:t>
      </w:r>
      <w:r w:rsidR="007E703B" w:rsidRPr="00987324">
        <w:rPr>
          <w:rFonts w:eastAsia="Arial Unicode MS" w:cs="Calibri"/>
          <w:szCs w:val="24"/>
        </w:rPr>
        <w:t xml:space="preserve"> </w:t>
      </w:r>
      <w:r w:rsidRPr="00987324">
        <w:rPr>
          <w:rFonts w:eastAsia="Arial Unicode MS" w:cs="Calibri"/>
          <w:szCs w:val="24"/>
        </w:rPr>
        <w:t>the</w:t>
      </w:r>
      <w:r w:rsidR="007E703B" w:rsidRPr="00987324">
        <w:rPr>
          <w:rFonts w:eastAsia="Arial Unicode MS" w:cs="Calibri"/>
          <w:szCs w:val="24"/>
        </w:rPr>
        <w:t xml:space="preserve"> </w:t>
      </w:r>
      <w:r w:rsidRPr="00987324">
        <w:rPr>
          <w:rFonts w:eastAsia="Arial Unicode MS" w:cs="Calibri"/>
          <w:szCs w:val="24"/>
        </w:rPr>
        <w:t>sum</w:t>
      </w:r>
      <w:r w:rsidR="007E703B" w:rsidRPr="00987324">
        <w:rPr>
          <w:rFonts w:eastAsia="Arial Unicode MS" w:cs="Calibri"/>
          <w:szCs w:val="24"/>
        </w:rPr>
        <w:t xml:space="preserve"> </w:t>
      </w:r>
      <w:r w:rsidRPr="00987324">
        <w:rPr>
          <w:rFonts w:eastAsia="Arial Unicode MS" w:cs="Calibri"/>
          <w:szCs w:val="24"/>
        </w:rPr>
        <w:t>specified</w:t>
      </w:r>
      <w:r w:rsidR="007E703B" w:rsidRPr="00987324">
        <w:rPr>
          <w:rFonts w:eastAsia="Arial Unicode MS" w:cs="Calibri"/>
          <w:szCs w:val="24"/>
        </w:rPr>
        <w:t xml:space="preserve"> </w:t>
      </w:r>
      <w:r w:rsidRPr="00987324">
        <w:rPr>
          <w:rFonts w:eastAsia="Arial Unicode MS" w:cs="Calibri"/>
          <w:szCs w:val="24"/>
        </w:rPr>
        <w:t>therein.</w:t>
      </w:r>
      <w:r w:rsidR="007E703B" w:rsidRPr="00987324">
        <w:rPr>
          <w:rFonts w:eastAsia="Arial Unicode MS" w:cs="Calibri"/>
          <w:szCs w:val="24"/>
        </w:rPr>
        <w:t xml:space="preserve"> </w:t>
      </w:r>
    </w:p>
    <w:p w14:paraId="2CA745F4" w14:textId="77777777" w:rsidR="008F7DFE" w:rsidRPr="00987324" w:rsidRDefault="008F7DFE" w:rsidP="001D5093">
      <w:pPr>
        <w:rPr>
          <w:rFonts w:cs="Calibri"/>
        </w:rPr>
      </w:pPr>
      <w:r w:rsidRPr="00987324">
        <w:rPr>
          <w:rFonts w:cs="Calibri"/>
        </w:rPr>
        <w:t>This</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reduced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half</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our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p>
    <w:p w14:paraId="2833635B" w14:textId="77777777" w:rsidR="008F7DFE" w:rsidRPr="00987324" w:rsidRDefault="008F7DFE" w:rsidP="001D5093">
      <w:pPr>
        <w:rPr>
          <w:rFonts w:cs="Calibri"/>
        </w:rPr>
      </w:pPr>
    </w:p>
    <w:p w14:paraId="567758FF" w14:textId="77777777" w:rsidR="008F7DFE" w:rsidRPr="00987324" w:rsidRDefault="008F7DFE" w:rsidP="001D5093">
      <w:pPr>
        <w:tabs>
          <w:tab w:val="left" w:pos="720"/>
        </w:tabs>
        <w:ind w:left="1440" w:hanging="720"/>
        <w:rPr>
          <w:rFonts w:cs="Calibri"/>
        </w:rPr>
      </w:pPr>
      <w:r w:rsidRPr="00987324">
        <w:rPr>
          <w:rFonts w:cs="Calibri"/>
        </w:rPr>
        <w:t>(a)</w:t>
      </w:r>
      <w:r w:rsidR="007E703B" w:rsidRPr="00987324">
        <w:rPr>
          <w:rFonts w:cs="Calibri"/>
        </w:rPr>
        <w:t xml:space="preserve"> </w:t>
      </w:r>
      <w:r w:rsidRPr="00987324">
        <w:rPr>
          <w:rFonts w:cs="Calibri"/>
        </w:rPr>
        <w:tab/>
        <w:t>a</w:t>
      </w:r>
      <w:r w:rsidR="007E703B" w:rsidRPr="00987324">
        <w:rPr>
          <w:rFonts w:cs="Calibri"/>
        </w:rPr>
        <w:t xml:space="preserve"> </w:t>
      </w:r>
      <w:r w:rsidRPr="00987324">
        <w:rPr>
          <w:rFonts w:cs="Calibri"/>
        </w:rPr>
        <w:t>copy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Operational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or</w:t>
      </w:r>
    </w:p>
    <w:p w14:paraId="3B9E1EA8" w14:textId="77777777" w:rsidR="008F7DFE" w:rsidRPr="00987324" w:rsidRDefault="008F7DFE" w:rsidP="001D5093">
      <w:pPr>
        <w:tabs>
          <w:tab w:val="left" w:pos="720"/>
        </w:tabs>
        <w:ind w:left="1440" w:hanging="720"/>
        <w:rPr>
          <w:rFonts w:cs="Calibri"/>
        </w:rPr>
      </w:pPr>
      <w:r w:rsidRPr="00987324">
        <w:rPr>
          <w:rFonts w:cs="Calibri"/>
        </w:rPr>
        <w:t>(b)</w:t>
      </w:r>
      <w:r w:rsidR="007E703B" w:rsidRPr="00987324">
        <w:rPr>
          <w:rFonts w:cs="Calibri"/>
        </w:rPr>
        <w:t xml:space="preserve"> </w:t>
      </w:r>
      <w:r w:rsidRPr="00987324">
        <w:rPr>
          <w:rFonts w:cs="Calibri"/>
        </w:rPr>
        <w:tab/>
        <w:t>a</w:t>
      </w:r>
      <w:r w:rsidR="007E703B" w:rsidRPr="00987324">
        <w:rPr>
          <w:rFonts w:cs="Calibri"/>
        </w:rPr>
        <w:t xml:space="preserve"> </w:t>
      </w:r>
      <w:r w:rsidRPr="00987324">
        <w:rPr>
          <w:rFonts w:cs="Calibri"/>
        </w:rPr>
        <w:t>registered</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Applicant</w:t>
      </w:r>
      <w:r w:rsidR="007E703B" w:rsidRPr="00987324">
        <w:rPr>
          <w:rFonts w:cs="Calibri"/>
        </w:rPr>
        <w:t xml:space="preserve"> </w:t>
      </w:r>
      <w:r w:rsidRPr="00987324">
        <w:rPr>
          <w:rFonts w:cs="Calibri"/>
        </w:rPr>
        <w:t>(i)</w:t>
      </w:r>
      <w:r w:rsidR="007E703B" w:rsidRPr="00987324">
        <w:rPr>
          <w:rFonts w:cs="Calibri"/>
        </w:rPr>
        <w:t xml:space="preserve"> </w:t>
      </w:r>
      <w:r w:rsidRPr="00987324">
        <w:rPr>
          <w:rFonts w:cs="Calibri"/>
        </w:rPr>
        <w:t>attaching</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copy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requesting</w:t>
      </w:r>
      <w:r w:rsidR="007E703B" w:rsidRPr="00987324">
        <w:rPr>
          <w:rFonts w:cs="Calibri"/>
        </w:rPr>
        <w:t xml:space="preserve"> </w:t>
      </w:r>
      <w:r w:rsidRPr="00987324">
        <w:rPr>
          <w:rFonts w:cs="Calibri"/>
        </w:rPr>
        <w:t>issuance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Operational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(ii)</w:t>
      </w:r>
      <w:r w:rsidR="007E703B" w:rsidRPr="00987324">
        <w:rPr>
          <w:rFonts w:cs="Calibri"/>
        </w:rPr>
        <w:t xml:space="preserve"> </w:t>
      </w:r>
      <w:r w:rsidRPr="00987324">
        <w:rPr>
          <w:rFonts w:cs="Calibri"/>
        </w:rPr>
        <w:t>stating</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Project</w:t>
      </w:r>
      <w:r w:rsidR="007E703B" w:rsidRPr="00987324">
        <w:rPr>
          <w:rFonts w:cs="Calibri"/>
        </w:rPr>
        <w:t xml:space="preserve"> </w:t>
      </w:r>
      <w:r w:rsidRPr="00987324">
        <w:rPr>
          <w:rFonts w:cs="Calibri"/>
        </w:rPr>
        <w:t>Manager</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failed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issue</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time</w:t>
      </w:r>
      <w:r w:rsidR="007E703B" w:rsidRPr="00987324">
        <w:rPr>
          <w:rFonts w:cs="Calibri"/>
        </w:rPr>
        <w:t xml:space="preserve"> </w:t>
      </w:r>
      <w:r w:rsidRPr="00987324">
        <w:rPr>
          <w:rFonts w:cs="Calibri"/>
        </w:rPr>
        <w:t>required</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provide</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writing</w:t>
      </w:r>
      <w:r w:rsidR="007E703B" w:rsidRPr="00987324">
        <w:rPr>
          <w:rFonts w:cs="Calibri"/>
        </w:rPr>
        <w:t xml:space="preserve"> </w:t>
      </w:r>
      <w:r w:rsidRPr="00987324">
        <w:rPr>
          <w:rFonts w:cs="Calibri"/>
        </w:rPr>
        <w:t>justifiable</w:t>
      </w:r>
      <w:r w:rsidR="007E703B" w:rsidRPr="00987324">
        <w:rPr>
          <w:rFonts w:cs="Calibri"/>
        </w:rPr>
        <w:t xml:space="preserve"> </w:t>
      </w:r>
      <w:r w:rsidRPr="00987324">
        <w:rPr>
          <w:rFonts w:cs="Calibri"/>
        </w:rPr>
        <w:t>reasons</w:t>
      </w:r>
      <w:r w:rsidR="007E703B" w:rsidRPr="00987324">
        <w:rPr>
          <w:rFonts w:cs="Calibri"/>
        </w:rPr>
        <w:t xml:space="preserve"> </w:t>
      </w:r>
      <w:r w:rsidRPr="00987324">
        <w:rPr>
          <w:rFonts w:cs="Calibri"/>
        </w:rPr>
        <w:t>why</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issued,</w:t>
      </w:r>
      <w:r w:rsidR="007E703B" w:rsidRPr="00987324">
        <w:rPr>
          <w:rFonts w:cs="Calibri"/>
        </w:rPr>
        <w:t xml:space="preserve"> </w:t>
      </w:r>
      <w:r w:rsidRPr="00987324">
        <w:rPr>
          <w:rFonts w:cs="Calibri"/>
        </w:rPr>
        <w:t>so</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Operational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deemed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occurred.</w:t>
      </w:r>
      <w:r w:rsidR="007E703B" w:rsidRPr="00987324">
        <w:rPr>
          <w:rFonts w:cs="Calibri"/>
        </w:rPr>
        <w:t xml:space="preserve"> </w:t>
      </w:r>
    </w:p>
    <w:p w14:paraId="079BB64E" w14:textId="77777777" w:rsidR="005B4A5F" w:rsidRPr="00987324" w:rsidRDefault="005B4A5F" w:rsidP="001D5093">
      <w:pPr>
        <w:rPr>
          <w:rFonts w:cs="Calibri"/>
        </w:rPr>
      </w:pPr>
      <w:r w:rsidRPr="00987324">
        <w:rPr>
          <w:rFonts w:cs="Calibri"/>
        </w:rPr>
        <w:t>This</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expire</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later</w:t>
      </w:r>
      <w:r w:rsidR="007E703B" w:rsidRPr="00987324">
        <w:rPr>
          <w:rFonts w:cs="Calibri"/>
        </w:rPr>
        <w:t xml:space="preserve"> </w:t>
      </w:r>
      <w:r w:rsidRPr="00987324">
        <w:rPr>
          <w:rFonts w:cs="Calibri"/>
        </w:rPr>
        <w:t>than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earlier</w:t>
      </w:r>
      <w:r w:rsidR="007E703B" w:rsidRPr="00987324">
        <w:rPr>
          <w:rFonts w:cs="Calibri"/>
        </w:rPr>
        <w:t xml:space="preserve"> </w:t>
      </w:r>
      <w:r w:rsidRPr="00987324">
        <w:rPr>
          <w:rFonts w:cs="Calibri"/>
        </w:rPr>
        <w:t>of:</w:t>
      </w:r>
      <w:r w:rsidRPr="00987324">
        <w:rPr>
          <w:rStyle w:val="FootnoteReference"/>
          <w:rFonts w:cs="Calibri"/>
          <w:i/>
          <w:iCs/>
        </w:rPr>
        <w:footnoteReference w:id="34"/>
      </w:r>
    </w:p>
    <w:p w14:paraId="7BAD7200" w14:textId="77777777" w:rsidR="005B4A5F" w:rsidRPr="00987324" w:rsidRDefault="005B4A5F" w:rsidP="001D5093">
      <w:pPr>
        <w:ind w:left="1440" w:hanging="720"/>
        <w:rPr>
          <w:rFonts w:cs="Calibri"/>
        </w:rPr>
      </w:pPr>
      <w:r w:rsidRPr="00987324">
        <w:rPr>
          <w:rFonts w:cs="Calibri"/>
        </w:rPr>
        <w:t>(a)</w:t>
      </w:r>
      <w:r w:rsidR="007E703B" w:rsidRPr="00987324">
        <w:rPr>
          <w:rFonts w:cs="Calibri"/>
        </w:rPr>
        <w:t xml:space="preserve"> </w:t>
      </w:r>
      <w:r w:rsidRPr="00987324">
        <w:rPr>
          <w:rFonts w:cs="Calibri"/>
        </w:rPr>
        <w:tab/>
        <w:t>twelve</w:t>
      </w:r>
      <w:r w:rsidR="007E703B" w:rsidRPr="00987324">
        <w:rPr>
          <w:rFonts w:cs="Calibri"/>
        </w:rPr>
        <w:t xml:space="preserve"> </w:t>
      </w:r>
      <w:r w:rsidRPr="00987324">
        <w:rPr>
          <w:rFonts w:cs="Calibri"/>
        </w:rPr>
        <w:t>months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our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either</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(b)</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or</w:t>
      </w:r>
    </w:p>
    <w:p w14:paraId="47FB5586" w14:textId="77777777" w:rsidR="005B4A5F" w:rsidRPr="00987324" w:rsidRDefault="005B4A5F" w:rsidP="001D5093">
      <w:pPr>
        <w:ind w:left="1440" w:hanging="720"/>
        <w:rPr>
          <w:rFonts w:cs="Calibri"/>
        </w:rPr>
      </w:pPr>
      <w:r w:rsidRPr="00987324">
        <w:rPr>
          <w:rFonts w:cs="Calibri"/>
        </w:rPr>
        <w:t>(b)</w:t>
      </w:r>
      <w:r w:rsidR="007E703B" w:rsidRPr="00987324">
        <w:rPr>
          <w:rFonts w:cs="Calibri"/>
        </w:rPr>
        <w:t xml:space="preserve"> </w:t>
      </w:r>
      <w:r w:rsidRPr="00987324">
        <w:rPr>
          <w:rFonts w:cs="Calibri"/>
        </w:rPr>
        <w:tab/>
        <w:t>eighteen</w:t>
      </w:r>
      <w:r w:rsidR="007E703B" w:rsidRPr="00987324">
        <w:rPr>
          <w:rFonts w:cs="Calibri"/>
        </w:rPr>
        <w:t xml:space="preserve"> </w:t>
      </w:r>
      <w:r w:rsidRPr="00987324">
        <w:rPr>
          <w:rFonts w:cs="Calibri"/>
        </w:rPr>
        <w:t>months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our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p>
    <w:p w14:paraId="100CC256" w14:textId="77777777" w:rsidR="008F7DFE" w:rsidRPr="00987324" w:rsidRDefault="008F7DFE" w:rsidP="001D5093">
      <w:pPr>
        <w:ind w:left="2160" w:hanging="720"/>
        <w:rPr>
          <w:rFonts w:cs="Calibri"/>
        </w:rPr>
      </w:pPr>
      <w:r w:rsidRPr="00987324">
        <w:rPr>
          <w:rFonts w:cs="Calibri"/>
        </w:rPr>
        <w:t>(i)</w:t>
      </w:r>
      <w:r w:rsidR="007E703B" w:rsidRPr="00987324">
        <w:rPr>
          <w:rFonts w:cs="Calibri"/>
        </w:rPr>
        <w:t xml:space="preserve"> </w:t>
      </w:r>
      <w:r w:rsidRPr="00987324">
        <w:rPr>
          <w:rFonts w:cs="Calibri"/>
        </w:rPr>
        <w:tab/>
        <w:t>a</w:t>
      </w:r>
      <w:r w:rsidR="007E703B" w:rsidRPr="00987324">
        <w:rPr>
          <w:rFonts w:cs="Calibri"/>
        </w:rPr>
        <w:t xml:space="preserve"> </w:t>
      </w:r>
      <w:r w:rsidRPr="00987324">
        <w:rPr>
          <w:rFonts w:cs="Calibri"/>
        </w:rPr>
        <w:t>copy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or</w:t>
      </w:r>
    </w:p>
    <w:p w14:paraId="548809C0" w14:textId="77777777" w:rsidR="008F7DFE" w:rsidRPr="00987324" w:rsidRDefault="008F7DFE" w:rsidP="001D5093">
      <w:pPr>
        <w:ind w:left="2160" w:hanging="720"/>
        <w:rPr>
          <w:rFonts w:cs="Calibri"/>
        </w:rPr>
      </w:pPr>
      <w:r w:rsidRPr="00987324">
        <w:rPr>
          <w:rFonts w:cs="Calibri"/>
        </w:rPr>
        <w:t>(ii)</w:t>
      </w:r>
      <w:r w:rsidR="007E703B" w:rsidRPr="00987324">
        <w:rPr>
          <w:rFonts w:cs="Calibri"/>
        </w:rPr>
        <w:t xml:space="preserve"> </w:t>
      </w:r>
      <w:r w:rsidRPr="00987324">
        <w:rPr>
          <w:rFonts w:cs="Calibri"/>
        </w:rPr>
        <w:tab/>
        <w:t>a</w:t>
      </w:r>
      <w:r w:rsidR="007E703B" w:rsidRPr="00987324">
        <w:rPr>
          <w:rFonts w:cs="Calibri"/>
        </w:rPr>
        <w:t xml:space="preserve"> </w:t>
      </w:r>
      <w:r w:rsidRPr="00987324">
        <w:rPr>
          <w:rFonts w:cs="Calibri"/>
        </w:rPr>
        <w:t>registered</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Applicant,</w:t>
      </w:r>
      <w:r w:rsidR="007E703B" w:rsidRPr="00987324">
        <w:rPr>
          <w:rFonts w:cs="Calibri"/>
        </w:rPr>
        <w:t xml:space="preserve"> </w:t>
      </w:r>
      <w:r w:rsidRPr="00987324">
        <w:rPr>
          <w:rFonts w:cs="Calibri"/>
        </w:rPr>
        <w:t>attaching</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copy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Project</w:t>
      </w:r>
      <w:r w:rsidR="007E703B" w:rsidRPr="00987324">
        <w:rPr>
          <w:rFonts w:cs="Calibri"/>
        </w:rPr>
        <w:t xml:space="preserve"> </w:t>
      </w:r>
      <w:r w:rsidRPr="00987324">
        <w:rPr>
          <w:rFonts w:cs="Calibri"/>
        </w:rPr>
        <w:t>Manager</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ready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commissioning,</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stating</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fourteen</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elapsed</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seven</w:t>
      </w:r>
      <w:r w:rsidR="007E703B" w:rsidRPr="00987324">
        <w:rPr>
          <w:rFonts w:cs="Calibri"/>
        </w:rPr>
        <w:t xml:space="preserve"> </w:t>
      </w:r>
      <w:r w:rsidRPr="00987324">
        <w:rPr>
          <w:rFonts w:cs="Calibri"/>
        </w:rPr>
        <w:t>days</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elapsed</w:t>
      </w:r>
      <w:r w:rsidR="007E703B" w:rsidRPr="00987324">
        <w:rPr>
          <w:rFonts w:cs="Calibri"/>
        </w:rPr>
        <w:t xml:space="preserve"> </w:t>
      </w:r>
      <w:r w:rsidRPr="00987324">
        <w:rPr>
          <w:rFonts w:cs="Calibri"/>
        </w:rPr>
        <w:t>if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was</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repeated</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Project</w:t>
      </w:r>
      <w:r w:rsidR="007E703B" w:rsidRPr="00987324">
        <w:rPr>
          <w:rFonts w:cs="Calibri"/>
        </w:rPr>
        <w:t xml:space="preserve"> </w:t>
      </w:r>
      <w:r w:rsidRPr="00987324">
        <w:rPr>
          <w:rFonts w:cs="Calibri"/>
        </w:rPr>
        <w:t>Manager</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failed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issue</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inform</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Applicant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writing</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defects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deficiencies;</w:t>
      </w:r>
      <w:r w:rsidR="007E703B" w:rsidRPr="00987324">
        <w:rPr>
          <w:rFonts w:cs="Calibri"/>
        </w:rPr>
        <w:t xml:space="preserve"> </w:t>
      </w:r>
      <w:r w:rsidRPr="00987324">
        <w:rPr>
          <w:rFonts w:cs="Calibri"/>
        </w:rPr>
        <w:t>or</w:t>
      </w:r>
      <w:r w:rsidR="007E703B" w:rsidRPr="00987324">
        <w:rPr>
          <w:rFonts w:cs="Calibri"/>
        </w:rPr>
        <w:t xml:space="preserve"> </w:t>
      </w:r>
    </w:p>
    <w:p w14:paraId="01EAE08C" w14:textId="77777777" w:rsidR="008F7DFE" w:rsidRPr="00987324" w:rsidRDefault="008F7DFE" w:rsidP="001D5093">
      <w:pPr>
        <w:ind w:left="2160" w:hanging="720"/>
        <w:rPr>
          <w:rFonts w:cs="Calibri"/>
        </w:rPr>
      </w:pPr>
      <w:r w:rsidRPr="00987324">
        <w:rPr>
          <w:rFonts w:cs="Calibri"/>
        </w:rPr>
        <w:t>(iii)</w:t>
      </w:r>
      <w:r w:rsidR="007E703B" w:rsidRPr="00987324">
        <w:rPr>
          <w:rFonts w:cs="Calibri"/>
        </w:rPr>
        <w:t xml:space="preserve"> </w:t>
      </w:r>
      <w:r w:rsidRPr="00987324">
        <w:rPr>
          <w:rFonts w:cs="Calibri"/>
        </w:rPr>
        <w:tab/>
        <w:t>a</w:t>
      </w:r>
      <w:r w:rsidR="007E703B" w:rsidRPr="00987324">
        <w:rPr>
          <w:rFonts w:cs="Calibri"/>
        </w:rPr>
        <w:t xml:space="preserve"> </w:t>
      </w:r>
      <w:r w:rsidRPr="00987324">
        <w:rPr>
          <w:rFonts w:cs="Calibri"/>
        </w:rPr>
        <w:t>registered</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Applicant</w:t>
      </w:r>
      <w:r w:rsidR="007E703B" w:rsidRPr="00987324">
        <w:rPr>
          <w:rFonts w:cs="Calibri"/>
        </w:rPr>
        <w:t xml:space="preserve"> </w:t>
      </w:r>
      <w:r w:rsidRPr="00987324">
        <w:rPr>
          <w:rFonts w:cs="Calibri"/>
        </w:rPr>
        <w:t>stating</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been</w:t>
      </w:r>
      <w:r w:rsidR="007E703B" w:rsidRPr="00987324">
        <w:rPr>
          <w:rFonts w:cs="Calibri"/>
        </w:rPr>
        <w:t xml:space="preserve"> </w:t>
      </w:r>
      <w:r w:rsidRPr="00987324">
        <w:rPr>
          <w:rFonts w:cs="Calibri"/>
        </w:rPr>
        <w:t>issued</w:t>
      </w:r>
      <w:r w:rsidR="007E703B" w:rsidRPr="00987324">
        <w:rPr>
          <w:rFonts w:cs="Calibri"/>
        </w:rPr>
        <w:t xml:space="preserve"> </w:t>
      </w:r>
      <w:r w:rsidRPr="00987324">
        <w:rPr>
          <w:rFonts w:cs="Calibri"/>
        </w:rPr>
        <w:t>but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Employer</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making</w:t>
      </w:r>
      <w:r w:rsidR="007E703B" w:rsidRPr="00987324">
        <w:rPr>
          <w:rFonts w:cs="Calibri"/>
        </w:rPr>
        <w:t xml:space="preserve"> </w:t>
      </w:r>
      <w:r w:rsidRPr="00987324">
        <w:rPr>
          <w:rFonts w:cs="Calibri"/>
        </w:rPr>
        <w:t>use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or</w:t>
      </w:r>
    </w:p>
    <w:p w14:paraId="7ED42C56" w14:textId="77777777" w:rsidR="008F7DFE" w:rsidRPr="00987324" w:rsidRDefault="008F7DFE" w:rsidP="001D5093">
      <w:pPr>
        <w:ind w:left="1440" w:hanging="720"/>
        <w:rPr>
          <w:rFonts w:cs="Calibri"/>
        </w:rPr>
      </w:pPr>
      <w:r w:rsidRPr="00987324">
        <w:rPr>
          <w:rFonts w:cs="Calibri"/>
        </w:rPr>
        <w:t>(c)</w:t>
      </w:r>
      <w:r w:rsidR="007E703B" w:rsidRPr="00987324">
        <w:rPr>
          <w:rFonts w:cs="Calibri"/>
        </w:rPr>
        <w:t xml:space="preserve"> </w:t>
      </w:r>
      <w:r w:rsidRPr="00987324">
        <w:rPr>
          <w:rFonts w:cs="Calibri"/>
        </w:rPr>
        <w:tab/>
        <w:t>the</w:t>
      </w:r>
      <w:r w:rsidR="007E703B" w:rsidRPr="00987324">
        <w:rPr>
          <w:rFonts w:cs="Calibri"/>
        </w:rPr>
        <w:t xml:space="preserve"> </w:t>
      </w:r>
      <w:r w:rsidRPr="00987324">
        <w:rPr>
          <w:rFonts w:cs="Calibri"/>
        </w:rPr>
        <w:t>____</w:t>
      </w:r>
      <w:r w:rsidR="007E703B" w:rsidRPr="00987324">
        <w:rPr>
          <w:rFonts w:cs="Calibri"/>
        </w:rPr>
        <w:t xml:space="preserve"> </w:t>
      </w:r>
      <w:r w:rsidRPr="00987324">
        <w:rPr>
          <w:rFonts w:cs="Calibri"/>
        </w:rPr>
        <w:t>day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_____,</w:t>
      </w:r>
      <w:r w:rsidR="007E703B" w:rsidRPr="00987324">
        <w:rPr>
          <w:rFonts w:cs="Calibri"/>
        </w:rPr>
        <w:t xml:space="preserve"> </w:t>
      </w:r>
      <w:r w:rsidRPr="00987324">
        <w:rPr>
          <w:rFonts w:cs="Calibri"/>
        </w:rPr>
        <w:t>2___.</w:t>
      </w:r>
      <w:r w:rsidRPr="00987324">
        <w:rPr>
          <w:rStyle w:val="FootnoteReference"/>
          <w:rFonts w:cs="Calibri"/>
        </w:rPr>
        <w:footnoteReference w:id="35"/>
      </w:r>
    </w:p>
    <w:p w14:paraId="2CB5D69B" w14:textId="77777777" w:rsidR="008F7DFE" w:rsidRPr="00987324" w:rsidRDefault="008F7DFE" w:rsidP="001D5093">
      <w:pPr>
        <w:ind w:left="1440" w:hanging="720"/>
        <w:rPr>
          <w:rFonts w:cs="Calibri"/>
        </w:rPr>
      </w:pPr>
    </w:p>
    <w:p w14:paraId="56F6B96C" w14:textId="77777777" w:rsidR="008F7DFE" w:rsidRPr="00987324" w:rsidRDefault="008F7DFE" w:rsidP="001D5093">
      <w:pPr>
        <w:rPr>
          <w:rFonts w:cs="Calibri"/>
        </w:rPr>
      </w:pPr>
      <w:r w:rsidRPr="00987324">
        <w:rPr>
          <w:rFonts w:cs="Calibri"/>
        </w:rPr>
        <w:t>Consequently,</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demand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must</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received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us</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office</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before</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date.</w:t>
      </w:r>
    </w:p>
    <w:p w14:paraId="52343827" w14:textId="77777777" w:rsidR="008F7DFE" w:rsidRPr="00987324" w:rsidRDefault="008F7DFE" w:rsidP="001D5093">
      <w:pPr>
        <w:pStyle w:val="NormalWeb"/>
        <w:jc w:val="both"/>
        <w:rPr>
          <w:rFonts w:ascii="Calibri" w:hAnsi="Calibri" w:cs="Calibri"/>
          <w:color w:val="000000" w:themeColor="text1"/>
        </w:rPr>
      </w:pPr>
      <w:r w:rsidRPr="00987324">
        <w:rPr>
          <w:rFonts w:ascii="Calibri" w:hAnsi="Calibri" w:cs="Calibri"/>
          <w:color w:val="000000" w:themeColor="text1"/>
        </w:rPr>
        <w:t>This</w:t>
      </w:r>
      <w:r w:rsidR="007E703B" w:rsidRPr="00987324">
        <w:rPr>
          <w:rFonts w:ascii="Calibri" w:hAnsi="Calibri" w:cs="Calibri"/>
          <w:color w:val="000000" w:themeColor="text1"/>
        </w:rPr>
        <w:t xml:space="preserve"> </w:t>
      </w:r>
      <w:r w:rsidRPr="00987324">
        <w:rPr>
          <w:rFonts w:ascii="Calibri" w:hAnsi="Calibri" w:cs="Calibri"/>
          <w:color w:val="000000" w:themeColor="text1"/>
        </w:rPr>
        <w:t>guarantee</w:t>
      </w:r>
      <w:r w:rsidR="007E703B" w:rsidRPr="00987324">
        <w:rPr>
          <w:rFonts w:ascii="Calibri" w:hAnsi="Calibri" w:cs="Calibri"/>
          <w:color w:val="000000" w:themeColor="text1"/>
        </w:rPr>
        <w:t xml:space="preserve"> </w:t>
      </w:r>
      <w:r w:rsidRPr="00987324">
        <w:rPr>
          <w:rFonts w:ascii="Calibri" w:hAnsi="Calibri" w:cs="Calibri"/>
          <w:color w:val="000000" w:themeColor="text1"/>
        </w:rPr>
        <w:t>is</w:t>
      </w:r>
      <w:r w:rsidR="007E703B" w:rsidRPr="00987324">
        <w:rPr>
          <w:rFonts w:ascii="Calibri" w:hAnsi="Calibri" w:cs="Calibri"/>
          <w:color w:val="000000" w:themeColor="text1"/>
        </w:rPr>
        <w:t xml:space="preserve"> </w:t>
      </w:r>
      <w:r w:rsidRPr="00987324">
        <w:rPr>
          <w:rFonts w:ascii="Calibri" w:hAnsi="Calibri" w:cs="Calibri"/>
          <w:color w:val="000000" w:themeColor="text1"/>
        </w:rPr>
        <w:t>subject</w:t>
      </w:r>
      <w:r w:rsidR="007E703B" w:rsidRPr="00987324">
        <w:rPr>
          <w:rFonts w:ascii="Calibri" w:hAnsi="Calibri" w:cs="Calibri"/>
          <w:color w:val="000000" w:themeColor="text1"/>
        </w:rPr>
        <w:t xml:space="preserve"> </w:t>
      </w:r>
      <w:r w:rsidRPr="00987324">
        <w:rPr>
          <w:rFonts w:ascii="Calibri" w:hAnsi="Calibri" w:cs="Calibri"/>
          <w:color w:val="000000" w:themeColor="text1"/>
        </w:rPr>
        <w:t>to</w:t>
      </w:r>
      <w:r w:rsidR="007E703B" w:rsidRPr="00987324">
        <w:rPr>
          <w:rFonts w:ascii="Calibri" w:hAnsi="Calibri" w:cs="Calibri"/>
          <w:color w:val="000000" w:themeColor="text1"/>
        </w:rPr>
        <w:t xml:space="preserve"> </w:t>
      </w:r>
      <w:r w:rsidRPr="00987324">
        <w:rPr>
          <w:rFonts w:ascii="Calibri" w:hAnsi="Calibri" w:cs="Calibri"/>
          <w:color w:val="000000" w:themeColor="text1"/>
        </w:rPr>
        <w:t>the</w:t>
      </w:r>
      <w:r w:rsidR="007E703B" w:rsidRPr="00987324">
        <w:rPr>
          <w:rFonts w:ascii="Calibri" w:hAnsi="Calibri" w:cs="Calibri"/>
          <w:color w:val="000000" w:themeColor="text1"/>
        </w:rPr>
        <w:t xml:space="preserve"> </w:t>
      </w:r>
      <w:r w:rsidRPr="00987324">
        <w:rPr>
          <w:rFonts w:ascii="Calibri" w:hAnsi="Calibri" w:cs="Calibri"/>
          <w:color w:val="000000" w:themeColor="text1"/>
        </w:rPr>
        <w:t>Uniform</w:t>
      </w:r>
      <w:r w:rsidR="007E703B" w:rsidRPr="00987324">
        <w:rPr>
          <w:rFonts w:ascii="Calibri" w:hAnsi="Calibri" w:cs="Calibri"/>
          <w:color w:val="000000" w:themeColor="text1"/>
        </w:rPr>
        <w:t xml:space="preserve"> </w:t>
      </w:r>
      <w:r w:rsidRPr="00987324">
        <w:rPr>
          <w:rFonts w:ascii="Calibri" w:hAnsi="Calibri" w:cs="Calibri"/>
          <w:color w:val="000000" w:themeColor="text1"/>
        </w:rPr>
        <w:t>Rules</w:t>
      </w:r>
      <w:r w:rsidR="007E703B" w:rsidRPr="00987324">
        <w:rPr>
          <w:rFonts w:ascii="Calibri" w:hAnsi="Calibri" w:cs="Calibri"/>
          <w:color w:val="000000" w:themeColor="text1"/>
        </w:rPr>
        <w:t xml:space="preserve"> </w:t>
      </w:r>
      <w:r w:rsidRPr="00987324">
        <w:rPr>
          <w:rFonts w:ascii="Calibri" w:hAnsi="Calibri" w:cs="Calibri"/>
          <w:color w:val="000000" w:themeColor="text1"/>
        </w:rPr>
        <w:t>for</w:t>
      </w:r>
      <w:r w:rsidR="007E703B" w:rsidRPr="00987324">
        <w:rPr>
          <w:rFonts w:ascii="Calibri" w:hAnsi="Calibri" w:cs="Calibri"/>
          <w:color w:val="000000" w:themeColor="text1"/>
        </w:rPr>
        <w:t xml:space="preserve"> </w:t>
      </w:r>
      <w:r w:rsidRPr="00987324">
        <w:rPr>
          <w:rFonts w:ascii="Calibri" w:hAnsi="Calibri" w:cs="Calibri"/>
          <w:color w:val="000000" w:themeColor="text1"/>
        </w:rPr>
        <w:t>Demand</w:t>
      </w:r>
      <w:r w:rsidR="007E703B" w:rsidRPr="00987324">
        <w:rPr>
          <w:rFonts w:ascii="Calibri" w:hAnsi="Calibri" w:cs="Calibri"/>
          <w:color w:val="000000" w:themeColor="text1"/>
        </w:rPr>
        <w:t xml:space="preserve"> </w:t>
      </w:r>
      <w:r w:rsidRPr="00987324">
        <w:rPr>
          <w:rFonts w:ascii="Calibri" w:hAnsi="Calibri" w:cs="Calibri"/>
          <w:color w:val="000000" w:themeColor="text1"/>
        </w:rPr>
        <w:t>Guarantees</w:t>
      </w:r>
      <w:r w:rsidR="007E703B" w:rsidRPr="00987324">
        <w:rPr>
          <w:rFonts w:ascii="Calibri" w:hAnsi="Calibri" w:cs="Calibri"/>
          <w:color w:val="000000" w:themeColor="text1"/>
        </w:rPr>
        <w:t xml:space="preserve"> </w:t>
      </w:r>
      <w:r w:rsidRPr="00987324">
        <w:rPr>
          <w:rFonts w:ascii="Calibri" w:hAnsi="Calibri" w:cs="Calibri"/>
          <w:color w:val="000000" w:themeColor="text1"/>
        </w:rPr>
        <w:t>(URDG)</w:t>
      </w:r>
      <w:r w:rsidR="007E703B" w:rsidRPr="00987324">
        <w:rPr>
          <w:rFonts w:ascii="Calibri" w:hAnsi="Calibri" w:cs="Calibri"/>
          <w:color w:val="000000" w:themeColor="text1"/>
        </w:rPr>
        <w:t xml:space="preserve"> </w:t>
      </w:r>
      <w:r w:rsidRPr="00987324">
        <w:rPr>
          <w:rFonts w:ascii="Calibri" w:hAnsi="Calibri" w:cs="Calibri"/>
          <w:color w:val="000000" w:themeColor="text1"/>
        </w:rPr>
        <w:t>2010</w:t>
      </w:r>
      <w:r w:rsidR="007E703B" w:rsidRPr="00987324">
        <w:rPr>
          <w:rFonts w:ascii="Calibri" w:hAnsi="Calibri" w:cs="Calibri"/>
          <w:color w:val="000000" w:themeColor="text1"/>
        </w:rPr>
        <w:t xml:space="preserve"> </w:t>
      </w:r>
      <w:r w:rsidRPr="00987324">
        <w:rPr>
          <w:rFonts w:ascii="Calibri" w:hAnsi="Calibri" w:cs="Calibri"/>
          <w:color w:val="000000" w:themeColor="text1"/>
        </w:rPr>
        <w:t>Revision,</w:t>
      </w:r>
      <w:r w:rsidR="007E703B" w:rsidRPr="00987324">
        <w:rPr>
          <w:rFonts w:ascii="Calibri" w:hAnsi="Calibri" w:cs="Calibri"/>
          <w:color w:val="000000" w:themeColor="text1"/>
        </w:rPr>
        <w:t xml:space="preserve"> </w:t>
      </w:r>
      <w:r w:rsidRPr="00987324">
        <w:rPr>
          <w:rFonts w:ascii="Calibri" w:hAnsi="Calibri" w:cs="Calibri"/>
          <w:color w:val="000000" w:themeColor="text1"/>
        </w:rPr>
        <w:t>ICC</w:t>
      </w:r>
      <w:r w:rsidR="007E703B" w:rsidRPr="00987324">
        <w:rPr>
          <w:rFonts w:ascii="Calibri" w:hAnsi="Calibri" w:cs="Calibri"/>
          <w:color w:val="000000" w:themeColor="text1"/>
        </w:rPr>
        <w:t xml:space="preserve"> </w:t>
      </w:r>
      <w:r w:rsidRPr="00987324">
        <w:rPr>
          <w:rFonts w:ascii="Calibri" w:hAnsi="Calibri" w:cs="Calibri"/>
          <w:color w:val="000000" w:themeColor="text1"/>
        </w:rPr>
        <w:t>Publication</w:t>
      </w:r>
      <w:r w:rsidR="007E703B" w:rsidRPr="00987324">
        <w:rPr>
          <w:rFonts w:ascii="Calibri" w:hAnsi="Calibri" w:cs="Calibri"/>
          <w:color w:val="000000" w:themeColor="text1"/>
        </w:rPr>
        <w:t xml:space="preserve"> </w:t>
      </w:r>
      <w:r w:rsidRPr="00987324">
        <w:rPr>
          <w:rFonts w:ascii="Calibri" w:hAnsi="Calibri" w:cs="Calibri"/>
          <w:color w:val="000000" w:themeColor="text1"/>
        </w:rPr>
        <w:t>No.</w:t>
      </w:r>
      <w:r w:rsidR="007E703B" w:rsidRPr="00987324">
        <w:rPr>
          <w:rFonts w:ascii="Calibri" w:hAnsi="Calibri" w:cs="Calibri"/>
          <w:color w:val="000000" w:themeColor="text1"/>
        </w:rPr>
        <w:t xml:space="preserve"> </w:t>
      </w:r>
      <w:r w:rsidRPr="00987324">
        <w:rPr>
          <w:rFonts w:ascii="Calibri" w:hAnsi="Calibri" w:cs="Calibri"/>
          <w:color w:val="000000" w:themeColor="text1"/>
        </w:rPr>
        <w:t>758,</w:t>
      </w:r>
      <w:r w:rsidR="007E703B" w:rsidRPr="00987324">
        <w:rPr>
          <w:rFonts w:ascii="Calibri" w:hAnsi="Calibri" w:cs="Calibri"/>
          <w:color w:val="000000" w:themeColor="text1"/>
        </w:rPr>
        <w:t xml:space="preserve"> </w:t>
      </w:r>
      <w:r w:rsidRPr="00987324">
        <w:rPr>
          <w:rFonts w:ascii="Calibri" w:hAnsi="Calibri" w:cs="Calibri"/>
          <w:color w:val="000000" w:themeColor="text1"/>
        </w:rPr>
        <w:t>except</w:t>
      </w:r>
      <w:r w:rsidR="007E703B" w:rsidRPr="00987324">
        <w:rPr>
          <w:rFonts w:ascii="Calibri" w:hAnsi="Calibri" w:cs="Calibri"/>
          <w:color w:val="000000" w:themeColor="text1"/>
        </w:rPr>
        <w:t xml:space="preserve"> </w:t>
      </w:r>
      <w:r w:rsidRPr="00987324">
        <w:rPr>
          <w:rFonts w:ascii="Calibri" w:hAnsi="Calibri" w:cs="Calibri"/>
          <w:color w:val="000000" w:themeColor="text1"/>
        </w:rPr>
        <w:t>that</w:t>
      </w:r>
      <w:r w:rsidR="007E703B" w:rsidRPr="00987324">
        <w:rPr>
          <w:rFonts w:ascii="Calibri" w:hAnsi="Calibri" w:cs="Calibri"/>
          <w:color w:val="000000" w:themeColor="text1"/>
        </w:rPr>
        <w:t xml:space="preserve"> </w:t>
      </w:r>
      <w:r w:rsidRPr="00987324">
        <w:rPr>
          <w:rFonts w:ascii="Calibri" w:hAnsi="Calibri" w:cs="Calibri"/>
          <w:color w:val="000000" w:themeColor="text1"/>
        </w:rPr>
        <w:t>the</w:t>
      </w:r>
      <w:r w:rsidR="007E703B" w:rsidRPr="00987324">
        <w:rPr>
          <w:rFonts w:ascii="Calibri" w:hAnsi="Calibri" w:cs="Calibri"/>
          <w:color w:val="000000" w:themeColor="text1"/>
        </w:rPr>
        <w:t xml:space="preserve"> </w:t>
      </w:r>
      <w:r w:rsidRPr="00987324">
        <w:rPr>
          <w:rFonts w:ascii="Calibri" w:hAnsi="Calibri" w:cs="Calibri"/>
          <w:color w:val="000000" w:themeColor="text1"/>
        </w:rPr>
        <w:t>supporting</w:t>
      </w:r>
      <w:r w:rsidR="007E703B" w:rsidRPr="00987324">
        <w:rPr>
          <w:rFonts w:ascii="Calibri" w:hAnsi="Calibri" w:cs="Calibri"/>
          <w:color w:val="000000" w:themeColor="text1"/>
        </w:rPr>
        <w:t xml:space="preserve"> </w:t>
      </w:r>
      <w:r w:rsidRPr="00987324">
        <w:rPr>
          <w:rFonts w:ascii="Calibri" w:hAnsi="Calibri" w:cs="Calibri"/>
          <w:color w:val="000000" w:themeColor="text1"/>
        </w:rPr>
        <w:t>statement</w:t>
      </w:r>
      <w:r w:rsidR="007E703B" w:rsidRPr="00987324">
        <w:rPr>
          <w:rFonts w:ascii="Calibri" w:hAnsi="Calibri" w:cs="Calibri"/>
          <w:color w:val="000000" w:themeColor="text1"/>
        </w:rPr>
        <w:t xml:space="preserve"> </w:t>
      </w:r>
      <w:r w:rsidRPr="00987324">
        <w:rPr>
          <w:rFonts w:ascii="Calibri" w:hAnsi="Calibri" w:cs="Calibri"/>
          <w:color w:val="000000" w:themeColor="text1"/>
        </w:rPr>
        <w:t>under</w:t>
      </w:r>
      <w:r w:rsidR="007E703B" w:rsidRPr="00987324">
        <w:rPr>
          <w:rFonts w:ascii="Calibri" w:hAnsi="Calibri" w:cs="Calibri"/>
          <w:color w:val="000000" w:themeColor="text1"/>
        </w:rPr>
        <w:t xml:space="preserve"> </w:t>
      </w:r>
      <w:r w:rsidRPr="00987324">
        <w:rPr>
          <w:rFonts w:ascii="Calibri" w:hAnsi="Calibri" w:cs="Calibri"/>
          <w:color w:val="000000" w:themeColor="text1"/>
        </w:rPr>
        <w:t>Article</w:t>
      </w:r>
      <w:r w:rsidR="007E703B" w:rsidRPr="00987324">
        <w:rPr>
          <w:rFonts w:ascii="Calibri" w:hAnsi="Calibri" w:cs="Calibri"/>
          <w:color w:val="000000" w:themeColor="text1"/>
        </w:rPr>
        <w:t xml:space="preserve"> </w:t>
      </w:r>
      <w:r w:rsidRPr="00987324">
        <w:rPr>
          <w:rFonts w:ascii="Calibri" w:hAnsi="Calibri" w:cs="Calibri"/>
          <w:color w:val="000000" w:themeColor="text1"/>
        </w:rPr>
        <w:t>15(a)</w:t>
      </w:r>
      <w:r w:rsidR="007E703B" w:rsidRPr="00987324">
        <w:rPr>
          <w:rFonts w:ascii="Calibri" w:hAnsi="Calibri" w:cs="Calibri"/>
          <w:color w:val="000000" w:themeColor="text1"/>
        </w:rPr>
        <w:t xml:space="preserve"> </w:t>
      </w:r>
      <w:r w:rsidRPr="00987324">
        <w:rPr>
          <w:rFonts w:ascii="Calibri" w:hAnsi="Calibri" w:cs="Calibri"/>
          <w:color w:val="000000" w:themeColor="text1"/>
        </w:rPr>
        <w:t>is</w:t>
      </w:r>
      <w:r w:rsidR="007E703B" w:rsidRPr="00987324">
        <w:rPr>
          <w:rFonts w:ascii="Calibri" w:hAnsi="Calibri" w:cs="Calibri"/>
          <w:color w:val="000000" w:themeColor="text1"/>
        </w:rPr>
        <w:t xml:space="preserve"> </w:t>
      </w:r>
      <w:r w:rsidRPr="00987324">
        <w:rPr>
          <w:rFonts w:ascii="Calibri" w:hAnsi="Calibri" w:cs="Calibri"/>
          <w:color w:val="000000" w:themeColor="text1"/>
        </w:rPr>
        <w:t>hereby</w:t>
      </w:r>
      <w:r w:rsidR="007E703B" w:rsidRPr="00987324">
        <w:rPr>
          <w:rFonts w:ascii="Calibri" w:hAnsi="Calibri" w:cs="Calibri"/>
          <w:color w:val="000000" w:themeColor="text1"/>
        </w:rPr>
        <w:t xml:space="preserve"> </w:t>
      </w:r>
      <w:r w:rsidRPr="00987324">
        <w:rPr>
          <w:rFonts w:ascii="Calibri" w:hAnsi="Calibri" w:cs="Calibri"/>
          <w:color w:val="000000" w:themeColor="text1"/>
        </w:rPr>
        <w:t>excluded.</w:t>
      </w:r>
    </w:p>
    <w:p w14:paraId="385B1ACB" w14:textId="77777777" w:rsidR="008F7DFE" w:rsidRPr="00987324" w:rsidRDefault="008F7DFE" w:rsidP="001D5093">
      <w:pPr>
        <w:jc w:val="center"/>
        <w:rPr>
          <w:rFonts w:cs="Calibri"/>
          <w:color w:val="000000" w:themeColor="text1"/>
        </w:rPr>
      </w:pPr>
      <w:r w:rsidRPr="00987324">
        <w:rPr>
          <w:rFonts w:cs="Calibri"/>
          <w:color w:val="000000" w:themeColor="text1"/>
        </w:rPr>
        <w:t>_____________________</w:t>
      </w:r>
      <w:r w:rsidR="007E703B" w:rsidRPr="00987324">
        <w:rPr>
          <w:rFonts w:cs="Calibri"/>
          <w:color w:val="000000" w:themeColor="text1"/>
        </w:rPr>
        <w:t xml:space="preserve"> </w:t>
      </w:r>
      <w:r w:rsidRPr="00987324">
        <w:rPr>
          <w:rFonts w:cs="Calibri"/>
          <w:color w:val="000000" w:themeColor="text1"/>
        </w:rPr>
        <w:br/>
      </w:r>
      <w:r w:rsidRPr="00987324">
        <w:rPr>
          <w:rFonts w:cs="Calibri"/>
          <w:i/>
          <w:color w:val="0070C0"/>
        </w:rPr>
        <w:t>[signature(s)]</w:t>
      </w:r>
    </w:p>
    <w:p w14:paraId="1A1FA36F" w14:textId="77777777" w:rsidR="008F7DFE" w:rsidRPr="00987324" w:rsidRDefault="008F7DFE" w:rsidP="001D5093">
      <w:pPr>
        <w:pStyle w:val="BodyText"/>
        <w:rPr>
          <w:rFonts w:cs="Calibri"/>
          <w:color w:val="000000" w:themeColor="text1"/>
        </w:rPr>
      </w:pPr>
      <w:r w:rsidRPr="00987324">
        <w:rPr>
          <w:rFonts w:cs="Calibri"/>
          <w:color w:val="000000" w:themeColor="text1"/>
        </w:rPr>
        <w:br/>
      </w:r>
    </w:p>
    <w:p w14:paraId="4ACD89F4" w14:textId="77777777" w:rsidR="008F7DFE" w:rsidRPr="00987324" w:rsidRDefault="008F7DFE" w:rsidP="001D5093">
      <w:pPr>
        <w:rPr>
          <w:rFonts w:cs="Calibri"/>
          <w:b/>
          <w:i/>
          <w:color w:val="000000" w:themeColor="text1"/>
        </w:rPr>
      </w:pPr>
      <w:r w:rsidRPr="00987324">
        <w:rPr>
          <w:rFonts w:cs="Calibri"/>
          <w:b/>
          <w:i/>
          <w:color w:val="000000" w:themeColor="text1"/>
        </w:rPr>
        <w:t>Note:</w:t>
      </w:r>
      <w:r w:rsidR="007E703B" w:rsidRPr="00987324">
        <w:rPr>
          <w:rFonts w:cs="Calibri"/>
          <w:b/>
          <w:i/>
          <w:color w:val="000000" w:themeColor="text1"/>
        </w:rPr>
        <w:t xml:space="preserve">  </w:t>
      </w:r>
      <w:r w:rsidRPr="00987324">
        <w:rPr>
          <w:rFonts w:cs="Calibri"/>
          <w:b/>
          <w:i/>
          <w:color w:val="000000" w:themeColor="text1"/>
        </w:rPr>
        <w:t>All</w:t>
      </w:r>
      <w:r w:rsidR="007E703B" w:rsidRPr="00987324">
        <w:rPr>
          <w:rFonts w:cs="Calibri"/>
          <w:b/>
          <w:i/>
          <w:color w:val="000000" w:themeColor="text1"/>
        </w:rPr>
        <w:t xml:space="preserve"> </w:t>
      </w:r>
      <w:r w:rsidRPr="00987324">
        <w:rPr>
          <w:rFonts w:cs="Calibri"/>
          <w:b/>
          <w:i/>
          <w:color w:val="000000" w:themeColor="text1"/>
        </w:rPr>
        <w:t>italicized</w:t>
      </w:r>
      <w:r w:rsidR="007E703B" w:rsidRPr="00987324">
        <w:rPr>
          <w:rFonts w:cs="Calibri"/>
          <w:b/>
          <w:i/>
          <w:color w:val="000000" w:themeColor="text1"/>
        </w:rPr>
        <w:t xml:space="preserve"> </w:t>
      </w:r>
      <w:r w:rsidRPr="00987324">
        <w:rPr>
          <w:rFonts w:cs="Calibri"/>
          <w:b/>
          <w:i/>
          <w:color w:val="000000" w:themeColor="text1"/>
        </w:rPr>
        <w:t>text</w:t>
      </w:r>
      <w:r w:rsidR="007E703B" w:rsidRPr="00987324">
        <w:rPr>
          <w:rFonts w:cs="Calibri"/>
          <w:b/>
          <w:i/>
          <w:color w:val="000000" w:themeColor="text1"/>
        </w:rPr>
        <w:t xml:space="preserve"> </w:t>
      </w:r>
      <w:r w:rsidRPr="00987324">
        <w:rPr>
          <w:rFonts w:cs="Calibri"/>
          <w:b/>
          <w:i/>
          <w:color w:val="000000" w:themeColor="text1"/>
        </w:rPr>
        <w:t>(including</w:t>
      </w:r>
      <w:r w:rsidR="007E703B" w:rsidRPr="00987324">
        <w:rPr>
          <w:rFonts w:cs="Calibri"/>
          <w:b/>
          <w:i/>
          <w:color w:val="000000" w:themeColor="text1"/>
        </w:rPr>
        <w:t xml:space="preserve"> </w:t>
      </w:r>
      <w:r w:rsidRPr="00987324">
        <w:rPr>
          <w:rFonts w:cs="Calibri"/>
          <w:b/>
          <w:i/>
          <w:color w:val="000000" w:themeColor="text1"/>
        </w:rPr>
        <w:t>footnotes)</w:t>
      </w:r>
      <w:r w:rsidR="007E703B" w:rsidRPr="00987324">
        <w:rPr>
          <w:rFonts w:cs="Calibri"/>
          <w:b/>
          <w:i/>
          <w:color w:val="000000" w:themeColor="text1"/>
        </w:rPr>
        <w:t xml:space="preserve"> </w:t>
      </w:r>
      <w:r w:rsidRPr="00987324">
        <w:rPr>
          <w:rFonts w:cs="Calibri"/>
          <w:b/>
          <w:i/>
          <w:color w:val="000000" w:themeColor="text1"/>
        </w:rPr>
        <w:t>is</w:t>
      </w:r>
      <w:r w:rsidR="007E703B" w:rsidRPr="00987324">
        <w:rPr>
          <w:rFonts w:cs="Calibri"/>
          <w:b/>
          <w:i/>
          <w:color w:val="000000" w:themeColor="text1"/>
        </w:rPr>
        <w:t xml:space="preserve"> </w:t>
      </w:r>
      <w:r w:rsidRPr="00987324">
        <w:rPr>
          <w:rFonts w:cs="Calibri"/>
          <w:b/>
          <w:i/>
          <w:color w:val="000000" w:themeColor="text1"/>
        </w:rPr>
        <w:t>for</w:t>
      </w:r>
      <w:r w:rsidR="007E703B" w:rsidRPr="00987324">
        <w:rPr>
          <w:rFonts w:cs="Calibri"/>
          <w:b/>
          <w:i/>
          <w:color w:val="000000" w:themeColor="text1"/>
        </w:rPr>
        <w:t xml:space="preserve"> </w:t>
      </w:r>
      <w:r w:rsidRPr="00987324">
        <w:rPr>
          <w:rFonts w:cs="Calibri"/>
          <w:b/>
          <w:i/>
          <w:color w:val="000000" w:themeColor="text1"/>
        </w:rPr>
        <w:t>use</w:t>
      </w:r>
      <w:r w:rsidR="007E703B" w:rsidRPr="00987324">
        <w:rPr>
          <w:rFonts w:cs="Calibri"/>
          <w:b/>
          <w:i/>
          <w:color w:val="000000" w:themeColor="text1"/>
        </w:rPr>
        <w:t xml:space="preserve"> </w:t>
      </w:r>
      <w:r w:rsidRPr="00987324">
        <w:rPr>
          <w:rFonts w:cs="Calibri"/>
          <w:b/>
          <w:i/>
          <w:color w:val="000000" w:themeColor="text1"/>
        </w:rPr>
        <w:t>in</w:t>
      </w:r>
      <w:r w:rsidR="007E703B" w:rsidRPr="00987324">
        <w:rPr>
          <w:rFonts w:cs="Calibri"/>
          <w:b/>
          <w:i/>
          <w:color w:val="000000" w:themeColor="text1"/>
        </w:rPr>
        <w:t xml:space="preserve"> </w:t>
      </w:r>
      <w:r w:rsidRPr="00987324">
        <w:rPr>
          <w:rFonts w:cs="Calibri"/>
          <w:b/>
          <w:i/>
          <w:color w:val="000000" w:themeColor="text1"/>
        </w:rPr>
        <w:t>preparing</w:t>
      </w:r>
      <w:r w:rsidR="007E703B" w:rsidRPr="00987324">
        <w:rPr>
          <w:rFonts w:cs="Calibri"/>
          <w:b/>
          <w:i/>
          <w:color w:val="000000" w:themeColor="text1"/>
        </w:rPr>
        <w:t xml:space="preserve"> </w:t>
      </w:r>
      <w:r w:rsidRPr="00987324">
        <w:rPr>
          <w:rFonts w:cs="Calibri"/>
          <w:b/>
          <w:i/>
          <w:color w:val="000000" w:themeColor="text1"/>
        </w:rPr>
        <w:t>this</w:t>
      </w:r>
      <w:r w:rsidR="007E703B" w:rsidRPr="00987324">
        <w:rPr>
          <w:rFonts w:cs="Calibri"/>
          <w:b/>
          <w:i/>
          <w:color w:val="000000" w:themeColor="text1"/>
        </w:rPr>
        <w:t xml:space="preserve"> </w:t>
      </w:r>
      <w:r w:rsidRPr="00987324">
        <w:rPr>
          <w:rFonts w:cs="Calibri"/>
          <w:b/>
          <w:i/>
          <w:color w:val="000000" w:themeColor="text1"/>
        </w:rPr>
        <w:t>form</w:t>
      </w:r>
      <w:r w:rsidR="007E703B" w:rsidRPr="00987324">
        <w:rPr>
          <w:rFonts w:cs="Calibri"/>
          <w:b/>
          <w:i/>
          <w:color w:val="000000" w:themeColor="text1"/>
        </w:rPr>
        <w:t xml:space="preserve"> </w:t>
      </w:r>
      <w:r w:rsidRPr="00987324">
        <w:rPr>
          <w:rFonts w:cs="Calibri"/>
          <w:b/>
          <w:i/>
          <w:color w:val="000000" w:themeColor="text1"/>
        </w:rPr>
        <w:t>and</w:t>
      </w:r>
      <w:r w:rsidR="007E703B" w:rsidRPr="00987324">
        <w:rPr>
          <w:rFonts w:cs="Calibri"/>
          <w:b/>
          <w:i/>
          <w:color w:val="000000" w:themeColor="text1"/>
        </w:rPr>
        <w:t xml:space="preserve"> </w:t>
      </w:r>
      <w:r w:rsidRPr="00987324">
        <w:rPr>
          <w:rFonts w:cs="Calibri"/>
          <w:b/>
          <w:i/>
          <w:color w:val="000000" w:themeColor="text1"/>
        </w:rPr>
        <w:t>shall</w:t>
      </w:r>
      <w:r w:rsidR="007E703B" w:rsidRPr="00987324">
        <w:rPr>
          <w:rFonts w:cs="Calibri"/>
          <w:b/>
          <w:i/>
          <w:color w:val="000000" w:themeColor="text1"/>
        </w:rPr>
        <w:t xml:space="preserve"> </w:t>
      </w:r>
      <w:r w:rsidRPr="00987324">
        <w:rPr>
          <w:rFonts w:cs="Calibri"/>
          <w:b/>
          <w:i/>
          <w:color w:val="000000" w:themeColor="text1"/>
        </w:rPr>
        <w:t>be</w:t>
      </w:r>
      <w:r w:rsidR="007E703B" w:rsidRPr="00987324">
        <w:rPr>
          <w:rFonts w:cs="Calibri"/>
          <w:b/>
          <w:i/>
          <w:color w:val="000000" w:themeColor="text1"/>
        </w:rPr>
        <w:t xml:space="preserve"> </w:t>
      </w:r>
      <w:r w:rsidRPr="00987324">
        <w:rPr>
          <w:rFonts w:cs="Calibri"/>
          <w:b/>
          <w:i/>
          <w:color w:val="000000" w:themeColor="text1"/>
        </w:rPr>
        <w:t>deleted</w:t>
      </w:r>
      <w:r w:rsidR="007E703B" w:rsidRPr="00987324">
        <w:rPr>
          <w:rFonts w:cs="Calibri"/>
          <w:b/>
          <w:i/>
          <w:color w:val="000000" w:themeColor="text1"/>
        </w:rPr>
        <w:t xml:space="preserve"> </w:t>
      </w:r>
      <w:r w:rsidRPr="00987324">
        <w:rPr>
          <w:rFonts w:cs="Calibri"/>
          <w:b/>
          <w:i/>
          <w:color w:val="000000" w:themeColor="text1"/>
        </w:rPr>
        <w:t>from</w:t>
      </w:r>
      <w:r w:rsidR="007E703B" w:rsidRPr="00987324">
        <w:rPr>
          <w:rFonts w:cs="Calibri"/>
          <w:b/>
          <w:i/>
          <w:color w:val="000000" w:themeColor="text1"/>
        </w:rPr>
        <w:t xml:space="preserve"> </w:t>
      </w:r>
      <w:r w:rsidRPr="00987324">
        <w:rPr>
          <w:rFonts w:cs="Calibri"/>
          <w:b/>
          <w:i/>
          <w:color w:val="000000" w:themeColor="text1"/>
        </w:rPr>
        <w:t>the</w:t>
      </w:r>
      <w:r w:rsidR="007E703B" w:rsidRPr="00987324">
        <w:rPr>
          <w:rFonts w:cs="Calibri"/>
          <w:b/>
          <w:i/>
          <w:color w:val="000000" w:themeColor="text1"/>
        </w:rPr>
        <w:t xml:space="preserve"> </w:t>
      </w:r>
      <w:r w:rsidRPr="00987324">
        <w:rPr>
          <w:rFonts w:cs="Calibri"/>
          <w:b/>
          <w:i/>
          <w:color w:val="000000" w:themeColor="text1"/>
        </w:rPr>
        <w:t>final</w:t>
      </w:r>
      <w:r w:rsidR="007E703B" w:rsidRPr="00987324">
        <w:rPr>
          <w:rFonts w:cs="Calibri"/>
          <w:b/>
          <w:i/>
          <w:color w:val="000000" w:themeColor="text1"/>
        </w:rPr>
        <w:t xml:space="preserve"> </w:t>
      </w:r>
      <w:r w:rsidRPr="00987324">
        <w:rPr>
          <w:rFonts w:cs="Calibri"/>
          <w:b/>
          <w:i/>
          <w:color w:val="000000" w:themeColor="text1"/>
        </w:rPr>
        <w:t>product.</w:t>
      </w:r>
    </w:p>
    <w:p w14:paraId="4A322B0F" w14:textId="77777777" w:rsidR="005B4A5F" w:rsidRPr="00987324" w:rsidRDefault="005B4A5F" w:rsidP="00DD2EB5">
      <w:pPr>
        <w:pStyle w:val="Heading1"/>
      </w:pPr>
      <w:r w:rsidRPr="00987324">
        <w:rPr>
          <w:i/>
        </w:rPr>
        <w:br w:type="page"/>
      </w:r>
      <w:bookmarkStart w:id="1255" w:name="_Toc437692918"/>
      <w:bookmarkStart w:id="1256" w:name="_Toc125952766"/>
      <w:bookmarkStart w:id="1257" w:name="_Toc59196877"/>
      <w:bookmarkStart w:id="1258" w:name="_Toc59197262"/>
      <w:bookmarkStart w:id="1259" w:name="_Hlt61940523"/>
      <w:bookmarkStart w:id="1260" w:name="_Toc68319425"/>
      <w:bookmarkStart w:id="1261" w:name="_Toc87082192"/>
      <w:bookmarkStart w:id="1262" w:name="_Toc103155218"/>
      <w:r w:rsidRPr="00987324">
        <w:t>Performance</w:t>
      </w:r>
      <w:r w:rsidR="007E703B" w:rsidRPr="00987324">
        <w:t xml:space="preserve"> </w:t>
      </w:r>
      <w:r w:rsidRPr="00987324">
        <w:t>Security</w:t>
      </w:r>
      <w:r w:rsidR="007E703B" w:rsidRPr="00987324">
        <w:t xml:space="preserve"> </w:t>
      </w:r>
      <w:r w:rsidRPr="00987324">
        <w:t>Form-</w:t>
      </w:r>
      <w:r w:rsidR="007E703B" w:rsidRPr="00987324">
        <w:t xml:space="preserve"> </w:t>
      </w:r>
      <w:r w:rsidR="006A7A5A" w:rsidRPr="00987324">
        <w:t>Conditional</w:t>
      </w:r>
      <w:r w:rsidR="007E703B" w:rsidRPr="00987324">
        <w:t xml:space="preserve"> </w:t>
      </w:r>
      <w:r w:rsidR="006A7A5A" w:rsidRPr="00987324">
        <w:t>Bank</w:t>
      </w:r>
      <w:r w:rsidR="007E703B" w:rsidRPr="00987324">
        <w:t xml:space="preserve"> </w:t>
      </w:r>
      <w:r w:rsidR="006A7A5A" w:rsidRPr="00987324">
        <w:t>Guarantee</w:t>
      </w:r>
      <w:bookmarkEnd w:id="1255"/>
      <w:bookmarkEnd w:id="1256"/>
      <w:bookmarkEnd w:id="1257"/>
      <w:bookmarkEnd w:id="1258"/>
    </w:p>
    <w:p w14:paraId="01AABAFD" w14:textId="77777777" w:rsidR="005B4A5F" w:rsidRPr="00987324" w:rsidRDefault="005B4A5F" w:rsidP="001D5093">
      <w:pPr>
        <w:tabs>
          <w:tab w:val="right" w:pos="6480"/>
          <w:tab w:val="left" w:pos="6660"/>
          <w:tab w:val="left" w:pos="9000"/>
        </w:tabs>
        <w:rPr>
          <w:rFonts w:cs="Calibri"/>
        </w:rPr>
      </w:pPr>
      <w:r w:rsidRPr="00987324">
        <w:rPr>
          <w:rFonts w:cs="Calibri"/>
        </w:rPr>
        <w:tab/>
        <w:t>Date:</w:t>
      </w:r>
      <w:r w:rsidRPr="00987324">
        <w:rPr>
          <w:rFonts w:cs="Calibri"/>
        </w:rPr>
        <w:tab/>
      </w:r>
      <w:r w:rsidRPr="00987324">
        <w:rPr>
          <w:rFonts w:cs="Calibri"/>
          <w:u w:val="single"/>
        </w:rPr>
        <w:tab/>
      </w:r>
    </w:p>
    <w:p w14:paraId="0DD43BE7" w14:textId="77777777" w:rsidR="005B4A5F" w:rsidRPr="00987324" w:rsidRDefault="005B4A5F" w:rsidP="001D5093">
      <w:pPr>
        <w:tabs>
          <w:tab w:val="right" w:pos="6480"/>
          <w:tab w:val="left" w:pos="6660"/>
          <w:tab w:val="left" w:pos="9000"/>
        </w:tabs>
        <w:rPr>
          <w:rFonts w:cs="Calibri"/>
        </w:rPr>
      </w:pPr>
      <w:r w:rsidRPr="00987324">
        <w:rPr>
          <w:rFonts w:cs="Calibri"/>
        </w:rPr>
        <w:tab/>
        <w:t>Loan/Credit</w:t>
      </w:r>
      <w:r w:rsidR="007E703B" w:rsidRPr="00987324">
        <w:rPr>
          <w:rFonts w:cs="Calibri"/>
        </w:rPr>
        <w:t xml:space="preserve"> </w:t>
      </w:r>
      <w:r w:rsidRPr="00987324">
        <w:rPr>
          <w:rFonts w:cs="Calibri"/>
        </w:rPr>
        <w:t>N</w:t>
      </w:r>
      <w:r w:rsidRPr="00987324">
        <w:rPr>
          <w:rFonts w:cs="Calibri"/>
          <w:vertAlign w:val="superscript"/>
        </w:rPr>
        <w:t>o</w:t>
      </w:r>
      <w:r w:rsidRPr="00987324">
        <w:rPr>
          <w:rFonts w:cs="Calibri"/>
        </w:rPr>
        <w:t>:</w:t>
      </w:r>
      <w:r w:rsidRPr="00987324">
        <w:rPr>
          <w:rFonts w:cs="Calibri"/>
        </w:rPr>
        <w:tab/>
      </w:r>
      <w:r w:rsidRPr="00987324">
        <w:rPr>
          <w:rFonts w:cs="Calibri"/>
          <w:u w:val="single"/>
        </w:rPr>
        <w:tab/>
      </w:r>
    </w:p>
    <w:p w14:paraId="220AC50B" w14:textId="0B1350AE" w:rsidR="005B4A5F" w:rsidRPr="00987324" w:rsidRDefault="005B4A5F" w:rsidP="001D5093">
      <w:pPr>
        <w:tabs>
          <w:tab w:val="right" w:pos="6480"/>
          <w:tab w:val="left" w:pos="6660"/>
          <w:tab w:val="left" w:pos="9000"/>
        </w:tabs>
        <w:rPr>
          <w:rFonts w:cs="Calibri"/>
        </w:rPr>
      </w:pPr>
      <w:r w:rsidRPr="00987324">
        <w:rPr>
          <w:rFonts w:cs="Calibri"/>
        </w:rPr>
        <w:tab/>
      </w:r>
      <w:r w:rsidR="00BC22EF" w:rsidRPr="00987324">
        <w:rPr>
          <w:rFonts w:cs="Calibri"/>
        </w:rPr>
        <w:t>IFB</w:t>
      </w:r>
      <w:r w:rsidR="007E703B" w:rsidRPr="00987324">
        <w:rPr>
          <w:rFonts w:cs="Calibri"/>
        </w:rPr>
        <w:t xml:space="preserve"> </w:t>
      </w:r>
      <w:r w:rsidRPr="00987324">
        <w:rPr>
          <w:rFonts w:cs="Calibri"/>
        </w:rPr>
        <w:t>N</w:t>
      </w:r>
      <w:r w:rsidRPr="00987324">
        <w:rPr>
          <w:rFonts w:cs="Calibri"/>
          <w:vertAlign w:val="superscript"/>
        </w:rPr>
        <w:t>o</w:t>
      </w:r>
      <w:r w:rsidRPr="00987324">
        <w:rPr>
          <w:rFonts w:cs="Calibri"/>
        </w:rPr>
        <w:t>:</w:t>
      </w:r>
      <w:r w:rsidRPr="00987324">
        <w:rPr>
          <w:rFonts w:cs="Calibri"/>
        </w:rPr>
        <w:tab/>
      </w:r>
      <w:r w:rsidRPr="00987324">
        <w:rPr>
          <w:rFonts w:cs="Calibri"/>
          <w:u w:val="single"/>
        </w:rPr>
        <w:tab/>
      </w:r>
    </w:p>
    <w:p w14:paraId="1236035A" w14:textId="77777777" w:rsidR="005B4A5F" w:rsidRPr="00987324" w:rsidRDefault="005B4A5F" w:rsidP="001D5093">
      <w:pPr>
        <w:rPr>
          <w:rFonts w:cs="Calibri"/>
        </w:rPr>
      </w:pPr>
      <w:r w:rsidRPr="00987324">
        <w:rPr>
          <w:rFonts w:cs="Calibri"/>
        </w:rPr>
        <w:t>To:</w:t>
      </w:r>
      <w:r w:rsidR="007E703B" w:rsidRPr="00987324">
        <w:rPr>
          <w:rFonts w:cs="Calibri"/>
        </w:rPr>
        <w:t xml:space="preserve"> </w:t>
      </w:r>
      <w:r w:rsidRPr="00987324">
        <w:rPr>
          <w:rFonts w:cs="Calibri"/>
          <w:sz w:val="20"/>
        </w:rPr>
        <w:t>___________________________________</w:t>
      </w:r>
    </w:p>
    <w:p w14:paraId="3D2B4AB1" w14:textId="77777777" w:rsidR="005B4A5F" w:rsidRPr="00987324" w:rsidRDefault="005B4A5F" w:rsidP="001D5093">
      <w:pPr>
        <w:rPr>
          <w:rFonts w:cs="Calibri"/>
        </w:rPr>
      </w:pPr>
    </w:p>
    <w:p w14:paraId="40DD4E94" w14:textId="77777777" w:rsidR="005B4A5F" w:rsidRPr="00987324" w:rsidRDefault="005B4A5F" w:rsidP="001D5093">
      <w:pPr>
        <w:rPr>
          <w:rFonts w:cs="Calibri"/>
        </w:rPr>
      </w:pPr>
      <w:r w:rsidRPr="00987324">
        <w:rPr>
          <w:rFonts w:cs="Calibri"/>
        </w:rPr>
        <w:t>Dear</w:t>
      </w:r>
      <w:r w:rsidR="007E703B" w:rsidRPr="00987324">
        <w:rPr>
          <w:rFonts w:cs="Calibri"/>
        </w:rPr>
        <w:t xml:space="preserve"> </w:t>
      </w:r>
      <w:r w:rsidRPr="00987324">
        <w:rPr>
          <w:rFonts w:cs="Calibri"/>
        </w:rPr>
        <w:t>Ladies</w:t>
      </w:r>
      <w:r w:rsidR="007E703B" w:rsidRPr="00987324">
        <w:rPr>
          <w:rFonts w:cs="Calibri"/>
        </w:rPr>
        <w:t xml:space="preserve"> </w:t>
      </w:r>
      <w:r w:rsidRPr="00987324">
        <w:rPr>
          <w:rFonts w:cs="Calibri"/>
        </w:rPr>
        <w:t>and/or</w:t>
      </w:r>
      <w:r w:rsidR="007E703B" w:rsidRPr="00987324">
        <w:rPr>
          <w:rFonts w:cs="Calibri"/>
        </w:rPr>
        <w:t xml:space="preserve"> </w:t>
      </w:r>
      <w:r w:rsidRPr="00987324">
        <w:rPr>
          <w:rFonts w:cs="Calibri"/>
        </w:rPr>
        <w:t>Gentlemen,</w:t>
      </w:r>
    </w:p>
    <w:p w14:paraId="051C5B49" w14:textId="77777777" w:rsidR="005B4A5F" w:rsidRPr="00987324" w:rsidRDefault="005B4A5F" w:rsidP="001D5093">
      <w:pPr>
        <w:rPr>
          <w:rFonts w:cs="Calibri"/>
        </w:rPr>
      </w:pPr>
      <w:r w:rsidRPr="00987324">
        <w:rPr>
          <w:rFonts w:cs="Calibri"/>
        </w:rPr>
        <w:t>We</w:t>
      </w:r>
      <w:r w:rsidR="007E703B" w:rsidRPr="00987324">
        <w:rPr>
          <w:rFonts w:cs="Calibri"/>
        </w:rPr>
        <w:t xml:space="preserve"> </w:t>
      </w:r>
      <w:r w:rsidRPr="00987324">
        <w:rPr>
          <w:rFonts w:cs="Calibri"/>
        </w:rPr>
        <w:t>refer</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signed</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i/>
          <w:iCs/>
          <w:color w:val="0070C0"/>
          <w:szCs w:val="24"/>
        </w:rPr>
        <w:t>[date]</w:t>
      </w:r>
      <w:r w:rsidR="007E703B" w:rsidRPr="00987324">
        <w:rPr>
          <w:rFonts w:cs="Calibri"/>
          <w:i/>
          <w:iCs/>
          <w:color w:val="0070C0"/>
          <w:szCs w:val="24"/>
        </w:rPr>
        <w:t xml:space="preserve"> </w:t>
      </w:r>
      <w:r w:rsidRPr="00987324">
        <w:rPr>
          <w:rFonts w:cs="Calibri"/>
        </w:rPr>
        <w:t>between</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sz w:val="20"/>
        </w:rPr>
        <w:t>____________________________</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concerning</w:t>
      </w:r>
      <w:r w:rsidR="007E703B" w:rsidRPr="00987324">
        <w:rPr>
          <w:rFonts w:cs="Calibri"/>
        </w:rPr>
        <w:t xml:space="preserve"> </w:t>
      </w:r>
      <w:r w:rsidRPr="00987324">
        <w:rPr>
          <w:rFonts w:cs="Calibri"/>
        </w:rPr>
        <w:t>design,</w:t>
      </w:r>
      <w:r w:rsidR="007E703B" w:rsidRPr="00987324">
        <w:rPr>
          <w:rFonts w:cs="Calibri"/>
        </w:rPr>
        <w:t xml:space="preserve"> </w:t>
      </w:r>
      <w:r w:rsidRPr="00987324">
        <w:rPr>
          <w:rFonts w:cs="Calibri"/>
        </w:rPr>
        <w:t>execution</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sz w:val="20"/>
        </w:rPr>
        <w:t>____________________________</w:t>
      </w:r>
      <w:r w:rsidRPr="00987324">
        <w:rPr>
          <w:rFonts w:cs="Calibri"/>
        </w:rPr>
        <w:t>.</w:t>
      </w:r>
    </w:p>
    <w:p w14:paraId="2BE6B8FE" w14:textId="77777777" w:rsidR="005B4A5F" w:rsidRPr="00987324" w:rsidRDefault="005B4A5F" w:rsidP="001D5093">
      <w:pPr>
        <w:rPr>
          <w:rFonts w:cs="Calibri"/>
        </w:rPr>
      </w:pPr>
      <w:r w:rsidRPr="00987324">
        <w:rPr>
          <w:rFonts w:cs="Calibri"/>
        </w:rPr>
        <w:t>By</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undersigned,</w:t>
      </w:r>
      <w:r w:rsidR="007E703B" w:rsidRPr="00987324">
        <w:rPr>
          <w:rFonts w:cs="Calibri"/>
        </w:rPr>
        <w:t xml:space="preserve"> </w:t>
      </w:r>
      <w:r w:rsidRPr="00987324">
        <w:rPr>
          <w:rFonts w:cs="Calibri"/>
          <w:sz w:val="20"/>
        </w:rPr>
        <w:t>[name</w:t>
      </w:r>
      <w:r w:rsidR="007E703B" w:rsidRPr="00987324">
        <w:rPr>
          <w:rFonts w:cs="Calibri"/>
          <w:sz w:val="20"/>
        </w:rPr>
        <w:t xml:space="preserve"> </w:t>
      </w:r>
      <w:r w:rsidRPr="00987324">
        <w:rPr>
          <w:rFonts w:cs="Calibri"/>
          <w:sz w:val="20"/>
        </w:rPr>
        <w:t>of</w:t>
      </w:r>
      <w:r w:rsidR="007E703B" w:rsidRPr="00987324">
        <w:rPr>
          <w:rFonts w:cs="Calibri"/>
          <w:sz w:val="20"/>
        </w:rPr>
        <w:t xml:space="preserve"> </w:t>
      </w:r>
      <w:r w:rsidRPr="00987324">
        <w:rPr>
          <w:rFonts w:cs="Calibri"/>
          <w:sz w:val="20"/>
        </w:rPr>
        <w:t>Bank]</w:t>
      </w:r>
      <w:r w:rsidRPr="00987324">
        <w:rPr>
          <w:rFonts w:cs="Calibri"/>
        </w:rPr>
        <w:t>,</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Bank</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company)</w:t>
      </w:r>
      <w:r w:rsidR="007E703B" w:rsidRPr="00987324">
        <w:rPr>
          <w:rFonts w:cs="Calibri"/>
        </w:rPr>
        <w:t xml:space="preserve"> </w:t>
      </w:r>
      <w:r w:rsidRPr="00987324">
        <w:rPr>
          <w:rFonts w:cs="Calibri"/>
        </w:rPr>
        <w:t>organized</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laws</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sz w:val="20"/>
        </w:rPr>
        <w:t>_________________</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having</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registered/principal</w:t>
      </w:r>
      <w:r w:rsidR="007E703B" w:rsidRPr="00987324">
        <w:rPr>
          <w:rFonts w:cs="Calibri"/>
        </w:rPr>
        <w:t xml:space="preserve"> </w:t>
      </w:r>
      <w:r w:rsidRPr="00987324">
        <w:rPr>
          <w:rFonts w:cs="Calibri"/>
        </w:rPr>
        <w:t>office</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sz w:val="20"/>
        </w:rPr>
        <w:t>_________________</w:t>
      </w:r>
      <w:r w:rsidRPr="00987324">
        <w:rPr>
          <w:rFonts w:cs="Calibri"/>
        </w:rPr>
        <w:t>,</w:t>
      </w:r>
      <w:r w:rsidR="007E703B" w:rsidRPr="00987324">
        <w:rPr>
          <w:rFonts w:cs="Calibri"/>
        </w:rPr>
        <w:t xml:space="preserve"> </w:t>
      </w:r>
      <w:r w:rsidRPr="00987324">
        <w:rPr>
          <w:rFonts w:cs="Calibri"/>
        </w:rPr>
        <w:t>do</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jointly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severally</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irrevocably</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owed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pursuant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up</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sum</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sz w:val="20"/>
        </w:rPr>
        <w:t>___________</w:t>
      </w:r>
      <w:r w:rsidRPr="00987324">
        <w:rPr>
          <w:rFonts w:cs="Calibri"/>
        </w:rPr>
        <w:t>,</w:t>
      </w:r>
      <w:r w:rsidR="007E703B" w:rsidRPr="00987324">
        <w:rPr>
          <w:rFonts w:cs="Calibri"/>
        </w:rPr>
        <w:t xml:space="preserve"> </w:t>
      </w:r>
      <w:r w:rsidRPr="00987324">
        <w:rPr>
          <w:rFonts w:cs="Calibri"/>
        </w:rPr>
        <w:t>equivalent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sz w:val="20"/>
        </w:rPr>
        <w:t>_______________</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until</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Operational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Certificate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thereafter</w:t>
      </w:r>
      <w:r w:rsidR="007E703B" w:rsidRPr="00987324">
        <w:rPr>
          <w:rFonts w:cs="Calibri"/>
        </w:rPr>
        <w:t xml:space="preserve"> </w:t>
      </w:r>
      <w:r w:rsidRPr="00987324">
        <w:rPr>
          <w:rFonts w:cs="Calibri"/>
        </w:rPr>
        <w:t>up</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sum</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sz w:val="20"/>
        </w:rPr>
        <w:t>____________</w:t>
      </w:r>
      <w:r w:rsidRPr="00987324">
        <w:rPr>
          <w:rFonts w:cs="Calibri"/>
        </w:rPr>
        <w:t>,</w:t>
      </w:r>
      <w:r w:rsidR="007E703B" w:rsidRPr="00987324">
        <w:rPr>
          <w:rFonts w:cs="Calibri"/>
        </w:rPr>
        <w:t xml:space="preserve"> </w:t>
      </w:r>
      <w:r w:rsidRPr="00987324">
        <w:rPr>
          <w:rFonts w:cs="Calibri"/>
        </w:rPr>
        <w:t>equivalent</w:t>
      </w:r>
      <w:r w:rsidR="007E703B" w:rsidRPr="00987324">
        <w:rPr>
          <w:rFonts w:cs="Calibri"/>
        </w:rPr>
        <w:t xml:space="preserve"> </w:t>
      </w:r>
      <w:r w:rsidRPr="00987324">
        <w:rPr>
          <w:rFonts w:cs="Calibri"/>
        </w:rPr>
        <w:t>to</w:t>
      </w:r>
      <w:r w:rsidRPr="00987324">
        <w:rPr>
          <w:rFonts w:cs="Calibri"/>
          <w:sz w:val="20"/>
        </w:rPr>
        <w:t>__________</w:t>
      </w:r>
      <w:r w:rsidR="007E703B" w:rsidRPr="00987324">
        <w:rPr>
          <w:rFonts w:cs="Calibri"/>
        </w:rPr>
        <w:t xml:space="preserve"> </w:t>
      </w:r>
      <w:r w:rsidRPr="00987324">
        <w:rPr>
          <w:rFonts w:cs="Calibri"/>
        </w:rPr>
        <w:t>percent</w:t>
      </w:r>
      <w:r w:rsidR="007E703B" w:rsidRPr="00987324">
        <w:rPr>
          <w:rFonts w:cs="Calibri"/>
        </w:rPr>
        <w:t xml:space="preserve"> </w:t>
      </w:r>
      <w:r w:rsidRPr="00987324">
        <w:rPr>
          <w:rFonts w:cs="Calibri"/>
        </w:rPr>
        <w: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until</w:t>
      </w:r>
      <w:r w:rsidR="007E703B" w:rsidRPr="00987324">
        <w:rPr>
          <w:rFonts w:cs="Calibri"/>
        </w:rPr>
        <w:t xml:space="preserve"> </w:t>
      </w:r>
      <w:r w:rsidRPr="00987324">
        <w:rPr>
          <w:rFonts w:cs="Calibri"/>
        </w:rPr>
        <w:t>twelve</w:t>
      </w:r>
      <w:r w:rsidR="007E703B" w:rsidRPr="00987324">
        <w:rPr>
          <w:rFonts w:cs="Calibri"/>
        </w:rPr>
        <w:t xml:space="preserve"> </w:t>
      </w:r>
      <w:r w:rsidRPr="00987324">
        <w:rPr>
          <w:rFonts w:cs="Calibri"/>
        </w:rPr>
        <w:t>(12)</w:t>
      </w:r>
      <w:r w:rsidR="007E703B" w:rsidRPr="00987324">
        <w:rPr>
          <w:rFonts w:cs="Calibri"/>
        </w:rPr>
        <w:t xml:space="preserve"> </w:t>
      </w:r>
      <w:r w:rsidRPr="00987324">
        <w:rPr>
          <w:rFonts w:cs="Calibri"/>
        </w:rPr>
        <w:t>months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Operational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eighteen</w:t>
      </w:r>
      <w:r w:rsidR="007E703B" w:rsidRPr="00987324">
        <w:rPr>
          <w:rFonts w:cs="Calibri"/>
        </w:rPr>
        <w:t xml:space="preserve"> </w:t>
      </w:r>
      <w:r w:rsidRPr="00987324">
        <w:rPr>
          <w:rFonts w:cs="Calibri"/>
        </w:rPr>
        <w:t>(18)</w:t>
      </w:r>
      <w:r w:rsidR="007E703B" w:rsidRPr="00987324">
        <w:rPr>
          <w:rFonts w:cs="Calibri"/>
        </w:rPr>
        <w:t xml:space="preserve"> </w:t>
      </w:r>
      <w:r w:rsidRPr="00987324">
        <w:rPr>
          <w:rFonts w:cs="Calibri"/>
        </w:rPr>
        <w:t>months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006A7A5A" w:rsidRPr="00987324">
        <w:rPr>
          <w:rFonts w:cs="Calibri"/>
        </w:rPr>
        <w:t>Facilities,</w:t>
      </w:r>
      <w:r w:rsidR="007E703B" w:rsidRPr="00987324">
        <w:rPr>
          <w:rFonts w:cs="Calibri"/>
        </w:rPr>
        <w:t xml:space="preserve"> </w:t>
      </w:r>
      <w:r w:rsidRPr="00987324">
        <w:rPr>
          <w:rFonts w:cs="Calibri"/>
        </w:rPr>
        <w:t>whichever</w:t>
      </w:r>
      <w:r w:rsidR="007E703B" w:rsidRPr="00987324">
        <w:rPr>
          <w:rFonts w:cs="Calibri"/>
        </w:rPr>
        <w:t xml:space="preserve"> </w:t>
      </w:r>
      <w:r w:rsidRPr="00987324">
        <w:rPr>
          <w:rFonts w:cs="Calibri"/>
        </w:rPr>
        <w:t>comes</w:t>
      </w:r>
      <w:r w:rsidR="007E703B" w:rsidRPr="00987324">
        <w:rPr>
          <w:rFonts w:cs="Calibri"/>
        </w:rPr>
        <w:t xml:space="preserve"> </w:t>
      </w:r>
      <w:r w:rsidRPr="00987324">
        <w:rPr>
          <w:rFonts w:cs="Calibri"/>
        </w:rPr>
        <w:t>first.</w:t>
      </w:r>
    </w:p>
    <w:p w14:paraId="4D53A7F6" w14:textId="77777777" w:rsidR="005B4A5F" w:rsidRPr="00987324" w:rsidRDefault="005B4A5F" w:rsidP="001D5093">
      <w:pPr>
        <w:rPr>
          <w:rFonts w:cs="Calibri"/>
        </w:rPr>
      </w:pPr>
      <w:r w:rsidRPr="00987324">
        <w:rPr>
          <w:rFonts w:cs="Calibri"/>
        </w:rPr>
        <w:t>Where</w:t>
      </w:r>
      <w:r w:rsidR="007E703B" w:rsidRPr="00987324">
        <w:rPr>
          <w:rFonts w:cs="Calibri"/>
        </w:rPr>
        <w:t xml:space="preserve"> </w:t>
      </w:r>
      <w:r w:rsidRPr="00987324">
        <w:rPr>
          <w:rFonts w:cs="Calibri"/>
        </w:rPr>
        <w:t>it</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agreed</w:t>
      </w:r>
      <w:r w:rsidR="007E703B" w:rsidRPr="00987324">
        <w:rPr>
          <w:rFonts w:cs="Calibri"/>
        </w:rPr>
        <w:t xml:space="preserve"> </w:t>
      </w:r>
      <w:r w:rsidRPr="00987324">
        <w:rPr>
          <w:rFonts w:cs="Calibri"/>
        </w:rPr>
        <w:t>between</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accepted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parts,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thus</w:t>
      </w:r>
      <w:r w:rsidR="007E703B" w:rsidRPr="00987324">
        <w:rPr>
          <w:rFonts w:cs="Calibri"/>
        </w:rPr>
        <w:t xml:space="preserve"> </w:t>
      </w:r>
      <w:r w:rsidRPr="00987324">
        <w:rPr>
          <w:rFonts w:cs="Calibri"/>
        </w:rPr>
        <w:t>where</w:t>
      </w:r>
      <w:r w:rsidR="007E703B" w:rsidRPr="00987324">
        <w:rPr>
          <w:rFonts w:cs="Calibri"/>
        </w:rPr>
        <w:t xml:space="preserve"> </w:t>
      </w:r>
      <w:r w:rsidRPr="00987324">
        <w:rPr>
          <w:rFonts w:cs="Calibri"/>
        </w:rPr>
        <w:t>there</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separate</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Operational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Certificates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apportioned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value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reduce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expire</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provided</w:t>
      </w:r>
      <w:r w:rsidR="007E703B" w:rsidRPr="00987324">
        <w:rPr>
          <w:rFonts w:cs="Calibri"/>
        </w:rPr>
        <w:t xml:space="preserve"> </w:t>
      </w:r>
      <w:r w:rsidRPr="00987324">
        <w:rPr>
          <w:rFonts w:cs="Calibri"/>
        </w:rPr>
        <w:t>above</w:t>
      </w:r>
      <w:r w:rsidR="007E703B" w:rsidRPr="00987324">
        <w:rPr>
          <w:rFonts w:cs="Calibri"/>
        </w:rPr>
        <w:t xml:space="preserve"> </w:t>
      </w:r>
      <w:r w:rsidRPr="00987324">
        <w:rPr>
          <w:rFonts w:cs="Calibri"/>
        </w:rPr>
        <w:t>on</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following</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Operational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each</w:t>
      </w:r>
      <w:r w:rsidR="007E703B" w:rsidRPr="00987324">
        <w:rPr>
          <w:rFonts w:cs="Calibri"/>
        </w:rPr>
        <w:t xml:space="preserve"> </w:t>
      </w:r>
      <w:r w:rsidRPr="00987324">
        <w:rPr>
          <w:rFonts w:cs="Calibri"/>
        </w:rPr>
        <w:t>part.</w:t>
      </w:r>
    </w:p>
    <w:p w14:paraId="1D5F7158" w14:textId="77777777" w:rsidR="005B4A5F" w:rsidRPr="00987324" w:rsidRDefault="005B4A5F" w:rsidP="001D5093">
      <w:pPr>
        <w:rPr>
          <w:rFonts w:cs="Calibri"/>
        </w:rPr>
      </w:pPr>
      <w:r w:rsidRPr="00987324">
        <w:rPr>
          <w:rFonts w:cs="Calibri"/>
        </w:rPr>
        <w:t>We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only</w:t>
      </w:r>
      <w:r w:rsidR="007E703B" w:rsidRPr="00987324">
        <w:rPr>
          <w:rFonts w:cs="Calibri"/>
        </w:rPr>
        <w:t xml:space="preserve"> </w:t>
      </w:r>
      <w:r w:rsidRPr="00987324">
        <w:rPr>
          <w:rFonts w:cs="Calibri"/>
        </w:rPr>
        <w:t>undertake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make</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our</w:t>
      </w:r>
      <w:r w:rsidR="007E703B" w:rsidRPr="00987324">
        <w:rPr>
          <w:rFonts w:cs="Calibri"/>
        </w:rPr>
        <w:t xml:space="preserve"> </w:t>
      </w:r>
      <w:r w:rsidRPr="00987324">
        <w:rPr>
          <w:rFonts w:cs="Calibri"/>
        </w:rPr>
        <w:t>receipt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written</w:t>
      </w:r>
      <w:r w:rsidR="007E703B" w:rsidRPr="00987324">
        <w:rPr>
          <w:rFonts w:cs="Calibri"/>
        </w:rPr>
        <w:t xml:space="preserve"> </w:t>
      </w:r>
      <w:r w:rsidRPr="00987324">
        <w:rPr>
          <w:rFonts w:cs="Calibri"/>
        </w:rPr>
        <w:t>demand</w:t>
      </w:r>
      <w:r w:rsidR="007E703B" w:rsidRPr="00987324">
        <w:rPr>
          <w:rFonts w:cs="Calibri"/>
        </w:rPr>
        <w:t xml:space="preserve"> </w:t>
      </w:r>
      <w:r w:rsidRPr="00987324">
        <w:rPr>
          <w:rFonts w:cs="Calibri"/>
        </w:rPr>
        <w:t>signed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duly</w:t>
      </w:r>
      <w:r w:rsidR="007E703B" w:rsidRPr="00987324">
        <w:rPr>
          <w:rFonts w:cs="Calibri"/>
        </w:rPr>
        <w:t xml:space="preserve"> </w:t>
      </w:r>
      <w:r w:rsidRPr="00987324">
        <w:rPr>
          <w:rFonts w:cs="Calibri"/>
        </w:rPr>
        <w:t>authorized</w:t>
      </w:r>
      <w:r w:rsidR="007E703B" w:rsidRPr="00987324">
        <w:rPr>
          <w:rFonts w:cs="Calibri"/>
        </w:rPr>
        <w:t xml:space="preserve"> </w:t>
      </w:r>
      <w:r w:rsidRPr="00987324">
        <w:rPr>
          <w:rFonts w:cs="Calibri"/>
        </w:rPr>
        <w:t>officer</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sum,</w:t>
      </w:r>
      <w:r w:rsidR="007E703B" w:rsidRPr="00987324">
        <w:rPr>
          <w:rFonts w:cs="Calibri"/>
        </w:rPr>
        <w:t xml:space="preserve"> </w:t>
      </w:r>
      <w:r w:rsidRPr="00987324">
        <w:rPr>
          <w:rFonts w:cs="Calibri"/>
        </w:rPr>
        <w:t>where</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demand</w:t>
      </w:r>
      <w:r w:rsidR="007E703B" w:rsidRPr="00987324">
        <w:rPr>
          <w:rFonts w:cs="Calibri"/>
        </w:rPr>
        <w:t xml:space="preserve"> </w:t>
      </w:r>
      <w:r w:rsidRPr="00987324">
        <w:rPr>
          <w:rFonts w:cs="Calibri"/>
        </w:rPr>
        <w:t>sets</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reasons</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claim</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accompanied</w:t>
      </w:r>
      <w:r w:rsidR="007E703B" w:rsidRPr="00987324">
        <w:rPr>
          <w:rFonts w:cs="Calibri"/>
        </w:rPr>
        <w:t xml:space="preserve"> </w:t>
      </w:r>
      <w:r w:rsidRPr="00987324">
        <w:rPr>
          <w:rFonts w:cs="Calibri"/>
        </w:rPr>
        <w:t>by</w:t>
      </w:r>
    </w:p>
    <w:p w14:paraId="718C02CD" w14:textId="77777777" w:rsidR="005B4A5F" w:rsidRPr="00987324" w:rsidRDefault="005B4A5F" w:rsidP="001D5093">
      <w:pPr>
        <w:ind w:left="1080" w:hanging="540"/>
        <w:rPr>
          <w:rFonts w:cs="Calibri"/>
        </w:rPr>
      </w:pPr>
      <w:r w:rsidRPr="00987324">
        <w:rPr>
          <w:rFonts w:cs="Calibri"/>
        </w:rPr>
        <w:t>(a)</w:t>
      </w:r>
      <w:r w:rsidRPr="00987324">
        <w:rPr>
          <w:rFonts w:cs="Calibri"/>
        </w:rPr>
        <w:tab/>
        <w:t>a</w:t>
      </w:r>
      <w:r w:rsidR="007E703B" w:rsidRPr="00987324">
        <w:rPr>
          <w:rFonts w:cs="Calibri"/>
        </w:rPr>
        <w:t xml:space="preserve"> </w:t>
      </w:r>
      <w:r w:rsidRPr="00987324">
        <w:rPr>
          <w:rFonts w:cs="Calibri"/>
        </w:rPr>
        <w:t>copy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written</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sent</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before</w:t>
      </w:r>
      <w:r w:rsidR="007E703B" w:rsidRPr="00987324">
        <w:rPr>
          <w:rFonts w:cs="Calibri"/>
        </w:rPr>
        <w:t xml:space="preserve"> </w:t>
      </w:r>
      <w:r w:rsidRPr="00987324">
        <w:rPr>
          <w:rFonts w:cs="Calibri"/>
        </w:rPr>
        <w:t>making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claim</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specifying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Contractor’s</w:t>
      </w:r>
      <w:r w:rsidR="007E703B" w:rsidRPr="00987324">
        <w:rPr>
          <w:rFonts w:cs="Calibri"/>
        </w:rPr>
        <w:t xml:space="preserve"> </w:t>
      </w:r>
      <w:r w:rsidRPr="00987324">
        <w:rPr>
          <w:rFonts w:cs="Calibri"/>
        </w:rPr>
        <w:t>breach</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requesting</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remedy</w:t>
      </w:r>
      <w:r w:rsidR="007E703B" w:rsidRPr="00987324">
        <w:rPr>
          <w:rFonts w:cs="Calibri"/>
        </w:rPr>
        <w:t xml:space="preserve"> </w:t>
      </w:r>
      <w:r w:rsidRPr="00987324">
        <w:rPr>
          <w:rFonts w:cs="Calibri"/>
        </w:rPr>
        <w:t>it</w:t>
      </w:r>
    </w:p>
    <w:p w14:paraId="23545767" w14:textId="77777777" w:rsidR="005B4A5F" w:rsidRPr="00987324" w:rsidRDefault="005B4A5F" w:rsidP="001D5093">
      <w:pPr>
        <w:ind w:left="1080" w:hanging="540"/>
        <w:rPr>
          <w:rFonts w:cs="Calibri"/>
        </w:rPr>
      </w:pPr>
      <w:r w:rsidRPr="00987324">
        <w:rPr>
          <w:rFonts w:cs="Calibri"/>
        </w:rPr>
        <w:t>(b)</w:t>
      </w:r>
      <w:r w:rsidRPr="00987324">
        <w:rPr>
          <w:rFonts w:cs="Calibri"/>
        </w:rPr>
        <w:tab/>
        <w:t>a</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signed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duly</w:t>
      </w:r>
      <w:r w:rsidR="007E703B" w:rsidRPr="00987324">
        <w:rPr>
          <w:rFonts w:cs="Calibri"/>
        </w:rPr>
        <w:t xml:space="preserve"> </w:t>
      </w:r>
      <w:r w:rsidRPr="00987324">
        <w:rPr>
          <w:rFonts w:cs="Calibri"/>
        </w:rPr>
        <w:t>authorized</w:t>
      </w:r>
      <w:r w:rsidR="007E703B" w:rsidRPr="00987324">
        <w:rPr>
          <w:rFonts w:cs="Calibri"/>
        </w:rPr>
        <w:t xml:space="preserve"> </w:t>
      </w:r>
      <w:r w:rsidRPr="00987324">
        <w:rPr>
          <w:rFonts w:cs="Calibri"/>
        </w:rPr>
        <w:t>officer</w:t>
      </w:r>
      <w:r w:rsidR="007E703B" w:rsidRPr="00987324">
        <w:rPr>
          <w:rFonts w:cs="Calibri"/>
        </w:rPr>
        <w:t xml:space="preserve"> </w:t>
      </w:r>
      <w:r w:rsidRPr="00987324">
        <w:rPr>
          <w:rFonts w:cs="Calibri"/>
        </w:rPr>
        <w:t>certifying</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has</w:t>
      </w:r>
      <w:r w:rsidR="007E703B" w:rsidRPr="00987324">
        <w:rPr>
          <w:rFonts w:cs="Calibri"/>
        </w:rPr>
        <w:t xml:space="preserve"> </w:t>
      </w:r>
      <w:r w:rsidRPr="00987324">
        <w:rPr>
          <w:rFonts w:cs="Calibri"/>
        </w:rPr>
        <w:t>failed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remedy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default</w:t>
      </w:r>
      <w:r w:rsidR="007E703B" w:rsidRPr="00987324">
        <w:rPr>
          <w:rFonts w:cs="Calibri"/>
        </w:rPr>
        <w:t xml:space="preserve"> </w:t>
      </w:r>
      <w:r w:rsidRPr="00987324">
        <w:rPr>
          <w:rFonts w:cs="Calibri"/>
        </w:rPr>
        <w:t>within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period</w:t>
      </w:r>
      <w:r w:rsidR="007E703B" w:rsidRPr="00987324">
        <w:rPr>
          <w:rFonts w:cs="Calibri"/>
        </w:rPr>
        <w:t xml:space="preserve"> </w:t>
      </w:r>
      <w:r w:rsidRPr="00987324">
        <w:rPr>
          <w:rFonts w:cs="Calibri"/>
        </w:rPr>
        <w:t>allowed</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remedial</w:t>
      </w:r>
      <w:r w:rsidR="007E703B" w:rsidRPr="00987324">
        <w:rPr>
          <w:rFonts w:cs="Calibri"/>
        </w:rPr>
        <w:t xml:space="preserve"> </w:t>
      </w:r>
      <w:r w:rsidRPr="00987324">
        <w:rPr>
          <w:rFonts w:cs="Calibri"/>
        </w:rPr>
        <w:t>action</w:t>
      </w:r>
    </w:p>
    <w:p w14:paraId="75A9D7AB" w14:textId="77777777" w:rsidR="005B4A5F" w:rsidRPr="00987324" w:rsidRDefault="005B4A5F" w:rsidP="001D5093">
      <w:pPr>
        <w:ind w:left="1080" w:hanging="540"/>
        <w:rPr>
          <w:rFonts w:cs="Calibri"/>
        </w:rPr>
      </w:pPr>
      <w:r w:rsidRPr="00987324">
        <w:rPr>
          <w:rFonts w:cs="Calibri"/>
        </w:rPr>
        <w:t>(c)</w:t>
      </w:r>
      <w:r w:rsidRPr="00987324">
        <w:rPr>
          <w:rFonts w:cs="Calibri"/>
        </w:rPr>
        <w:tab/>
        <w:t>a</w:t>
      </w:r>
      <w:r w:rsidR="007E703B" w:rsidRPr="00987324">
        <w:rPr>
          <w:rFonts w:cs="Calibri"/>
        </w:rPr>
        <w:t xml:space="preserve"> </w:t>
      </w:r>
      <w:r w:rsidRPr="00987324">
        <w:rPr>
          <w:rFonts w:cs="Calibri"/>
        </w:rPr>
        <w:t>copy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written</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stating</w:t>
      </w:r>
      <w:r w:rsidR="007E703B" w:rsidRPr="00987324">
        <w:rPr>
          <w:rFonts w:cs="Calibri"/>
        </w:rPr>
        <w:t xml:space="preserve"> </w:t>
      </w:r>
      <w:r w:rsidRPr="00987324">
        <w:rPr>
          <w:rFonts w:cs="Calibri"/>
        </w:rPr>
        <w:t>your</w:t>
      </w:r>
      <w:r w:rsidR="007E703B" w:rsidRPr="00987324">
        <w:rPr>
          <w:rFonts w:cs="Calibri"/>
        </w:rPr>
        <w:t xml:space="preserve"> </w:t>
      </w:r>
      <w:r w:rsidRPr="00987324">
        <w:rPr>
          <w:rFonts w:cs="Calibri"/>
        </w:rPr>
        <w:t>intent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claim</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because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Contractor’s</w:t>
      </w:r>
      <w:r w:rsidR="007E703B" w:rsidRPr="00987324">
        <w:rPr>
          <w:rFonts w:cs="Calibri"/>
        </w:rPr>
        <w:t xml:space="preserve"> </w:t>
      </w:r>
      <w:r w:rsidRPr="00987324">
        <w:rPr>
          <w:rFonts w:cs="Calibri"/>
        </w:rPr>
        <w:t>failure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remedy</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default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request</w:t>
      </w:r>
      <w:r w:rsidR="007E703B" w:rsidRPr="00987324">
        <w:rPr>
          <w:rFonts w:cs="Calibri"/>
        </w:rPr>
        <w:t xml:space="preserve"> </w:t>
      </w:r>
      <w:r w:rsidRPr="00987324">
        <w:rPr>
          <w:rFonts w:cs="Calibri"/>
        </w:rPr>
        <w:t>referred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para.</w:t>
      </w:r>
      <w:r w:rsidR="007E703B" w:rsidRPr="00987324">
        <w:rPr>
          <w:rFonts w:cs="Calibri"/>
        </w:rPr>
        <w:t xml:space="preserve"> </w:t>
      </w:r>
      <w:r w:rsidRPr="00987324">
        <w:rPr>
          <w:rFonts w:cs="Calibri"/>
        </w:rPr>
        <w:t>(a)</w:t>
      </w:r>
      <w:r w:rsidR="007E703B" w:rsidRPr="00987324">
        <w:rPr>
          <w:rFonts w:cs="Calibri"/>
        </w:rPr>
        <w:t xml:space="preserve"> </w:t>
      </w:r>
      <w:r w:rsidRPr="00987324">
        <w:rPr>
          <w:rFonts w:cs="Calibri"/>
        </w:rPr>
        <w:t>above.</w:t>
      </w:r>
    </w:p>
    <w:p w14:paraId="0FC39F61" w14:textId="77777777" w:rsidR="005B4A5F" w:rsidRPr="00987324" w:rsidRDefault="005B4A5F" w:rsidP="001D5093">
      <w:pPr>
        <w:rPr>
          <w:rFonts w:cs="Calibri"/>
        </w:rPr>
      </w:pPr>
      <w:r w:rsidRPr="00987324">
        <w:rPr>
          <w:rFonts w:cs="Calibri"/>
        </w:rPr>
        <w:t>Our</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pay</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whichever</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lesser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sum</w:t>
      </w:r>
      <w:r w:rsidR="007E703B" w:rsidRPr="00987324">
        <w:rPr>
          <w:rFonts w:cs="Calibri"/>
        </w:rPr>
        <w:t xml:space="preserve"> </w:t>
      </w:r>
      <w:r w:rsidRPr="00987324">
        <w:rPr>
          <w:rFonts w:cs="Calibri"/>
        </w:rPr>
        <w:t>so</w:t>
      </w:r>
      <w:r w:rsidR="007E703B" w:rsidRPr="00987324">
        <w:rPr>
          <w:rFonts w:cs="Calibri"/>
        </w:rPr>
        <w:t xml:space="preserve"> </w:t>
      </w:r>
      <w:r w:rsidRPr="00987324">
        <w:rPr>
          <w:rFonts w:cs="Calibri"/>
        </w:rPr>
        <w:t>requested</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amount</w:t>
      </w:r>
      <w:r w:rsidR="007E703B" w:rsidRPr="00987324">
        <w:rPr>
          <w:rFonts w:cs="Calibri"/>
        </w:rPr>
        <w:t xml:space="preserve"> </w:t>
      </w:r>
      <w:r w:rsidRPr="00987324">
        <w:rPr>
          <w:rFonts w:cs="Calibri"/>
        </w:rPr>
        <w:t>then</w:t>
      </w:r>
      <w:r w:rsidR="007E703B" w:rsidRPr="00987324">
        <w:rPr>
          <w:rFonts w:cs="Calibri"/>
        </w:rPr>
        <w:t xml:space="preserve"> </w:t>
      </w:r>
      <w:r w:rsidRPr="00987324">
        <w:rPr>
          <w:rFonts w:cs="Calibri"/>
        </w:rPr>
        <w:t>guaranteed</w:t>
      </w:r>
      <w:r w:rsidR="007E703B" w:rsidRPr="00987324">
        <w:rPr>
          <w:rFonts w:cs="Calibri"/>
        </w:rPr>
        <w:t xml:space="preserve"> </w:t>
      </w:r>
      <w:r w:rsidRPr="00987324">
        <w:rPr>
          <w:rFonts w:cs="Calibri"/>
        </w:rPr>
        <w:t>hereunder</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respect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demand</w:t>
      </w:r>
      <w:r w:rsidR="007E703B" w:rsidRPr="00987324">
        <w:rPr>
          <w:rFonts w:cs="Calibri"/>
        </w:rPr>
        <w:t xml:space="preserve"> </w:t>
      </w:r>
      <w:r w:rsidRPr="00987324">
        <w:rPr>
          <w:rFonts w:cs="Calibri"/>
        </w:rPr>
        <w:t>duly</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hereunder</w:t>
      </w:r>
      <w:r w:rsidR="007E703B" w:rsidRPr="00987324">
        <w:rPr>
          <w:rFonts w:cs="Calibri"/>
        </w:rPr>
        <w:t xml:space="preserve"> </w:t>
      </w:r>
      <w:r w:rsidRPr="00987324">
        <w:rPr>
          <w:rFonts w:cs="Calibri"/>
        </w:rPr>
        <w:t>prior</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expiry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without</w:t>
      </w:r>
      <w:r w:rsidR="007E703B" w:rsidRPr="00987324">
        <w:rPr>
          <w:rFonts w:cs="Calibri"/>
        </w:rPr>
        <w:t xml:space="preserve"> </w:t>
      </w:r>
      <w:r w:rsidRPr="00987324">
        <w:rPr>
          <w:rFonts w:cs="Calibri"/>
        </w:rPr>
        <w:t>being</w:t>
      </w:r>
      <w:r w:rsidR="007E703B" w:rsidRPr="00987324">
        <w:rPr>
          <w:rFonts w:cs="Calibri"/>
        </w:rPr>
        <w:t xml:space="preserve"> </w:t>
      </w:r>
      <w:r w:rsidRPr="00987324">
        <w:rPr>
          <w:rFonts w:cs="Calibri"/>
        </w:rPr>
        <w:t>entitled</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inquire</w:t>
      </w:r>
      <w:r w:rsidR="007E703B" w:rsidRPr="00987324">
        <w:rPr>
          <w:rFonts w:cs="Calibri"/>
        </w:rPr>
        <w:t xml:space="preserve"> </w:t>
      </w:r>
      <w:r w:rsidRPr="00987324">
        <w:rPr>
          <w:rFonts w:cs="Calibri"/>
        </w:rPr>
        <w:t>whether</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payment</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lawfully</w:t>
      </w:r>
      <w:r w:rsidR="007E703B" w:rsidRPr="00987324">
        <w:rPr>
          <w:rFonts w:cs="Calibri"/>
        </w:rPr>
        <w:t xml:space="preserve"> </w:t>
      </w:r>
      <w:r w:rsidRPr="00987324">
        <w:rPr>
          <w:rFonts w:cs="Calibri"/>
        </w:rPr>
        <w:t>demanded.</w:t>
      </w:r>
    </w:p>
    <w:p w14:paraId="5EC60136" w14:textId="77777777" w:rsidR="005B4A5F" w:rsidRPr="00987324" w:rsidRDefault="005B4A5F" w:rsidP="001D5093">
      <w:pPr>
        <w:rPr>
          <w:rFonts w:cs="Calibri"/>
        </w:rPr>
      </w:pPr>
      <w:r w:rsidRPr="00987324">
        <w:rPr>
          <w:rFonts w:cs="Calibri"/>
        </w:rPr>
        <w:t>This</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valid</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issue</w:t>
      </w:r>
      <w:r w:rsidR="007E703B" w:rsidRPr="00987324">
        <w:rPr>
          <w:rFonts w:cs="Calibri"/>
        </w:rPr>
        <w:t xml:space="preserve"> </w:t>
      </w:r>
      <w:r w:rsidRPr="00987324">
        <w:rPr>
          <w:rFonts w:cs="Calibri"/>
        </w:rPr>
        <w:t>until</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earlier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twelve</w:t>
      </w:r>
      <w:r w:rsidR="007E703B" w:rsidRPr="00987324">
        <w:rPr>
          <w:rFonts w:cs="Calibri"/>
        </w:rPr>
        <w:t xml:space="preserve"> </w:t>
      </w:r>
      <w:r w:rsidRPr="00987324">
        <w:rPr>
          <w:rFonts w:cs="Calibri"/>
        </w:rPr>
        <w:t>(12)</w:t>
      </w:r>
      <w:r w:rsidR="007E703B" w:rsidRPr="00987324">
        <w:rPr>
          <w:rFonts w:cs="Calibri"/>
        </w:rPr>
        <w:t xml:space="preserve"> </w:t>
      </w:r>
      <w:r w:rsidRPr="00987324">
        <w:rPr>
          <w:rFonts w:cs="Calibri"/>
        </w:rPr>
        <w:t>months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Operational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eighteen</w:t>
      </w:r>
      <w:r w:rsidR="007E703B" w:rsidRPr="00987324">
        <w:rPr>
          <w:rFonts w:cs="Calibri"/>
        </w:rPr>
        <w:t xml:space="preserve"> </w:t>
      </w:r>
      <w:r w:rsidRPr="00987324">
        <w:rPr>
          <w:rFonts w:cs="Calibri"/>
        </w:rPr>
        <w:t>(18)</w:t>
      </w:r>
      <w:r w:rsidR="007E703B" w:rsidRPr="00987324">
        <w:rPr>
          <w:rFonts w:cs="Calibri"/>
        </w:rPr>
        <w:t xml:space="preserve"> </w:t>
      </w:r>
      <w:r w:rsidRPr="00987324">
        <w:rPr>
          <w:rFonts w:cs="Calibri"/>
        </w:rPr>
        <w:t>months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where</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are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accepted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parts,</w:t>
      </w:r>
      <w:r w:rsidR="007E703B" w:rsidRPr="00987324">
        <w:rPr>
          <w:rFonts w:cs="Calibri"/>
        </w:rPr>
        <w:t xml:space="preserve"> </w:t>
      </w:r>
      <w:r w:rsidRPr="00987324">
        <w:rPr>
          <w:rFonts w:cs="Calibri"/>
        </w:rPr>
        <w:t>twelve</w:t>
      </w:r>
      <w:r w:rsidR="007E703B" w:rsidRPr="00987324">
        <w:rPr>
          <w:rFonts w:cs="Calibri"/>
        </w:rPr>
        <w:t xml:space="preserve"> </w:t>
      </w:r>
      <w:r w:rsidRPr="00987324">
        <w:rPr>
          <w:rFonts w:cs="Calibri"/>
        </w:rPr>
        <w:t>(12)</w:t>
      </w:r>
      <w:r w:rsidR="007E703B" w:rsidRPr="00987324">
        <w:rPr>
          <w:rFonts w:cs="Calibri"/>
        </w:rPr>
        <w:t xml:space="preserve"> </w:t>
      </w:r>
      <w:r w:rsidRPr="00987324">
        <w:rPr>
          <w:rFonts w:cs="Calibri"/>
        </w:rPr>
        <w:t>months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Operational</w:t>
      </w:r>
      <w:r w:rsidR="007E703B" w:rsidRPr="00987324">
        <w:rPr>
          <w:rFonts w:cs="Calibri"/>
        </w:rPr>
        <w:t xml:space="preserve"> </w:t>
      </w:r>
      <w:r w:rsidRPr="00987324">
        <w:rPr>
          <w:rFonts w:cs="Calibri"/>
        </w:rPr>
        <w:t>Acceptance</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eighteen</w:t>
      </w:r>
      <w:r w:rsidR="007E703B" w:rsidRPr="00987324">
        <w:rPr>
          <w:rFonts w:cs="Calibri"/>
        </w:rPr>
        <w:t xml:space="preserve"> </w:t>
      </w:r>
      <w:r w:rsidRPr="00987324">
        <w:rPr>
          <w:rFonts w:cs="Calibri"/>
        </w:rPr>
        <w:t>(18)</w:t>
      </w:r>
      <w:r w:rsidR="007E703B" w:rsidRPr="00987324">
        <w:rPr>
          <w:rFonts w:cs="Calibri"/>
        </w:rPr>
        <w:t xml:space="preserve"> </w:t>
      </w:r>
      <w:r w:rsidRPr="00987324">
        <w:rPr>
          <w:rFonts w:cs="Calibri"/>
        </w:rPr>
        <w:t>months</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Completion</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last</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sz w:val="20"/>
        </w:rPr>
        <w:t>[date]</w:t>
      </w:r>
      <w:r w:rsidRPr="00987324">
        <w:rPr>
          <w:rFonts w:cs="Calibri"/>
        </w:rPr>
        <w:t>,</w:t>
      </w:r>
      <w:r w:rsidR="007E703B" w:rsidRPr="00987324">
        <w:rPr>
          <w:rFonts w:cs="Calibri"/>
        </w:rPr>
        <w:t xml:space="preserve"> </w:t>
      </w:r>
      <w:r w:rsidRPr="00987324">
        <w:rPr>
          <w:rFonts w:cs="Calibri"/>
        </w:rPr>
        <w:t>whichever</w:t>
      </w:r>
      <w:r w:rsidR="007E703B" w:rsidRPr="00987324">
        <w:rPr>
          <w:rFonts w:cs="Calibri"/>
        </w:rPr>
        <w:t xml:space="preserve"> </w:t>
      </w:r>
      <w:r w:rsidRPr="00987324">
        <w:rPr>
          <w:rFonts w:cs="Calibri"/>
        </w:rPr>
        <w:t>comes</w:t>
      </w:r>
      <w:r w:rsidR="007E703B" w:rsidRPr="00987324">
        <w:rPr>
          <w:rFonts w:cs="Calibri"/>
        </w:rPr>
        <w:t xml:space="preserve"> </w:t>
      </w:r>
      <w:r w:rsidRPr="00987324">
        <w:rPr>
          <w:rFonts w:cs="Calibri"/>
        </w:rPr>
        <w:t>first.</w:t>
      </w:r>
    </w:p>
    <w:p w14:paraId="6D295E90" w14:textId="77777777" w:rsidR="005B4A5F" w:rsidRPr="00987324" w:rsidRDefault="005B4A5F" w:rsidP="001D5093">
      <w:pPr>
        <w:rPr>
          <w:rFonts w:cs="Calibri"/>
        </w:rPr>
      </w:pPr>
      <w:r w:rsidRPr="00987324">
        <w:rPr>
          <w:rFonts w:cs="Calibri"/>
        </w:rPr>
        <w:t>Except</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documents</w:t>
      </w:r>
      <w:r w:rsidR="007E703B" w:rsidRPr="00987324">
        <w:rPr>
          <w:rFonts w:cs="Calibri"/>
        </w:rPr>
        <w:t xml:space="preserve"> </w:t>
      </w:r>
      <w:r w:rsidRPr="00987324">
        <w:rPr>
          <w:rFonts w:cs="Calibri"/>
        </w:rPr>
        <w:t>herein</w:t>
      </w:r>
      <w:r w:rsidR="007E703B" w:rsidRPr="00987324">
        <w:rPr>
          <w:rFonts w:cs="Calibri"/>
        </w:rPr>
        <w:t xml:space="preserve"> </w:t>
      </w:r>
      <w:r w:rsidRPr="00987324">
        <w:rPr>
          <w:rFonts w:cs="Calibri"/>
        </w:rPr>
        <w:t>specified,</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documents</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other</w:t>
      </w:r>
      <w:r w:rsidR="007E703B" w:rsidRPr="00987324">
        <w:rPr>
          <w:rFonts w:cs="Calibri"/>
        </w:rPr>
        <w:t xml:space="preserve"> </w:t>
      </w:r>
      <w:r w:rsidRPr="00987324">
        <w:rPr>
          <w:rFonts w:cs="Calibri"/>
        </w:rPr>
        <w:t>action</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required,</w:t>
      </w:r>
      <w:r w:rsidR="007E703B" w:rsidRPr="00987324">
        <w:rPr>
          <w:rFonts w:cs="Calibri"/>
        </w:rPr>
        <w:t xml:space="preserve"> </w:t>
      </w:r>
      <w:r w:rsidRPr="00987324">
        <w:rPr>
          <w:rFonts w:cs="Calibri"/>
        </w:rPr>
        <w:t>notwithstanding</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applicable</w:t>
      </w:r>
      <w:r w:rsidR="007E703B" w:rsidRPr="00987324">
        <w:rPr>
          <w:rFonts w:cs="Calibri"/>
        </w:rPr>
        <w:t xml:space="preserve"> </w:t>
      </w:r>
      <w:r w:rsidRPr="00987324">
        <w:rPr>
          <w:rFonts w:cs="Calibri"/>
        </w:rPr>
        <w:t>law</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regulation.</w:t>
      </w:r>
    </w:p>
    <w:p w14:paraId="671DB45E" w14:textId="77777777" w:rsidR="005B4A5F" w:rsidRPr="00987324" w:rsidRDefault="005B4A5F" w:rsidP="001D5093">
      <w:pPr>
        <w:rPr>
          <w:rFonts w:cs="Calibri"/>
        </w:rPr>
      </w:pPr>
      <w:r w:rsidRPr="00987324">
        <w:rPr>
          <w:rFonts w:cs="Calibri"/>
        </w:rPr>
        <w:t>If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Defect</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Period</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extended</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respect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Facilities</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accordance</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notify</w:t>
      </w:r>
      <w:r w:rsidR="007E703B" w:rsidRPr="00987324">
        <w:rPr>
          <w:rFonts w:cs="Calibri"/>
        </w:rPr>
        <w:t xml:space="preserve"> </w:t>
      </w:r>
      <w:r w:rsidRPr="00987324">
        <w:rPr>
          <w:rFonts w:cs="Calibri"/>
        </w:rPr>
        <w:t>us,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validity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extended</w:t>
      </w:r>
      <w:r w:rsidR="007E703B" w:rsidRPr="00987324">
        <w:rPr>
          <w:rFonts w:cs="Calibri"/>
        </w:rPr>
        <w:t xml:space="preserve"> </w:t>
      </w:r>
      <w:r w:rsidRPr="00987324">
        <w:rPr>
          <w:rFonts w:cs="Calibri"/>
        </w:rPr>
        <w:t>with</w:t>
      </w:r>
      <w:r w:rsidR="007E703B" w:rsidRPr="00987324">
        <w:rPr>
          <w:rFonts w:cs="Calibri"/>
        </w:rPr>
        <w:t xml:space="preserve"> </w:t>
      </w:r>
      <w:r w:rsidRPr="00987324">
        <w:rPr>
          <w:rFonts w:cs="Calibri"/>
        </w:rPr>
        <w:t>respect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percentage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Price</w:t>
      </w:r>
      <w:r w:rsidR="007E703B" w:rsidRPr="00987324">
        <w:rPr>
          <w:rFonts w:cs="Calibri"/>
        </w:rPr>
        <w:t xml:space="preserve"> </w:t>
      </w:r>
      <w:r w:rsidRPr="00987324">
        <w:rPr>
          <w:rFonts w:cs="Calibri"/>
        </w:rPr>
        <w:t>stipulated</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notification</w:t>
      </w:r>
      <w:r w:rsidR="007E703B" w:rsidRPr="00987324">
        <w:rPr>
          <w:rFonts w:cs="Calibri"/>
        </w:rPr>
        <w:t xml:space="preserve"> </w:t>
      </w:r>
      <w:r w:rsidRPr="00987324">
        <w:rPr>
          <w:rFonts w:cs="Calibri"/>
        </w:rPr>
        <w:t>until</w:t>
      </w:r>
      <w:r w:rsidR="007E703B" w:rsidRPr="00987324">
        <w:rPr>
          <w:rFonts w:cs="Calibri"/>
        </w:rPr>
        <w:t xml:space="preserve"> </w:t>
      </w:r>
      <w:r w:rsidRPr="00987324">
        <w:rPr>
          <w:rFonts w:cs="Calibri"/>
        </w:rPr>
        <w:t>expiry</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extended</w:t>
      </w:r>
      <w:r w:rsidR="007E703B" w:rsidRPr="00987324">
        <w:rPr>
          <w:rFonts w:cs="Calibri"/>
        </w:rPr>
        <w:t xml:space="preserve"> </w:t>
      </w:r>
      <w:r w:rsidRPr="00987324">
        <w:rPr>
          <w:rFonts w:cs="Calibri"/>
        </w:rPr>
        <w:t>Defect</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Period.</w:t>
      </w:r>
    </w:p>
    <w:p w14:paraId="799D764D" w14:textId="77777777" w:rsidR="005B4A5F" w:rsidRPr="00987324" w:rsidRDefault="005B4A5F" w:rsidP="001D5093">
      <w:pPr>
        <w:rPr>
          <w:rFonts w:cs="Calibri"/>
        </w:rPr>
      </w:pPr>
      <w:r w:rsidRPr="00987324">
        <w:rPr>
          <w:rFonts w:cs="Calibri"/>
        </w:rPr>
        <w:t>Our</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under</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Letter</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become</w:t>
      </w:r>
      <w:r w:rsidR="007E703B" w:rsidRPr="00987324">
        <w:rPr>
          <w:rFonts w:cs="Calibri"/>
        </w:rPr>
        <w:t xml:space="preserve"> </w:t>
      </w:r>
      <w:r w:rsidRPr="00987324">
        <w:rPr>
          <w:rFonts w:cs="Calibri"/>
        </w:rPr>
        <w:t>null</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void</w:t>
      </w:r>
      <w:r w:rsidR="007E703B" w:rsidRPr="00987324">
        <w:rPr>
          <w:rFonts w:cs="Calibri"/>
        </w:rPr>
        <w:t xml:space="preserve"> </w:t>
      </w:r>
      <w:r w:rsidRPr="00987324">
        <w:rPr>
          <w:rFonts w:cs="Calibri"/>
        </w:rPr>
        <w:t>immediately</w:t>
      </w:r>
      <w:r w:rsidR="007E703B" w:rsidRPr="00987324">
        <w:rPr>
          <w:rFonts w:cs="Calibri"/>
        </w:rPr>
        <w:t xml:space="preserve"> </w:t>
      </w:r>
      <w:r w:rsidRPr="00987324">
        <w:rPr>
          <w:rFonts w:cs="Calibri"/>
        </w:rPr>
        <w:t>upon</w:t>
      </w:r>
      <w:r w:rsidR="007E703B" w:rsidRPr="00987324">
        <w:rPr>
          <w:rFonts w:cs="Calibri"/>
        </w:rPr>
        <w:t xml:space="preserve"> </w:t>
      </w:r>
      <w:r w:rsidRPr="00987324">
        <w:rPr>
          <w:rFonts w:cs="Calibri"/>
        </w:rPr>
        <w:t>its</w:t>
      </w:r>
      <w:r w:rsidR="007E703B" w:rsidRPr="00987324">
        <w:rPr>
          <w:rFonts w:cs="Calibri"/>
        </w:rPr>
        <w:t xml:space="preserve"> </w:t>
      </w:r>
      <w:r w:rsidRPr="00987324">
        <w:rPr>
          <w:rFonts w:cs="Calibri"/>
        </w:rPr>
        <w:t>expiry,</w:t>
      </w:r>
      <w:r w:rsidR="007E703B" w:rsidRPr="00987324">
        <w:rPr>
          <w:rFonts w:cs="Calibri"/>
        </w:rPr>
        <w:t xml:space="preserve"> </w:t>
      </w:r>
      <w:r w:rsidRPr="00987324">
        <w:rPr>
          <w:rFonts w:cs="Calibri"/>
        </w:rPr>
        <w:t>whether</w:t>
      </w:r>
      <w:r w:rsidR="007E703B" w:rsidRPr="00987324">
        <w:rPr>
          <w:rFonts w:cs="Calibri"/>
        </w:rPr>
        <w:t xml:space="preserve"> </w:t>
      </w:r>
      <w:r w:rsidRPr="00987324">
        <w:rPr>
          <w:rFonts w:cs="Calibri"/>
        </w:rPr>
        <w:t>it</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returned</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no</w:t>
      </w:r>
      <w:r w:rsidR="007E703B" w:rsidRPr="00987324">
        <w:rPr>
          <w:rFonts w:cs="Calibri"/>
        </w:rPr>
        <w:t xml:space="preserve"> </w:t>
      </w:r>
      <w:r w:rsidRPr="00987324">
        <w:rPr>
          <w:rFonts w:cs="Calibri"/>
        </w:rPr>
        <w:t>claim</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made</w:t>
      </w:r>
      <w:r w:rsidR="007E703B" w:rsidRPr="00987324">
        <w:rPr>
          <w:rFonts w:cs="Calibri"/>
        </w:rPr>
        <w:t xml:space="preserve"> </w:t>
      </w:r>
      <w:r w:rsidRPr="00987324">
        <w:rPr>
          <w:rFonts w:cs="Calibri"/>
        </w:rPr>
        <w:t>hereunder</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expiry</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after</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aggregate</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sums</w:t>
      </w:r>
      <w:r w:rsidR="007E703B" w:rsidRPr="00987324">
        <w:rPr>
          <w:rFonts w:cs="Calibri"/>
        </w:rPr>
        <w:t xml:space="preserve"> </w:t>
      </w:r>
      <w:r w:rsidRPr="00987324">
        <w:rPr>
          <w:rFonts w:cs="Calibri"/>
        </w:rPr>
        <w:t>paid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us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equal</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sums</w:t>
      </w:r>
      <w:r w:rsidR="007E703B" w:rsidRPr="00987324">
        <w:rPr>
          <w:rFonts w:cs="Calibri"/>
        </w:rPr>
        <w:t xml:space="preserve"> </w:t>
      </w:r>
      <w:r w:rsidRPr="00987324">
        <w:rPr>
          <w:rFonts w:cs="Calibri"/>
        </w:rPr>
        <w:t>guaranteed</w:t>
      </w:r>
      <w:r w:rsidR="007E703B" w:rsidRPr="00987324">
        <w:rPr>
          <w:rFonts w:cs="Calibri"/>
        </w:rPr>
        <w:t xml:space="preserve"> </w:t>
      </w:r>
      <w:r w:rsidRPr="00987324">
        <w:rPr>
          <w:rFonts w:cs="Calibri"/>
        </w:rPr>
        <w:t>hereunder,</w:t>
      </w:r>
      <w:r w:rsidR="007E703B" w:rsidRPr="00987324">
        <w:rPr>
          <w:rFonts w:cs="Calibri"/>
        </w:rPr>
        <w:t xml:space="preserve"> </w:t>
      </w:r>
      <w:r w:rsidRPr="00987324">
        <w:rPr>
          <w:rFonts w:cs="Calibri"/>
        </w:rPr>
        <w:t>whichever</w:t>
      </w:r>
      <w:r w:rsidR="007E703B" w:rsidRPr="00987324">
        <w:rPr>
          <w:rFonts w:cs="Calibri"/>
        </w:rPr>
        <w:t xml:space="preserve"> </w:t>
      </w:r>
      <w:r w:rsidRPr="00987324">
        <w:rPr>
          <w:rFonts w:cs="Calibri"/>
        </w:rPr>
        <w:t>is</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earlier.</w:t>
      </w:r>
    </w:p>
    <w:p w14:paraId="28D0675A" w14:textId="77777777" w:rsidR="005B4A5F" w:rsidRPr="00987324" w:rsidRDefault="005B4A5F" w:rsidP="001D5093">
      <w:pPr>
        <w:rPr>
          <w:rFonts w:cs="Calibri"/>
        </w:rPr>
      </w:pPr>
      <w:r w:rsidRPr="00987324">
        <w:rPr>
          <w:rFonts w:cs="Calibri"/>
        </w:rPr>
        <w:t>All</w:t>
      </w:r>
      <w:r w:rsidR="007E703B" w:rsidRPr="00987324">
        <w:rPr>
          <w:rFonts w:cs="Calibri"/>
        </w:rPr>
        <w:t xml:space="preserve"> </w:t>
      </w:r>
      <w:r w:rsidRPr="00987324">
        <w:rPr>
          <w:rFonts w:cs="Calibri"/>
        </w:rPr>
        <w:t>notices</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given</w:t>
      </w:r>
      <w:r w:rsidR="007E703B" w:rsidRPr="00987324">
        <w:rPr>
          <w:rFonts w:cs="Calibri"/>
        </w:rPr>
        <w:t xml:space="preserve"> </w:t>
      </w:r>
      <w:r w:rsidRPr="00987324">
        <w:rPr>
          <w:rFonts w:cs="Calibri"/>
        </w:rPr>
        <w:t>hereunder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given</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registered</w:t>
      </w:r>
      <w:r w:rsidR="007E703B" w:rsidRPr="00987324">
        <w:rPr>
          <w:rFonts w:cs="Calibri"/>
        </w:rPr>
        <w:t xml:space="preserve"> </w:t>
      </w:r>
      <w:r w:rsidRPr="00987324">
        <w:rPr>
          <w:rFonts w:cs="Calibri"/>
        </w:rPr>
        <w:t>(airmail)</w:t>
      </w:r>
      <w:r w:rsidR="007E703B" w:rsidRPr="00987324">
        <w:rPr>
          <w:rFonts w:cs="Calibri"/>
        </w:rPr>
        <w:t xml:space="preserve"> </w:t>
      </w:r>
      <w:r w:rsidRPr="00987324">
        <w:rPr>
          <w:rFonts w:cs="Calibri"/>
        </w:rPr>
        <w:t>post</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addressee</w:t>
      </w:r>
      <w:r w:rsidR="007E703B" w:rsidRPr="00987324">
        <w:rPr>
          <w:rFonts w:cs="Calibri"/>
        </w:rPr>
        <w:t xml:space="preserve"> </w:t>
      </w:r>
      <w:r w:rsidRPr="00987324">
        <w:rPr>
          <w:rFonts w:cs="Calibri"/>
        </w:rPr>
        <w:t>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address</w:t>
      </w:r>
      <w:r w:rsidR="007E703B" w:rsidRPr="00987324">
        <w:rPr>
          <w:rFonts w:cs="Calibri"/>
        </w:rPr>
        <w:t xml:space="preserve"> </w:t>
      </w:r>
      <w:r w:rsidRPr="00987324">
        <w:rPr>
          <w:rFonts w:cs="Calibri"/>
        </w:rPr>
        <w:t>herein</w:t>
      </w:r>
      <w:r w:rsidR="007E703B" w:rsidRPr="00987324">
        <w:rPr>
          <w:rFonts w:cs="Calibri"/>
        </w:rPr>
        <w:t xml:space="preserve"> </w:t>
      </w:r>
      <w:r w:rsidRPr="00987324">
        <w:rPr>
          <w:rFonts w:cs="Calibri"/>
        </w:rPr>
        <w:t>set</w:t>
      </w:r>
      <w:r w:rsidR="007E703B" w:rsidRPr="00987324">
        <w:rPr>
          <w:rFonts w:cs="Calibri"/>
        </w:rPr>
        <w:t xml:space="preserve"> </w:t>
      </w:r>
      <w:r w:rsidRPr="00987324">
        <w:rPr>
          <w:rFonts w:cs="Calibri"/>
        </w:rPr>
        <w:t>out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otherwise</w:t>
      </w:r>
      <w:r w:rsidR="007E703B" w:rsidRPr="00987324">
        <w:rPr>
          <w:rFonts w:cs="Calibri"/>
        </w:rPr>
        <w:t xml:space="preserve"> </w:t>
      </w:r>
      <w:r w:rsidRPr="00987324">
        <w:rPr>
          <w:rFonts w:cs="Calibri"/>
        </w:rPr>
        <w:t>advised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between</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parties</w:t>
      </w:r>
      <w:r w:rsidR="007E703B" w:rsidRPr="00987324">
        <w:rPr>
          <w:rFonts w:cs="Calibri"/>
        </w:rPr>
        <w:t xml:space="preserve"> </w:t>
      </w:r>
      <w:r w:rsidRPr="00987324">
        <w:rPr>
          <w:rFonts w:cs="Calibri"/>
        </w:rPr>
        <w:t>hereto.</w:t>
      </w:r>
    </w:p>
    <w:p w14:paraId="5E19B971" w14:textId="77777777" w:rsidR="005B4A5F" w:rsidRPr="00987324" w:rsidRDefault="005B4A5F" w:rsidP="001D5093">
      <w:pPr>
        <w:rPr>
          <w:rFonts w:cs="Calibri"/>
        </w:rPr>
      </w:pPr>
      <w:r w:rsidRPr="00987324">
        <w:rPr>
          <w:rFonts w:cs="Calibri"/>
        </w:rPr>
        <w:t>We</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agree</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part</w:t>
      </w:r>
      <w:r w:rsidR="007E703B" w:rsidRPr="00987324">
        <w:rPr>
          <w:rFonts w:cs="Calibri"/>
        </w:rPr>
        <w:t xml:space="preserve"> </w:t>
      </w:r>
      <w:r w:rsidRPr="00987324">
        <w:rPr>
          <w:rFonts w:cs="Calibri"/>
        </w:rPr>
        <w:t>of</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amended,</w:t>
      </w:r>
      <w:r w:rsidR="007E703B" w:rsidRPr="00987324">
        <w:rPr>
          <w:rFonts w:cs="Calibri"/>
        </w:rPr>
        <w:t xml:space="preserve"> </w:t>
      </w:r>
      <w:r w:rsidRPr="00987324">
        <w:rPr>
          <w:rFonts w:cs="Calibri"/>
        </w:rPr>
        <w:t>renewed,</w:t>
      </w:r>
      <w:r w:rsidR="007E703B" w:rsidRPr="00987324">
        <w:rPr>
          <w:rFonts w:cs="Calibri"/>
        </w:rPr>
        <w:t xml:space="preserve"> </w:t>
      </w:r>
      <w:r w:rsidRPr="00987324">
        <w:rPr>
          <w:rFonts w:cs="Calibri"/>
        </w:rPr>
        <w:t>extended,</w:t>
      </w:r>
      <w:r w:rsidR="007E703B" w:rsidRPr="00987324">
        <w:rPr>
          <w:rFonts w:cs="Calibri"/>
        </w:rPr>
        <w:t xml:space="preserve"> </w:t>
      </w:r>
      <w:r w:rsidRPr="00987324">
        <w:rPr>
          <w:rFonts w:cs="Calibri"/>
        </w:rPr>
        <w:t>modified,</w:t>
      </w:r>
      <w:r w:rsidR="007E703B" w:rsidRPr="00987324">
        <w:rPr>
          <w:rFonts w:cs="Calibri"/>
        </w:rPr>
        <w:t xml:space="preserve"> </w:t>
      </w:r>
      <w:r w:rsidRPr="00987324">
        <w:rPr>
          <w:rFonts w:cs="Calibri"/>
        </w:rPr>
        <w:t>compromised,</w:t>
      </w:r>
      <w:r w:rsidR="007E703B" w:rsidRPr="00987324">
        <w:rPr>
          <w:rFonts w:cs="Calibri"/>
        </w:rPr>
        <w:t xml:space="preserve"> </w:t>
      </w:r>
      <w:r w:rsidRPr="00987324">
        <w:rPr>
          <w:rFonts w:cs="Calibri"/>
        </w:rPr>
        <w:t>released</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discharged</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mutual</w:t>
      </w:r>
      <w:r w:rsidR="007E703B" w:rsidRPr="00987324">
        <w:rPr>
          <w:rFonts w:cs="Calibri"/>
        </w:rPr>
        <w:t xml:space="preserve"> </w:t>
      </w:r>
      <w:r w:rsidRPr="00987324">
        <w:rPr>
          <w:rFonts w:cs="Calibri"/>
        </w:rPr>
        <w:t>agreement</w:t>
      </w:r>
      <w:r w:rsidR="007E703B" w:rsidRPr="00987324">
        <w:rPr>
          <w:rFonts w:cs="Calibri"/>
        </w:rPr>
        <w:t xml:space="preserve"> </w:t>
      </w:r>
      <w:r w:rsidRPr="00987324">
        <w:rPr>
          <w:rFonts w:cs="Calibri"/>
        </w:rPr>
        <w:t>between</w:t>
      </w:r>
      <w:r w:rsidR="007E703B" w:rsidRPr="00987324">
        <w:rPr>
          <w:rFonts w:cs="Calibri"/>
        </w:rPr>
        <w:t xml:space="preserve"> </w:t>
      </w:r>
      <w:r w:rsidRPr="00987324">
        <w:rPr>
          <w:rFonts w:cs="Calibri"/>
        </w:rPr>
        <w:t>you</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Contractor,</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this</w:t>
      </w:r>
      <w:r w:rsidR="007E703B" w:rsidRPr="00987324">
        <w:rPr>
          <w:rFonts w:cs="Calibri"/>
        </w:rPr>
        <w:t xml:space="preserve"> </w:t>
      </w:r>
      <w:r w:rsidRPr="00987324">
        <w:rPr>
          <w:rFonts w:cs="Calibri"/>
        </w:rPr>
        <w:t>security</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exchanged</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surrendered</w:t>
      </w:r>
      <w:r w:rsidR="007E703B" w:rsidRPr="00987324">
        <w:rPr>
          <w:rFonts w:cs="Calibri"/>
        </w:rPr>
        <w:t xml:space="preserve"> </w:t>
      </w:r>
      <w:r w:rsidRPr="00987324">
        <w:rPr>
          <w:rFonts w:cs="Calibri"/>
        </w:rPr>
        <w:t>without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way</w:t>
      </w:r>
      <w:r w:rsidR="007E703B" w:rsidRPr="00987324">
        <w:rPr>
          <w:rFonts w:cs="Calibri"/>
        </w:rPr>
        <w:t xml:space="preserve"> </w:t>
      </w:r>
      <w:r w:rsidRPr="00987324">
        <w:rPr>
          <w:rFonts w:cs="Calibri"/>
        </w:rPr>
        <w:t>impairing</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affecting</w:t>
      </w:r>
      <w:r w:rsidR="007E703B" w:rsidRPr="00987324">
        <w:rPr>
          <w:rFonts w:cs="Calibri"/>
        </w:rPr>
        <w:t xml:space="preserve"> </w:t>
      </w:r>
      <w:r w:rsidRPr="00987324">
        <w:rPr>
          <w:rFonts w:cs="Calibri"/>
        </w:rPr>
        <w:t>our</w:t>
      </w:r>
      <w:r w:rsidR="007E703B" w:rsidRPr="00987324">
        <w:rPr>
          <w:rFonts w:cs="Calibri"/>
        </w:rPr>
        <w:t xml:space="preserve"> </w:t>
      </w:r>
      <w:r w:rsidRPr="00987324">
        <w:rPr>
          <w:rFonts w:cs="Calibri"/>
        </w:rPr>
        <w:t>liabilities</w:t>
      </w:r>
      <w:r w:rsidR="007E703B" w:rsidRPr="00987324">
        <w:rPr>
          <w:rFonts w:cs="Calibri"/>
        </w:rPr>
        <w:t xml:space="preserve"> </w:t>
      </w:r>
      <w:r w:rsidRPr="00987324">
        <w:rPr>
          <w:rFonts w:cs="Calibri"/>
        </w:rPr>
        <w:t>hereunder</w:t>
      </w:r>
      <w:r w:rsidR="007E703B" w:rsidRPr="00987324">
        <w:rPr>
          <w:rFonts w:cs="Calibri"/>
        </w:rPr>
        <w:t xml:space="preserve"> </w:t>
      </w:r>
      <w:r w:rsidRPr="00987324">
        <w:rPr>
          <w:rFonts w:cs="Calibri"/>
        </w:rPr>
        <w:t>without</w:t>
      </w:r>
      <w:r w:rsidR="007E703B" w:rsidRPr="00987324">
        <w:rPr>
          <w:rFonts w:cs="Calibri"/>
        </w:rPr>
        <w:t xml:space="preserve"> </w:t>
      </w:r>
      <w:r w:rsidRPr="00987324">
        <w:rPr>
          <w:rFonts w:cs="Calibri"/>
        </w:rPr>
        <w:t>notice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us</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without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necessity</w:t>
      </w:r>
      <w:r w:rsidR="007E703B" w:rsidRPr="00987324">
        <w:rPr>
          <w:rFonts w:cs="Calibri"/>
        </w:rPr>
        <w:t xml:space="preserve"> </w:t>
      </w:r>
      <w:r w:rsidRPr="00987324">
        <w:rPr>
          <w:rFonts w:cs="Calibri"/>
        </w:rPr>
        <w:t>for</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additional</w:t>
      </w:r>
      <w:r w:rsidR="007E703B" w:rsidRPr="00987324">
        <w:rPr>
          <w:rFonts w:cs="Calibri"/>
        </w:rPr>
        <w:t xml:space="preserve"> </w:t>
      </w:r>
      <w:r w:rsidRPr="00987324">
        <w:rPr>
          <w:rFonts w:cs="Calibri"/>
        </w:rPr>
        <w:t>endorsement,</w:t>
      </w:r>
      <w:r w:rsidR="007E703B" w:rsidRPr="00987324">
        <w:rPr>
          <w:rFonts w:cs="Calibri"/>
        </w:rPr>
        <w:t xml:space="preserve"> </w:t>
      </w:r>
      <w:r w:rsidRPr="00987324">
        <w:rPr>
          <w:rFonts w:cs="Calibri"/>
        </w:rPr>
        <w:t>consent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guarantee</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us,</w:t>
      </w:r>
      <w:r w:rsidR="007E703B" w:rsidRPr="00987324">
        <w:rPr>
          <w:rFonts w:cs="Calibri"/>
        </w:rPr>
        <w:t xml:space="preserve"> </w:t>
      </w:r>
      <w:r w:rsidRPr="00987324">
        <w:rPr>
          <w:rFonts w:cs="Calibri"/>
        </w:rPr>
        <w:t>provided,</w:t>
      </w:r>
      <w:r w:rsidR="007E703B" w:rsidRPr="00987324">
        <w:rPr>
          <w:rFonts w:cs="Calibri"/>
        </w:rPr>
        <w:t xml:space="preserve"> </w:t>
      </w:r>
      <w:r w:rsidRPr="00987324">
        <w:rPr>
          <w:rFonts w:cs="Calibri"/>
        </w:rPr>
        <w:t>however,</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the</w:t>
      </w:r>
      <w:r w:rsidR="007E703B" w:rsidRPr="00987324">
        <w:rPr>
          <w:rFonts w:cs="Calibri"/>
        </w:rPr>
        <w:t xml:space="preserve"> </w:t>
      </w:r>
      <w:r w:rsidRPr="00987324">
        <w:rPr>
          <w:rFonts w:cs="Calibri"/>
        </w:rPr>
        <w:t>sum</w:t>
      </w:r>
      <w:r w:rsidR="007E703B" w:rsidRPr="00987324">
        <w:rPr>
          <w:rFonts w:cs="Calibri"/>
        </w:rPr>
        <w:t xml:space="preserve"> </w:t>
      </w:r>
      <w:r w:rsidRPr="00987324">
        <w:rPr>
          <w:rFonts w:cs="Calibri"/>
        </w:rPr>
        <w:t>guaranteed</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not</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increased</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decreased.</w:t>
      </w:r>
    </w:p>
    <w:p w14:paraId="1BEC0469" w14:textId="77777777" w:rsidR="005B4A5F" w:rsidRPr="00987324" w:rsidRDefault="005B4A5F" w:rsidP="001D5093">
      <w:pPr>
        <w:rPr>
          <w:rFonts w:cs="Calibri"/>
        </w:rPr>
      </w:pPr>
      <w:r w:rsidRPr="00987324">
        <w:rPr>
          <w:rFonts w:cs="Calibri"/>
        </w:rPr>
        <w:t>No</w:t>
      </w:r>
      <w:r w:rsidR="007E703B" w:rsidRPr="00987324">
        <w:rPr>
          <w:rFonts w:cs="Calibri"/>
        </w:rPr>
        <w:t xml:space="preserve"> </w:t>
      </w:r>
      <w:r w:rsidRPr="00987324">
        <w:rPr>
          <w:rFonts w:cs="Calibri"/>
        </w:rPr>
        <w:t>action,</w:t>
      </w:r>
      <w:r w:rsidR="007E703B" w:rsidRPr="00987324">
        <w:rPr>
          <w:rFonts w:cs="Calibri"/>
        </w:rPr>
        <w:t xml:space="preserve"> </w:t>
      </w:r>
      <w:r w:rsidRPr="00987324">
        <w:rPr>
          <w:rFonts w:cs="Calibri"/>
        </w:rPr>
        <w:t>event</w:t>
      </w:r>
      <w:r w:rsidR="007E703B" w:rsidRPr="00987324">
        <w:rPr>
          <w:rFonts w:cs="Calibri"/>
        </w:rPr>
        <w:t xml:space="preserve"> </w:t>
      </w:r>
      <w:r w:rsidRPr="00987324">
        <w:rPr>
          <w:rFonts w:cs="Calibri"/>
        </w:rPr>
        <w:t>or</w:t>
      </w:r>
      <w:r w:rsidR="007E703B" w:rsidRPr="00987324">
        <w:rPr>
          <w:rFonts w:cs="Calibri"/>
        </w:rPr>
        <w:t xml:space="preserve"> </w:t>
      </w:r>
      <w:r w:rsidRPr="00987324">
        <w:rPr>
          <w:rFonts w:cs="Calibri"/>
        </w:rPr>
        <w:t>condition</w:t>
      </w:r>
      <w:r w:rsidR="007E703B" w:rsidRPr="00987324">
        <w:rPr>
          <w:rFonts w:cs="Calibri"/>
        </w:rPr>
        <w:t xml:space="preserve"> </w:t>
      </w:r>
      <w:r w:rsidRPr="00987324">
        <w:rPr>
          <w:rFonts w:cs="Calibri"/>
        </w:rPr>
        <w:t>which</w:t>
      </w:r>
      <w:r w:rsidR="007E703B" w:rsidRPr="00987324">
        <w:rPr>
          <w:rFonts w:cs="Calibri"/>
        </w:rPr>
        <w:t xml:space="preserve"> </w:t>
      </w:r>
      <w:r w:rsidRPr="00987324">
        <w:rPr>
          <w:rFonts w:cs="Calibri"/>
        </w:rPr>
        <w:t>by</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applicable</w:t>
      </w:r>
      <w:r w:rsidR="007E703B" w:rsidRPr="00987324">
        <w:rPr>
          <w:rFonts w:cs="Calibri"/>
        </w:rPr>
        <w:t xml:space="preserve"> </w:t>
      </w:r>
      <w:r w:rsidRPr="00987324">
        <w:rPr>
          <w:rFonts w:cs="Calibri"/>
        </w:rPr>
        <w:t>law</w:t>
      </w:r>
      <w:r w:rsidR="007E703B" w:rsidRPr="00987324">
        <w:rPr>
          <w:rFonts w:cs="Calibri"/>
        </w:rPr>
        <w:t xml:space="preserve"> </w:t>
      </w:r>
      <w:r w:rsidRPr="00987324">
        <w:rPr>
          <w:rFonts w:cs="Calibri"/>
        </w:rPr>
        <w:t>should</w:t>
      </w:r>
      <w:r w:rsidR="007E703B" w:rsidRPr="00987324">
        <w:rPr>
          <w:rFonts w:cs="Calibri"/>
        </w:rPr>
        <w:t xml:space="preserve"> </w:t>
      </w:r>
      <w:r w:rsidRPr="00987324">
        <w:rPr>
          <w:rFonts w:cs="Calibri"/>
        </w:rPr>
        <w:t>operate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discharge</w:t>
      </w:r>
      <w:r w:rsidR="007E703B" w:rsidRPr="00987324">
        <w:rPr>
          <w:rFonts w:cs="Calibri"/>
        </w:rPr>
        <w:t xml:space="preserve"> </w:t>
      </w:r>
      <w:r w:rsidRPr="00987324">
        <w:rPr>
          <w:rFonts w:cs="Calibri"/>
        </w:rPr>
        <w:t>us</w:t>
      </w:r>
      <w:r w:rsidR="007E703B" w:rsidRPr="00987324">
        <w:rPr>
          <w:rFonts w:cs="Calibri"/>
        </w:rPr>
        <w:t xml:space="preserve"> </w:t>
      </w:r>
      <w:r w:rsidRPr="00987324">
        <w:rPr>
          <w:rFonts w:cs="Calibri"/>
        </w:rPr>
        <w:t>from</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hereunder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effect</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hereby</w:t>
      </w:r>
      <w:r w:rsidR="007E703B" w:rsidRPr="00987324">
        <w:rPr>
          <w:rFonts w:cs="Calibri"/>
        </w:rPr>
        <w:t xml:space="preserve"> </w:t>
      </w:r>
      <w:r w:rsidRPr="00987324">
        <w:rPr>
          <w:rFonts w:cs="Calibri"/>
        </w:rPr>
        <w:t>waive</w:t>
      </w:r>
      <w:r w:rsidR="007E703B" w:rsidRPr="00987324">
        <w:rPr>
          <w:rFonts w:cs="Calibri"/>
        </w:rPr>
        <w:t xml:space="preserve"> </w:t>
      </w:r>
      <w:r w:rsidRPr="00987324">
        <w:rPr>
          <w:rFonts w:cs="Calibri"/>
        </w:rPr>
        <w:t>any</w:t>
      </w:r>
      <w:r w:rsidR="007E703B" w:rsidRPr="00987324">
        <w:rPr>
          <w:rFonts w:cs="Calibri"/>
        </w:rPr>
        <w:t xml:space="preserve"> </w:t>
      </w:r>
      <w:r w:rsidRPr="00987324">
        <w:rPr>
          <w:rFonts w:cs="Calibri"/>
        </w:rPr>
        <w:t>right</w:t>
      </w:r>
      <w:r w:rsidR="007E703B" w:rsidRPr="00987324">
        <w:rPr>
          <w:rFonts w:cs="Calibri"/>
        </w:rPr>
        <w:t xml:space="preserve"> </w:t>
      </w:r>
      <w:r w:rsidRPr="00987324">
        <w:rPr>
          <w:rFonts w:cs="Calibri"/>
        </w:rPr>
        <w:t>we</w:t>
      </w:r>
      <w:r w:rsidR="007E703B" w:rsidRPr="00987324">
        <w:rPr>
          <w:rFonts w:cs="Calibri"/>
        </w:rPr>
        <w:t xml:space="preserve"> </w:t>
      </w:r>
      <w:r w:rsidRPr="00987324">
        <w:rPr>
          <w:rFonts w:cs="Calibri"/>
        </w:rPr>
        <w:t>may</w:t>
      </w:r>
      <w:r w:rsidR="007E703B" w:rsidRPr="00987324">
        <w:rPr>
          <w:rFonts w:cs="Calibri"/>
        </w:rPr>
        <w:t xml:space="preserve"> </w:t>
      </w:r>
      <w:r w:rsidRPr="00987324">
        <w:rPr>
          <w:rFonts w:cs="Calibri"/>
        </w:rPr>
        <w:t>have</w:t>
      </w:r>
      <w:r w:rsidR="007E703B" w:rsidRPr="00987324">
        <w:rPr>
          <w:rFonts w:cs="Calibri"/>
        </w:rPr>
        <w:t xml:space="preserve"> </w:t>
      </w:r>
      <w:r w:rsidRPr="00987324">
        <w:rPr>
          <w:rFonts w:cs="Calibri"/>
        </w:rPr>
        <w:t>to</w:t>
      </w:r>
      <w:r w:rsidR="007E703B" w:rsidRPr="00987324">
        <w:rPr>
          <w:rFonts w:cs="Calibri"/>
        </w:rPr>
        <w:t xml:space="preserve"> </w:t>
      </w:r>
      <w:r w:rsidRPr="00987324">
        <w:rPr>
          <w:rFonts w:cs="Calibri"/>
        </w:rPr>
        <w:t>apply</w:t>
      </w:r>
      <w:r w:rsidR="007E703B" w:rsidRPr="00987324">
        <w:rPr>
          <w:rFonts w:cs="Calibri"/>
        </w:rPr>
        <w:t xml:space="preserve"> </w:t>
      </w:r>
      <w:r w:rsidRPr="00987324">
        <w:rPr>
          <w:rFonts w:cs="Calibri"/>
        </w:rPr>
        <w:t>such</w:t>
      </w:r>
      <w:r w:rsidR="007E703B" w:rsidRPr="00987324">
        <w:rPr>
          <w:rFonts w:cs="Calibri"/>
        </w:rPr>
        <w:t xml:space="preserve"> </w:t>
      </w:r>
      <w:r w:rsidRPr="00987324">
        <w:rPr>
          <w:rFonts w:cs="Calibri"/>
        </w:rPr>
        <w:t>law,</w:t>
      </w:r>
      <w:r w:rsidR="007E703B" w:rsidRPr="00987324">
        <w:rPr>
          <w:rFonts w:cs="Calibri"/>
        </w:rPr>
        <w:t xml:space="preserve"> </w:t>
      </w:r>
      <w:r w:rsidRPr="00987324">
        <w:rPr>
          <w:rFonts w:cs="Calibri"/>
        </w:rPr>
        <w:t>so</w:t>
      </w:r>
      <w:r w:rsidR="007E703B" w:rsidRPr="00987324">
        <w:rPr>
          <w:rFonts w:cs="Calibri"/>
        </w:rPr>
        <w:t xml:space="preserve"> </w:t>
      </w:r>
      <w:r w:rsidRPr="00987324">
        <w:rPr>
          <w:rFonts w:cs="Calibri"/>
        </w:rPr>
        <w:t>that</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respects</w:t>
      </w:r>
      <w:r w:rsidR="007E703B" w:rsidRPr="00987324">
        <w:rPr>
          <w:rFonts w:cs="Calibri"/>
        </w:rPr>
        <w:t xml:space="preserve"> </w:t>
      </w:r>
      <w:r w:rsidRPr="00987324">
        <w:rPr>
          <w:rFonts w:cs="Calibri"/>
        </w:rPr>
        <w:t>our</w:t>
      </w:r>
      <w:r w:rsidR="007E703B" w:rsidRPr="00987324">
        <w:rPr>
          <w:rFonts w:cs="Calibri"/>
        </w:rPr>
        <w:t xml:space="preserve"> </w:t>
      </w:r>
      <w:r w:rsidRPr="00987324">
        <w:rPr>
          <w:rFonts w:cs="Calibri"/>
        </w:rPr>
        <w:t>liability</w:t>
      </w:r>
      <w:r w:rsidR="007E703B" w:rsidRPr="00987324">
        <w:rPr>
          <w:rFonts w:cs="Calibri"/>
        </w:rPr>
        <w:t xml:space="preserve"> </w:t>
      </w:r>
      <w:r w:rsidRPr="00987324">
        <w:rPr>
          <w:rFonts w:cs="Calibri"/>
        </w:rPr>
        <w:t>hereunder</w:t>
      </w:r>
      <w:r w:rsidR="007E703B" w:rsidRPr="00987324">
        <w:rPr>
          <w:rFonts w:cs="Calibri"/>
        </w:rPr>
        <w:t xml:space="preserve"> </w:t>
      </w:r>
      <w:r w:rsidRPr="00987324">
        <w:rPr>
          <w:rFonts w:cs="Calibri"/>
        </w:rPr>
        <w:t>shall</w:t>
      </w:r>
      <w:r w:rsidR="007E703B" w:rsidRPr="00987324">
        <w:rPr>
          <w:rFonts w:cs="Calibri"/>
        </w:rPr>
        <w:t xml:space="preserve"> </w:t>
      </w:r>
      <w:r w:rsidRPr="00987324">
        <w:rPr>
          <w:rFonts w:cs="Calibri"/>
        </w:rPr>
        <w:t>be</w:t>
      </w:r>
      <w:r w:rsidR="007E703B" w:rsidRPr="00987324">
        <w:rPr>
          <w:rFonts w:cs="Calibri"/>
        </w:rPr>
        <w:t xml:space="preserve"> </w:t>
      </w:r>
      <w:r w:rsidRPr="00987324">
        <w:rPr>
          <w:rFonts w:cs="Calibri"/>
        </w:rPr>
        <w:t>irrevocable</w:t>
      </w:r>
      <w:r w:rsidR="007E703B" w:rsidRPr="00987324">
        <w:rPr>
          <w:rFonts w:cs="Calibri"/>
        </w:rPr>
        <w:t xml:space="preserve"> </w:t>
      </w:r>
      <w:r w:rsidRPr="00987324">
        <w:rPr>
          <w:rFonts w:cs="Calibri"/>
        </w:rPr>
        <w:t>and,</w:t>
      </w:r>
      <w:r w:rsidR="007E703B" w:rsidRPr="00987324">
        <w:rPr>
          <w:rFonts w:cs="Calibri"/>
        </w:rPr>
        <w:t xml:space="preserve"> </w:t>
      </w:r>
      <w:r w:rsidRPr="00987324">
        <w:rPr>
          <w:rFonts w:cs="Calibri"/>
        </w:rPr>
        <w:t>except</w:t>
      </w:r>
      <w:r w:rsidR="007E703B" w:rsidRPr="00987324">
        <w:rPr>
          <w:rFonts w:cs="Calibri"/>
        </w:rPr>
        <w:t xml:space="preserve"> </w:t>
      </w:r>
      <w:r w:rsidRPr="00987324">
        <w:rPr>
          <w:rFonts w:cs="Calibri"/>
        </w:rPr>
        <w:t>as</w:t>
      </w:r>
      <w:r w:rsidR="007E703B" w:rsidRPr="00987324">
        <w:rPr>
          <w:rFonts w:cs="Calibri"/>
        </w:rPr>
        <w:t xml:space="preserve"> </w:t>
      </w:r>
      <w:r w:rsidRPr="00987324">
        <w:rPr>
          <w:rFonts w:cs="Calibri"/>
        </w:rPr>
        <w:t>stated</w:t>
      </w:r>
      <w:r w:rsidR="007E703B" w:rsidRPr="00987324">
        <w:rPr>
          <w:rFonts w:cs="Calibri"/>
        </w:rPr>
        <w:t xml:space="preserve"> </w:t>
      </w:r>
      <w:r w:rsidRPr="00987324">
        <w:rPr>
          <w:rFonts w:cs="Calibri"/>
        </w:rPr>
        <w:t>herein,</w:t>
      </w:r>
      <w:r w:rsidR="007E703B" w:rsidRPr="00987324">
        <w:rPr>
          <w:rFonts w:cs="Calibri"/>
        </w:rPr>
        <w:t xml:space="preserve"> </w:t>
      </w:r>
      <w:r w:rsidRPr="00987324">
        <w:rPr>
          <w:rFonts w:cs="Calibri"/>
        </w:rPr>
        <w:t>unconditional</w:t>
      </w:r>
      <w:r w:rsidR="007E703B" w:rsidRPr="00987324">
        <w:rPr>
          <w:rFonts w:cs="Calibri"/>
        </w:rPr>
        <w:t xml:space="preserve"> </w:t>
      </w:r>
      <w:r w:rsidRPr="00987324">
        <w:rPr>
          <w:rFonts w:cs="Calibri"/>
        </w:rPr>
        <w:t>in</w:t>
      </w:r>
      <w:r w:rsidR="007E703B" w:rsidRPr="00987324">
        <w:rPr>
          <w:rFonts w:cs="Calibri"/>
        </w:rPr>
        <w:t xml:space="preserve"> </w:t>
      </w:r>
      <w:r w:rsidRPr="00987324">
        <w:rPr>
          <w:rFonts w:cs="Calibri"/>
        </w:rPr>
        <w:t>all</w:t>
      </w:r>
      <w:r w:rsidR="007E703B" w:rsidRPr="00987324">
        <w:rPr>
          <w:rFonts w:cs="Calibri"/>
        </w:rPr>
        <w:t xml:space="preserve"> </w:t>
      </w:r>
      <w:r w:rsidRPr="00987324">
        <w:rPr>
          <w:rFonts w:cs="Calibri"/>
        </w:rPr>
        <w:t>respects.</w:t>
      </w:r>
    </w:p>
    <w:p w14:paraId="4871FA40" w14:textId="77777777" w:rsidR="005B4A5F" w:rsidRPr="00987324" w:rsidRDefault="005B4A5F" w:rsidP="001D5093">
      <w:pPr>
        <w:rPr>
          <w:rFonts w:cs="Calibri"/>
        </w:rPr>
      </w:pPr>
      <w:r w:rsidRPr="00987324">
        <w:rPr>
          <w:rFonts w:cs="Calibri"/>
        </w:rPr>
        <w:t>Yours</w:t>
      </w:r>
      <w:r w:rsidR="007E703B" w:rsidRPr="00987324">
        <w:rPr>
          <w:rFonts w:cs="Calibri"/>
        </w:rPr>
        <w:t xml:space="preserve"> </w:t>
      </w:r>
      <w:r w:rsidRPr="00987324">
        <w:rPr>
          <w:rFonts w:cs="Calibri"/>
        </w:rPr>
        <w:t>truly,</w:t>
      </w:r>
    </w:p>
    <w:p w14:paraId="579A3560" w14:textId="77777777" w:rsidR="005B4A5F" w:rsidRPr="00987324" w:rsidRDefault="005B4A5F" w:rsidP="001D5093">
      <w:pPr>
        <w:rPr>
          <w:rFonts w:cs="Calibri"/>
        </w:rPr>
      </w:pPr>
    </w:p>
    <w:p w14:paraId="51FE92B1" w14:textId="77777777" w:rsidR="005B4A5F" w:rsidRPr="00987324" w:rsidRDefault="005B4A5F" w:rsidP="001D5093">
      <w:pPr>
        <w:tabs>
          <w:tab w:val="left" w:pos="7200"/>
        </w:tabs>
        <w:rPr>
          <w:rFonts w:cs="Calibri"/>
          <w:u w:val="single"/>
        </w:rPr>
      </w:pPr>
      <w:r w:rsidRPr="00987324">
        <w:rPr>
          <w:rFonts w:cs="Calibri"/>
          <w:u w:val="single"/>
        </w:rPr>
        <w:tab/>
      </w:r>
    </w:p>
    <w:p w14:paraId="2E4E82F1" w14:textId="77777777" w:rsidR="005B4A5F" w:rsidRPr="00987324" w:rsidRDefault="005B4A5F" w:rsidP="001D5093">
      <w:pPr>
        <w:rPr>
          <w:rFonts w:cs="Calibri"/>
        </w:rPr>
      </w:pPr>
      <w:r w:rsidRPr="00987324">
        <w:rPr>
          <w:rFonts w:cs="Calibri"/>
        </w:rPr>
        <w:t>Authorized</w:t>
      </w:r>
      <w:r w:rsidR="007E703B" w:rsidRPr="00987324">
        <w:rPr>
          <w:rFonts w:cs="Calibri"/>
        </w:rPr>
        <w:t xml:space="preserve"> </w:t>
      </w:r>
      <w:r w:rsidRPr="00987324">
        <w:rPr>
          <w:rFonts w:cs="Calibri"/>
        </w:rPr>
        <w:t>Signature</w:t>
      </w:r>
    </w:p>
    <w:p w14:paraId="4416B561" w14:textId="77777777" w:rsidR="00CF2010" w:rsidRPr="00987324" w:rsidRDefault="00CF2010" w:rsidP="00DD2EB5">
      <w:pPr>
        <w:pStyle w:val="Heading1"/>
        <w:sectPr w:rsidR="00CF2010" w:rsidRPr="00987324" w:rsidSect="00A56E78">
          <w:footerReference w:type="even" r:id="rId112"/>
          <w:footerReference w:type="default" r:id="rId113"/>
          <w:footerReference w:type="first" r:id="rId114"/>
          <w:footnotePr>
            <w:numRestart w:val="eachSect"/>
          </w:footnotePr>
          <w:pgSz w:w="12240" w:h="15840" w:code="1"/>
          <w:pgMar w:top="1440" w:right="1440" w:bottom="1440" w:left="1800" w:header="720" w:footer="864" w:gutter="0"/>
          <w:cols w:space="720"/>
          <w:titlePg/>
          <w:docGrid w:linePitch="326"/>
        </w:sectPr>
      </w:pPr>
    </w:p>
    <w:p w14:paraId="15022DF2" w14:textId="45915776" w:rsidR="00C74DD6" w:rsidRPr="00987324" w:rsidRDefault="00C74DD6" w:rsidP="00DD2EB5">
      <w:pPr>
        <w:pStyle w:val="Heading1"/>
      </w:pPr>
      <w:bookmarkStart w:id="1263" w:name="_Hlt87082158"/>
      <w:bookmarkStart w:id="1264" w:name="_Hlt139095156"/>
      <w:bookmarkStart w:id="1265" w:name="_Toc197922547"/>
      <w:bookmarkStart w:id="1266" w:name="_Toc77998348"/>
      <w:bookmarkStart w:id="1267" w:name="_Toc59196878"/>
      <w:bookmarkStart w:id="1268" w:name="_Toc59197263"/>
      <w:bookmarkStart w:id="1269" w:name="_Toc428352208"/>
      <w:bookmarkStart w:id="1270" w:name="_Toc438907199"/>
      <w:bookmarkStart w:id="1271" w:name="_Toc438907299"/>
      <w:bookmarkStart w:id="1272" w:name="_Toc437692919"/>
      <w:bookmarkStart w:id="1273" w:name="_Toc125952767"/>
      <w:bookmarkEnd w:id="1259"/>
      <w:bookmarkEnd w:id="1260"/>
      <w:bookmarkEnd w:id="1261"/>
      <w:bookmarkEnd w:id="1262"/>
      <w:bookmarkEnd w:id="1263"/>
      <w:bookmarkEnd w:id="1264"/>
      <w:r w:rsidRPr="00987324">
        <w:t>Advance</w:t>
      </w:r>
      <w:r w:rsidR="007E703B" w:rsidRPr="00987324">
        <w:t xml:space="preserve"> </w:t>
      </w:r>
      <w:r w:rsidRPr="00987324">
        <w:t>Payment</w:t>
      </w:r>
      <w:bookmarkEnd w:id="1265"/>
      <w:bookmarkEnd w:id="1266"/>
      <w:r w:rsidR="000148FF" w:rsidRPr="00987324">
        <w:t xml:space="preserve"> </w:t>
      </w:r>
      <w:r w:rsidR="00BA1863" w:rsidRPr="00987324">
        <w:t>Security</w:t>
      </w:r>
      <w:bookmarkEnd w:id="1267"/>
      <w:bookmarkEnd w:id="1268"/>
    </w:p>
    <w:p w14:paraId="0FA960F4" w14:textId="77777777" w:rsidR="00BA1863" w:rsidRPr="00987324" w:rsidRDefault="006A7A5A" w:rsidP="001D5093">
      <w:pPr>
        <w:pStyle w:val="UG-SectionIX-Heading1"/>
        <w:rPr>
          <w:rFonts w:ascii="Calibri" w:hAnsi="Calibri" w:cs="Calibri"/>
        </w:rPr>
      </w:pPr>
      <w:bookmarkStart w:id="1274" w:name="_Toc59150320"/>
      <w:bookmarkStart w:id="1275" w:name="_Toc59196879"/>
      <w:bookmarkStart w:id="1276" w:name="_Toc59197264"/>
      <w:r w:rsidRPr="00987324">
        <w:rPr>
          <w:rFonts w:ascii="Calibri" w:hAnsi="Calibri" w:cs="Calibri"/>
        </w:rPr>
        <w:t>Demand</w:t>
      </w:r>
      <w:r w:rsidR="007E703B" w:rsidRPr="00987324">
        <w:rPr>
          <w:rFonts w:ascii="Calibri" w:hAnsi="Calibri" w:cs="Calibri"/>
        </w:rPr>
        <w:t xml:space="preserve"> </w:t>
      </w:r>
      <w:r w:rsidRPr="00987324">
        <w:rPr>
          <w:rFonts w:ascii="Calibri" w:hAnsi="Calibri" w:cs="Calibri"/>
        </w:rPr>
        <w:t>Guarantee</w:t>
      </w:r>
      <w:bookmarkEnd w:id="1274"/>
      <w:bookmarkEnd w:id="1275"/>
      <w:bookmarkEnd w:id="1276"/>
    </w:p>
    <w:p w14:paraId="6FF9216B" w14:textId="77777777" w:rsidR="00BA1863" w:rsidRPr="00987324" w:rsidRDefault="00BA1863" w:rsidP="001D5093">
      <w:pPr>
        <w:jc w:val="center"/>
        <w:rPr>
          <w:rFonts w:cs="Calibri"/>
          <w:i/>
          <w:color w:val="000000" w:themeColor="text1"/>
        </w:rPr>
      </w:pPr>
      <w:r w:rsidRPr="00987324">
        <w:rPr>
          <w:rFonts w:cs="Calibri"/>
          <w:i/>
          <w:color w:val="000000" w:themeColor="text1"/>
        </w:rPr>
        <w:t>[Guarantor</w:t>
      </w:r>
      <w:r w:rsidR="007E703B" w:rsidRPr="00987324">
        <w:rPr>
          <w:rFonts w:cs="Calibri"/>
          <w:i/>
          <w:color w:val="000000" w:themeColor="text1"/>
        </w:rPr>
        <w:t xml:space="preserve"> </w:t>
      </w:r>
      <w:r w:rsidRPr="00987324">
        <w:rPr>
          <w:rFonts w:cs="Calibri"/>
          <w:i/>
          <w:color w:val="000000" w:themeColor="text1"/>
        </w:rPr>
        <w:t>letterhead</w:t>
      </w:r>
      <w:r w:rsidR="007E703B" w:rsidRPr="00987324">
        <w:rPr>
          <w:rFonts w:cs="Calibri"/>
          <w:i/>
          <w:color w:val="000000" w:themeColor="text1"/>
        </w:rPr>
        <w:t xml:space="preserve"> </w:t>
      </w:r>
      <w:r w:rsidRPr="00987324">
        <w:rPr>
          <w:rFonts w:cs="Calibri"/>
          <w:i/>
          <w:color w:val="000000" w:themeColor="text1"/>
        </w:rPr>
        <w:t>or</w:t>
      </w:r>
      <w:r w:rsidR="007E703B" w:rsidRPr="00987324">
        <w:rPr>
          <w:rFonts w:cs="Calibri"/>
          <w:i/>
          <w:color w:val="000000" w:themeColor="text1"/>
        </w:rPr>
        <w:t xml:space="preserve"> </w:t>
      </w:r>
      <w:r w:rsidRPr="00987324">
        <w:rPr>
          <w:rFonts w:cs="Calibri"/>
          <w:i/>
          <w:color w:val="000000" w:themeColor="text1"/>
        </w:rPr>
        <w:t>SWIFT</w:t>
      </w:r>
      <w:r w:rsidR="007E703B" w:rsidRPr="00987324">
        <w:rPr>
          <w:rFonts w:cs="Calibri"/>
          <w:i/>
          <w:color w:val="000000" w:themeColor="text1"/>
        </w:rPr>
        <w:t xml:space="preserve"> </w:t>
      </w:r>
      <w:r w:rsidRPr="00987324">
        <w:rPr>
          <w:rFonts w:cs="Calibri"/>
          <w:i/>
          <w:color w:val="000000" w:themeColor="text1"/>
        </w:rPr>
        <w:t>identifier</w:t>
      </w:r>
      <w:r w:rsidR="007E703B" w:rsidRPr="00987324">
        <w:rPr>
          <w:rFonts w:cs="Calibri"/>
          <w:i/>
          <w:color w:val="000000" w:themeColor="text1"/>
        </w:rPr>
        <w:t xml:space="preserve"> </w:t>
      </w:r>
      <w:r w:rsidRPr="00987324">
        <w:rPr>
          <w:rFonts w:cs="Calibri"/>
          <w:i/>
          <w:color w:val="000000" w:themeColor="text1"/>
        </w:rPr>
        <w:t>code]</w:t>
      </w:r>
      <w:r w:rsidR="007E703B" w:rsidRPr="00987324">
        <w:rPr>
          <w:rFonts w:cs="Calibri"/>
          <w:i/>
          <w:color w:val="000000" w:themeColor="text1"/>
        </w:rPr>
        <w:t xml:space="preserve"> </w:t>
      </w:r>
    </w:p>
    <w:p w14:paraId="4383E93A" w14:textId="77777777" w:rsidR="00BA1863" w:rsidRPr="00987324" w:rsidRDefault="00BA1863" w:rsidP="001D5093">
      <w:pPr>
        <w:pStyle w:val="UG-SectionIX-Heading1"/>
        <w:rPr>
          <w:rFonts w:ascii="Calibri" w:hAnsi="Calibri" w:cs="Calibri"/>
        </w:rPr>
      </w:pPr>
    </w:p>
    <w:p w14:paraId="36972A84" w14:textId="77777777" w:rsidR="00BA1863" w:rsidRPr="00987324" w:rsidRDefault="00BA1863" w:rsidP="001D5093">
      <w:pPr>
        <w:pStyle w:val="BodyText"/>
        <w:ind w:left="360" w:right="288"/>
        <w:jc w:val="center"/>
        <w:rPr>
          <w:rFonts w:cs="Calibri"/>
          <w:b/>
          <w:iCs/>
          <w:sz w:val="36"/>
        </w:rPr>
      </w:pPr>
    </w:p>
    <w:p w14:paraId="6046D8A0" w14:textId="60C722EA" w:rsidR="00BA1863" w:rsidRPr="00987324" w:rsidRDefault="00BA1863" w:rsidP="00B250D5">
      <w:pPr>
        <w:pStyle w:val="NormalWeb"/>
        <w:rPr>
          <w:rFonts w:ascii="Calibri" w:hAnsi="Calibri" w:cs="Calibri"/>
        </w:rPr>
      </w:pPr>
      <w:r w:rsidRPr="00987324">
        <w:rPr>
          <w:rFonts w:ascii="Calibri" w:hAnsi="Calibri" w:cs="Calibri"/>
          <w:b/>
          <w:bCs/>
          <w:iCs/>
        </w:rPr>
        <w:t>Beneficiary:</w:t>
      </w:r>
      <w:r w:rsidR="007E703B" w:rsidRPr="00987324">
        <w:rPr>
          <w:rFonts w:ascii="Calibri" w:hAnsi="Calibri" w:cs="Calibri"/>
          <w:b/>
        </w:rPr>
        <w:t xml:space="preserve"> </w:t>
      </w:r>
      <w:r w:rsidR="00B250D5" w:rsidRPr="00987324">
        <w:rPr>
          <w:rFonts w:ascii="Calibri" w:hAnsi="Calibri" w:cs="Calibri"/>
          <w:b/>
          <w:bCs/>
          <w:i/>
          <w:iCs/>
          <w:sz w:val="16"/>
        </w:rPr>
        <w:t xml:space="preserve"> </w:t>
      </w:r>
      <w:r w:rsidR="00B250D5" w:rsidRPr="00987324">
        <w:rPr>
          <w:rFonts w:ascii="Calibri" w:hAnsi="Calibri" w:cs="Calibri"/>
          <w:i/>
          <w:color w:val="0070C0"/>
        </w:rPr>
        <w:t>[</w:t>
      </w:r>
      <w:r w:rsidRPr="00987324">
        <w:rPr>
          <w:rFonts w:ascii="Calibri" w:hAnsi="Calibri" w:cs="Calibri"/>
          <w:i/>
          <w:color w:val="0070C0"/>
        </w:rPr>
        <w:t>Name</w:t>
      </w:r>
      <w:r w:rsidR="007E703B" w:rsidRPr="00987324">
        <w:rPr>
          <w:rFonts w:ascii="Calibri" w:hAnsi="Calibri" w:cs="Calibri"/>
          <w:i/>
          <w:color w:val="0070C0"/>
        </w:rPr>
        <w:t xml:space="preserve"> </w:t>
      </w:r>
      <w:r w:rsidRPr="00987324">
        <w:rPr>
          <w:rFonts w:ascii="Calibri" w:hAnsi="Calibri" w:cs="Calibri"/>
          <w:i/>
          <w:color w:val="0070C0"/>
        </w:rPr>
        <w:t>and</w:t>
      </w:r>
      <w:r w:rsidR="007E703B" w:rsidRPr="00987324">
        <w:rPr>
          <w:rFonts w:ascii="Calibri" w:hAnsi="Calibri" w:cs="Calibri"/>
          <w:i/>
          <w:color w:val="0070C0"/>
        </w:rPr>
        <w:t xml:space="preserve"> </w:t>
      </w:r>
      <w:r w:rsidRPr="00987324">
        <w:rPr>
          <w:rFonts w:ascii="Calibri" w:hAnsi="Calibri" w:cs="Calibri"/>
          <w:i/>
          <w:color w:val="0070C0"/>
        </w:rPr>
        <w:t>Address</w:t>
      </w:r>
      <w:r w:rsidR="007E703B" w:rsidRPr="00987324">
        <w:rPr>
          <w:rFonts w:ascii="Calibri" w:hAnsi="Calibri" w:cs="Calibri"/>
          <w:i/>
          <w:color w:val="0070C0"/>
        </w:rPr>
        <w:t xml:space="preserve"> </w:t>
      </w:r>
      <w:r w:rsidRPr="00987324">
        <w:rPr>
          <w:rFonts w:ascii="Calibri" w:hAnsi="Calibri" w:cs="Calibri"/>
          <w:i/>
          <w:color w:val="0070C0"/>
        </w:rPr>
        <w:t>of</w:t>
      </w:r>
      <w:r w:rsidR="007E703B" w:rsidRPr="00987324">
        <w:rPr>
          <w:rFonts w:ascii="Calibri" w:hAnsi="Calibri" w:cs="Calibri"/>
          <w:i/>
          <w:color w:val="0070C0"/>
        </w:rPr>
        <w:t xml:space="preserve"> </w:t>
      </w:r>
      <w:r w:rsidRPr="00987324">
        <w:rPr>
          <w:rFonts w:ascii="Calibri" w:hAnsi="Calibri" w:cs="Calibri"/>
          <w:i/>
          <w:color w:val="0070C0"/>
        </w:rPr>
        <w:t>Employer</w:t>
      </w:r>
      <w:r w:rsidR="007E703B" w:rsidRPr="00987324">
        <w:rPr>
          <w:rFonts w:ascii="Calibri" w:hAnsi="Calibri" w:cs="Calibri"/>
          <w:b/>
          <w:bCs/>
          <w:i/>
          <w:iCs/>
          <w:sz w:val="16"/>
        </w:rPr>
        <w:t xml:space="preserve"> </w:t>
      </w:r>
      <w:r w:rsidR="00B250D5" w:rsidRPr="00987324">
        <w:rPr>
          <w:rFonts w:ascii="Calibri" w:hAnsi="Calibri" w:cs="Calibri"/>
          <w:i/>
          <w:color w:val="0070C0"/>
        </w:rPr>
        <w:t>]</w:t>
      </w:r>
    </w:p>
    <w:p w14:paraId="18F167B1" w14:textId="67EBEBEF" w:rsidR="00BA1863" w:rsidRPr="00987324" w:rsidRDefault="00BA1863" w:rsidP="00B250D5">
      <w:pPr>
        <w:pStyle w:val="NormalWeb"/>
        <w:rPr>
          <w:rFonts w:ascii="Calibri" w:hAnsi="Calibri" w:cs="Calibri"/>
        </w:rPr>
      </w:pPr>
      <w:r w:rsidRPr="00987324">
        <w:rPr>
          <w:rFonts w:ascii="Calibri" w:hAnsi="Calibri" w:cs="Calibri"/>
          <w:b/>
        </w:rPr>
        <w:t>Date:</w:t>
      </w:r>
      <w:r w:rsidRPr="00987324">
        <w:rPr>
          <w:rFonts w:ascii="Calibri" w:hAnsi="Calibri" w:cs="Calibri"/>
          <w:i/>
          <w:color w:val="0070C0"/>
        </w:rPr>
        <w:t>[Insert</w:t>
      </w:r>
      <w:r w:rsidR="007E703B" w:rsidRPr="00987324">
        <w:rPr>
          <w:rFonts w:ascii="Calibri" w:hAnsi="Calibri" w:cs="Calibri"/>
          <w:i/>
          <w:color w:val="0070C0"/>
        </w:rPr>
        <w:t xml:space="preserve"> </w:t>
      </w:r>
      <w:r w:rsidRPr="00987324">
        <w:rPr>
          <w:rFonts w:ascii="Calibri" w:hAnsi="Calibri" w:cs="Calibri"/>
          <w:i/>
          <w:color w:val="0070C0"/>
        </w:rPr>
        <w:t>date</w:t>
      </w:r>
      <w:r w:rsidR="007E703B" w:rsidRPr="00987324">
        <w:rPr>
          <w:rFonts w:ascii="Calibri" w:hAnsi="Calibri" w:cs="Calibri"/>
          <w:i/>
          <w:color w:val="0070C0"/>
        </w:rPr>
        <w:t xml:space="preserve"> </w:t>
      </w:r>
      <w:r w:rsidRPr="00987324">
        <w:rPr>
          <w:rFonts w:ascii="Calibri" w:hAnsi="Calibri" w:cs="Calibri"/>
          <w:i/>
          <w:color w:val="0070C0"/>
        </w:rPr>
        <w:t>of</w:t>
      </w:r>
      <w:r w:rsidR="007E703B" w:rsidRPr="00987324">
        <w:rPr>
          <w:rFonts w:ascii="Calibri" w:hAnsi="Calibri" w:cs="Calibri"/>
          <w:i/>
          <w:color w:val="0070C0"/>
        </w:rPr>
        <w:t xml:space="preserve"> </w:t>
      </w:r>
      <w:r w:rsidRPr="00987324">
        <w:rPr>
          <w:rFonts w:ascii="Calibri" w:hAnsi="Calibri" w:cs="Calibri"/>
          <w:i/>
          <w:color w:val="0070C0"/>
        </w:rPr>
        <w:t>issue]</w:t>
      </w:r>
    </w:p>
    <w:p w14:paraId="0023A48E" w14:textId="50775A6E" w:rsidR="00BA1863" w:rsidRPr="00987324" w:rsidRDefault="00BA1863" w:rsidP="001D5093">
      <w:pPr>
        <w:pStyle w:val="NormalWeb"/>
        <w:rPr>
          <w:rFonts w:ascii="Calibri" w:hAnsi="Calibri" w:cs="Calibri"/>
          <w:color w:val="000000" w:themeColor="text1"/>
        </w:rPr>
      </w:pPr>
      <w:r w:rsidRPr="00987324">
        <w:rPr>
          <w:rFonts w:ascii="Calibri" w:hAnsi="Calibri" w:cs="Calibri"/>
          <w:b/>
        </w:rPr>
        <w:t>Advance</w:t>
      </w:r>
      <w:r w:rsidR="007E703B" w:rsidRPr="00987324">
        <w:rPr>
          <w:rFonts w:ascii="Calibri" w:hAnsi="Calibri" w:cs="Calibri"/>
          <w:b/>
        </w:rPr>
        <w:t xml:space="preserve"> </w:t>
      </w:r>
      <w:r w:rsidRPr="00987324">
        <w:rPr>
          <w:rFonts w:ascii="Calibri" w:hAnsi="Calibri" w:cs="Calibri"/>
          <w:b/>
        </w:rPr>
        <w:t>Payment</w:t>
      </w:r>
      <w:r w:rsidR="007E703B" w:rsidRPr="00987324">
        <w:rPr>
          <w:rFonts w:ascii="Calibri" w:hAnsi="Calibri" w:cs="Calibri"/>
          <w:b/>
        </w:rPr>
        <w:t xml:space="preserve"> </w:t>
      </w:r>
      <w:r w:rsidRPr="00987324">
        <w:rPr>
          <w:rFonts w:ascii="Calibri" w:hAnsi="Calibri" w:cs="Calibri"/>
          <w:b/>
        </w:rPr>
        <w:t>Guarantee</w:t>
      </w:r>
      <w:r w:rsidR="007E703B" w:rsidRPr="00987324">
        <w:rPr>
          <w:rFonts w:ascii="Calibri" w:hAnsi="Calibri" w:cs="Calibri"/>
          <w:b/>
        </w:rPr>
        <w:t xml:space="preserve"> </w:t>
      </w:r>
      <w:r w:rsidRPr="00987324">
        <w:rPr>
          <w:rFonts w:ascii="Calibri" w:hAnsi="Calibri" w:cs="Calibri"/>
          <w:b/>
        </w:rPr>
        <w:t>No.:</w:t>
      </w:r>
      <w:r w:rsidR="00CF2010" w:rsidRPr="00987324">
        <w:rPr>
          <w:rFonts w:ascii="Calibri" w:hAnsi="Calibri" w:cs="Calibri"/>
          <w:b/>
        </w:rPr>
        <w:t xml:space="preserve"> </w:t>
      </w:r>
      <w:r w:rsidRPr="00987324">
        <w:rPr>
          <w:rFonts w:ascii="Calibri" w:hAnsi="Calibri" w:cs="Calibri"/>
          <w:i/>
          <w:color w:val="0070C0"/>
        </w:rPr>
        <w:t>[Insert</w:t>
      </w:r>
      <w:r w:rsidR="007E703B" w:rsidRPr="00987324">
        <w:rPr>
          <w:rFonts w:ascii="Calibri" w:hAnsi="Calibri" w:cs="Calibri"/>
          <w:i/>
          <w:color w:val="0070C0"/>
        </w:rPr>
        <w:t xml:space="preserve"> </w:t>
      </w:r>
      <w:r w:rsidRPr="00987324">
        <w:rPr>
          <w:rFonts w:ascii="Calibri" w:hAnsi="Calibri" w:cs="Calibri"/>
          <w:i/>
          <w:color w:val="0070C0"/>
        </w:rPr>
        <w:t>guarantee</w:t>
      </w:r>
      <w:r w:rsidR="007E703B" w:rsidRPr="00987324">
        <w:rPr>
          <w:rFonts w:ascii="Calibri" w:hAnsi="Calibri" w:cs="Calibri"/>
          <w:i/>
          <w:color w:val="0070C0"/>
        </w:rPr>
        <w:t xml:space="preserve"> </w:t>
      </w:r>
      <w:r w:rsidRPr="00987324">
        <w:rPr>
          <w:rFonts w:ascii="Calibri" w:hAnsi="Calibri" w:cs="Calibri"/>
          <w:i/>
          <w:color w:val="0070C0"/>
        </w:rPr>
        <w:t>reference</w:t>
      </w:r>
      <w:r w:rsidR="007E703B" w:rsidRPr="00987324">
        <w:rPr>
          <w:rFonts w:ascii="Calibri" w:hAnsi="Calibri" w:cs="Calibri"/>
          <w:i/>
          <w:color w:val="0070C0"/>
        </w:rPr>
        <w:t xml:space="preserve"> </w:t>
      </w:r>
      <w:r w:rsidRPr="00987324">
        <w:rPr>
          <w:rFonts w:ascii="Calibri" w:hAnsi="Calibri" w:cs="Calibri"/>
          <w:i/>
          <w:color w:val="0070C0"/>
        </w:rPr>
        <w:t>number]</w:t>
      </w:r>
    </w:p>
    <w:p w14:paraId="726C985A" w14:textId="77777777" w:rsidR="00BA1863" w:rsidRPr="00987324" w:rsidRDefault="00BA1863" w:rsidP="001D5093">
      <w:pPr>
        <w:pStyle w:val="NormalWeb"/>
        <w:rPr>
          <w:rFonts w:ascii="Calibri" w:hAnsi="Calibri" w:cs="Calibri"/>
          <w:color w:val="000000" w:themeColor="text1"/>
        </w:rPr>
      </w:pPr>
      <w:r w:rsidRPr="00987324">
        <w:rPr>
          <w:rFonts w:ascii="Calibri" w:hAnsi="Calibri" w:cs="Calibri"/>
          <w:b/>
          <w:color w:val="000000" w:themeColor="text1"/>
        </w:rPr>
        <w:t>Guarantor:</w:t>
      </w:r>
      <w:r w:rsidR="007E703B" w:rsidRPr="00987324">
        <w:rPr>
          <w:rFonts w:ascii="Calibri" w:hAnsi="Calibri" w:cs="Calibri"/>
          <w:b/>
          <w:color w:val="000000" w:themeColor="text1"/>
        </w:rPr>
        <w:t xml:space="preserve"> </w:t>
      </w:r>
      <w:r w:rsidR="007E703B" w:rsidRPr="00987324">
        <w:rPr>
          <w:rFonts w:ascii="Calibri" w:hAnsi="Calibri" w:cs="Calibri"/>
          <w:i/>
          <w:color w:val="000000" w:themeColor="text1"/>
        </w:rPr>
        <w:t xml:space="preserve"> </w:t>
      </w:r>
      <w:r w:rsidRPr="00987324">
        <w:rPr>
          <w:rFonts w:ascii="Calibri" w:hAnsi="Calibri" w:cs="Calibri"/>
          <w:i/>
          <w:color w:val="0070C0"/>
        </w:rPr>
        <w:t>[Insert</w:t>
      </w:r>
      <w:r w:rsidR="007E703B" w:rsidRPr="00987324">
        <w:rPr>
          <w:rFonts w:ascii="Calibri" w:hAnsi="Calibri" w:cs="Calibri"/>
          <w:i/>
          <w:color w:val="0070C0"/>
        </w:rPr>
        <w:t xml:space="preserve"> </w:t>
      </w:r>
      <w:r w:rsidRPr="00987324">
        <w:rPr>
          <w:rFonts w:ascii="Calibri" w:hAnsi="Calibri" w:cs="Calibri"/>
          <w:i/>
          <w:color w:val="0070C0"/>
        </w:rPr>
        <w:t>name</w:t>
      </w:r>
      <w:r w:rsidR="007E703B" w:rsidRPr="00987324">
        <w:rPr>
          <w:rFonts w:ascii="Calibri" w:hAnsi="Calibri" w:cs="Calibri"/>
          <w:i/>
          <w:color w:val="0070C0"/>
        </w:rPr>
        <w:t xml:space="preserve"> </w:t>
      </w:r>
      <w:r w:rsidRPr="00987324">
        <w:rPr>
          <w:rFonts w:ascii="Calibri" w:hAnsi="Calibri" w:cs="Calibri"/>
          <w:i/>
          <w:color w:val="0070C0"/>
        </w:rPr>
        <w:t>and</w:t>
      </w:r>
      <w:r w:rsidR="007E703B" w:rsidRPr="00987324">
        <w:rPr>
          <w:rFonts w:ascii="Calibri" w:hAnsi="Calibri" w:cs="Calibri"/>
          <w:i/>
          <w:color w:val="0070C0"/>
        </w:rPr>
        <w:t xml:space="preserve"> </w:t>
      </w:r>
      <w:r w:rsidRPr="00987324">
        <w:rPr>
          <w:rFonts w:ascii="Calibri" w:hAnsi="Calibri" w:cs="Calibri"/>
          <w:i/>
          <w:color w:val="0070C0"/>
        </w:rPr>
        <w:t>address</w:t>
      </w:r>
      <w:r w:rsidR="007E703B" w:rsidRPr="00987324">
        <w:rPr>
          <w:rFonts w:ascii="Calibri" w:hAnsi="Calibri" w:cs="Calibri"/>
          <w:i/>
          <w:color w:val="0070C0"/>
        </w:rPr>
        <w:t xml:space="preserve"> </w:t>
      </w:r>
      <w:r w:rsidRPr="00987324">
        <w:rPr>
          <w:rFonts w:ascii="Calibri" w:hAnsi="Calibri" w:cs="Calibri"/>
          <w:i/>
          <w:color w:val="0070C0"/>
        </w:rPr>
        <w:t>of</w:t>
      </w:r>
      <w:r w:rsidR="007E703B" w:rsidRPr="00987324">
        <w:rPr>
          <w:rFonts w:ascii="Calibri" w:hAnsi="Calibri" w:cs="Calibri"/>
          <w:i/>
          <w:color w:val="0070C0"/>
        </w:rPr>
        <w:t xml:space="preserve"> </w:t>
      </w:r>
      <w:r w:rsidRPr="00987324">
        <w:rPr>
          <w:rFonts w:ascii="Calibri" w:hAnsi="Calibri" w:cs="Calibri"/>
          <w:i/>
          <w:color w:val="0070C0"/>
        </w:rPr>
        <w:t>place</w:t>
      </w:r>
      <w:r w:rsidR="007E703B" w:rsidRPr="00987324">
        <w:rPr>
          <w:rFonts w:ascii="Calibri" w:hAnsi="Calibri" w:cs="Calibri"/>
          <w:i/>
          <w:color w:val="0070C0"/>
        </w:rPr>
        <w:t xml:space="preserve"> </w:t>
      </w:r>
      <w:r w:rsidRPr="00987324">
        <w:rPr>
          <w:rFonts w:ascii="Calibri" w:hAnsi="Calibri" w:cs="Calibri"/>
          <w:i/>
          <w:color w:val="0070C0"/>
        </w:rPr>
        <w:t>of</w:t>
      </w:r>
      <w:r w:rsidR="007E703B" w:rsidRPr="00987324">
        <w:rPr>
          <w:rFonts w:ascii="Calibri" w:hAnsi="Calibri" w:cs="Calibri"/>
          <w:i/>
          <w:color w:val="0070C0"/>
        </w:rPr>
        <w:t xml:space="preserve"> </w:t>
      </w:r>
      <w:r w:rsidRPr="00987324">
        <w:rPr>
          <w:rFonts w:ascii="Calibri" w:hAnsi="Calibri" w:cs="Calibri"/>
          <w:i/>
          <w:color w:val="0070C0"/>
        </w:rPr>
        <w:t>issue,</w:t>
      </w:r>
      <w:r w:rsidR="007E703B" w:rsidRPr="00987324">
        <w:rPr>
          <w:rFonts w:ascii="Calibri" w:hAnsi="Calibri" w:cs="Calibri"/>
          <w:i/>
          <w:color w:val="0070C0"/>
        </w:rPr>
        <w:t xml:space="preserve"> </w:t>
      </w:r>
      <w:r w:rsidRPr="00987324">
        <w:rPr>
          <w:rFonts w:ascii="Calibri" w:hAnsi="Calibri" w:cs="Calibri"/>
          <w:i/>
          <w:color w:val="0070C0"/>
        </w:rPr>
        <w:t>unless</w:t>
      </w:r>
      <w:r w:rsidR="007E703B" w:rsidRPr="00987324">
        <w:rPr>
          <w:rFonts w:ascii="Calibri" w:hAnsi="Calibri" w:cs="Calibri"/>
          <w:i/>
          <w:color w:val="0070C0"/>
        </w:rPr>
        <w:t xml:space="preserve"> </w:t>
      </w:r>
      <w:r w:rsidRPr="00987324">
        <w:rPr>
          <w:rFonts w:ascii="Calibri" w:hAnsi="Calibri" w:cs="Calibri"/>
          <w:i/>
          <w:color w:val="0070C0"/>
        </w:rPr>
        <w:t>indicated</w:t>
      </w:r>
      <w:r w:rsidR="007E703B" w:rsidRPr="00987324">
        <w:rPr>
          <w:rFonts w:ascii="Calibri" w:hAnsi="Calibri" w:cs="Calibri"/>
          <w:i/>
          <w:color w:val="0070C0"/>
        </w:rPr>
        <w:t xml:space="preserve"> </w:t>
      </w:r>
      <w:r w:rsidRPr="00987324">
        <w:rPr>
          <w:rFonts w:ascii="Calibri" w:hAnsi="Calibri" w:cs="Calibri"/>
          <w:i/>
          <w:color w:val="0070C0"/>
        </w:rPr>
        <w:t>in</w:t>
      </w:r>
      <w:r w:rsidR="007E703B" w:rsidRPr="00987324">
        <w:rPr>
          <w:rFonts w:ascii="Calibri" w:hAnsi="Calibri" w:cs="Calibri"/>
          <w:i/>
          <w:color w:val="0070C0"/>
        </w:rPr>
        <w:t xml:space="preserve"> </w:t>
      </w:r>
      <w:r w:rsidRPr="00987324">
        <w:rPr>
          <w:rFonts w:ascii="Calibri" w:hAnsi="Calibri" w:cs="Calibri"/>
          <w:i/>
          <w:color w:val="0070C0"/>
        </w:rPr>
        <w:t>the</w:t>
      </w:r>
      <w:r w:rsidR="007E703B" w:rsidRPr="00987324">
        <w:rPr>
          <w:rFonts w:ascii="Calibri" w:hAnsi="Calibri" w:cs="Calibri"/>
          <w:i/>
          <w:color w:val="0070C0"/>
        </w:rPr>
        <w:t xml:space="preserve"> </w:t>
      </w:r>
      <w:r w:rsidRPr="00987324">
        <w:rPr>
          <w:rFonts w:ascii="Calibri" w:hAnsi="Calibri" w:cs="Calibri"/>
          <w:i/>
          <w:color w:val="0070C0"/>
        </w:rPr>
        <w:t>letterhead]</w:t>
      </w:r>
    </w:p>
    <w:p w14:paraId="49BB0944" w14:textId="61567F32" w:rsidR="00BA1863" w:rsidRPr="00987324" w:rsidRDefault="00BA1863" w:rsidP="00B250D5">
      <w:pPr>
        <w:pStyle w:val="NormalWeb"/>
        <w:spacing w:before="120" w:beforeAutospacing="0" w:after="120" w:afterAutospacing="0"/>
        <w:ind w:right="69"/>
        <w:jc w:val="both"/>
        <w:rPr>
          <w:rFonts w:ascii="Calibri" w:eastAsia="Times New Roman" w:hAnsi="Calibri" w:cs="Calibri"/>
          <w:szCs w:val="20"/>
          <w:lang w:eastAsia="fr-FR"/>
        </w:rPr>
      </w:pPr>
      <w:r w:rsidRPr="00987324">
        <w:rPr>
          <w:rFonts w:ascii="Calibri" w:eastAsia="Times New Roman" w:hAnsi="Calibri" w:cs="Calibri"/>
          <w:szCs w:val="20"/>
          <w:lang w:eastAsia="fr-FR"/>
        </w:rPr>
        <w:t>We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have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been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informed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that</w:t>
      </w:r>
      <w:r w:rsidR="007E703B" w:rsidRPr="00987324">
        <w:rPr>
          <w:rFonts w:ascii="Calibri" w:eastAsia="Times New Roman" w:hAnsi="Calibri" w:cs="Calibri"/>
          <w:szCs w:val="20"/>
          <w:lang w:eastAsia="fr-FR"/>
        </w:rPr>
        <w:t xml:space="preserve"> </w:t>
      </w:r>
      <w:r w:rsidR="00CF2010" w:rsidRPr="00987324">
        <w:rPr>
          <w:rFonts w:ascii="Calibri" w:hAnsi="Calibri" w:cs="Calibri"/>
          <w:color w:val="000000" w:themeColor="text1"/>
        </w:rPr>
        <w:t>________________</w:t>
      </w:r>
      <w:r w:rsidR="00CF2010"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(hereinafter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called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Applicant”)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has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entered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into</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Contract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No.</w:t>
      </w:r>
      <w:r w:rsidR="007E703B" w:rsidRPr="00987324">
        <w:rPr>
          <w:rFonts w:ascii="Calibri" w:eastAsia="Times New Roman" w:hAnsi="Calibri" w:cs="Calibri"/>
          <w:szCs w:val="20"/>
          <w:lang w:eastAsia="fr-FR"/>
        </w:rPr>
        <w:t xml:space="preserve"> </w:t>
      </w:r>
      <w:r w:rsidR="00CF2010" w:rsidRPr="00987324">
        <w:rPr>
          <w:rFonts w:ascii="Calibri" w:hAnsi="Calibri" w:cs="Calibri"/>
          <w:color w:val="000000" w:themeColor="text1"/>
        </w:rPr>
        <w:t>________________</w:t>
      </w:r>
      <w:r w:rsidRPr="00987324">
        <w:rPr>
          <w:rFonts w:ascii="Calibri" w:eastAsia="Times New Roman" w:hAnsi="Calibri" w:cs="Calibri"/>
          <w:szCs w:val="20"/>
          <w:lang w:eastAsia="fr-FR"/>
        </w:rPr>
        <w:t>dated</w:t>
      </w:r>
      <w:r w:rsidR="007E703B" w:rsidRPr="00987324">
        <w:rPr>
          <w:rFonts w:ascii="Calibri" w:eastAsia="Times New Roman" w:hAnsi="Calibri" w:cs="Calibri"/>
          <w:szCs w:val="20"/>
          <w:lang w:eastAsia="fr-FR"/>
        </w:rPr>
        <w:t xml:space="preserve"> </w:t>
      </w:r>
      <w:r w:rsidR="00CF2010" w:rsidRPr="00987324">
        <w:rPr>
          <w:rFonts w:ascii="Calibri" w:hAnsi="Calibri" w:cs="Calibri"/>
          <w:color w:val="000000" w:themeColor="text1"/>
        </w:rPr>
        <w:t>________________</w:t>
      </w:r>
      <w:r w:rsidRPr="00987324">
        <w:rPr>
          <w:rFonts w:ascii="Calibri" w:eastAsia="Times New Roman" w:hAnsi="Calibri" w:cs="Calibri"/>
          <w:szCs w:val="20"/>
          <w:lang w:eastAsia="fr-FR"/>
        </w:rPr>
        <w:t>with</w:t>
      </w:r>
      <w:r w:rsidR="000148FF"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Beneficiary,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for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execution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of,</w:t>
      </w:r>
      <w:r w:rsidR="007E703B" w:rsidRPr="00987324">
        <w:rPr>
          <w:rFonts w:ascii="Calibri" w:eastAsia="Times New Roman" w:hAnsi="Calibri" w:cs="Calibri"/>
          <w:szCs w:val="20"/>
          <w:lang w:eastAsia="fr-FR"/>
        </w:rPr>
        <w:t xml:space="preserve"> </w:t>
      </w:r>
      <w:r w:rsidR="00CF2010" w:rsidRPr="00987324">
        <w:rPr>
          <w:rFonts w:ascii="Calibri" w:hAnsi="Calibri" w:cs="Calibri"/>
          <w:color w:val="000000" w:themeColor="text1"/>
        </w:rPr>
        <w:t>________________</w:t>
      </w:r>
      <w:r w:rsidR="00CF2010"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(hereinafter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called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Contract”).</w:t>
      </w:r>
    </w:p>
    <w:p w14:paraId="275F473A" w14:textId="267D3A57" w:rsidR="00BA1863" w:rsidRPr="00987324" w:rsidRDefault="00BA1863" w:rsidP="00B250D5">
      <w:pPr>
        <w:pStyle w:val="NormalWeb"/>
        <w:spacing w:before="120" w:beforeAutospacing="0" w:after="120" w:afterAutospacing="0"/>
        <w:ind w:right="69"/>
        <w:jc w:val="both"/>
        <w:rPr>
          <w:rFonts w:ascii="Calibri" w:eastAsia="Times New Roman" w:hAnsi="Calibri" w:cs="Calibri"/>
          <w:szCs w:val="20"/>
          <w:lang w:eastAsia="fr-FR"/>
        </w:rPr>
      </w:pPr>
      <w:r w:rsidRPr="00987324">
        <w:rPr>
          <w:rFonts w:ascii="Calibri" w:eastAsia="Times New Roman" w:hAnsi="Calibri" w:cs="Calibri"/>
          <w:szCs w:val="20"/>
          <w:lang w:eastAsia="fr-FR"/>
        </w:rPr>
        <w:t>Furthermore,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we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understand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that,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according</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to</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Conditions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of</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Contract,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advance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payment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sum</w:t>
      </w:r>
      <w:r w:rsidR="007E703B" w:rsidRPr="00987324">
        <w:rPr>
          <w:rFonts w:ascii="Calibri" w:eastAsia="Times New Roman" w:hAnsi="Calibri" w:cs="Calibri"/>
          <w:szCs w:val="20"/>
          <w:lang w:eastAsia="fr-FR"/>
        </w:rPr>
        <w:t xml:space="preserve"> </w:t>
      </w:r>
      <w:r w:rsidR="00CF2010" w:rsidRPr="00987324">
        <w:rPr>
          <w:rFonts w:ascii="Calibri" w:hAnsi="Calibri" w:cs="Calibri"/>
          <w:color w:val="000000" w:themeColor="text1"/>
        </w:rPr>
        <w:t>________________</w:t>
      </w:r>
      <w:r w:rsidR="00CF2010" w:rsidRPr="00987324">
        <w:rPr>
          <w:rFonts w:ascii="Calibri" w:hAnsi="Calibri" w:cs="Calibri"/>
        </w:rPr>
        <w:t xml:space="preserve"> (</w:t>
      </w:r>
      <w:r w:rsidR="00CF2010" w:rsidRPr="00987324">
        <w:rPr>
          <w:rFonts w:ascii="Calibri" w:hAnsi="Calibri" w:cs="Calibri"/>
          <w:color w:val="000000" w:themeColor="text1"/>
        </w:rPr>
        <w:t>________________</w:t>
      </w:r>
      <w:r w:rsidRPr="00987324">
        <w:rPr>
          <w:rFonts w:ascii="Calibri" w:eastAsia="Times New Roman" w:hAnsi="Calibri" w:cs="Calibri"/>
          <w:szCs w:val="20"/>
          <w:lang w:eastAsia="fr-FR"/>
        </w:rPr>
        <w: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to</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made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against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advance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payment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guarantee.</w:t>
      </w:r>
    </w:p>
    <w:p w14:paraId="0D3C4787" w14:textId="3AAFC6DE" w:rsidR="00BA1863" w:rsidRPr="00987324" w:rsidRDefault="00BA1863" w:rsidP="00B250D5">
      <w:pPr>
        <w:pStyle w:val="NormalWeb"/>
        <w:spacing w:before="120" w:beforeAutospacing="0" w:after="120" w:afterAutospacing="0"/>
        <w:ind w:right="69"/>
        <w:jc w:val="both"/>
        <w:rPr>
          <w:rFonts w:ascii="Calibri" w:eastAsia="Times New Roman" w:hAnsi="Calibri" w:cs="Calibri"/>
          <w:szCs w:val="20"/>
          <w:lang w:eastAsia="fr-FR"/>
        </w:rPr>
      </w:pPr>
      <w:r w:rsidRPr="00987324">
        <w:rPr>
          <w:rFonts w:ascii="Calibri" w:eastAsia="Times New Roman" w:hAnsi="Calibri" w:cs="Calibri"/>
          <w:szCs w:val="20"/>
          <w:lang w:eastAsia="fr-FR"/>
        </w:rPr>
        <w:t>At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request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of</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Applicant,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we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Guarantor,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hereby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irrevocably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undertake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to</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pay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Beneficiary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any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sum</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sums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not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exceeding</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total</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amount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of.</w:t>
      </w:r>
      <w:r w:rsidR="007E703B" w:rsidRPr="00987324">
        <w:rPr>
          <w:rFonts w:ascii="Calibri" w:eastAsia="Times New Roman" w:hAnsi="Calibri" w:cs="Calibri"/>
          <w:szCs w:val="20"/>
          <w:lang w:eastAsia="fr-FR"/>
        </w:rPr>
        <w:t xml:space="preserve"> </w:t>
      </w:r>
      <w:r w:rsidR="000148FF" w:rsidRPr="00987324">
        <w:rPr>
          <w:rFonts w:ascii="Calibri" w:eastAsia="Times New Roman" w:hAnsi="Calibri" w:cs="Calibri"/>
          <w:szCs w:val="20"/>
          <w:lang w:eastAsia="fr-FR"/>
        </w:rPr>
        <w:br/>
      </w:r>
      <w:r w:rsidRPr="00987324">
        <w:rPr>
          <w:rFonts w:ascii="Calibri" w:hAnsi="Calibri" w:cs="Calibri"/>
        </w:rPr>
        <w:t>(</w:t>
      </w:r>
      <w:r w:rsidR="00CF2010" w:rsidRPr="00987324">
        <w:rPr>
          <w:rFonts w:ascii="Calibri" w:hAnsi="Calibri" w:cs="Calibri"/>
          <w:color w:val="000000" w:themeColor="text1"/>
        </w:rPr>
        <w:t>________________</w:t>
      </w:r>
      <w:r w:rsidRPr="00987324">
        <w:rPr>
          <w:rFonts w:ascii="Calibri" w:hAnsi="Calibri" w:cs="Calibri"/>
        </w:rPr>
        <w:t>)</w:t>
      </w:r>
      <w:r w:rsidR="007E703B" w:rsidRPr="00987324">
        <w:rPr>
          <w:rFonts w:ascii="Calibri" w:hAnsi="Calibri" w:cs="Calibri"/>
        </w:rPr>
        <w:t xml:space="preserve"> </w:t>
      </w:r>
      <w:r w:rsidRPr="00987324">
        <w:rPr>
          <w:rStyle w:val="FootnoteReference"/>
          <w:rFonts w:ascii="Calibri" w:eastAsia="Times New Roman" w:hAnsi="Calibri" w:cs="Calibri"/>
          <w:szCs w:val="20"/>
          <w:lang w:eastAsia="fr-FR"/>
        </w:rPr>
        <w:footnoteReference w:id="36"/>
      </w:r>
      <w:r w:rsidR="000148FF" w:rsidRPr="00987324">
        <w:rPr>
          <w:rFonts w:ascii="Calibri" w:hAnsi="Calibri" w:cs="Calibri"/>
        </w:rPr>
        <w:t xml:space="preserve"> </w:t>
      </w:r>
      <w:r w:rsidRPr="00987324">
        <w:rPr>
          <w:rFonts w:ascii="Calibri" w:eastAsia="Times New Roman" w:hAnsi="Calibri" w:cs="Calibri"/>
          <w:szCs w:val="20"/>
          <w:lang w:eastAsia="fr-FR"/>
        </w:rPr>
        <w:t>upon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receipt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us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of</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Beneficiary’s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complying</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demand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supported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Beneficiary’s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statement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whether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demand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itself</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separate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signed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document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accompanying</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identifying</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demand,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stating</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either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that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applicant:</w:t>
      </w:r>
      <w:r w:rsidR="007E703B" w:rsidRPr="00987324">
        <w:rPr>
          <w:rFonts w:ascii="Calibri" w:eastAsia="Times New Roman" w:hAnsi="Calibri" w:cs="Calibri"/>
          <w:szCs w:val="20"/>
          <w:lang w:eastAsia="fr-FR"/>
        </w:rPr>
        <w:t xml:space="preserve"> </w:t>
      </w:r>
    </w:p>
    <w:p w14:paraId="5C90B625" w14:textId="77777777" w:rsidR="00BA1863" w:rsidRPr="00987324" w:rsidRDefault="00BA1863" w:rsidP="00855A28">
      <w:pPr>
        <w:pStyle w:val="P3Header1-Clauses"/>
        <w:numPr>
          <w:ilvl w:val="2"/>
          <w:numId w:val="25"/>
        </w:numPr>
        <w:tabs>
          <w:tab w:val="clear" w:pos="864"/>
        </w:tabs>
        <w:spacing w:before="60" w:after="200"/>
        <w:ind w:left="1080" w:right="0" w:hanging="540"/>
        <w:jc w:val="both"/>
        <w:rPr>
          <w:rFonts w:cs="Calibri"/>
          <w:b w:val="0"/>
          <w:color w:val="000000" w:themeColor="text1"/>
          <w:szCs w:val="24"/>
        </w:rPr>
      </w:pPr>
      <w:r w:rsidRPr="00987324">
        <w:rPr>
          <w:rFonts w:cs="Calibri"/>
          <w:b w:val="0"/>
          <w:color w:val="000000" w:themeColor="text1"/>
          <w:szCs w:val="24"/>
        </w:rPr>
        <w:t>has</w:t>
      </w:r>
      <w:r w:rsidR="007E703B" w:rsidRPr="00987324">
        <w:rPr>
          <w:rFonts w:cs="Calibri"/>
          <w:b w:val="0"/>
          <w:color w:val="000000" w:themeColor="text1"/>
          <w:szCs w:val="24"/>
        </w:rPr>
        <w:t xml:space="preserve"> </w:t>
      </w:r>
      <w:r w:rsidRPr="00987324">
        <w:rPr>
          <w:rFonts w:cs="Calibri"/>
          <w:b w:val="0"/>
          <w:color w:val="000000" w:themeColor="text1"/>
          <w:szCs w:val="24"/>
        </w:rPr>
        <w:t>used</w:t>
      </w:r>
      <w:r w:rsidR="007E703B" w:rsidRPr="00987324">
        <w:rPr>
          <w:rFonts w:cs="Calibri"/>
          <w:b w:val="0"/>
          <w:color w:val="000000" w:themeColor="text1"/>
          <w:szCs w:val="24"/>
        </w:rPr>
        <w:t xml:space="preserve"> </w:t>
      </w:r>
      <w:r w:rsidRPr="00987324">
        <w:rPr>
          <w:rFonts w:cs="Calibri"/>
          <w:b w:val="0"/>
          <w:color w:val="000000" w:themeColor="text1"/>
          <w:szCs w:val="24"/>
        </w:rPr>
        <w:t>the</w:t>
      </w:r>
      <w:r w:rsidR="007E703B" w:rsidRPr="00987324">
        <w:rPr>
          <w:rFonts w:cs="Calibri"/>
          <w:b w:val="0"/>
          <w:color w:val="000000" w:themeColor="text1"/>
          <w:szCs w:val="24"/>
        </w:rPr>
        <w:t xml:space="preserve"> </w:t>
      </w:r>
      <w:r w:rsidRPr="00987324">
        <w:rPr>
          <w:rFonts w:cs="Calibri"/>
          <w:b w:val="0"/>
          <w:color w:val="000000" w:themeColor="text1"/>
          <w:szCs w:val="24"/>
        </w:rPr>
        <w:t>advance</w:t>
      </w:r>
      <w:r w:rsidR="007E703B" w:rsidRPr="00987324">
        <w:rPr>
          <w:rFonts w:cs="Calibri"/>
          <w:b w:val="0"/>
          <w:color w:val="000000" w:themeColor="text1"/>
          <w:szCs w:val="24"/>
        </w:rPr>
        <w:t xml:space="preserve"> </w:t>
      </w:r>
      <w:r w:rsidRPr="00987324">
        <w:rPr>
          <w:rFonts w:cs="Calibri"/>
          <w:b w:val="0"/>
          <w:color w:val="000000" w:themeColor="text1"/>
          <w:szCs w:val="24"/>
        </w:rPr>
        <w:t>payment</w:t>
      </w:r>
      <w:r w:rsidR="007E703B" w:rsidRPr="00987324">
        <w:rPr>
          <w:rFonts w:cs="Calibri"/>
          <w:b w:val="0"/>
          <w:color w:val="000000" w:themeColor="text1"/>
          <w:szCs w:val="24"/>
        </w:rPr>
        <w:t xml:space="preserve"> </w:t>
      </w:r>
      <w:r w:rsidRPr="00987324">
        <w:rPr>
          <w:rFonts w:cs="Calibri"/>
          <w:b w:val="0"/>
          <w:color w:val="000000" w:themeColor="text1"/>
          <w:szCs w:val="24"/>
        </w:rPr>
        <w:t>for</w:t>
      </w:r>
      <w:r w:rsidR="007E703B" w:rsidRPr="00987324">
        <w:rPr>
          <w:rFonts w:cs="Calibri"/>
          <w:b w:val="0"/>
          <w:color w:val="000000" w:themeColor="text1"/>
          <w:szCs w:val="24"/>
        </w:rPr>
        <w:t xml:space="preserve"> </w:t>
      </w:r>
      <w:r w:rsidRPr="00987324">
        <w:rPr>
          <w:rFonts w:cs="Calibri"/>
          <w:b w:val="0"/>
          <w:color w:val="000000" w:themeColor="text1"/>
          <w:szCs w:val="24"/>
        </w:rPr>
        <w:t>purposes</w:t>
      </w:r>
      <w:r w:rsidR="007E703B" w:rsidRPr="00987324">
        <w:rPr>
          <w:rFonts w:cs="Calibri"/>
          <w:b w:val="0"/>
          <w:color w:val="000000" w:themeColor="text1"/>
          <w:szCs w:val="24"/>
        </w:rPr>
        <w:t xml:space="preserve"> </w:t>
      </w:r>
      <w:r w:rsidRPr="00987324">
        <w:rPr>
          <w:rFonts w:cs="Calibri"/>
          <w:b w:val="0"/>
          <w:color w:val="000000" w:themeColor="text1"/>
          <w:szCs w:val="24"/>
        </w:rPr>
        <w:t>other</w:t>
      </w:r>
      <w:r w:rsidR="007E703B" w:rsidRPr="00987324">
        <w:rPr>
          <w:rFonts w:cs="Calibri"/>
          <w:b w:val="0"/>
          <w:color w:val="000000" w:themeColor="text1"/>
          <w:szCs w:val="24"/>
        </w:rPr>
        <w:t xml:space="preserve"> </w:t>
      </w:r>
      <w:r w:rsidRPr="00987324">
        <w:rPr>
          <w:rFonts w:cs="Calibri"/>
          <w:b w:val="0"/>
          <w:color w:val="000000" w:themeColor="text1"/>
          <w:szCs w:val="24"/>
        </w:rPr>
        <w:t>than</w:t>
      </w:r>
      <w:r w:rsidR="007E703B" w:rsidRPr="00987324">
        <w:rPr>
          <w:rFonts w:cs="Calibri"/>
          <w:b w:val="0"/>
          <w:color w:val="000000" w:themeColor="text1"/>
          <w:szCs w:val="24"/>
        </w:rPr>
        <w:t xml:space="preserve"> </w:t>
      </w:r>
      <w:r w:rsidRPr="00987324">
        <w:rPr>
          <w:rFonts w:cs="Calibri"/>
          <w:b w:val="0"/>
          <w:color w:val="000000" w:themeColor="text1"/>
          <w:szCs w:val="24"/>
        </w:rPr>
        <w:t>the</w:t>
      </w:r>
      <w:r w:rsidR="007E703B" w:rsidRPr="00987324">
        <w:rPr>
          <w:rFonts w:cs="Calibri"/>
          <w:b w:val="0"/>
          <w:color w:val="000000" w:themeColor="text1"/>
          <w:szCs w:val="24"/>
        </w:rPr>
        <w:t xml:space="preserve"> </w:t>
      </w:r>
      <w:r w:rsidRPr="00987324">
        <w:rPr>
          <w:rFonts w:cs="Calibri"/>
          <w:b w:val="0"/>
          <w:color w:val="000000" w:themeColor="text1"/>
          <w:szCs w:val="24"/>
        </w:rPr>
        <w:t>costs</w:t>
      </w:r>
      <w:r w:rsidR="007E703B" w:rsidRPr="00987324">
        <w:rPr>
          <w:rFonts w:cs="Calibri"/>
          <w:b w:val="0"/>
          <w:color w:val="000000" w:themeColor="text1"/>
          <w:szCs w:val="24"/>
        </w:rPr>
        <w:t xml:space="preserve"> </w:t>
      </w:r>
      <w:r w:rsidRPr="00987324">
        <w:rPr>
          <w:rFonts w:cs="Calibri"/>
          <w:b w:val="0"/>
          <w:color w:val="000000" w:themeColor="text1"/>
          <w:szCs w:val="24"/>
        </w:rPr>
        <w:t>of</w:t>
      </w:r>
      <w:r w:rsidR="007E703B" w:rsidRPr="00987324">
        <w:rPr>
          <w:rFonts w:cs="Calibri"/>
          <w:b w:val="0"/>
          <w:color w:val="000000" w:themeColor="text1"/>
          <w:szCs w:val="24"/>
        </w:rPr>
        <w:t xml:space="preserve"> </w:t>
      </w:r>
      <w:r w:rsidRPr="00987324">
        <w:rPr>
          <w:rFonts w:cs="Calibri"/>
          <w:b w:val="0"/>
          <w:color w:val="000000" w:themeColor="text1"/>
          <w:szCs w:val="24"/>
        </w:rPr>
        <w:t>mobilization</w:t>
      </w:r>
      <w:r w:rsidR="007E703B" w:rsidRPr="00987324">
        <w:rPr>
          <w:rFonts w:cs="Calibri"/>
          <w:b w:val="0"/>
          <w:color w:val="000000" w:themeColor="text1"/>
          <w:szCs w:val="24"/>
        </w:rPr>
        <w:t xml:space="preserve"> </w:t>
      </w:r>
      <w:r w:rsidRPr="00987324">
        <w:rPr>
          <w:rFonts w:cs="Calibri"/>
          <w:b w:val="0"/>
          <w:color w:val="000000" w:themeColor="text1"/>
          <w:szCs w:val="24"/>
        </w:rPr>
        <w:t>in</w:t>
      </w:r>
      <w:r w:rsidR="007E703B" w:rsidRPr="00987324">
        <w:rPr>
          <w:rFonts w:cs="Calibri"/>
          <w:b w:val="0"/>
          <w:color w:val="000000" w:themeColor="text1"/>
          <w:szCs w:val="24"/>
        </w:rPr>
        <w:t xml:space="preserve"> </w:t>
      </w:r>
      <w:r w:rsidRPr="00987324">
        <w:rPr>
          <w:rFonts w:cs="Calibri"/>
          <w:b w:val="0"/>
          <w:color w:val="000000" w:themeColor="text1"/>
          <w:szCs w:val="24"/>
        </w:rPr>
        <w:t>respect</w:t>
      </w:r>
      <w:r w:rsidR="007E703B" w:rsidRPr="00987324">
        <w:rPr>
          <w:rFonts w:cs="Calibri"/>
          <w:b w:val="0"/>
          <w:color w:val="000000" w:themeColor="text1"/>
          <w:szCs w:val="24"/>
        </w:rPr>
        <w:t xml:space="preserve"> </w:t>
      </w:r>
      <w:r w:rsidRPr="00987324">
        <w:rPr>
          <w:rFonts w:cs="Calibri"/>
          <w:b w:val="0"/>
          <w:color w:val="000000" w:themeColor="text1"/>
          <w:szCs w:val="24"/>
        </w:rPr>
        <w:t>of</w:t>
      </w:r>
      <w:r w:rsidR="007E703B" w:rsidRPr="00987324">
        <w:rPr>
          <w:rFonts w:cs="Calibri"/>
          <w:b w:val="0"/>
          <w:color w:val="000000" w:themeColor="text1"/>
          <w:szCs w:val="24"/>
        </w:rPr>
        <w:t xml:space="preserve"> </w:t>
      </w:r>
      <w:r w:rsidRPr="00987324">
        <w:rPr>
          <w:rFonts w:cs="Calibri"/>
          <w:b w:val="0"/>
          <w:color w:val="000000" w:themeColor="text1"/>
          <w:szCs w:val="24"/>
        </w:rPr>
        <w:t>the</w:t>
      </w:r>
      <w:r w:rsidR="007E703B" w:rsidRPr="00987324">
        <w:rPr>
          <w:rFonts w:cs="Calibri"/>
          <w:b w:val="0"/>
          <w:color w:val="000000" w:themeColor="text1"/>
          <w:szCs w:val="24"/>
        </w:rPr>
        <w:t xml:space="preserve"> </w:t>
      </w:r>
      <w:r w:rsidRPr="00987324">
        <w:rPr>
          <w:rFonts w:cs="Calibri"/>
          <w:b w:val="0"/>
          <w:color w:val="000000" w:themeColor="text1"/>
          <w:szCs w:val="24"/>
        </w:rPr>
        <w:t>Facilities;</w:t>
      </w:r>
      <w:r w:rsidR="007E703B" w:rsidRPr="00987324">
        <w:rPr>
          <w:rFonts w:cs="Calibri"/>
          <w:b w:val="0"/>
          <w:color w:val="000000" w:themeColor="text1"/>
          <w:szCs w:val="24"/>
        </w:rPr>
        <w:t xml:space="preserve"> </w:t>
      </w:r>
      <w:r w:rsidRPr="00987324">
        <w:rPr>
          <w:rFonts w:cs="Calibri"/>
          <w:b w:val="0"/>
          <w:color w:val="000000" w:themeColor="text1"/>
          <w:szCs w:val="24"/>
        </w:rPr>
        <w:t>or</w:t>
      </w:r>
    </w:p>
    <w:p w14:paraId="36A89ACF" w14:textId="77777777" w:rsidR="00BA1863" w:rsidRPr="00987324" w:rsidRDefault="007E703B" w:rsidP="00855A28">
      <w:pPr>
        <w:pStyle w:val="P3Header1-Clauses"/>
        <w:numPr>
          <w:ilvl w:val="2"/>
          <w:numId w:val="25"/>
        </w:numPr>
        <w:tabs>
          <w:tab w:val="clear" w:pos="864"/>
        </w:tabs>
        <w:spacing w:before="60" w:after="200"/>
        <w:ind w:left="1080" w:right="0" w:hanging="540"/>
        <w:jc w:val="both"/>
        <w:rPr>
          <w:rFonts w:cs="Calibri"/>
          <w:b w:val="0"/>
          <w:color w:val="000000" w:themeColor="text1"/>
          <w:szCs w:val="24"/>
        </w:rPr>
      </w:pPr>
      <w:r w:rsidRPr="00987324">
        <w:rPr>
          <w:rFonts w:cs="Calibri"/>
          <w:b w:val="0"/>
          <w:color w:val="000000" w:themeColor="text1"/>
          <w:szCs w:val="24"/>
        </w:rPr>
        <w:t xml:space="preserve"> </w:t>
      </w:r>
      <w:r w:rsidR="00BA1863" w:rsidRPr="00987324">
        <w:rPr>
          <w:rFonts w:cs="Calibri"/>
          <w:b w:val="0"/>
          <w:color w:val="000000" w:themeColor="text1"/>
          <w:szCs w:val="24"/>
        </w:rPr>
        <w:t>has</w:t>
      </w:r>
      <w:r w:rsidRPr="00987324">
        <w:rPr>
          <w:rFonts w:cs="Calibri"/>
          <w:b w:val="0"/>
          <w:color w:val="000000" w:themeColor="text1"/>
          <w:szCs w:val="24"/>
        </w:rPr>
        <w:t xml:space="preserve"> </w:t>
      </w:r>
      <w:r w:rsidR="00BA1863" w:rsidRPr="00987324">
        <w:rPr>
          <w:rFonts w:cs="Calibri"/>
          <w:b w:val="0"/>
          <w:color w:val="000000" w:themeColor="text1"/>
          <w:szCs w:val="24"/>
        </w:rPr>
        <w:t>failed</w:t>
      </w:r>
      <w:r w:rsidRPr="00987324">
        <w:rPr>
          <w:rFonts w:cs="Calibri"/>
          <w:b w:val="0"/>
          <w:color w:val="000000" w:themeColor="text1"/>
          <w:szCs w:val="24"/>
        </w:rPr>
        <w:t xml:space="preserve"> </w:t>
      </w:r>
      <w:r w:rsidR="00BA1863" w:rsidRPr="00987324">
        <w:rPr>
          <w:rFonts w:cs="Calibri"/>
          <w:b w:val="0"/>
          <w:color w:val="000000" w:themeColor="text1"/>
          <w:szCs w:val="24"/>
        </w:rPr>
        <w:t>to</w:t>
      </w:r>
      <w:r w:rsidRPr="00987324">
        <w:rPr>
          <w:rFonts w:cs="Calibri"/>
          <w:b w:val="0"/>
          <w:color w:val="000000" w:themeColor="text1"/>
          <w:szCs w:val="24"/>
        </w:rPr>
        <w:t xml:space="preserve"> </w:t>
      </w:r>
      <w:r w:rsidR="00BA1863" w:rsidRPr="00987324">
        <w:rPr>
          <w:rFonts w:cs="Calibri"/>
          <w:b w:val="0"/>
          <w:color w:val="000000" w:themeColor="text1"/>
          <w:szCs w:val="24"/>
        </w:rPr>
        <w:t>repay</w:t>
      </w:r>
      <w:r w:rsidRPr="00987324">
        <w:rPr>
          <w:rFonts w:cs="Calibri"/>
          <w:b w:val="0"/>
          <w:color w:val="000000" w:themeColor="text1"/>
          <w:szCs w:val="24"/>
        </w:rPr>
        <w:t xml:space="preserve"> </w:t>
      </w:r>
      <w:r w:rsidR="00BA1863" w:rsidRPr="00987324">
        <w:rPr>
          <w:rFonts w:cs="Calibri"/>
          <w:b w:val="0"/>
          <w:color w:val="000000" w:themeColor="text1"/>
          <w:szCs w:val="24"/>
        </w:rPr>
        <w:t>the</w:t>
      </w:r>
      <w:r w:rsidRPr="00987324">
        <w:rPr>
          <w:rFonts w:cs="Calibri"/>
          <w:b w:val="0"/>
          <w:color w:val="000000" w:themeColor="text1"/>
          <w:szCs w:val="24"/>
        </w:rPr>
        <w:t xml:space="preserve"> </w:t>
      </w:r>
      <w:r w:rsidR="00BA1863" w:rsidRPr="00987324">
        <w:rPr>
          <w:rFonts w:cs="Calibri"/>
          <w:b w:val="0"/>
          <w:color w:val="000000" w:themeColor="text1"/>
          <w:szCs w:val="24"/>
        </w:rPr>
        <w:t>advance</w:t>
      </w:r>
      <w:r w:rsidRPr="00987324">
        <w:rPr>
          <w:rFonts w:cs="Calibri"/>
          <w:b w:val="0"/>
          <w:color w:val="000000" w:themeColor="text1"/>
          <w:szCs w:val="24"/>
        </w:rPr>
        <w:t xml:space="preserve"> </w:t>
      </w:r>
      <w:r w:rsidR="00BA1863" w:rsidRPr="00987324">
        <w:rPr>
          <w:rFonts w:cs="Calibri"/>
          <w:b w:val="0"/>
          <w:color w:val="000000" w:themeColor="text1"/>
          <w:szCs w:val="24"/>
        </w:rPr>
        <w:t>payment</w:t>
      </w:r>
      <w:r w:rsidRPr="00987324">
        <w:rPr>
          <w:rFonts w:cs="Calibri"/>
          <w:b w:val="0"/>
          <w:color w:val="000000" w:themeColor="text1"/>
          <w:szCs w:val="24"/>
        </w:rPr>
        <w:t xml:space="preserve"> </w:t>
      </w:r>
      <w:r w:rsidR="00BA1863" w:rsidRPr="00987324">
        <w:rPr>
          <w:rFonts w:cs="Calibri"/>
          <w:b w:val="0"/>
          <w:color w:val="000000" w:themeColor="text1"/>
          <w:szCs w:val="24"/>
        </w:rPr>
        <w:t>in</w:t>
      </w:r>
      <w:r w:rsidRPr="00987324">
        <w:rPr>
          <w:rFonts w:cs="Calibri"/>
          <w:b w:val="0"/>
          <w:color w:val="000000" w:themeColor="text1"/>
          <w:szCs w:val="24"/>
        </w:rPr>
        <w:t xml:space="preserve"> </w:t>
      </w:r>
      <w:r w:rsidR="00BA1863" w:rsidRPr="00987324">
        <w:rPr>
          <w:rFonts w:cs="Calibri"/>
          <w:b w:val="0"/>
          <w:color w:val="000000" w:themeColor="text1"/>
          <w:szCs w:val="24"/>
        </w:rPr>
        <w:t>accordance</w:t>
      </w:r>
      <w:r w:rsidRPr="00987324">
        <w:rPr>
          <w:rFonts w:cs="Calibri"/>
          <w:b w:val="0"/>
          <w:color w:val="000000" w:themeColor="text1"/>
          <w:szCs w:val="24"/>
        </w:rPr>
        <w:t xml:space="preserve"> </w:t>
      </w:r>
      <w:r w:rsidR="00BA1863" w:rsidRPr="00987324">
        <w:rPr>
          <w:rFonts w:cs="Calibri"/>
          <w:b w:val="0"/>
          <w:color w:val="000000" w:themeColor="text1"/>
          <w:szCs w:val="24"/>
        </w:rPr>
        <w:t>with</w:t>
      </w:r>
      <w:r w:rsidRPr="00987324">
        <w:rPr>
          <w:rFonts w:cs="Calibri"/>
          <w:b w:val="0"/>
          <w:color w:val="000000" w:themeColor="text1"/>
          <w:szCs w:val="24"/>
        </w:rPr>
        <w:t xml:space="preserve"> </w:t>
      </w:r>
      <w:r w:rsidR="00BA1863" w:rsidRPr="00987324">
        <w:rPr>
          <w:rFonts w:cs="Calibri"/>
          <w:b w:val="0"/>
          <w:color w:val="000000" w:themeColor="text1"/>
          <w:szCs w:val="24"/>
        </w:rPr>
        <w:t>the</w:t>
      </w:r>
      <w:r w:rsidRPr="00987324">
        <w:rPr>
          <w:rFonts w:cs="Calibri"/>
          <w:b w:val="0"/>
          <w:color w:val="000000" w:themeColor="text1"/>
          <w:szCs w:val="24"/>
        </w:rPr>
        <w:t xml:space="preserve"> </w:t>
      </w:r>
      <w:r w:rsidR="00BA1863" w:rsidRPr="00987324">
        <w:rPr>
          <w:rFonts w:cs="Calibri"/>
          <w:b w:val="0"/>
          <w:color w:val="000000" w:themeColor="text1"/>
          <w:szCs w:val="24"/>
        </w:rPr>
        <w:t>Contract</w:t>
      </w:r>
      <w:r w:rsidRPr="00987324">
        <w:rPr>
          <w:rFonts w:cs="Calibri"/>
          <w:b w:val="0"/>
          <w:color w:val="000000" w:themeColor="text1"/>
          <w:szCs w:val="24"/>
        </w:rPr>
        <w:t xml:space="preserve"> </w:t>
      </w:r>
      <w:r w:rsidR="00BA1863" w:rsidRPr="00987324">
        <w:rPr>
          <w:rFonts w:cs="Calibri"/>
          <w:b w:val="0"/>
          <w:color w:val="000000" w:themeColor="text1"/>
          <w:szCs w:val="24"/>
        </w:rPr>
        <w:t>conditions,</w:t>
      </w:r>
      <w:r w:rsidRPr="00987324">
        <w:rPr>
          <w:rFonts w:cs="Calibri"/>
          <w:b w:val="0"/>
          <w:color w:val="000000" w:themeColor="text1"/>
          <w:szCs w:val="24"/>
        </w:rPr>
        <w:t xml:space="preserve"> </w:t>
      </w:r>
      <w:r w:rsidR="00BA1863" w:rsidRPr="00987324">
        <w:rPr>
          <w:rFonts w:cs="Calibri"/>
          <w:b w:val="0"/>
          <w:color w:val="000000" w:themeColor="text1"/>
          <w:szCs w:val="24"/>
        </w:rPr>
        <w:t>specifying</w:t>
      </w:r>
      <w:r w:rsidRPr="00987324">
        <w:rPr>
          <w:rFonts w:cs="Calibri"/>
          <w:b w:val="0"/>
          <w:color w:val="000000" w:themeColor="text1"/>
          <w:szCs w:val="24"/>
        </w:rPr>
        <w:t xml:space="preserve"> </w:t>
      </w:r>
      <w:r w:rsidR="00BA1863" w:rsidRPr="00987324">
        <w:rPr>
          <w:rFonts w:cs="Calibri"/>
          <w:b w:val="0"/>
          <w:color w:val="000000" w:themeColor="text1"/>
          <w:szCs w:val="24"/>
        </w:rPr>
        <w:t>the</w:t>
      </w:r>
      <w:r w:rsidRPr="00987324">
        <w:rPr>
          <w:rFonts w:cs="Calibri"/>
          <w:b w:val="0"/>
          <w:color w:val="000000" w:themeColor="text1"/>
          <w:szCs w:val="24"/>
        </w:rPr>
        <w:t xml:space="preserve"> </w:t>
      </w:r>
      <w:r w:rsidR="00BA1863" w:rsidRPr="00987324">
        <w:rPr>
          <w:rFonts w:cs="Calibri"/>
          <w:b w:val="0"/>
          <w:color w:val="000000" w:themeColor="text1"/>
          <w:szCs w:val="24"/>
        </w:rPr>
        <w:t>amount</w:t>
      </w:r>
      <w:r w:rsidRPr="00987324">
        <w:rPr>
          <w:rFonts w:cs="Calibri"/>
          <w:b w:val="0"/>
          <w:color w:val="000000" w:themeColor="text1"/>
          <w:szCs w:val="24"/>
        </w:rPr>
        <w:t xml:space="preserve"> </w:t>
      </w:r>
      <w:r w:rsidR="00BA1863" w:rsidRPr="00987324">
        <w:rPr>
          <w:rFonts w:cs="Calibri"/>
          <w:b w:val="0"/>
          <w:color w:val="000000" w:themeColor="text1"/>
          <w:szCs w:val="24"/>
        </w:rPr>
        <w:t>which</w:t>
      </w:r>
      <w:r w:rsidRPr="00987324">
        <w:rPr>
          <w:rFonts w:cs="Calibri"/>
          <w:b w:val="0"/>
          <w:color w:val="000000" w:themeColor="text1"/>
          <w:szCs w:val="24"/>
        </w:rPr>
        <w:t xml:space="preserve"> </w:t>
      </w:r>
      <w:r w:rsidR="00BA1863" w:rsidRPr="00987324">
        <w:rPr>
          <w:rFonts w:cs="Calibri"/>
          <w:b w:val="0"/>
          <w:color w:val="000000" w:themeColor="text1"/>
          <w:szCs w:val="24"/>
        </w:rPr>
        <w:t>the</w:t>
      </w:r>
      <w:r w:rsidRPr="00987324">
        <w:rPr>
          <w:rFonts w:cs="Calibri"/>
          <w:b w:val="0"/>
          <w:color w:val="000000" w:themeColor="text1"/>
          <w:szCs w:val="24"/>
        </w:rPr>
        <w:t xml:space="preserve"> </w:t>
      </w:r>
      <w:r w:rsidR="00BA1863" w:rsidRPr="00987324">
        <w:rPr>
          <w:rFonts w:cs="Calibri"/>
          <w:b w:val="0"/>
          <w:color w:val="000000" w:themeColor="text1"/>
          <w:szCs w:val="24"/>
        </w:rPr>
        <w:t>Applicant</w:t>
      </w:r>
      <w:r w:rsidRPr="00987324">
        <w:rPr>
          <w:rFonts w:cs="Calibri"/>
          <w:b w:val="0"/>
          <w:color w:val="000000" w:themeColor="text1"/>
          <w:szCs w:val="24"/>
        </w:rPr>
        <w:t xml:space="preserve"> </w:t>
      </w:r>
      <w:r w:rsidR="00BA1863" w:rsidRPr="00987324">
        <w:rPr>
          <w:rFonts w:cs="Calibri"/>
          <w:b w:val="0"/>
          <w:color w:val="000000" w:themeColor="text1"/>
          <w:szCs w:val="24"/>
        </w:rPr>
        <w:t>has</w:t>
      </w:r>
      <w:r w:rsidRPr="00987324">
        <w:rPr>
          <w:rFonts w:cs="Calibri"/>
          <w:b w:val="0"/>
          <w:color w:val="000000" w:themeColor="text1"/>
          <w:szCs w:val="24"/>
        </w:rPr>
        <w:t xml:space="preserve"> </w:t>
      </w:r>
      <w:r w:rsidR="00BA1863" w:rsidRPr="00987324">
        <w:rPr>
          <w:rFonts w:cs="Calibri"/>
          <w:b w:val="0"/>
          <w:color w:val="000000" w:themeColor="text1"/>
          <w:szCs w:val="24"/>
        </w:rPr>
        <w:t>failed</w:t>
      </w:r>
      <w:r w:rsidRPr="00987324">
        <w:rPr>
          <w:rFonts w:cs="Calibri"/>
          <w:b w:val="0"/>
          <w:color w:val="000000" w:themeColor="text1"/>
          <w:szCs w:val="24"/>
        </w:rPr>
        <w:t xml:space="preserve"> </w:t>
      </w:r>
      <w:r w:rsidR="00BA1863" w:rsidRPr="00987324">
        <w:rPr>
          <w:rFonts w:cs="Calibri"/>
          <w:b w:val="0"/>
          <w:color w:val="000000" w:themeColor="text1"/>
          <w:szCs w:val="24"/>
        </w:rPr>
        <w:t>to</w:t>
      </w:r>
      <w:r w:rsidRPr="00987324">
        <w:rPr>
          <w:rFonts w:cs="Calibri"/>
          <w:b w:val="0"/>
          <w:color w:val="000000" w:themeColor="text1"/>
          <w:szCs w:val="24"/>
        </w:rPr>
        <w:t xml:space="preserve"> </w:t>
      </w:r>
      <w:r w:rsidR="00BA1863" w:rsidRPr="00987324">
        <w:rPr>
          <w:rFonts w:cs="Calibri"/>
          <w:b w:val="0"/>
          <w:color w:val="000000" w:themeColor="text1"/>
          <w:szCs w:val="24"/>
        </w:rPr>
        <w:t>repay.</w:t>
      </w:r>
      <w:r w:rsidRPr="00987324">
        <w:rPr>
          <w:rFonts w:cs="Calibri"/>
          <w:b w:val="0"/>
          <w:color w:val="000000" w:themeColor="text1"/>
          <w:szCs w:val="24"/>
        </w:rPr>
        <w:t xml:space="preserve"> </w:t>
      </w:r>
    </w:p>
    <w:p w14:paraId="7D47CA37" w14:textId="046CFB68" w:rsidR="00BA1863" w:rsidRPr="00987324" w:rsidRDefault="00BA1863" w:rsidP="00B250D5">
      <w:pPr>
        <w:pStyle w:val="NormalWeb"/>
        <w:spacing w:before="120" w:beforeAutospacing="0" w:after="120" w:afterAutospacing="0"/>
        <w:ind w:right="69"/>
        <w:jc w:val="both"/>
        <w:rPr>
          <w:rFonts w:ascii="Calibri" w:hAnsi="Calibri" w:cs="Calibri"/>
          <w:color w:val="000000" w:themeColor="text1"/>
        </w:rPr>
      </w:pPr>
      <w:r w:rsidRPr="00987324">
        <w:rPr>
          <w:rFonts w:ascii="Calibri" w:hAnsi="Calibri" w:cs="Calibri"/>
          <w:color w:val="000000" w:themeColor="text1"/>
        </w:rPr>
        <w:t>A</w:t>
      </w:r>
      <w:r w:rsidR="007E703B" w:rsidRPr="00987324">
        <w:rPr>
          <w:rFonts w:ascii="Calibri" w:hAnsi="Calibri" w:cs="Calibri"/>
          <w:color w:val="000000" w:themeColor="text1"/>
        </w:rPr>
        <w:t xml:space="preserve"> </w:t>
      </w:r>
      <w:r w:rsidRPr="00987324">
        <w:rPr>
          <w:rFonts w:ascii="Calibri" w:hAnsi="Calibri" w:cs="Calibri"/>
          <w:color w:val="000000" w:themeColor="text1"/>
        </w:rPr>
        <w:t>demand</w:t>
      </w:r>
      <w:r w:rsidR="007E703B" w:rsidRPr="00987324">
        <w:rPr>
          <w:rFonts w:ascii="Calibri" w:hAnsi="Calibri" w:cs="Calibri"/>
          <w:color w:val="000000" w:themeColor="text1"/>
        </w:rPr>
        <w:t xml:space="preserve"> </w:t>
      </w:r>
      <w:r w:rsidRPr="00987324">
        <w:rPr>
          <w:rFonts w:ascii="Calibri" w:hAnsi="Calibri" w:cs="Calibri"/>
          <w:color w:val="000000" w:themeColor="text1"/>
        </w:rPr>
        <w:t>under</w:t>
      </w:r>
      <w:r w:rsidR="007E703B" w:rsidRPr="00987324">
        <w:rPr>
          <w:rFonts w:ascii="Calibri" w:hAnsi="Calibri" w:cs="Calibri"/>
          <w:color w:val="000000" w:themeColor="text1"/>
        </w:rPr>
        <w:t xml:space="preserve"> </w:t>
      </w:r>
      <w:r w:rsidRPr="00987324">
        <w:rPr>
          <w:rFonts w:ascii="Calibri" w:hAnsi="Calibri" w:cs="Calibri"/>
          <w:color w:val="000000" w:themeColor="text1"/>
        </w:rPr>
        <w:t>this</w:t>
      </w:r>
      <w:r w:rsidR="007E703B" w:rsidRPr="00987324">
        <w:rPr>
          <w:rFonts w:ascii="Calibri" w:hAnsi="Calibri" w:cs="Calibri"/>
          <w:color w:val="000000" w:themeColor="text1"/>
        </w:rPr>
        <w:t xml:space="preserve"> </w:t>
      </w:r>
      <w:r w:rsidRPr="00987324">
        <w:rPr>
          <w:rFonts w:ascii="Calibri" w:hAnsi="Calibri" w:cs="Calibri"/>
          <w:color w:val="000000" w:themeColor="text1"/>
        </w:rPr>
        <w:t>guarantee</w:t>
      </w:r>
      <w:r w:rsidR="007E703B" w:rsidRPr="00987324">
        <w:rPr>
          <w:rFonts w:ascii="Calibri" w:hAnsi="Calibri" w:cs="Calibri"/>
          <w:color w:val="000000" w:themeColor="text1"/>
        </w:rPr>
        <w:t xml:space="preserve"> </w:t>
      </w:r>
      <w:r w:rsidRPr="00987324">
        <w:rPr>
          <w:rFonts w:ascii="Calibri" w:hAnsi="Calibri" w:cs="Calibri"/>
          <w:color w:val="000000" w:themeColor="text1"/>
        </w:rPr>
        <w:t>may</w:t>
      </w:r>
      <w:r w:rsidR="007E703B" w:rsidRPr="00987324">
        <w:rPr>
          <w:rFonts w:ascii="Calibri" w:hAnsi="Calibri" w:cs="Calibri"/>
          <w:color w:val="000000" w:themeColor="text1"/>
        </w:rPr>
        <w:t xml:space="preserve"> </w:t>
      </w:r>
      <w:r w:rsidRPr="00987324">
        <w:rPr>
          <w:rFonts w:ascii="Calibri" w:hAnsi="Calibri" w:cs="Calibri"/>
          <w:color w:val="000000" w:themeColor="text1"/>
        </w:rPr>
        <w:t>be</w:t>
      </w:r>
      <w:r w:rsidR="007E703B" w:rsidRPr="00987324">
        <w:rPr>
          <w:rFonts w:ascii="Calibri" w:hAnsi="Calibri" w:cs="Calibri"/>
          <w:color w:val="000000" w:themeColor="text1"/>
        </w:rPr>
        <w:t xml:space="preserve"> </w:t>
      </w:r>
      <w:r w:rsidRPr="00987324">
        <w:rPr>
          <w:rFonts w:ascii="Calibri" w:hAnsi="Calibri" w:cs="Calibri"/>
          <w:color w:val="000000" w:themeColor="text1"/>
        </w:rPr>
        <w:t>presented</w:t>
      </w:r>
      <w:r w:rsidR="007E703B" w:rsidRPr="00987324">
        <w:rPr>
          <w:rFonts w:ascii="Calibri" w:hAnsi="Calibri" w:cs="Calibri"/>
          <w:color w:val="000000" w:themeColor="text1"/>
        </w:rPr>
        <w:t xml:space="preserve"> </w:t>
      </w:r>
      <w:r w:rsidRPr="00987324">
        <w:rPr>
          <w:rFonts w:ascii="Calibri" w:hAnsi="Calibri" w:cs="Calibri"/>
          <w:color w:val="000000" w:themeColor="text1"/>
        </w:rPr>
        <w:t>as</w:t>
      </w:r>
      <w:r w:rsidR="007E703B" w:rsidRPr="00987324">
        <w:rPr>
          <w:rFonts w:ascii="Calibri" w:hAnsi="Calibri" w:cs="Calibri"/>
          <w:color w:val="000000" w:themeColor="text1"/>
        </w:rPr>
        <w:t xml:space="preserve"> </w:t>
      </w:r>
      <w:r w:rsidRPr="00987324">
        <w:rPr>
          <w:rFonts w:ascii="Calibri" w:hAnsi="Calibri" w:cs="Calibri"/>
          <w:color w:val="000000" w:themeColor="text1"/>
        </w:rPr>
        <w:t>from</w:t>
      </w:r>
      <w:r w:rsidR="007E703B" w:rsidRPr="00987324">
        <w:rPr>
          <w:rFonts w:ascii="Calibri" w:hAnsi="Calibri" w:cs="Calibri"/>
          <w:color w:val="000000" w:themeColor="text1"/>
        </w:rPr>
        <w:t xml:space="preserve"> </w:t>
      </w:r>
      <w:r w:rsidRPr="00987324">
        <w:rPr>
          <w:rFonts w:ascii="Calibri" w:hAnsi="Calibri" w:cs="Calibri"/>
          <w:color w:val="000000" w:themeColor="text1"/>
        </w:rPr>
        <w:t>the</w:t>
      </w:r>
      <w:r w:rsidR="007E703B" w:rsidRPr="00987324">
        <w:rPr>
          <w:rFonts w:ascii="Calibri" w:hAnsi="Calibri" w:cs="Calibri"/>
          <w:color w:val="000000" w:themeColor="text1"/>
        </w:rPr>
        <w:t xml:space="preserve"> </w:t>
      </w:r>
      <w:r w:rsidRPr="00987324">
        <w:rPr>
          <w:rFonts w:ascii="Calibri" w:hAnsi="Calibri" w:cs="Calibri"/>
          <w:color w:val="000000" w:themeColor="text1"/>
        </w:rPr>
        <w:t>presentation</w:t>
      </w:r>
      <w:r w:rsidR="007E703B" w:rsidRPr="00987324">
        <w:rPr>
          <w:rFonts w:ascii="Calibri" w:hAnsi="Calibri" w:cs="Calibri"/>
          <w:color w:val="000000" w:themeColor="text1"/>
        </w:rPr>
        <w:t xml:space="preserve"> </w:t>
      </w:r>
      <w:r w:rsidRPr="00987324">
        <w:rPr>
          <w:rFonts w:ascii="Calibri" w:hAnsi="Calibri" w:cs="Calibri"/>
          <w:color w:val="000000" w:themeColor="text1"/>
        </w:rPr>
        <w:t>to</w:t>
      </w:r>
      <w:r w:rsidR="007E703B" w:rsidRPr="00987324">
        <w:rPr>
          <w:rFonts w:ascii="Calibri" w:hAnsi="Calibri" w:cs="Calibri"/>
          <w:color w:val="000000" w:themeColor="text1"/>
        </w:rPr>
        <w:t xml:space="preserve"> </w:t>
      </w:r>
      <w:r w:rsidRPr="00987324">
        <w:rPr>
          <w:rFonts w:ascii="Calibri" w:hAnsi="Calibri" w:cs="Calibri"/>
          <w:color w:val="000000" w:themeColor="text1"/>
        </w:rPr>
        <w:t>the</w:t>
      </w:r>
      <w:r w:rsidR="007E703B" w:rsidRPr="00987324">
        <w:rPr>
          <w:rFonts w:ascii="Calibri" w:hAnsi="Calibri" w:cs="Calibri"/>
          <w:color w:val="000000" w:themeColor="text1"/>
        </w:rPr>
        <w:t xml:space="preserve"> </w:t>
      </w:r>
      <w:r w:rsidRPr="00987324">
        <w:rPr>
          <w:rFonts w:ascii="Calibri" w:eastAsia="Times New Roman" w:hAnsi="Calibri" w:cs="Calibri"/>
          <w:szCs w:val="20"/>
          <w:lang w:eastAsia="fr-FR"/>
        </w:rPr>
        <w:t>Guarantor</w:t>
      </w:r>
      <w:r w:rsidR="007E703B" w:rsidRPr="00987324">
        <w:rPr>
          <w:rFonts w:ascii="Calibri" w:hAnsi="Calibri" w:cs="Calibri"/>
          <w:color w:val="000000" w:themeColor="text1"/>
        </w:rPr>
        <w:t xml:space="preserve"> </w:t>
      </w:r>
      <w:r w:rsidRPr="00987324">
        <w:rPr>
          <w:rFonts w:ascii="Calibri" w:hAnsi="Calibri" w:cs="Calibri"/>
          <w:color w:val="000000" w:themeColor="text1"/>
        </w:rPr>
        <w:t>of</w:t>
      </w:r>
      <w:r w:rsidR="007E703B" w:rsidRPr="00987324">
        <w:rPr>
          <w:rFonts w:ascii="Calibri" w:hAnsi="Calibri" w:cs="Calibri"/>
          <w:color w:val="000000" w:themeColor="text1"/>
        </w:rPr>
        <w:t xml:space="preserve"> </w:t>
      </w:r>
      <w:r w:rsidRPr="00987324">
        <w:rPr>
          <w:rFonts w:ascii="Calibri" w:hAnsi="Calibri" w:cs="Calibri"/>
          <w:color w:val="000000" w:themeColor="text1"/>
        </w:rPr>
        <w:t>a</w:t>
      </w:r>
      <w:r w:rsidR="007E703B" w:rsidRPr="00987324">
        <w:rPr>
          <w:rFonts w:ascii="Calibri" w:hAnsi="Calibri" w:cs="Calibri"/>
          <w:color w:val="000000" w:themeColor="text1"/>
        </w:rPr>
        <w:t xml:space="preserve"> </w:t>
      </w:r>
      <w:r w:rsidRPr="00987324">
        <w:rPr>
          <w:rFonts w:ascii="Calibri" w:hAnsi="Calibri" w:cs="Calibri"/>
          <w:color w:val="000000" w:themeColor="text1"/>
        </w:rPr>
        <w:t>certificate</w:t>
      </w:r>
      <w:r w:rsidR="007E703B" w:rsidRPr="00987324">
        <w:rPr>
          <w:rFonts w:ascii="Calibri" w:hAnsi="Calibri" w:cs="Calibri"/>
          <w:color w:val="000000" w:themeColor="text1"/>
        </w:rPr>
        <w:t xml:space="preserve"> </w:t>
      </w:r>
      <w:r w:rsidRPr="00987324">
        <w:rPr>
          <w:rFonts w:ascii="Calibri" w:hAnsi="Calibri" w:cs="Calibri"/>
          <w:color w:val="000000" w:themeColor="text1"/>
        </w:rPr>
        <w:t>from</w:t>
      </w:r>
      <w:r w:rsidR="007E703B" w:rsidRPr="00987324">
        <w:rPr>
          <w:rFonts w:ascii="Calibri" w:hAnsi="Calibri" w:cs="Calibri"/>
          <w:color w:val="000000" w:themeColor="text1"/>
        </w:rPr>
        <w:t xml:space="preserve"> </w:t>
      </w:r>
      <w:r w:rsidRPr="00987324">
        <w:rPr>
          <w:rFonts w:ascii="Calibri" w:hAnsi="Calibri" w:cs="Calibri"/>
          <w:color w:val="000000" w:themeColor="text1"/>
        </w:rPr>
        <w:t>the</w:t>
      </w:r>
      <w:r w:rsidR="007E703B" w:rsidRPr="00987324">
        <w:rPr>
          <w:rFonts w:ascii="Calibri" w:hAnsi="Calibri" w:cs="Calibri"/>
          <w:color w:val="000000" w:themeColor="text1"/>
        </w:rPr>
        <w:t xml:space="preserve"> </w:t>
      </w:r>
      <w:r w:rsidRPr="00987324">
        <w:rPr>
          <w:rFonts w:ascii="Calibri" w:hAnsi="Calibri" w:cs="Calibri"/>
          <w:color w:val="000000" w:themeColor="text1"/>
        </w:rPr>
        <w:t>Beneficiary’s</w:t>
      </w:r>
      <w:r w:rsidR="007E703B" w:rsidRPr="00987324">
        <w:rPr>
          <w:rFonts w:ascii="Calibri" w:hAnsi="Calibri" w:cs="Calibri"/>
          <w:color w:val="000000" w:themeColor="text1"/>
        </w:rPr>
        <w:t xml:space="preserve"> </w:t>
      </w:r>
      <w:r w:rsidRPr="00987324">
        <w:rPr>
          <w:rFonts w:ascii="Calibri" w:hAnsi="Calibri" w:cs="Calibri"/>
          <w:color w:val="000000" w:themeColor="text1"/>
        </w:rPr>
        <w:t>bank</w:t>
      </w:r>
      <w:r w:rsidR="007E703B" w:rsidRPr="00987324">
        <w:rPr>
          <w:rFonts w:ascii="Calibri" w:hAnsi="Calibri" w:cs="Calibri"/>
          <w:color w:val="000000" w:themeColor="text1"/>
        </w:rPr>
        <w:t xml:space="preserve"> </w:t>
      </w:r>
      <w:r w:rsidRPr="00987324">
        <w:rPr>
          <w:rFonts w:ascii="Calibri" w:hAnsi="Calibri" w:cs="Calibri"/>
          <w:color w:val="000000" w:themeColor="text1"/>
        </w:rPr>
        <w:t>stating</w:t>
      </w:r>
      <w:r w:rsidR="007E703B" w:rsidRPr="00987324">
        <w:rPr>
          <w:rFonts w:ascii="Calibri" w:hAnsi="Calibri" w:cs="Calibri"/>
          <w:color w:val="000000" w:themeColor="text1"/>
        </w:rPr>
        <w:t xml:space="preserve"> </w:t>
      </w:r>
      <w:r w:rsidRPr="00987324">
        <w:rPr>
          <w:rFonts w:ascii="Calibri" w:hAnsi="Calibri" w:cs="Calibri"/>
          <w:color w:val="000000" w:themeColor="text1"/>
        </w:rPr>
        <w:t>that</w:t>
      </w:r>
      <w:r w:rsidR="007E703B" w:rsidRPr="00987324">
        <w:rPr>
          <w:rFonts w:ascii="Calibri" w:hAnsi="Calibri" w:cs="Calibri"/>
          <w:color w:val="000000" w:themeColor="text1"/>
        </w:rPr>
        <w:t xml:space="preserve"> </w:t>
      </w:r>
      <w:r w:rsidRPr="00987324">
        <w:rPr>
          <w:rFonts w:ascii="Calibri" w:hAnsi="Calibri" w:cs="Calibri"/>
          <w:color w:val="000000" w:themeColor="text1"/>
        </w:rPr>
        <w:t>the</w:t>
      </w:r>
      <w:r w:rsidR="007E703B" w:rsidRPr="00987324">
        <w:rPr>
          <w:rFonts w:ascii="Calibri" w:hAnsi="Calibri" w:cs="Calibri"/>
          <w:color w:val="000000" w:themeColor="text1"/>
        </w:rPr>
        <w:t xml:space="preserve"> </w:t>
      </w:r>
      <w:r w:rsidRPr="00987324">
        <w:rPr>
          <w:rFonts w:ascii="Calibri" w:hAnsi="Calibri" w:cs="Calibri"/>
          <w:color w:val="000000" w:themeColor="text1"/>
        </w:rPr>
        <w:t>advance</w:t>
      </w:r>
      <w:r w:rsidR="007E703B" w:rsidRPr="00987324">
        <w:rPr>
          <w:rFonts w:ascii="Calibri" w:hAnsi="Calibri" w:cs="Calibri"/>
          <w:color w:val="000000" w:themeColor="text1"/>
        </w:rPr>
        <w:t xml:space="preserve"> </w:t>
      </w:r>
      <w:r w:rsidRPr="00987324">
        <w:rPr>
          <w:rFonts w:ascii="Calibri" w:hAnsi="Calibri" w:cs="Calibri"/>
          <w:color w:val="000000" w:themeColor="text1"/>
        </w:rPr>
        <w:t>payment</w:t>
      </w:r>
      <w:r w:rsidR="007E703B" w:rsidRPr="00987324">
        <w:rPr>
          <w:rFonts w:ascii="Calibri" w:hAnsi="Calibri" w:cs="Calibri"/>
          <w:color w:val="000000" w:themeColor="text1"/>
        </w:rPr>
        <w:t xml:space="preserve"> </w:t>
      </w:r>
      <w:r w:rsidRPr="00987324">
        <w:rPr>
          <w:rFonts w:ascii="Calibri" w:hAnsi="Calibri" w:cs="Calibri"/>
          <w:color w:val="000000" w:themeColor="text1"/>
        </w:rPr>
        <w:t>referred</w:t>
      </w:r>
      <w:r w:rsidR="007E703B" w:rsidRPr="00987324">
        <w:rPr>
          <w:rFonts w:ascii="Calibri" w:hAnsi="Calibri" w:cs="Calibri"/>
          <w:color w:val="000000" w:themeColor="text1"/>
        </w:rPr>
        <w:t xml:space="preserve"> </w:t>
      </w:r>
      <w:r w:rsidRPr="00987324">
        <w:rPr>
          <w:rFonts w:ascii="Calibri" w:hAnsi="Calibri" w:cs="Calibri"/>
          <w:color w:val="000000" w:themeColor="text1"/>
        </w:rPr>
        <w:t>to</w:t>
      </w:r>
      <w:r w:rsidR="007E703B" w:rsidRPr="00987324">
        <w:rPr>
          <w:rFonts w:ascii="Calibri" w:hAnsi="Calibri" w:cs="Calibri"/>
          <w:color w:val="000000" w:themeColor="text1"/>
        </w:rPr>
        <w:t xml:space="preserve"> </w:t>
      </w:r>
      <w:r w:rsidRPr="00987324">
        <w:rPr>
          <w:rFonts w:ascii="Calibri" w:hAnsi="Calibri" w:cs="Calibri"/>
          <w:color w:val="000000" w:themeColor="text1"/>
        </w:rPr>
        <w:t>above</w:t>
      </w:r>
      <w:r w:rsidR="007E703B" w:rsidRPr="00987324">
        <w:rPr>
          <w:rFonts w:ascii="Calibri" w:hAnsi="Calibri" w:cs="Calibri"/>
          <w:color w:val="000000" w:themeColor="text1"/>
        </w:rPr>
        <w:t xml:space="preserve"> </w:t>
      </w:r>
      <w:r w:rsidRPr="00987324">
        <w:rPr>
          <w:rFonts w:ascii="Calibri" w:hAnsi="Calibri" w:cs="Calibri"/>
          <w:color w:val="000000" w:themeColor="text1"/>
        </w:rPr>
        <w:t>has</w:t>
      </w:r>
      <w:r w:rsidR="007E703B" w:rsidRPr="00987324">
        <w:rPr>
          <w:rFonts w:ascii="Calibri" w:hAnsi="Calibri" w:cs="Calibri"/>
          <w:color w:val="000000" w:themeColor="text1"/>
        </w:rPr>
        <w:t xml:space="preserve"> </w:t>
      </w:r>
      <w:r w:rsidRPr="00987324">
        <w:rPr>
          <w:rFonts w:ascii="Calibri" w:hAnsi="Calibri" w:cs="Calibri"/>
          <w:color w:val="000000" w:themeColor="text1"/>
        </w:rPr>
        <w:t>been</w:t>
      </w:r>
      <w:r w:rsidR="007E703B" w:rsidRPr="00987324">
        <w:rPr>
          <w:rFonts w:ascii="Calibri" w:hAnsi="Calibri" w:cs="Calibri"/>
          <w:color w:val="000000" w:themeColor="text1"/>
        </w:rPr>
        <w:t xml:space="preserve"> </w:t>
      </w:r>
      <w:r w:rsidRPr="00987324">
        <w:rPr>
          <w:rFonts w:ascii="Calibri" w:hAnsi="Calibri" w:cs="Calibri"/>
          <w:color w:val="000000" w:themeColor="text1"/>
        </w:rPr>
        <w:t>credited</w:t>
      </w:r>
      <w:r w:rsidR="007E703B" w:rsidRPr="00987324">
        <w:rPr>
          <w:rFonts w:ascii="Calibri" w:hAnsi="Calibri" w:cs="Calibri"/>
          <w:color w:val="000000" w:themeColor="text1"/>
        </w:rPr>
        <w:t xml:space="preserve"> </w:t>
      </w:r>
      <w:r w:rsidRPr="00987324">
        <w:rPr>
          <w:rFonts w:ascii="Calibri" w:hAnsi="Calibri" w:cs="Calibri"/>
          <w:color w:val="000000" w:themeColor="text1"/>
        </w:rPr>
        <w:t>to</w:t>
      </w:r>
      <w:r w:rsidR="007E703B" w:rsidRPr="00987324">
        <w:rPr>
          <w:rFonts w:ascii="Calibri" w:hAnsi="Calibri" w:cs="Calibri"/>
          <w:color w:val="000000" w:themeColor="text1"/>
        </w:rPr>
        <w:t xml:space="preserve"> </w:t>
      </w:r>
      <w:r w:rsidRPr="00987324">
        <w:rPr>
          <w:rFonts w:ascii="Calibri" w:hAnsi="Calibri" w:cs="Calibri"/>
          <w:color w:val="000000" w:themeColor="text1"/>
        </w:rPr>
        <w:t>the</w:t>
      </w:r>
      <w:r w:rsidR="007E703B" w:rsidRPr="00987324">
        <w:rPr>
          <w:rFonts w:ascii="Calibri" w:hAnsi="Calibri" w:cs="Calibri"/>
          <w:color w:val="000000" w:themeColor="text1"/>
        </w:rPr>
        <w:t xml:space="preserve"> </w:t>
      </w:r>
      <w:r w:rsidRPr="00987324">
        <w:rPr>
          <w:rFonts w:ascii="Calibri" w:hAnsi="Calibri" w:cs="Calibri"/>
          <w:color w:val="000000" w:themeColor="text1"/>
        </w:rPr>
        <w:t>Applicant</w:t>
      </w:r>
      <w:r w:rsidR="007E703B" w:rsidRPr="00987324">
        <w:rPr>
          <w:rFonts w:ascii="Calibri" w:hAnsi="Calibri" w:cs="Calibri"/>
          <w:color w:val="000000" w:themeColor="text1"/>
        </w:rPr>
        <w:t xml:space="preserve"> </w:t>
      </w:r>
      <w:r w:rsidRPr="00987324">
        <w:rPr>
          <w:rFonts w:ascii="Calibri" w:hAnsi="Calibri" w:cs="Calibri"/>
          <w:color w:val="000000" w:themeColor="text1"/>
        </w:rPr>
        <w:t>on</w:t>
      </w:r>
      <w:r w:rsidR="007E703B" w:rsidRPr="00987324">
        <w:rPr>
          <w:rFonts w:ascii="Calibri" w:hAnsi="Calibri" w:cs="Calibri"/>
          <w:color w:val="000000" w:themeColor="text1"/>
        </w:rPr>
        <w:t xml:space="preserve"> </w:t>
      </w:r>
      <w:r w:rsidRPr="00987324">
        <w:rPr>
          <w:rFonts w:ascii="Calibri" w:hAnsi="Calibri" w:cs="Calibri"/>
          <w:color w:val="000000" w:themeColor="text1"/>
        </w:rPr>
        <w:t>its</w:t>
      </w:r>
      <w:r w:rsidR="007E703B" w:rsidRPr="00987324">
        <w:rPr>
          <w:rFonts w:ascii="Calibri" w:hAnsi="Calibri" w:cs="Calibri"/>
          <w:color w:val="000000" w:themeColor="text1"/>
        </w:rPr>
        <w:t xml:space="preserve"> </w:t>
      </w:r>
      <w:r w:rsidRPr="00987324">
        <w:rPr>
          <w:rFonts w:ascii="Calibri" w:hAnsi="Calibri" w:cs="Calibri"/>
          <w:color w:val="000000" w:themeColor="text1"/>
        </w:rPr>
        <w:t>account</w:t>
      </w:r>
      <w:r w:rsidR="007E703B" w:rsidRPr="00987324">
        <w:rPr>
          <w:rFonts w:ascii="Calibri" w:hAnsi="Calibri" w:cs="Calibri"/>
          <w:color w:val="000000" w:themeColor="text1"/>
        </w:rPr>
        <w:t xml:space="preserve"> </w:t>
      </w:r>
      <w:r w:rsidRPr="00987324">
        <w:rPr>
          <w:rFonts w:ascii="Calibri" w:hAnsi="Calibri" w:cs="Calibri"/>
          <w:color w:val="000000" w:themeColor="text1"/>
        </w:rPr>
        <w:t>number</w:t>
      </w:r>
      <w:r w:rsidR="007E703B" w:rsidRPr="00987324">
        <w:rPr>
          <w:rFonts w:ascii="Calibri" w:hAnsi="Calibri" w:cs="Calibri"/>
          <w:color w:val="000000" w:themeColor="text1"/>
        </w:rPr>
        <w:t xml:space="preserve"> </w:t>
      </w:r>
      <w:r w:rsidRPr="00987324">
        <w:rPr>
          <w:rFonts w:ascii="Calibri" w:hAnsi="Calibri" w:cs="Calibri"/>
          <w:color w:val="000000" w:themeColor="text1"/>
        </w:rPr>
        <w:t>___________</w:t>
      </w:r>
      <w:r w:rsidR="007E703B" w:rsidRPr="00987324">
        <w:rPr>
          <w:rFonts w:ascii="Calibri" w:hAnsi="Calibri" w:cs="Calibri"/>
          <w:color w:val="000000" w:themeColor="text1"/>
        </w:rPr>
        <w:t xml:space="preserve"> </w:t>
      </w:r>
      <w:r w:rsidRPr="00987324">
        <w:rPr>
          <w:rFonts w:ascii="Calibri" w:hAnsi="Calibri" w:cs="Calibri"/>
          <w:color w:val="000000" w:themeColor="text1"/>
        </w:rPr>
        <w:t>at</w:t>
      </w:r>
      <w:r w:rsidR="007E703B" w:rsidRPr="00987324">
        <w:rPr>
          <w:rFonts w:ascii="Calibri" w:hAnsi="Calibri" w:cs="Calibri"/>
          <w:color w:val="000000" w:themeColor="text1"/>
        </w:rPr>
        <w:t xml:space="preserve"> </w:t>
      </w:r>
      <w:r w:rsidRPr="00987324">
        <w:rPr>
          <w:rFonts w:ascii="Calibri" w:hAnsi="Calibri" w:cs="Calibri"/>
          <w:color w:val="000000" w:themeColor="text1"/>
        </w:rPr>
        <w:t>_________________</w:t>
      </w:r>
      <w:r w:rsidRPr="00987324">
        <w:rPr>
          <w:rFonts w:ascii="Calibri" w:hAnsi="Calibri" w:cs="Calibri"/>
          <w:color w:val="000000" w:themeColor="text1"/>
          <w:sz w:val="20"/>
        </w:rPr>
        <w:t>.</w:t>
      </w:r>
    </w:p>
    <w:p w14:paraId="4625AA13" w14:textId="77777777" w:rsidR="00BA1863" w:rsidRPr="00987324" w:rsidRDefault="00BA1863" w:rsidP="001D5093">
      <w:pPr>
        <w:pStyle w:val="NormalWeb"/>
        <w:spacing w:before="120" w:beforeAutospacing="0" w:after="120" w:afterAutospacing="0"/>
        <w:ind w:left="360" w:right="288"/>
        <w:jc w:val="both"/>
        <w:rPr>
          <w:rFonts w:ascii="Calibri" w:eastAsia="Times New Roman" w:hAnsi="Calibri" w:cs="Calibri"/>
          <w:szCs w:val="20"/>
          <w:lang w:eastAsia="fr-FR"/>
        </w:rPr>
      </w:pPr>
    </w:p>
    <w:p w14:paraId="2DFA6BC0" w14:textId="33B705FF" w:rsidR="00BA1863" w:rsidRPr="00987324" w:rsidRDefault="00BA1863" w:rsidP="00B250D5">
      <w:pPr>
        <w:pStyle w:val="NormalWeb"/>
        <w:spacing w:before="120" w:beforeAutospacing="0" w:after="120" w:afterAutospacing="0"/>
        <w:ind w:right="69"/>
        <w:jc w:val="both"/>
        <w:rPr>
          <w:rFonts w:ascii="Calibri" w:eastAsia="Times New Roman" w:hAnsi="Calibri" w:cs="Calibri"/>
          <w:szCs w:val="20"/>
          <w:lang w:eastAsia="fr-FR"/>
        </w:rPr>
      </w:pP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maximum</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amount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of</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this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guarantee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shall</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progressively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reduced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amount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of</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advance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payment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repaid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Applicant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indicated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copies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of</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interim</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statements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payment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certificates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which</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shall</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presented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to</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us.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This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guarantee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shall</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expire,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latest,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upon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our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receipt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of</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documentation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indicating</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full</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repayment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Applicant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of</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amount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of</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advance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payment,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the</w:t>
      </w:r>
      <w:r w:rsidR="007E703B" w:rsidRPr="00987324">
        <w:rPr>
          <w:rFonts w:ascii="Calibri" w:eastAsia="Times New Roman" w:hAnsi="Calibri" w:cs="Calibri"/>
          <w:szCs w:val="20"/>
          <w:lang w:eastAsia="fr-FR"/>
        </w:rPr>
        <w:t xml:space="preserve"> </w:t>
      </w:r>
      <w:r w:rsidR="00CF2010" w:rsidRPr="00987324">
        <w:rPr>
          <w:rFonts w:ascii="Calibri" w:hAnsi="Calibri" w:cs="Calibri"/>
          <w:color w:val="000000" w:themeColor="text1"/>
        </w:rPr>
        <w:t>________________</w:t>
      </w:r>
      <w:r w:rsidRPr="00987324">
        <w:rPr>
          <w:rFonts w:ascii="Calibri" w:eastAsia="Times New Roman" w:hAnsi="Calibri" w:cs="Calibri"/>
          <w:szCs w:val="20"/>
          <w:lang w:eastAsia="fr-FR"/>
        </w:rPr>
        <w:t>day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of</w:t>
      </w:r>
      <w:r w:rsidR="007E703B" w:rsidRPr="00987324">
        <w:rPr>
          <w:rFonts w:ascii="Calibri" w:eastAsia="Times New Roman" w:hAnsi="Calibri" w:cs="Calibri"/>
          <w:szCs w:val="20"/>
          <w:lang w:eastAsia="fr-FR"/>
        </w:rPr>
        <w:t xml:space="preserve"> </w:t>
      </w:r>
      <w:r w:rsidR="00CF2010" w:rsidRPr="00987324">
        <w:rPr>
          <w:rFonts w:ascii="Calibri" w:hAnsi="Calibri" w:cs="Calibri"/>
          <w:color w:val="000000" w:themeColor="text1"/>
        </w:rPr>
        <w:t>________________</w:t>
      </w:r>
      <w:r w:rsidRPr="00987324">
        <w:rPr>
          <w:rFonts w:ascii="Calibri" w:eastAsia="Times New Roman" w:hAnsi="Calibri" w:cs="Calibri"/>
          <w:szCs w:val="20"/>
          <w:lang w:eastAsia="fr-FR"/>
        </w:rPr>
        <w:t>.</w:t>
      </w:r>
      <w:r w:rsidRPr="00987324">
        <w:rPr>
          <w:rStyle w:val="FootnoteReference"/>
          <w:rFonts w:ascii="Calibri" w:eastAsia="Times New Roman" w:hAnsi="Calibri" w:cs="Calibri"/>
          <w:szCs w:val="20"/>
          <w:lang w:eastAsia="fr-FR"/>
        </w:rPr>
        <w:footnoteReference w:id="37"/>
      </w:r>
      <w:r w:rsidRPr="00987324">
        <w:rPr>
          <w:rFonts w:ascii="Calibri" w:eastAsia="Times New Roman" w:hAnsi="Calibri" w:cs="Calibri"/>
          <w:szCs w:val="20"/>
          <w:lang w:eastAsia="fr-FR"/>
        </w:rPr>
        <w: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whichever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is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earlier.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Consequently,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any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demand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for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payment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under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this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guarantee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must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received</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by</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us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at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this</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office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on</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or</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before</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that</w:t>
      </w:r>
      <w:r w:rsidR="007E703B" w:rsidRPr="00987324">
        <w:rPr>
          <w:rFonts w:ascii="Calibri" w:eastAsia="Times New Roman" w:hAnsi="Calibri" w:cs="Calibri"/>
          <w:szCs w:val="20"/>
          <w:lang w:eastAsia="fr-FR"/>
        </w:rPr>
        <w:t xml:space="preserve"> </w:t>
      </w:r>
      <w:r w:rsidRPr="00987324">
        <w:rPr>
          <w:rFonts w:ascii="Calibri" w:eastAsia="Times New Roman" w:hAnsi="Calibri" w:cs="Calibri"/>
          <w:szCs w:val="20"/>
          <w:lang w:eastAsia="fr-FR"/>
        </w:rPr>
        <w:t>date.</w:t>
      </w:r>
    </w:p>
    <w:p w14:paraId="7B047E36" w14:textId="77777777" w:rsidR="000148FF" w:rsidRPr="00987324" w:rsidRDefault="00BA1863" w:rsidP="001D5093">
      <w:pPr>
        <w:rPr>
          <w:rFonts w:cs="Calibri"/>
          <w:color w:val="000000" w:themeColor="text1"/>
        </w:rPr>
      </w:pPr>
      <w:r w:rsidRPr="00987324">
        <w:rPr>
          <w:rFonts w:cs="Calibri"/>
          <w:color w:val="000000" w:themeColor="text1"/>
        </w:rPr>
        <w:t>This</w:t>
      </w:r>
      <w:r w:rsidR="007E703B" w:rsidRPr="00987324">
        <w:rPr>
          <w:rFonts w:cs="Calibri"/>
          <w:color w:val="000000" w:themeColor="text1"/>
        </w:rPr>
        <w:t xml:space="preserve"> </w:t>
      </w:r>
      <w:r w:rsidRPr="00987324">
        <w:rPr>
          <w:rFonts w:cs="Calibri"/>
          <w:color w:val="000000" w:themeColor="text1"/>
        </w:rPr>
        <w:t>guarantee</w:t>
      </w:r>
      <w:r w:rsidR="007E703B" w:rsidRPr="00987324">
        <w:rPr>
          <w:rFonts w:cs="Calibri"/>
          <w:color w:val="000000" w:themeColor="text1"/>
        </w:rPr>
        <w:t xml:space="preserve"> </w:t>
      </w:r>
      <w:r w:rsidRPr="00987324">
        <w:rPr>
          <w:rFonts w:cs="Calibri"/>
          <w:color w:val="000000" w:themeColor="text1"/>
        </w:rPr>
        <w:t>is</w:t>
      </w:r>
      <w:r w:rsidR="007E703B" w:rsidRPr="00987324">
        <w:rPr>
          <w:rFonts w:cs="Calibri"/>
          <w:color w:val="000000" w:themeColor="text1"/>
        </w:rPr>
        <w:t xml:space="preserve"> </w:t>
      </w:r>
      <w:r w:rsidRPr="00987324">
        <w:rPr>
          <w:rFonts w:cs="Calibri"/>
          <w:color w:val="000000" w:themeColor="text1"/>
        </w:rPr>
        <w:t>subject</w:t>
      </w:r>
      <w:r w:rsidR="007E703B" w:rsidRPr="00987324">
        <w:rPr>
          <w:rFonts w:cs="Calibri"/>
          <w:color w:val="000000" w:themeColor="text1"/>
        </w:rPr>
        <w:t xml:space="preserve"> </w:t>
      </w:r>
      <w:r w:rsidRPr="00987324">
        <w:rPr>
          <w:rFonts w:cs="Calibri"/>
          <w:color w:val="000000" w:themeColor="text1"/>
        </w:rPr>
        <w:t>to</w:t>
      </w:r>
      <w:r w:rsidR="007E703B" w:rsidRPr="00987324">
        <w:rPr>
          <w:rFonts w:cs="Calibri"/>
          <w:color w:val="000000" w:themeColor="text1"/>
        </w:rPr>
        <w:t xml:space="preserve"> </w:t>
      </w:r>
      <w:r w:rsidRPr="00987324">
        <w:rPr>
          <w:rFonts w:cs="Calibri"/>
          <w:color w:val="000000" w:themeColor="text1"/>
        </w:rPr>
        <w:t>the</w:t>
      </w:r>
      <w:r w:rsidR="007E703B" w:rsidRPr="00987324">
        <w:rPr>
          <w:rFonts w:cs="Calibri"/>
          <w:color w:val="000000" w:themeColor="text1"/>
        </w:rPr>
        <w:t xml:space="preserve"> </w:t>
      </w:r>
      <w:r w:rsidRPr="00987324">
        <w:rPr>
          <w:rFonts w:cs="Calibri"/>
          <w:color w:val="000000" w:themeColor="text1"/>
        </w:rPr>
        <w:t>Uniform</w:t>
      </w:r>
      <w:r w:rsidR="007E703B" w:rsidRPr="00987324">
        <w:rPr>
          <w:rFonts w:cs="Calibri"/>
          <w:color w:val="000000" w:themeColor="text1"/>
        </w:rPr>
        <w:t xml:space="preserve"> </w:t>
      </w:r>
      <w:r w:rsidRPr="00987324">
        <w:rPr>
          <w:rFonts w:cs="Calibri"/>
          <w:color w:val="000000" w:themeColor="text1"/>
        </w:rPr>
        <w:t>Rules</w:t>
      </w:r>
      <w:r w:rsidR="007E703B" w:rsidRPr="00987324">
        <w:rPr>
          <w:rFonts w:cs="Calibri"/>
          <w:color w:val="000000" w:themeColor="text1"/>
        </w:rPr>
        <w:t xml:space="preserve"> </w:t>
      </w:r>
      <w:r w:rsidRPr="00987324">
        <w:rPr>
          <w:rFonts w:cs="Calibri"/>
          <w:color w:val="000000" w:themeColor="text1"/>
        </w:rPr>
        <w:t>for</w:t>
      </w:r>
      <w:r w:rsidR="007E703B" w:rsidRPr="00987324">
        <w:rPr>
          <w:rFonts w:cs="Calibri"/>
          <w:color w:val="000000" w:themeColor="text1"/>
        </w:rPr>
        <w:t xml:space="preserve"> </w:t>
      </w:r>
      <w:r w:rsidRPr="00987324">
        <w:rPr>
          <w:rFonts w:cs="Calibri"/>
          <w:color w:val="000000" w:themeColor="text1"/>
        </w:rPr>
        <w:t>Demand</w:t>
      </w:r>
      <w:r w:rsidR="007E703B" w:rsidRPr="00987324">
        <w:rPr>
          <w:rFonts w:cs="Calibri"/>
          <w:color w:val="000000" w:themeColor="text1"/>
        </w:rPr>
        <w:t xml:space="preserve"> </w:t>
      </w:r>
      <w:r w:rsidRPr="00987324">
        <w:rPr>
          <w:rFonts w:cs="Calibri"/>
          <w:color w:val="000000" w:themeColor="text1"/>
        </w:rPr>
        <w:t>Guarantees</w:t>
      </w:r>
      <w:r w:rsidR="007E703B" w:rsidRPr="00987324">
        <w:rPr>
          <w:rFonts w:cs="Calibri"/>
          <w:color w:val="000000" w:themeColor="text1"/>
        </w:rPr>
        <w:t xml:space="preserve"> </w:t>
      </w:r>
      <w:r w:rsidRPr="00987324">
        <w:rPr>
          <w:rFonts w:cs="Calibri"/>
          <w:color w:val="000000" w:themeColor="text1"/>
        </w:rPr>
        <w:t>(URDG)</w:t>
      </w:r>
      <w:r w:rsidR="007E703B" w:rsidRPr="00987324">
        <w:rPr>
          <w:rFonts w:cs="Calibri"/>
          <w:color w:val="000000" w:themeColor="text1"/>
        </w:rPr>
        <w:t xml:space="preserve"> </w:t>
      </w:r>
      <w:r w:rsidRPr="00987324">
        <w:rPr>
          <w:rFonts w:cs="Calibri"/>
          <w:color w:val="000000" w:themeColor="text1"/>
        </w:rPr>
        <w:t>2010</w:t>
      </w:r>
      <w:r w:rsidR="007E703B" w:rsidRPr="00987324">
        <w:rPr>
          <w:rFonts w:cs="Calibri"/>
          <w:color w:val="000000" w:themeColor="text1"/>
        </w:rPr>
        <w:t xml:space="preserve"> </w:t>
      </w:r>
      <w:r w:rsidRPr="00987324">
        <w:rPr>
          <w:rFonts w:cs="Calibri"/>
          <w:color w:val="000000" w:themeColor="text1"/>
        </w:rPr>
        <w:t>Revision,</w:t>
      </w:r>
      <w:r w:rsidR="007E703B" w:rsidRPr="00987324">
        <w:rPr>
          <w:rFonts w:cs="Calibri"/>
          <w:color w:val="000000" w:themeColor="text1"/>
        </w:rPr>
        <w:t xml:space="preserve"> </w:t>
      </w:r>
      <w:r w:rsidRPr="00987324">
        <w:rPr>
          <w:rFonts w:cs="Calibri"/>
          <w:color w:val="000000" w:themeColor="text1"/>
        </w:rPr>
        <w:t>ICC</w:t>
      </w:r>
      <w:r w:rsidR="007E703B" w:rsidRPr="00987324">
        <w:rPr>
          <w:rFonts w:cs="Calibri"/>
          <w:color w:val="000000" w:themeColor="text1"/>
        </w:rPr>
        <w:t xml:space="preserve"> </w:t>
      </w:r>
      <w:r w:rsidRPr="00987324">
        <w:rPr>
          <w:rFonts w:cs="Calibri"/>
          <w:color w:val="000000" w:themeColor="text1"/>
        </w:rPr>
        <w:t>Publication</w:t>
      </w:r>
      <w:r w:rsidR="007E703B" w:rsidRPr="00987324">
        <w:rPr>
          <w:rFonts w:cs="Calibri"/>
          <w:color w:val="000000" w:themeColor="text1"/>
        </w:rPr>
        <w:t xml:space="preserve"> </w:t>
      </w:r>
      <w:r w:rsidRPr="00987324">
        <w:rPr>
          <w:rFonts w:cs="Calibri"/>
          <w:color w:val="000000" w:themeColor="text1"/>
        </w:rPr>
        <w:t>No.</w:t>
      </w:r>
      <w:r w:rsidR="007E703B" w:rsidRPr="00987324">
        <w:rPr>
          <w:rFonts w:cs="Calibri"/>
          <w:color w:val="000000" w:themeColor="text1"/>
        </w:rPr>
        <w:t xml:space="preserve"> </w:t>
      </w:r>
      <w:r w:rsidRPr="00987324">
        <w:rPr>
          <w:rFonts w:cs="Calibri"/>
          <w:color w:val="000000" w:themeColor="text1"/>
        </w:rPr>
        <w:t>758,</w:t>
      </w:r>
      <w:r w:rsidR="007E703B" w:rsidRPr="00987324">
        <w:rPr>
          <w:rFonts w:cs="Calibri"/>
          <w:color w:val="000000" w:themeColor="text1"/>
        </w:rPr>
        <w:t xml:space="preserve"> </w:t>
      </w:r>
      <w:r w:rsidRPr="00987324">
        <w:rPr>
          <w:rFonts w:cs="Calibri"/>
          <w:color w:val="000000" w:themeColor="text1"/>
        </w:rPr>
        <w:t>except</w:t>
      </w:r>
      <w:r w:rsidR="007E703B" w:rsidRPr="00987324">
        <w:rPr>
          <w:rFonts w:cs="Calibri"/>
          <w:color w:val="000000" w:themeColor="text1"/>
        </w:rPr>
        <w:t xml:space="preserve"> </w:t>
      </w:r>
      <w:r w:rsidRPr="00987324">
        <w:rPr>
          <w:rFonts w:cs="Calibri"/>
          <w:color w:val="000000" w:themeColor="text1"/>
        </w:rPr>
        <w:t>that</w:t>
      </w:r>
      <w:r w:rsidR="007E703B" w:rsidRPr="00987324">
        <w:rPr>
          <w:rFonts w:cs="Calibri"/>
          <w:color w:val="000000" w:themeColor="text1"/>
        </w:rPr>
        <w:t xml:space="preserve"> </w:t>
      </w:r>
      <w:r w:rsidRPr="00987324">
        <w:rPr>
          <w:rFonts w:cs="Calibri"/>
          <w:color w:val="000000" w:themeColor="text1"/>
        </w:rPr>
        <w:t>the</w:t>
      </w:r>
      <w:r w:rsidR="007E703B" w:rsidRPr="00987324">
        <w:rPr>
          <w:rFonts w:cs="Calibri"/>
          <w:color w:val="000000" w:themeColor="text1"/>
        </w:rPr>
        <w:t xml:space="preserve"> </w:t>
      </w:r>
      <w:r w:rsidRPr="00987324">
        <w:rPr>
          <w:rFonts w:cs="Calibri"/>
          <w:color w:val="000000" w:themeColor="text1"/>
        </w:rPr>
        <w:t>supporting</w:t>
      </w:r>
      <w:r w:rsidR="007E703B" w:rsidRPr="00987324">
        <w:rPr>
          <w:rFonts w:cs="Calibri"/>
          <w:color w:val="000000" w:themeColor="text1"/>
        </w:rPr>
        <w:t xml:space="preserve"> </w:t>
      </w:r>
      <w:r w:rsidRPr="00987324">
        <w:rPr>
          <w:rFonts w:cs="Calibri"/>
          <w:color w:val="000000" w:themeColor="text1"/>
        </w:rPr>
        <w:t>statement</w:t>
      </w:r>
      <w:r w:rsidR="007E703B" w:rsidRPr="00987324">
        <w:rPr>
          <w:rFonts w:cs="Calibri"/>
          <w:color w:val="000000" w:themeColor="text1"/>
        </w:rPr>
        <w:t xml:space="preserve"> </w:t>
      </w:r>
      <w:r w:rsidRPr="00987324">
        <w:rPr>
          <w:rFonts w:cs="Calibri"/>
          <w:color w:val="000000" w:themeColor="text1"/>
        </w:rPr>
        <w:t>under</w:t>
      </w:r>
      <w:r w:rsidR="007E703B" w:rsidRPr="00987324">
        <w:rPr>
          <w:rFonts w:cs="Calibri"/>
          <w:color w:val="000000" w:themeColor="text1"/>
        </w:rPr>
        <w:t xml:space="preserve"> </w:t>
      </w:r>
      <w:r w:rsidRPr="00987324">
        <w:rPr>
          <w:rFonts w:cs="Calibri"/>
          <w:color w:val="000000" w:themeColor="text1"/>
        </w:rPr>
        <w:t>Article</w:t>
      </w:r>
      <w:r w:rsidR="007E703B" w:rsidRPr="00987324">
        <w:rPr>
          <w:rFonts w:cs="Calibri"/>
          <w:color w:val="000000" w:themeColor="text1"/>
        </w:rPr>
        <w:t xml:space="preserve"> </w:t>
      </w:r>
      <w:r w:rsidRPr="00987324">
        <w:rPr>
          <w:rFonts w:cs="Calibri"/>
          <w:color w:val="000000" w:themeColor="text1"/>
        </w:rPr>
        <w:t>15(a)</w:t>
      </w:r>
      <w:r w:rsidR="007E703B" w:rsidRPr="00987324">
        <w:rPr>
          <w:rFonts w:cs="Calibri"/>
          <w:color w:val="000000" w:themeColor="text1"/>
        </w:rPr>
        <w:t xml:space="preserve"> </w:t>
      </w:r>
      <w:r w:rsidRPr="00987324">
        <w:rPr>
          <w:rFonts w:cs="Calibri"/>
          <w:color w:val="000000" w:themeColor="text1"/>
        </w:rPr>
        <w:t>is</w:t>
      </w:r>
      <w:r w:rsidR="007E703B" w:rsidRPr="00987324">
        <w:rPr>
          <w:rFonts w:cs="Calibri"/>
          <w:color w:val="000000" w:themeColor="text1"/>
        </w:rPr>
        <w:t xml:space="preserve"> </w:t>
      </w:r>
      <w:r w:rsidRPr="00987324">
        <w:rPr>
          <w:rFonts w:cs="Calibri"/>
          <w:color w:val="000000" w:themeColor="text1"/>
        </w:rPr>
        <w:t>hereby</w:t>
      </w:r>
      <w:r w:rsidR="007E703B" w:rsidRPr="00987324">
        <w:rPr>
          <w:rFonts w:cs="Calibri"/>
          <w:color w:val="000000" w:themeColor="text1"/>
        </w:rPr>
        <w:t xml:space="preserve"> </w:t>
      </w:r>
      <w:r w:rsidRPr="00987324">
        <w:rPr>
          <w:rFonts w:cs="Calibri"/>
          <w:color w:val="000000" w:themeColor="text1"/>
        </w:rPr>
        <w:t>excluded.</w:t>
      </w:r>
    </w:p>
    <w:p w14:paraId="766AD92C" w14:textId="77777777" w:rsidR="000148FF" w:rsidRPr="00987324" w:rsidRDefault="000148FF" w:rsidP="001D5093">
      <w:pPr>
        <w:rPr>
          <w:rFonts w:cs="Calibri"/>
          <w:color w:val="000000" w:themeColor="text1"/>
        </w:rPr>
      </w:pPr>
    </w:p>
    <w:p w14:paraId="7C1A5B0D" w14:textId="77777777" w:rsidR="00BA1863" w:rsidRPr="00987324" w:rsidRDefault="00BA1863" w:rsidP="001D5093">
      <w:pPr>
        <w:rPr>
          <w:rFonts w:cs="Calibri"/>
        </w:rPr>
      </w:pPr>
      <w:r w:rsidRPr="00987324">
        <w:rPr>
          <w:rFonts w:cs="Calibri"/>
        </w:rPr>
        <w:t>____________________</w:t>
      </w:r>
      <w:r w:rsidR="007E703B" w:rsidRPr="00987324">
        <w:rPr>
          <w:rFonts w:cs="Calibri"/>
        </w:rPr>
        <w:t xml:space="preserve"> </w:t>
      </w:r>
      <w:r w:rsidRPr="00987324">
        <w:rPr>
          <w:rFonts w:cs="Calibri"/>
          <w:i/>
          <w:color w:val="0070C0"/>
        </w:rPr>
        <w:t>[signature(s)]</w:t>
      </w:r>
    </w:p>
    <w:p w14:paraId="1A23FB7C" w14:textId="77777777" w:rsidR="00BA1863" w:rsidRPr="00987324" w:rsidRDefault="00BA1863" w:rsidP="001D5093">
      <w:pPr>
        <w:rPr>
          <w:rFonts w:cs="Calibri"/>
        </w:rPr>
      </w:pPr>
      <w:r w:rsidRPr="00987324">
        <w:rPr>
          <w:rFonts w:cs="Calibri"/>
        </w:rPr>
        <w:br/>
      </w:r>
      <w:r w:rsidRPr="00987324">
        <w:rPr>
          <w:rFonts w:cs="Calibri"/>
          <w:b/>
          <w:i/>
        </w:rPr>
        <w:t>Note:</w:t>
      </w:r>
      <w:r w:rsidR="007E703B" w:rsidRPr="00987324">
        <w:rPr>
          <w:rFonts w:cs="Calibri"/>
          <w:b/>
          <w:i/>
        </w:rPr>
        <w:t xml:space="preserve">  </w:t>
      </w:r>
      <w:r w:rsidRPr="00987324">
        <w:rPr>
          <w:rFonts w:cs="Calibri"/>
          <w:b/>
          <w:i/>
        </w:rPr>
        <w:t>All</w:t>
      </w:r>
      <w:r w:rsidR="007E703B" w:rsidRPr="00987324">
        <w:rPr>
          <w:rFonts w:cs="Calibri"/>
          <w:b/>
          <w:i/>
        </w:rPr>
        <w:t xml:space="preserve"> </w:t>
      </w:r>
      <w:r w:rsidRPr="00987324">
        <w:rPr>
          <w:rFonts w:cs="Calibri"/>
          <w:b/>
          <w:i/>
        </w:rPr>
        <w:t>italicized</w:t>
      </w:r>
      <w:r w:rsidR="007E703B" w:rsidRPr="00987324">
        <w:rPr>
          <w:rFonts w:cs="Calibri"/>
          <w:b/>
          <w:i/>
        </w:rPr>
        <w:t xml:space="preserve"> </w:t>
      </w:r>
      <w:r w:rsidRPr="00987324">
        <w:rPr>
          <w:rFonts w:cs="Calibri"/>
          <w:b/>
          <w:i/>
        </w:rPr>
        <w:t>text</w:t>
      </w:r>
      <w:r w:rsidR="007E703B" w:rsidRPr="00987324">
        <w:rPr>
          <w:rFonts w:cs="Calibri"/>
          <w:b/>
          <w:i/>
        </w:rPr>
        <w:t xml:space="preserve"> </w:t>
      </w:r>
      <w:r w:rsidRPr="00987324">
        <w:rPr>
          <w:rFonts w:cs="Calibri"/>
          <w:b/>
          <w:i/>
        </w:rPr>
        <w:t>(including</w:t>
      </w:r>
      <w:r w:rsidR="007E703B" w:rsidRPr="00987324">
        <w:rPr>
          <w:rFonts w:cs="Calibri"/>
          <w:b/>
          <w:i/>
        </w:rPr>
        <w:t xml:space="preserve"> </w:t>
      </w:r>
      <w:r w:rsidRPr="00987324">
        <w:rPr>
          <w:rFonts w:cs="Calibri"/>
          <w:b/>
          <w:i/>
        </w:rPr>
        <w:t>footnotes)</w:t>
      </w:r>
      <w:r w:rsidR="007E703B" w:rsidRPr="00987324">
        <w:rPr>
          <w:rFonts w:cs="Calibri"/>
          <w:b/>
          <w:i/>
        </w:rPr>
        <w:t xml:space="preserve"> </w:t>
      </w:r>
      <w:r w:rsidRPr="00987324">
        <w:rPr>
          <w:rFonts w:cs="Calibri"/>
          <w:b/>
          <w:i/>
        </w:rPr>
        <w:t>is</w:t>
      </w:r>
      <w:r w:rsidR="007E703B" w:rsidRPr="00987324">
        <w:rPr>
          <w:rFonts w:cs="Calibri"/>
          <w:b/>
          <w:i/>
        </w:rPr>
        <w:t xml:space="preserve"> </w:t>
      </w:r>
      <w:r w:rsidRPr="00987324">
        <w:rPr>
          <w:rFonts w:cs="Calibri"/>
          <w:b/>
          <w:i/>
        </w:rPr>
        <w:t>for</w:t>
      </w:r>
      <w:r w:rsidR="007E703B" w:rsidRPr="00987324">
        <w:rPr>
          <w:rFonts w:cs="Calibri"/>
          <w:b/>
          <w:i/>
        </w:rPr>
        <w:t xml:space="preserve"> </w:t>
      </w:r>
      <w:r w:rsidRPr="00987324">
        <w:rPr>
          <w:rFonts w:cs="Calibri"/>
          <w:b/>
          <w:i/>
        </w:rPr>
        <w:t>use</w:t>
      </w:r>
      <w:r w:rsidR="007E703B" w:rsidRPr="00987324">
        <w:rPr>
          <w:rFonts w:cs="Calibri"/>
          <w:b/>
          <w:i/>
        </w:rPr>
        <w:t xml:space="preserve"> </w:t>
      </w:r>
      <w:r w:rsidRPr="00987324">
        <w:rPr>
          <w:rFonts w:cs="Calibri"/>
          <w:b/>
          <w:i/>
        </w:rPr>
        <w:t>in</w:t>
      </w:r>
      <w:r w:rsidR="007E703B" w:rsidRPr="00987324">
        <w:rPr>
          <w:rFonts w:cs="Calibri"/>
          <w:b/>
          <w:i/>
        </w:rPr>
        <w:t xml:space="preserve"> </w:t>
      </w:r>
      <w:r w:rsidRPr="00987324">
        <w:rPr>
          <w:rFonts w:cs="Calibri"/>
          <w:b/>
          <w:i/>
        </w:rPr>
        <w:t>preparing</w:t>
      </w:r>
      <w:r w:rsidR="007E703B" w:rsidRPr="00987324">
        <w:rPr>
          <w:rFonts w:cs="Calibri"/>
          <w:b/>
          <w:i/>
        </w:rPr>
        <w:t xml:space="preserve"> </w:t>
      </w:r>
      <w:r w:rsidRPr="00987324">
        <w:rPr>
          <w:rFonts w:cs="Calibri"/>
          <w:b/>
          <w:i/>
        </w:rPr>
        <w:t>this</w:t>
      </w:r>
      <w:r w:rsidR="007E703B" w:rsidRPr="00987324">
        <w:rPr>
          <w:rFonts w:cs="Calibri"/>
          <w:b/>
          <w:i/>
        </w:rPr>
        <w:t xml:space="preserve"> </w:t>
      </w:r>
      <w:r w:rsidRPr="00987324">
        <w:rPr>
          <w:rFonts w:cs="Calibri"/>
          <w:b/>
          <w:i/>
        </w:rPr>
        <w:t>form</w:t>
      </w:r>
      <w:r w:rsidR="007E703B" w:rsidRPr="00987324">
        <w:rPr>
          <w:rFonts w:cs="Calibri"/>
          <w:b/>
          <w:i/>
        </w:rPr>
        <w:t xml:space="preserve"> </w:t>
      </w:r>
      <w:r w:rsidRPr="00987324">
        <w:rPr>
          <w:rFonts w:cs="Calibri"/>
          <w:b/>
          <w:i/>
        </w:rPr>
        <w:t>and</w:t>
      </w:r>
      <w:r w:rsidR="007E703B" w:rsidRPr="00987324">
        <w:rPr>
          <w:rFonts w:cs="Calibri"/>
          <w:b/>
          <w:i/>
        </w:rPr>
        <w:t xml:space="preserve"> </w:t>
      </w:r>
      <w:r w:rsidRPr="00987324">
        <w:rPr>
          <w:rFonts w:cs="Calibri"/>
          <w:b/>
          <w:i/>
        </w:rPr>
        <w:t>shall</w:t>
      </w:r>
      <w:r w:rsidR="007E703B" w:rsidRPr="00987324">
        <w:rPr>
          <w:rFonts w:cs="Calibri"/>
          <w:b/>
          <w:i/>
        </w:rPr>
        <w:t xml:space="preserve"> </w:t>
      </w:r>
      <w:r w:rsidRPr="00987324">
        <w:rPr>
          <w:rFonts w:cs="Calibri"/>
          <w:b/>
          <w:i/>
        </w:rPr>
        <w:t>be</w:t>
      </w:r>
      <w:r w:rsidR="007E703B" w:rsidRPr="00987324">
        <w:rPr>
          <w:rFonts w:cs="Calibri"/>
          <w:b/>
          <w:i/>
        </w:rPr>
        <w:t xml:space="preserve"> </w:t>
      </w:r>
      <w:r w:rsidRPr="00987324">
        <w:rPr>
          <w:rFonts w:cs="Calibri"/>
          <w:b/>
          <w:i/>
        </w:rPr>
        <w:t>deleted</w:t>
      </w:r>
      <w:r w:rsidR="007E703B" w:rsidRPr="00987324">
        <w:rPr>
          <w:rFonts w:cs="Calibri"/>
          <w:b/>
          <w:i/>
        </w:rPr>
        <w:t xml:space="preserve"> </w:t>
      </w:r>
      <w:r w:rsidRPr="00987324">
        <w:rPr>
          <w:rFonts w:cs="Calibri"/>
          <w:b/>
          <w:i/>
        </w:rPr>
        <w:t>from</w:t>
      </w:r>
      <w:r w:rsidR="007E703B" w:rsidRPr="00987324">
        <w:rPr>
          <w:rFonts w:cs="Calibri"/>
          <w:b/>
          <w:i/>
        </w:rPr>
        <w:t xml:space="preserve"> </w:t>
      </w:r>
      <w:r w:rsidRPr="00987324">
        <w:rPr>
          <w:rFonts w:cs="Calibri"/>
          <w:b/>
          <w:i/>
        </w:rPr>
        <w:t>the</w:t>
      </w:r>
      <w:r w:rsidR="007E703B" w:rsidRPr="00987324">
        <w:rPr>
          <w:rFonts w:cs="Calibri"/>
          <w:b/>
          <w:i/>
        </w:rPr>
        <w:t xml:space="preserve"> </w:t>
      </w:r>
      <w:r w:rsidRPr="00987324">
        <w:rPr>
          <w:rFonts w:cs="Calibri"/>
          <w:b/>
          <w:i/>
        </w:rPr>
        <w:t>final</w:t>
      </w:r>
      <w:r w:rsidR="007E703B" w:rsidRPr="00987324">
        <w:rPr>
          <w:rFonts w:cs="Calibri"/>
          <w:b/>
          <w:i/>
        </w:rPr>
        <w:t xml:space="preserve"> </w:t>
      </w:r>
      <w:r w:rsidRPr="00987324">
        <w:rPr>
          <w:rFonts w:cs="Calibri"/>
          <w:b/>
          <w:i/>
        </w:rPr>
        <w:t>product.</w:t>
      </w:r>
    </w:p>
    <w:p w14:paraId="71737DF7" w14:textId="77777777" w:rsidR="005B4A5F" w:rsidRPr="00D5087F" w:rsidRDefault="005B4A5F" w:rsidP="001D5093">
      <w:pPr>
        <w:pStyle w:val="S9Header"/>
        <w:rPr>
          <w:rFonts w:ascii="Segoe UI Symbol" w:hAnsi="Segoe UI Symbol"/>
        </w:rPr>
      </w:pPr>
      <w:bookmarkStart w:id="1277" w:name="sample"/>
      <w:bookmarkEnd w:id="249"/>
      <w:bookmarkEnd w:id="1206"/>
      <w:bookmarkEnd w:id="1269"/>
      <w:bookmarkEnd w:id="1270"/>
      <w:bookmarkEnd w:id="1271"/>
      <w:bookmarkEnd w:id="1272"/>
      <w:bookmarkEnd w:id="1273"/>
      <w:bookmarkEnd w:id="1277"/>
    </w:p>
    <w:sectPr w:rsidR="005B4A5F" w:rsidRPr="00D5087F" w:rsidSect="00CF2010">
      <w:footnotePr>
        <w:numRestart w:val="eachSect"/>
      </w:footnotePr>
      <w:pgSz w:w="12240" w:h="15840" w:code="1"/>
      <w:pgMar w:top="1440" w:right="1440" w:bottom="1440" w:left="1800" w:header="720" w:footer="864" w:gutter="0"/>
      <w:cols w:space="720"/>
      <w:titlePg/>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60" w:author="Colline Mpaata" w:date="2025-02-19T10:27:00Z" w:initials="MOU">
    <w:p w14:paraId="470FE53B" w14:textId="06002C94" w:rsidR="00352FC2" w:rsidRDefault="00352FC2">
      <w:pPr>
        <w:pStyle w:val="CommentText"/>
      </w:pPr>
      <w:r>
        <w:rPr>
          <w:rStyle w:val="CommentReference"/>
        </w:rPr>
        <w:annotationRef/>
      </w:r>
      <w:r>
        <w:t>Are we looking at spare parts supply and for how long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0FE53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246664" w16cid:durableId="4412FEB8"/>
  <w16cid:commentId w16cid:paraId="17DB75DE" w16cid:durableId="60E6022B"/>
  <w16cid:commentId w16cid:paraId="7DB5E2D1" w16cid:durableId="4B00F498"/>
  <w16cid:commentId w16cid:paraId="0504CD7B" w16cid:durableId="2C0E4CA4"/>
  <w16cid:commentId w16cid:paraId="470FE53B" w16cid:durableId="0445D49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2927D" w14:textId="77777777" w:rsidR="00E55E5B" w:rsidRDefault="00E55E5B">
      <w:r>
        <w:separator/>
      </w:r>
    </w:p>
  </w:endnote>
  <w:endnote w:type="continuationSeparator" w:id="0">
    <w:p w14:paraId="75BD2694" w14:textId="77777777" w:rsidR="00E55E5B" w:rsidRDefault="00E55E5B">
      <w:r>
        <w:continuationSeparator/>
      </w:r>
    </w:p>
  </w:endnote>
  <w:endnote w:type="continuationNotice" w:id="1">
    <w:p w14:paraId="1DDDF5E6" w14:textId="77777777" w:rsidR="00E55E5B" w:rsidRDefault="00E55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r –¾’©">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1720887459"/>
      <w:docPartObj>
        <w:docPartGallery w:val="Page Numbers (Bottom of Page)"/>
        <w:docPartUnique/>
      </w:docPartObj>
    </w:sdtPr>
    <w:sdtEndPr/>
    <w:sdtContent>
      <w:p w14:paraId="3CED8606" w14:textId="43C553FF" w:rsidR="00352FC2" w:rsidRDefault="00352FC2" w:rsidP="00CF3DAF">
        <w:pPr>
          <w:spacing w:after="0"/>
          <w:ind w:right="0"/>
          <w:jc w:val="right"/>
          <w:rPr>
            <w:rFonts w:ascii="Segoe UI Symbol" w:hAnsi="Segoe UI Symbol"/>
            <w:color w:val="0070C0"/>
            <w:sz w:val="20"/>
            <w:szCs w:val="24"/>
          </w:rPr>
        </w:pPr>
      </w:p>
      <w:p w14:paraId="76841CA7" w14:textId="6073A209" w:rsidR="00352FC2" w:rsidRPr="00CF3DAF" w:rsidRDefault="00352FC2" w:rsidP="00CF3DAF">
        <w:pPr>
          <w:spacing w:after="0"/>
          <w:ind w:right="0"/>
          <w:jc w:val="right"/>
          <w:rPr>
            <w:rFonts w:ascii="Segoe UI Symbol" w:hAnsi="Segoe UI Symbol"/>
            <w:color w:val="0070C0"/>
            <w:sz w:val="20"/>
            <w:szCs w:val="24"/>
          </w:rPr>
        </w:pPr>
        <w:r w:rsidRPr="00CF3DAF">
          <w:rPr>
            <w:rFonts w:ascii="Segoe UI Symbol" w:hAnsi="Segoe UI Symbol"/>
            <w:color w:val="0070C0"/>
            <w:sz w:val="20"/>
            <w:szCs w:val="24"/>
          </w:rPr>
          <w:t xml:space="preserve">Section I: Instructions to Bidders _____________ 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36</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0C556711" w14:textId="77777777" w:rsidR="00352FC2" w:rsidRDefault="00352FC2">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635568250"/>
      <w:docPartObj>
        <w:docPartGallery w:val="Page Numbers (Bottom of Page)"/>
        <w:docPartUnique/>
      </w:docPartObj>
    </w:sdtPr>
    <w:sdtEndPr/>
    <w:sdtContent>
      <w:p w14:paraId="7B41B8D4" w14:textId="06049B06" w:rsidR="00352FC2" w:rsidRDefault="00352FC2" w:rsidP="00CF3DAF">
        <w:pPr>
          <w:spacing w:after="0"/>
          <w:ind w:right="0"/>
          <w:jc w:val="right"/>
          <w:rPr>
            <w:rFonts w:ascii="Segoe UI Symbol" w:hAnsi="Segoe UI Symbol"/>
            <w:color w:val="0070C0"/>
            <w:sz w:val="20"/>
            <w:szCs w:val="24"/>
          </w:rPr>
        </w:pPr>
      </w:p>
      <w:p w14:paraId="235CA9F5" w14:textId="4C41D896" w:rsidR="00352FC2" w:rsidRPr="00CF3DAF" w:rsidRDefault="00352FC2" w:rsidP="00CF3DAF">
        <w:pPr>
          <w:spacing w:after="0"/>
          <w:ind w:right="0"/>
          <w:jc w:val="right"/>
          <w:rPr>
            <w:rFonts w:ascii="Segoe UI Symbol" w:hAnsi="Segoe UI Symbol"/>
            <w:color w:val="0070C0"/>
            <w:sz w:val="20"/>
            <w:szCs w:val="24"/>
          </w:rPr>
        </w:pPr>
        <w:r w:rsidRPr="00CF3DAF">
          <w:rPr>
            <w:rFonts w:ascii="Segoe UI Symbol" w:hAnsi="Segoe UI Symbol"/>
            <w:color w:val="0070C0"/>
            <w:sz w:val="20"/>
            <w:szCs w:val="24"/>
          </w:rPr>
          <w:t>Section I</w:t>
        </w:r>
        <w:r>
          <w:rPr>
            <w:rFonts w:ascii="Segoe UI Symbol" w:hAnsi="Segoe UI Symbol"/>
            <w:color w:val="0070C0"/>
            <w:sz w:val="20"/>
            <w:szCs w:val="24"/>
          </w:rPr>
          <w:t>V</w:t>
        </w:r>
        <w:r w:rsidRPr="00CF3DAF">
          <w:rPr>
            <w:rFonts w:ascii="Segoe UI Symbol" w:hAnsi="Segoe UI Symbol"/>
            <w:color w:val="0070C0"/>
            <w:sz w:val="20"/>
            <w:szCs w:val="24"/>
          </w:rPr>
          <w:t xml:space="preserve">: </w:t>
        </w:r>
        <w:r>
          <w:rPr>
            <w:rFonts w:ascii="Segoe UI Symbol" w:hAnsi="Segoe UI Symbol"/>
            <w:color w:val="0070C0"/>
            <w:sz w:val="20"/>
            <w:szCs w:val="24"/>
          </w:rPr>
          <w:t>Bidding Forms</w:t>
        </w:r>
        <w:r w:rsidRPr="00CF3DAF">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138</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192B8721" w14:textId="77777777" w:rsidR="00352FC2" w:rsidRDefault="00352FC2">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125591551"/>
      <w:docPartObj>
        <w:docPartGallery w:val="Page Numbers (Bottom of Page)"/>
        <w:docPartUnique/>
      </w:docPartObj>
    </w:sdtPr>
    <w:sdtEndPr/>
    <w:sdtContent>
      <w:p w14:paraId="18355B3E" w14:textId="75CDF185" w:rsidR="00352FC2" w:rsidRDefault="00352FC2" w:rsidP="00CF3DAF">
        <w:pPr>
          <w:spacing w:after="0"/>
          <w:ind w:right="0"/>
          <w:jc w:val="right"/>
          <w:rPr>
            <w:rFonts w:ascii="Segoe UI Symbol" w:hAnsi="Segoe UI Symbol"/>
            <w:color w:val="0070C0"/>
            <w:sz w:val="20"/>
            <w:szCs w:val="24"/>
          </w:rPr>
        </w:pPr>
      </w:p>
      <w:p w14:paraId="785443B5" w14:textId="49B91CE9" w:rsidR="00352FC2" w:rsidRPr="00CF3DAF" w:rsidRDefault="00352FC2" w:rsidP="00CF3DAF">
        <w:pPr>
          <w:spacing w:after="0"/>
          <w:ind w:right="0"/>
          <w:jc w:val="right"/>
          <w:rPr>
            <w:rFonts w:ascii="Segoe UI Symbol" w:hAnsi="Segoe UI Symbol"/>
            <w:color w:val="0070C0"/>
            <w:sz w:val="20"/>
            <w:szCs w:val="24"/>
          </w:rPr>
        </w:pPr>
        <w:r w:rsidRPr="00CF3DAF">
          <w:rPr>
            <w:rFonts w:ascii="Segoe UI Symbol" w:hAnsi="Segoe UI Symbol"/>
            <w:color w:val="0070C0"/>
            <w:sz w:val="20"/>
            <w:szCs w:val="24"/>
          </w:rPr>
          <w:t>Section I</w:t>
        </w:r>
        <w:r>
          <w:rPr>
            <w:rFonts w:ascii="Segoe UI Symbol" w:hAnsi="Segoe UI Symbol"/>
            <w:color w:val="0070C0"/>
            <w:sz w:val="20"/>
            <w:szCs w:val="24"/>
          </w:rPr>
          <w:t>V</w:t>
        </w:r>
        <w:r w:rsidRPr="00CF3DAF">
          <w:rPr>
            <w:rFonts w:ascii="Segoe UI Symbol" w:hAnsi="Segoe UI Symbol"/>
            <w:color w:val="0070C0"/>
            <w:sz w:val="20"/>
            <w:szCs w:val="24"/>
          </w:rPr>
          <w:t xml:space="preserve">: </w:t>
        </w:r>
        <w:r>
          <w:rPr>
            <w:rFonts w:ascii="Segoe UI Symbol" w:hAnsi="Segoe UI Symbol"/>
            <w:color w:val="0070C0"/>
            <w:sz w:val="20"/>
            <w:szCs w:val="24"/>
          </w:rPr>
          <w:t>Bidding Forms</w:t>
        </w:r>
        <w:r w:rsidRPr="00CF3DAF">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137</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53B66B0B" w14:textId="77777777" w:rsidR="00352FC2" w:rsidRDefault="00352FC2" w:rsidP="00D5087F">
    <w:pPr>
      <w:pStyle w:val="Footer"/>
      <w:ind w:firstLine="72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1895924523"/>
      <w:docPartObj>
        <w:docPartGallery w:val="Page Numbers (Bottom of Page)"/>
        <w:docPartUnique/>
      </w:docPartObj>
    </w:sdtPr>
    <w:sdtEndPr/>
    <w:sdtContent>
      <w:p w14:paraId="2AB533ED" w14:textId="57A0D291" w:rsidR="00352FC2" w:rsidRDefault="00352FC2" w:rsidP="00B32449">
        <w:pPr>
          <w:spacing w:after="0"/>
          <w:ind w:right="0"/>
          <w:jc w:val="right"/>
          <w:rPr>
            <w:rFonts w:ascii="Segoe UI Symbol" w:hAnsi="Segoe UI Symbol"/>
            <w:color w:val="0070C0"/>
            <w:sz w:val="20"/>
            <w:szCs w:val="24"/>
          </w:rPr>
        </w:pPr>
      </w:p>
      <w:p w14:paraId="0495DC06" w14:textId="6EB665D5" w:rsidR="00352FC2" w:rsidRPr="00CF3DAF" w:rsidRDefault="00352FC2" w:rsidP="00B32449">
        <w:pPr>
          <w:spacing w:after="0"/>
          <w:ind w:right="0"/>
          <w:jc w:val="right"/>
          <w:rPr>
            <w:rFonts w:ascii="Segoe UI Symbol" w:hAnsi="Segoe UI Symbol"/>
            <w:color w:val="0070C0"/>
            <w:sz w:val="20"/>
            <w:szCs w:val="24"/>
          </w:rPr>
        </w:pPr>
        <w:r>
          <w:rPr>
            <w:rFonts w:ascii="Segoe UI Symbol" w:hAnsi="Segoe UI Symbol"/>
            <w:color w:val="0070C0"/>
            <w:sz w:val="20"/>
            <w:szCs w:val="24"/>
          </w:rPr>
          <w:t>Section V</w:t>
        </w:r>
        <w:r w:rsidRPr="00CF3DAF">
          <w:rPr>
            <w:rFonts w:ascii="Segoe UI Symbol" w:hAnsi="Segoe UI Symbol"/>
            <w:color w:val="0070C0"/>
            <w:sz w:val="20"/>
            <w:szCs w:val="24"/>
          </w:rPr>
          <w:t xml:space="preserve">: </w:t>
        </w:r>
        <w:r>
          <w:rPr>
            <w:rFonts w:ascii="Segoe UI Symbol" w:hAnsi="Segoe UI Symbol"/>
            <w:color w:val="0070C0"/>
            <w:sz w:val="20"/>
            <w:szCs w:val="24"/>
          </w:rPr>
          <w:t>Eligible Countries</w:t>
        </w:r>
        <w:r w:rsidRPr="00CF3DAF">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140</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299DD453" w14:textId="2494C91E" w:rsidR="00352FC2" w:rsidRPr="00D5087F" w:rsidRDefault="00352FC2" w:rsidP="00844312">
    <w:pPr>
      <w:spacing w:after="0"/>
      <w:ind w:right="0"/>
      <w:rPr>
        <w:rFonts w:ascii="Segoe UI Symbol" w:hAnsi="Segoe UI Symbol"/>
        <w:color w:val="0070C0"/>
        <w:sz w:val="20"/>
        <w:szCs w:val="24"/>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294567095"/>
      <w:docPartObj>
        <w:docPartGallery w:val="Page Numbers (Bottom of Page)"/>
        <w:docPartUnique/>
      </w:docPartObj>
    </w:sdtPr>
    <w:sdtEndPr/>
    <w:sdtContent>
      <w:p w14:paraId="168F4643" w14:textId="2570FB5D" w:rsidR="00352FC2" w:rsidRDefault="00352FC2" w:rsidP="00424A6F">
        <w:pPr>
          <w:spacing w:after="0"/>
          <w:ind w:right="0"/>
          <w:jc w:val="right"/>
          <w:rPr>
            <w:rFonts w:ascii="Segoe UI Symbol" w:hAnsi="Segoe UI Symbol"/>
            <w:color w:val="0070C0"/>
            <w:sz w:val="20"/>
            <w:szCs w:val="24"/>
          </w:rPr>
        </w:pPr>
      </w:p>
      <w:p w14:paraId="118743B9" w14:textId="1D2DA831" w:rsidR="00352FC2" w:rsidRPr="00CF3DAF" w:rsidRDefault="00352FC2" w:rsidP="00424A6F">
        <w:pPr>
          <w:spacing w:after="0"/>
          <w:ind w:right="0"/>
          <w:jc w:val="right"/>
          <w:rPr>
            <w:rFonts w:ascii="Segoe UI Symbol" w:hAnsi="Segoe UI Symbol"/>
            <w:color w:val="0070C0"/>
            <w:sz w:val="20"/>
            <w:szCs w:val="24"/>
          </w:rPr>
        </w:pPr>
        <w:r>
          <w:rPr>
            <w:rFonts w:ascii="Segoe UI Symbol" w:hAnsi="Segoe UI Symbol"/>
            <w:color w:val="0070C0"/>
            <w:sz w:val="20"/>
            <w:szCs w:val="24"/>
          </w:rPr>
          <w:t>Section V</w:t>
        </w:r>
        <w:r w:rsidRPr="00CF3DAF">
          <w:rPr>
            <w:rFonts w:ascii="Segoe UI Symbol" w:hAnsi="Segoe UI Symbol"/>
            <w:color w:val="0070C0"/>
            <w:sz w:val="20"/>
            <w:szCs w:val="24"/>
          </w:rPr>
          <w:t xml:space="preserve">: </w:t>
        </w:r>
        <w:r>
          <w:rPr>
            <w:rFonts w:ascii="Segoe UI Symbol" w:hAnsi="Segoe UI Symbol"/>
            <w:color w:val="0070C0"/>
            <w:sz w:val="20"/>
            <w:szCs w:val="24"/>
          </w:rPr>
          <w:t>Eligible Countries</w:t>
        </w:r>
        <w:r w:rsidRPr="00CF3DAF">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141</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1A349AD7" w14:textId="77777777" w:rsidR="00352FC2" w:rsidRDefault="00352FC2">
    <w:pPr>
      <w:pStyle w:val="Foote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6C7D" w14:textId="77777777" w:rsidR="00352FC2" w:rsidRDefault="00352FC2">
    <w:pPr>
      <w:pStyle w:val="Footer"/>
      <w:framePr w:wrap="auto" w:vAnchor="text" w:hAnchor="margin" w:xAlign="center" w:y="1"/>
      <w:rPr>
        <w:rStyle w:val="PageNumber"/>
      </w:rPr>
    </w:pPr>
  </w:p>
  <w:p w14:paraId="51D1DCA3" w14:textId="7E48494C" w:rsidR="00352FC2" w:rsidRPr="00D5087F" w:rsidRDefault="00352FC2" w:rsidP="00D5087F">
    <w:pPr>
      <w:spacing w:after="0"/>
      <w:ind w:right="0"/>
      <w:jc w:val="right"/>
      <w:rPr>
        <w:rFonts w:ascii="Segoe UI Symbol" w:hAnsi="Segoe UI Symbol"/>
        <w:color w:val="0070C0"/>
        <w:sz w:val="20"/>
        <w:szCs w:val="24"/>
      </w:rPr>
    </w:pPr>
    <w:r>
      <w:rPr>
        <w:rFonts w:ascii="Segoe UI Symbol" w:hAnsi="Segoe UI Symbol"/>
        <w:color w:val="0070C0"/>
        <w:sz w:val="20"/>
        <w:szCs w:val="24"/>
      </w:rPr>
      <w:t>Section VI</w:t>
    </w:r>
    <w:r w:rsidRPr="00CF3DAF">
      <w:rPr>
        <w:rFonts w:ascii="Segoe UI Symbol" w:hAnsi="Segoe UI Symbol"/>
        <w:color w:val="0070C0"/>
        <w:sz w:val="20"/>
        <w:szCs w:val="24"/>
      </w:rPr>
      <w:t xml:space="preserve">: </w:t>
    </w:r>
    <w:r>
      <w:rPr>
        <w:rFonts w:ascii="Segoe UI Symbol" w:hAnsi="Segoe UI Symbol"/>
        <w:color w:val="0070C0"/>
        <w:sz w:val="20"/>
        <w:szCs w:val="24"/>
      </w:rPr>
      <w:t>Fraud and Corruption</w:t>
    </w:r>
    <w:r w:rsidRPr="00CF3DAF">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144</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816759856"/>
      <w:docPartObj>
        <w:docPartGallery w:val="Page Numbers (Bottom of Page)"/>
        <w:docPartUnique/>
      </w:docPartObj>
    </w:sdtPr>
    <w:sdtEndPr/>
    <w:sdtContent>
      <w:p w14:paraId="30EA3E82" w14:textId="7A22FFDD" w:rsidR="00352FC2" w:rsidRDefault="00352FC2" w:rsidP="00424A6F">
        <w:pPr>
          <w:spacing w:after="0"/>
          <w:ind w:right="0"/>
          <w:jc w:val="right"/>
          <w:rPr>
            <w:rFonts w:ascii="Segoe UI Symbol" w:hAnsi="Segoe UI Symbol"/>
            <w:color w:val="0070C0"/>
            <w:sz w:val="20"/>
            <w:szCs w:val="24"/>
          </w:rPr>
        </w:pPr>
      </w:p>
      <w:p w14:paraId="256CCC62" w14:textId="35FF6A41" w:rsidR="00352FC2" w:rsidRPr="00CF3DAF" w:rsidRDefault="00352FC2" w:rsidP="00424A6F">
        <w:pPr>
          <w:spacing w:after="0"/>
          <w:ind w:right="0"/>
          <w:jc w:val="right"/>
          <w:rPr>
            <w:rFonts w:ascii="Segoe UI Symbol" w:hAnsi="Segoe UI Symbol"/>
            <w:color w:val="0070C0"/>
            <w:sz w:val="20"/>
            <w:szCs w:val="24"/>
          </w:rPr>
        </w:pPr>
        <w:r w:rsidRPr="00F84730">
          <w:rPr>
            <w:rFonts w:ascii="Segoe UI Symbol" w:hAnsi="Segoe UI Symbol"/>
            <w:color w:val="0070C0"/>
            <w:sz w:val="20"/>
            <w:szCs w:val="24"/>
          </w:rPr>
          <w:t xml:space="preserve">Section VI: </w:t>
        </w:r>
        <w:r>
          <w:rPr>
            <w:rFonts w:ascii="Segoe UI Symbol" w:hAnsi="Segoe UI Symbol"/>
            <w:color w:val="0070C0"/>
            <w:sz w:val="20"/>
            <w:szCs w:val="24"/>
          </w:rPr>
          <w:t>Fraud and Corruption</w:t>
        </w:r>
        <w:r w:rsidRPr="00F84730">
          <w:rPr>
            <w:rFonts w:ascii="Segoe UI Symbol" w:hAnsi="Segoe UI Symbol"/>
            <w:color w:val="0070C0"/>
            <w:sz w:val="20"/>
            <w:szCs w:val="24"/>
          </w:rPr>
          <w:t xml:space="preserve"> _____________ </w:t>
        </w:r>
        <w:r w:rsidRPr="00CF3DAF">
          <w:rPr>
            <w:rFonts w:ascii="Segoe UI Symbol" w:hAnsi="Segoe UI Symbol"/>
            <w:color w:val="0070C0"/>
            <w:sz w:val="20"/>
            <w:szCs w:val="24"/>
          </w:rPr>
          <w:t xml:space="preserve">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145</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59E98632" w14:textId="77777777" w:rsidR="00352FC2" w:rsidRDefault="00352FC2">
    <w:pPr>
      <w:pStyle w:val="Foote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1093623818"/>
      <w:docPartObj>
        <w:docPartGallery w:val="Page Numbers (Bottom of Page)"/>
        <w:docPartUnique/>
      </w:docPartObj>
    </w:sdtPr>
    <w:sdtEndPr/>
    <w:sdtContent>
      <w:p w14:paraId="0F1CD9A8" w14:textId="2B185C77" w:rsidR="00352FC2" w:rsidRDefault="00352FC2" w:rsidP="00CF3DAF">
        <w:pPr>
          <w:spacing w:after="0"/>
          <w:ind w:right="0"/>
          <w:jc w:val="right"/>
          <w:rPr>
            <w:rFonts w:ascii="Segoe UI Symbol" w:hAnsi="Segoe UI Symbol"/>
            <w:color w:val="0070C0"/>
            <w:sz w:val="20"/>
            <w:szCs w:val="24"/>
          </w:rPr>
        </w:pPr>
      </w:p>
      <w:p w14:paraId="60D6C936" w14:textId="5E97289A" w:rsidR="00352FC2" w:rsidRPr="00CF3DAF" w:rsidRDefault="00352FC2" w:rsidP="00CF3DAF">
        <w:pPr>
          <w:spacing w:after="0"/>
          <w:ind w:right="0"/>
          <w:jc w:val="right"/>
          <w:rPr>
            <w:rFonts w:ascii="Segoe UI Symbol" w:hAnsi="Segoe UI Symbol"/>
            <w:color w:val="0070C0"/>
            <w:sz w:val="20"/>
            <w:szCs w:val="24"/>
          </w:rPr>
        </w:pPr>
        <w:r w:rsidRPr="00CF3DAF">
          <w:rPr>
            <w:rFonts w:ascii="Segoe UI Symbol" w:hAnsi="Segoe UI Symbol"/>
            <w:color w:val="0070C0"/>
            <w:sz w:val="20"/>
            <w:szCs w:val="24"/>
          </w:rPr>
          <w:t xml:space="preserve">Section </w:t>
        </w:r>
        <w:r>
          <w:rPr>
            <w:rFonts w:ascii="Segoe UI Symbol" w:hAnsi="Segoe UI Symbol"/>
            <w:color w:val="0070C0"/>
            <w:sz w:val="20"/>
            <w:szCs w:val="24"/>
          </w:rPr>
          <w:t>VI</w:t>
        </w:r>
        <w:r w:rsidRPr="00CF3DAF">
          <w:rPr>
            <w:rFonts w:ascii="Segoe UI Symbol" w:hAnsi="Segoe UI Symbol"/>
            <w:color w:val="0070C0"/>
            <w:sz w:val="20"/>
            <w:szCs w:val="24"/>
          </w:rPr>
          <w:t xml:space="preserve">: </w:t>
        </w:r>
        <w:r>
          <w:rPr>
            <w:rFonts w:ascii="Segoe UI Symbol" w:hAnsi="Segoe UI Symbol"/>
            <w:color w:val="0070C0"/>
            <w:sz w:val="20"/>
            <w:szCs w:val="24"/>
          </w:rPr>
          <w:t>Fraud and Corruption</w:t>
        </w:r>
        <w:r w:rsidRPr="00CF3DAF">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143</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22BED331" w14:textId="77777777" w:rsidR="00352FC2" w:rsidRDefault="00352FC2">
    <w:pPr>
      <w:pStyle w:val="Foote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195078987"/>
      <w:docPartObj>
        <w:docPartGallery w:val="Page Numbers (Bottom of Page)"/>
        <w:docPartUnique/>
      </w:docPartObj>
    </w:sdtPr>
    <w:sdtEndPr/>
    <w:sdtContent>
      <w:p w14:paraId="1077EC07" w14:textId="36627AE3" w:rsidR="00352FC2" w:rsidRDefault="00352FC2" w:rsidP="00CF3DAF">
        <w:pPr>
          <w:spacing w:after="0"/>
          <w:ind w:right="0"/>
          <w:jc w:val="right"/>
          <w:rPr>
            <w:rFonts w:ascii="Segoe UI Symbol" w:hAnsi="Segoe UI Symbol"/>
            <w:color w:val="0070C0"/>
            <w:sz w:val="20"/>
            <w:szCs w:val="24"/>
          </w:rPr>
        </w:pPr>
      </w:p>
      <w:p w14:paraId="63A6903F" w14:textId="3FF1D2FF" w:rsidR="00352FC2" w:rsidRPr="00CF3DAF" w:rsidRDefault="00352FC2" w:rsidP="00CF3DAF">
        <w:pPr>
          <w:spacing w:after="0"/>
          <w:ind w:right="0"/>
          <w:jc w:val="right"/>
          <w:rPr>
            <w:rFonts w:ascii="Segoe UI Symbol" w:hAnsi="Segoe UI Symbol"/>
            <w:color w:val="0070C0"/>
            <w:sz w:val="20"/>
            <w:szCs w:val="24"/>
          </w:rPr>
        </w:pPr>
        <w:r w:rsidRPr="00CF3DAF">
          <w:rPr>
            <w:rFonts w:ascii="Segoe UI Symbol" w:hAnsi="Segoe UI Symbol"/>
            <w:color w:val="0070C0"/>
            <w:sz w:val="20"/>
            <w:szCs w:val="24"/>
          </w:rPr>
          <w:t xml:space="preserve">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147</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6C1A4C47" w14:textId="77777777" w:rsidR="00352FC2" w:rsidRDefault="00352FC2">
    <w:pPr>
      <w:pStyle w:val="Foote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A8EDE" w14:textId="77777777" w:rsidR="00352FC2" w:rsidRDefault="00352FC2">
    <w:pPr>
      <w:pStyle w:val="Footer"/>
      <w:framePr w:wrap="auto" w:vAnchor="text" w:hAnchor="margin" w:xAlign="center" w:y="1"/>
      <w:rPr>
        <w:rStyle w:val="PageNumber"/>
      </w:rPr>
    </w:pPr>
  </w:p>
  <w:p w14:paraId="2EB7CB14" w14:textId="2DFDD474" w:rsidR="00352FC2" w:rsidRPr="00D5087F" w:rsidRDefault="00352FC2" w:rsidP="00D5087F">
    <w:pPr>
      <w:spacing w:after="0"/>
      <w:ind w:right="0"/>
      <w:jc w:val="right"/>
      <w:rPr>
        <w:rFonts w:ascii="Segoe UI Symbol" w:hAnsi="Segoe UI Symbol"/>
        <w:color w:val="0070C0"/>
        <w:sz w:val="20"/>
        <w:szCs w:val="24"/>
      </w:rPr>
    </w:pPr>
    <w:r>
      <w:rPr>
        <w:rFonts w:ascii="Segoe UI Symbol" w:hAnsi="Segoe UI Symbol"/>
        <w:color w:val="0070C0"/>
        <w:sz w:val="20"/>
        <w:szCs w:val="24"/>
      </w:rPr>
      <w:t>Section VII</w:t>
    </w:r>
    <w:r w:rsidRPr="00CF3DAF">
      <w:rPr>
        <w:rFonts w:ascii="Segoe UI Symbol" w:hAnsi="Segoe UI Symbol"/>
        <w:color w:val="0070C0"/>
        <w:sz w:val="20"/>
        <w:szCs w:val="24"/>
      </w:rPr>
      <w:t xml:space="preserve">: </w:t>
    </w:r>
    <w:r>
      <w:rPr>
        <w:rFonts w:ascii="Segoe UI Symbol" w:hAnsi="Segoe UI Symbol"/>
        <w:color w:val="0070C0"/>
        <w:sz w:val="20"/>
        <w:szCs w:val="24"/>
      </w:rPr>
      <w:t>Employer’s Requirements</w:t>
    </w:r>
    <w:r w:rsidRPr="00CF3DAF">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176</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1032230276"/>
      <w:docPartObj>
        <w:docPartGallery w:val="Page Numbers (Bottom of Page)"/>
        <w:docPartUnique/>
      </w:docPartObj>
    </w:sdtPr>
    <w:sdtEndPr/>
    <w:sdtContent>
      <w:p w14:paraId="2253EB57" w14:textId="48779AFD" w:rsidR="00352FC2" w:rsidRDefault="00352FC2" w:rsidP="00424A6F">
        <w:pPr>
          <w:spacing w:after="0"/>
          <w:ind w:right="0"/>
          <w:jc w:val="right"/>
          <w:rPr>
            <w:rFonts w:ascii="Segoe UI Symbol" w:hAnsi="Segoe UI Symbol"/>
            <w:color w:val="0070C0"/>
            <w:sz w:val="20"/>
            <w:szCs w:val="24"/>
          </w:rPr>
        </w:pPr>
      </w:p>
      <w:p w14:paraId="0878296C" w14:textId="70D174B7" w:rsidR="00352FC2" w:rsidRPr="00CF3DAF" w:rsidRDefault="00352FC2" w:rsidP="00424A6F">
        <w:pPr>
          <w:spacing w:after="0"/>
          <w:ind w:right="0"/>
          <w:jc w:val="right"/>
          <w:rPr>
            <w:rFonts w:ascii="Segoe UI Symbol" w:hAnsi="Segoe UI Symbol"/>
            <w:color w:val="0070C0"/>
            <w:sz w:val="20"/>
            <w:szCs w:val="24"/>
          </w:rPr>
        </w:pPr>
        <w:r w:rsidRPr="00F84730">
          <w:rPr>
            <w:rFonts w:ascii="Segoe UI Symbol" w:hAnsi="Segoe UI Symbol"/>
            <w:color w:val="0070C0"/>
            <w:sz w:val="20"/>
            <w:szCs w:val="24"/>
          </w:rPr>
          <w:t xml:space="preserve">Section VII: Employer’s Requirements _____________ </w:t>
        </w:r>
        <w:r w:rsidRPr="00CF3DAF">
          <w:rPr>
            <w:rFonts w:ascii="Segoe UI Symbol" w:hAnsi="Segoe UI Symbol"/>
            <w:color w:val="0070C0"/>
            <w:sz w:val="20"/>
            <w:szCs w:val="24"/>
          </w:rPr>
          <w:t xml:space="preserve">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177</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04D9CC49" w14:textId="77777777" w:rsidR="00352FC2" w:rsidRDefault="00352F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245892876"/>
      <w:docPartObj>
        <w:docPartGallery w:val="Page Numbers (Bottom of Page)"/>
        <w:docPartUnique/>
      </w:docPartObj>
    </w:sdtPr>
    <w:sdtEndPr/>
    <w:sdtContent>
      <w:p w14:paraId="10B9F025" w14:textId="2B3630A2" w:rsidR="00352FC2" w:rsidRPr="00CF3DAF" w:rsidRDefault="00352FC2" w:rsidP="00CF3DAF">
        <w:pPr>
          <w:spacing w:after="0"/>
          <w:ind w:right="0"/>
          <w:jc w:val="right"/>
          <w:rPr>
            <w:rFonts w:ascii="Segoe UI Symbol" w:hAnsi="Segoe UI Symbol"/>
            <w:color w:val="0070C0"/>
            <w:sz w:val="20"/>
            <w:szCs w:val="24"/>
          </w:rPr>
        </w:pPr>
        <w:r w:rsidRPr="00CF3DAF">
          <w:rPr>
            <w:rFonts w:ascii="Segoe UI Symbol" w:hAnsi="Segoe UI Symbol"/>
            <w:color w:val="0070C0"/>
            <w:sz w:val="20"/>
            <w:szCs w:val="24"/>
          </w:rPr>
          <w:t xml:space="preserve">Section I: Instructions to Bidders _____________ 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37</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1D1A124C" w14:textId="77777777" w:rsidR="00352FC2" w:rsidRDefault="00352FC2" w:rsidP="00D5087F">
    <w:pPr>
      <w:pStyle w:val="Footer"/>
      <w:ind w:firstLine="720"/>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1989936492"/>
      <w:docPartObj>
        <w:docPartGallery w:val="Page Numbers (Bottom of Page)"/>
        <w:docPartUnique/>
      </w:docPartObj>
    </w:sdtPr>
    <w:sdtEndPr/>
    <w:sdtContent>
      <w:p w14:paraId="6F3B34FB" w14:textId="6BEC47D5" w:rsidR="00352FC2" w:rsidRDefault="00352FC2" w:rsidP="00CF3DAF">
        <w:pPr>
          <w:spacing w:after="0"/>
          <w:ind w:right="0"/>
          <w:jc w:val="right"/>
          <w:rPr>
            <w:rFonts w:ascii="Segoe UI Symbol" w:hAnsi="Segoe UI Symbol"/>
            <w:color w:val="0070C0"/>
            <w:sz w:val="20"/>
            <w:szCs w:val="24"/>
          </w:rPr>
        </w:pPr>
      </w:p>
      <w:p w14:paraId="4D6C6703" w14:textId="65DA1B0A" w:rsidR="00352FC2" w:rsidRPr="00CF3DAF" w:rsidRDefault="00352FC2" w:rsidP="00CF3DAF">
        <w:pPr>
          <w:spacing w:after="0"/>
          <w:ind w:right="0"/>
          <w:jc w:val="right"/>
          <w:rPr>
            <w:rFonts w:ascii="Segoe UI Symbol" w:hAnsi="Segoe UI Symbol"/>
            <w:color w:val="0070C0"/>
            <w:sz w:val="20"/>
            <w:szCs w:val="24"/>
          </w:rPr>
        </w:pPr>
        <w:r w:rsidRPr="00F84730">
          <w:rPr>
            <w:rFonts w:ascii="Segoe UI Symbol" w:hAnsi="Segoe UI Symbol"/>
            <w:color w:val="0070C0"/>
            <w:sz w:val="20"/>
            <w:szCs w:val="24"/>
          </w:rPr>
          <w:t xml:space="preserve">Section VII: Employer’s Requirements _____________ </w:t>
        </w:r>
        <w:r w:rsidRPr="00CF3DAF">
          <w:rPr>
            <w:rFonts w:ascii="Segoe UI Symbol" w:hAnsi="Segoe UI Symbol"/>
            <w:color w:val="0070C0"/>
            <w:sz w:val="20"/>
            <w:szCs w:val="24"/>
          </w:rPr>
          <w:t xml:space="preserve">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149</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129A80F7" w14:textId="77777777" w:rsidR="00352FC2" w:rsidRDefault="00352FC2">
    <w:pPr>
      <w:pStyle w:val="Foote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1271972061"/>
      <w:docPartObj>
        <w:docPartGallery w:val="Page Numbers (Bottom of Page)"/>
        <w:docPartUnique/>
      </w:docPartObj>
    </w:sdtPr>
    <w:sdtEndPr/>
    <w:sdtContent>
      <w:p w14:paraId="4C056E01" w14:textId="6BC5E95A" w:rsidR="00352FC2" w:rsidRDefault="00352FC2" w:rsidP="00CF3DAF">
        <w:pPr>
          <w:spacing w:after="0"/>
          <w:ind w:right="0"/>
          <w:jc w:val="right"/>
          <w:rPr>
            <w:rFonts w:ascii="Segoe UI Symbol" w:hAnsi="Segoe UI Symbol"/>
            <w:color w:val="0070C0"/>
            <w:sz w:val="20"/>
            <w:szCs w:val="24"/>
          </w:rPr>
        </w:pPr>
      </w:p>
      <w:p w14:paraId="075A0258" w14:textId="398C2BB0" w:rsidR="00352FC2" w:rsidRPr="00CF3DAF" w:rsidRDefault="00352FC2" w:rsidP="00CF3DAF">
        <w:pPr>
          <w:spacing w:after="0"/>
          <w:ind w:right="0"/>
          <w:jc w:val="right"/>
          <w:rPr>
            <w:rFonts w:ascii="Segoe UI Symbol" w:hAnsi="Segoe UI Symbol"/>
            <w:color w:val="0070C0"/>
            <w:sz w:val="20"/>
            <w:szCs w:val="24"/>
          </w:rPr>
        </w:pPr>
        <w:r w:rsidRPr="00CF3DAF">
          <w:rPr>
            <w:rFonts w:ascii="Segoe UI Symbol" w:hAnsi="Segoe UI Symbol"/>
            <w:color w:val="0070C0"/>
            <w:sz w:val="20"/>
            <w:szCs w:val="24"/>
          </w:rPr>
          <w:t xml:space="preserve">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179</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039641FE" w14:textId="77777777" w:rsidR="00352FC2" w:rsidRDefault="00352FC2">
    <w:pPr>
      <w:pStyle w:val="Foote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4CFB" w14:textId="77777777" w:rsidR="00352FC2" w:rsidRDefault="00352FC2">
    <w:pPr>
      <w:pStyle w:val="Footer"/>
      <w:framePr w:wrap="auto" w:vAnchor="text" w:hAnchor="margin" w:xAlign="center" w:y="1"/>
      <w:rPr>
        <w:rStyle w:val="PageNumber"/>
      </w:rPr>
    </w:pPr>
  </w:p>
  <w:p w14:paraId="4FB71425" w14:textId="1C711D1F" w:rsidR="00352FC2" w:rsidRPr="00D5087F" w:rsidRDefault="00352FC2" w:rsidP="00D5087F">
    <w:pPr>
      <w:spacing w:after="0"/>
      <w:ind w:right="0"/>
      <w:jc w:val="right"/>
      <w:rPr>
        <w:rFonts w:ascii="Segoe UI Symbol" w:hAnsi="Segoe UI Symbol"/>
        <w:color w:val="0070C0"/>
        <w:sz w:val="20"/>
        <w:szCs w:val="24"/>
      </w:rPr>
    </w:pPr>
    <w:r>
      <w:rPr>
        <w:rFonts w:ascii="Segoe UI Symbol" w:hAnsi="Segoe UI Symbol"/>
        <w:color w:val="0070C0"/>
        <w:sz w:val="20"/>
        <w:szCs w:val="24"/>
      </w:rPr>
      <w:t>Section VIII</w:t>
    </w:r>
    <w:r w:rsidRPr="00CF3DAF">
      <w:rPr>
        <w:rFonts w:ascii="Segoe UI Symbol" w:hAnsi="Segoe UI Symbol"/>
        <w:color w:val="0070C0"/>
        <w:sz w:val="20"/>
        <w:szCs w:val="24"/>
      </w:rPr>
      <w:t xml:space="preserve">: </w:t>
    </w:r>
    <w:r>
      <w:rPr>
        <w:rFonts w:ascii="Segoe UI Symbol" w:hAnsi="Segoe UI Symbol"/>
        <w:color w:val="0070C0"/>
        <w:sz w:val="20"/>
        <w:szCs w:val="24"/>
      </w:rPr>
      <w:t>General Conditions of Contract</w:t>
    </w:r>
    <w:r w:rsidRPr="00CF3DAF">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294</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1254119180"/>
      <w:docPartObj>
        <w:docPartGallery w:val="Page Numbers (Bottom of Page)"/>
        <w:docPartUnique/>
      </w:docPartObj>
    </w:sdtPr>
    <w:sdtEndPr/>
    <w:sdtContent>
      <w:p w14:paraId="7C9EE48F" w14:textId="1A484AA1" w:rsidR="00352FC2" w:rsidRDefault="00352FC2" w:rsidP="00424A6F">
        <w:pPr>
          <w:spacing w:after="0"/>
          <w:ind w:right="0"/>
          <w:jc w:val="right"/>
          <w:rPr>
            <w:rFonts w:ascii="Segoe UI Symbol" w:hAnsi="Segoe UI Symbol"/>
            <w:color w:val="0070C0"/>
            <w:sz w:val="20"/>
            <w:szCs w:val="24"/>
          </w:rPr>
        </w:pPr>
      </w:p>
      <w:p w14:paraId="76B34226" w14:textId="0C9A4F9D" w:rsidR="00352FC2" w:rsidRPr="00CF3DAF" w:rsidRDefault="00352FC2" w:rsidP="00424A6F">
        <w:pPr>
          <w:spacing w:after="0"/>
          <w:ind w:right="0"/>
          <w:jc w:val="right"/>
          <w:rPr>
            <w:rFonts w:ascii="Segoe UI Symbol" w:hAnsi="Segoe UI Symbol"/>
            <w:color w:val="0070C0"/>
            <w:sz w:val="20"/>
            <w:szCs w:val="24"/>
          </w:rPr>
        </w:pPr>
        <w:r w:rsidRPr="00DF3A81">
          <w:rPr>
            <w:rFonts w:ascii="Segoe UI Symbol" w:hAnsi="Segoe UI Symbol"/>
            <w:color w:val="0070C0"/>
            <w:sz w:val="20"/>
            <w:szCs w:val="24"/>
          </w:rPr>
          <w:t xml:space="preserve">Section VIII: General Conditions of Contract </w:t>
        </w:r>
        <w:r w:rsidRPr="00F84730">
          <w:rPr>
            <w:rFonts w:ascii="Segoe UI Symbol" w:hAnsi="Segoe UI Symbol"/>
            <w:color w:val="0070C0"/>
            <w:sz w:val="20"/>
            <w:szCs w:val="24"/>
          </w:rPr>
          <w:t xml:space="preserve">_____________ </w:t>
        </w:r>
        <w:r w:rsidRPr="00CF3DAF">
          <w:rPr>
            <w:rFonts w:ascii="Segoe UI Symbol" w:hAnsi="Segoe UI Symbol"/>
            <w:color w:val="0070C0"/>
            <w:sz w:val="20"/>
            <w:szCs w:val="24"/>
          </w:rPr>
          <w:t xml:space="preserve">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295</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55FDA3EA" w14:textId="77777777" w:rsidR="00352FC2" w:rsidRDefault="00352FC2">
    <w:pPr>
      <w:pStyle w:val="Footer"/>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1880205637"/>
      <w:docPartObj>
        <w:docPartGallery w:val="Page Numbers (Bottom of Page)"/>
        <w:docPartUnique/>
      </w:docPartObj>
    </w:sdtPr>
    <w:sdtEndPr/>
    <w:sdtContent>
      <w:p w14:paraId="37F132A4" w14:textId="4C3FC031" w:rsidR="00352FC2" w:rsidRDefault="00352FC2" w:rsidP="00CF3DAF">
        <w:pPr>
          <w:spacing w:after="0"/>
          <w:ind w:right="0"/>
          <w:jc w:val="right"/>
          <w:rPr>
            <w:rFonts w:ascii="Segoe UI Symbol" w:hAnsi="Segoe UI Symbol"/>
            <w:color w:val="0070C0"/>
            <w:sz w:val="20"/>
            <w:szCs w:val="24"/>
          </w:rPr>
        </w:pPr>
      </w:p>
      <w:p w14:paraId="3B309EC3" w14:textId="66A714E1" w:rsidR="00352FC2" w:rsidRPr="00CF3DAF" w:rsidRDefault="00352FC2" w:rsidP="00CF3DAF">
        <w:pPr>
          <w:spacing w:after="0"/>
          <w:ind w:right="0"/>
          <w:jc w:val="right"/>
          <w:rPr>
            <w:rFonts w:ascii="Segoe UI Symbol" w:hAnsi="Segoe UI Symbol"/>
            <w:color w:val="0070C0"/>
            <w:sz w:val="20"/>
            <w:szCs w:val="24"/>
          </w:rPr>
        </w:pPr>
        <w:r w:rsidRPr="00F84730">
          <w:rPr>
            <w:rFonts w:ascii="Segoe UI Symbol" w:hAnsi="Segoe UI Symbol"/>
            <w:color w:val="0070C0"/>
            <w:sz w:val="20"/>
            <w:szCs w:val="24"/>
          </w:rPr>
          <w:t xml:space="preserve">Section VIII: General Conditions of Contract _____________ </w:t>
        </w:r>
        <w:r w:rsidRPr="00CF3DAF">
          <w:rPr>
            <w:rFonts w:ascii="Segoe UI Symbol" w:hAnsi="Segoe UI Symbol"/>
            <w:color w:val="0070C0"/>
            <w:sz w:val="20"/>
            <w:szCs w:val="24"/>
          </w:rPr>
          <w:t xml:space="preserve">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181</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758EF82B" w14:textId="77777777" w:rsidR="00352FC2" w:rsidRDefault="00352FC2">
    <w:pPr>
      <w:pStyle w:val="Foote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BBCD8" w14:textId="70B8E844" w:rsidR="00352FC2" w:rsidRPr="00E90CA3" w:rsidRDefault="00352FC2" w:rsidP="00D5087F">
    <w:pPr>
      <w:spacing w:after="0"/>
      <w:ind w:right="0"/>
      <w:jc w:val="right"/>
      <w:rPr>
        <w:rFonts w:ascii="Segoe UI Symbol" w:hAnsi="Segoe UI Symbol"/>
        <w:color w:val="0070C0"/>
        <w:sz w:val="20"/>
        <w:szCs w:val="24"/>
      </w:rPr>
    </w:pPr>
    <w:r w:rsidRPr="00E90CA3">
      <w:rPr>
        <w:rFonts w:ascii="Segoe UI Symbol" w:hAnsi="Segoe UI Symbol"/>
        <w:color w:val="0070C0"/>
        <w:sz w:val="20"/>
        <w:szCs w:val="24"/>
      </w:rPr>
      <w:t>Section IX: Particular Conditions of C</w:t>
    </w:r>
    <w:r>
      <w:rPr>
        <w:rFonts w:ascii="Segoe UI Symbol" w:hAnsi="Segoe UI Symbol"/>
        <w:color w:val="0070C0"/>
        <w:sz w:val="20"/>
        <w:szCs w:val="24"/>
      </w:rPr>
      <w:t>ontract</w:t>
    </w:r>
    <w:r w:rsidRPr="00E90CA3">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E90CA3">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Pr="00E90CA3">
      <w:rPr>
        <w:rFonts w:ascii="Segoe UI Symbol" w:hAnsi="Segoe UI Symbol"/>
        <w:noProof/>
        <w:color w:val="0070C0"/>
        <w:sz w:val="20"/>
        <w:szCs w:val="24"/>
      </w:rPr>
      <w:t>374</w:t>
    </w:r>
    <w:r w:rsidRPr="00CF3DAF">
      <w:rPr>
        <w:rFonts w:ascii="Segoe UI Symbol" w:hAnsi="Segoe UI Symbol"/>
        <w:noProof/>
        <w:color w:val="0070C0"/>
        <w:sz w:val="20"/>
        <w:szCs w:val="24"/>
      </w:rPr>
      <w:fldChar w:fldCharType="end"/>
    </w:r>
    <w:r w:rsidRPr="00E90CA3">
      <w:rPr>
        <w:rFonts w:ascii="Segoe UI Symbol" w:hAnsi="Segoe UI Symbol"/>
        <w:color w:val="0070C0"/>
        <w:sz w:val="20"/>
        <w:szCs w:val="24"/>
      </w:rP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1190950361"/>
      <w:docPartObj>
        <w:docPartGallery w:val="Page Numbers (Bottom of Page)"/>
        <w:docPartUnique/>
      </w:docPartObj>
    </w:sdtPr>
    <w:sdtEndPr/>
    <w:sdtContent>
      <w:p w14:paraId="2A80ED69" w14:textId="25382250" w:rsidR="00352FC2" w:rsidRDefault="00352FC2" w:rsidP="00424A6F">
        <w:pPr>
          <w:spacing w:after="0"/>
          <w:ind w:right="0"/>
          <w:jc w:val="right"/>
          <w:rPr>
            <w:rFonts w:ascii="Segoe UI Symbol" w:hAnsi="Segoe UI Symbol"/>
            <w:color w:val="0070C0"/>
            <w:sz w:val="20"/>
            <w:szCs w:val="24"/>
          </w:rPr>
        </w:pPr>
      </w:p>
      <w:p w14:paraId="2F20A804" w14:textId="312C57F4" w:rsidR="00352FC2" w:rsidRPr="00A56E78" w:rsidRDefault="00352FC2" w:rsidP="00424A6F">
        <w:pPr>
          <w:spacing w:after="0"/>
          <w:ind w:right="0"/>
          <w:jc w:val="right"/>
          <w:rPr>
            <w:rFonts w:ascii="Segoe UI Symbol" w:hAnsi="Segoe UI Symbol"/>
            <w:color w:val="0070C0"/>
            <w:sz w:val="20"/>
            <w:szCs w:val="24"/>
          </w:rPr>
        </w:pPr>
        <w:r w:rsidRPr="00A56E78">
          <w:rPr>
            <w:rFonts w:ascii="Segoe UI Symbol" w:hAnsi="Segoe UI Symbol"/>
            <w:color w:val="0070C0"/>
            <w:sz w:val="20"/>
            <w:szCs w:val="24"/>
          </w:rPr>
          <w:t xml:space="preserve">Section </w:t>
        </w:r>
        <w:r>
          <w:rPr>
            <w:rFonts w:ascii="Segoe UI Symbol" w:hAnsi="Segoe UI Symbol"/>
            <w:color w:val="0070C0"/>
            <w:sz w:val="20"/>
            <w:szCs w:val="24"/>
          </w:rPr>
          <w:t>I</w:t>
        </w:r>
        <w:r w:rsidRPr="00A56E78">
          <w:rPr>
            <w:rFonts w:ascii="Segoe UI Symbol" w:hAnsi="Segoe UI Symbol"/>
            <w:color w:val="0070C0"/>
            <w:sz w:val="20"/>
            <w:szCs w:val="24"/>
          </w:rPr>
          <w:t>X: Particular Conditions of Co</w:t>
        </w:r>
        <w:r>
          <w:rPr>
            <w:rFonts w:ascii="Segoe UI Symbol" w:hAnsi="Segoe UI Symbol"/>
            <w:color w:val="0070C0"/>
            <w:sz w:val="20"/>
            <w:szCs w:val="24"/>
          </w:rPr>
          <w:t>ntract</w:t>
        </w:r>
        <w:r w:rsidRPr="00A56E78">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A56E78">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Pr="00A56E78">
          <w:rPr>
            <w:rFonts w:ascii="Segoe UI Symbol" w:hAnsi="Segoe UI Symbol"/>
            <w:noProof/>
            <w:color w:val="0070C0"/>
            <w:sz w:val="20"/>
            <w:szCs w:val="24"/>
          </w:rPr>
          <w:t>373</w:t>
        </w:r>
        <w:r w:rsidRPr="00CF3DAF">
          <w:rPr>
            <w:rFonts w:ascii="Segoe UI Symbol" w:hAnsi="Segoe UI Symbol"/>
            <w:noProof/>
            <w:color w:val="0070C0"/>
            <w:sz w:val="20"/>
            <w:szCs w:val="24"/>
          </w:rPr>
          <w:fldChar w:fldCharType="end"/>
        </w:r>
        <w:r w:rsidRPr="00A56E78">
          <w:rPr>
            <w:rFonts w:ascii="Segoe UI Symbol" w:hAnsi="Segoe UI Symbol"/>
            <w:color w:val="0070C0"/>
            <w:sz w:val="20"/>
            <w:szCs w:val="24"/>
          </w:rPr>
          <w:t xml:space="preserve"> </w:t>
        </w:r>
      </w:p>
    </w:sdtContent>
  </w:sdt>
  <w:p w14:paraId="12DA7740" w14:textId="77777777" w:rsidR="00352FC2" w:rsidRPr="00A56E78" w:rsidRDefault="00352FC2">
    <w:pPr>
      <w:pStyle w:val="Footer"/>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550438320"/>
      <w:docPartObj>
        <w:docPartGallery w:val="Page Numbers (Bottom of Page)"/>
        <w:docPartUnique/>
      </w:docPartObj>
    </w:sdtPr>
    <w:sdtEndPr/>
    <w:sdtContent>
      <w:p w14:paraId="07CE613D" w14:textId="2EAFDB5D" w:rsidR="00352FC2" w:rsidRDefault="00352FC2" w:rsidP="00CF3DAF">
        <w:pPr>
          <w:spacing w:after="0"/>
          <w:ind w:right="0"/>
          <w:jc w:val="right"/>
          <w:rPr>
            <w:rFonts w:ascii="Segoe UI Symbol" w:hAnsi="Segoe UI Symbol"/>
            <w:color w:val="0070C0"/>
            <w:sz w:val="20"/>
            <w:szCs w:val="24"/>
          </w:rPr>
        </w:pPr>
      </w:p>
      <w:p w14:paraId="13751EFB" w14:textId="4BF8BFA2" w:rsidR="00352FC2" w:rsidRPr="00E90CA3" w:rsidRDefault="00352FC2" w:rsidP="00CF3DAF">
        <w:pPr>
          <w:spacing w:after="0"/>
          <w:ind w:right="0"/>
          <w:jc w:val="right"/>
          <w:rPr>
            <w:rFonts w:ascii="Segoe UI Symbol" w:hAnsi="Segoe UI Symbol"/>
            <w:color w:val="0070C0"/>
            <w:sz w:val="20"/>
            <w:szCs w:val="24"/>
            <w:lang w:val="fr-FR"/>
          </w:rPr>
        </w:pPr>
        <w:r w:rsidRPr="00E90CA3">
          <w:rPr>
            <w:rFonts w:ascii="Segoe UI Symbol" w:hAnsi="Segoe UI Symbol"/>
            <w:color w:val="0070C0"/>
            <w:sz w:val="20"/>
            <w:szCs w:val="24"/>
            <w:lang w:val="fr-FR"/>
          </w:rPr>
          <w:t>Section IX: Par</w:t>
        </w:r>
        <w:r>
          <w:rPr>
            <w:rFonts w:ascii="Segoe UI Symbol" w:hAnsi="Segoe UI Symbol"/>
            <w:color w:val="0070C0"/>
            <w:sz w:val="20"/>
            <w:szCs w:val="24"/>
            <w:lang w:val="fr-FR"/>
          </w:rPr>
          <w:t xml:space="preserve">ticular Conditions of </w:t>
        </w:r>
        <w:r w:rsidRPr="00E90CA3">
          <w:rPr>
            <w:rFonts w:ascii="Segoe UI Symbol" w:hAnsi="Segoe UI Symbol"/>
            <w:color w:val="0070C0"/>
            <w:sz w:val="20"/>
            <w:szCs w:val="24"/>
            <w:lang w:val="fr-FR"/>
          </w:rPr>
          <w:t xml:space="preserve">Contract _____________ Page | </w:t>
        </w:r>
        <w:r w:rsidRPr="00CF3DAF">
          <w:rPr>
            <w:rFonts w:ascii="Segoe UI Symbol" w:hAnsi="Segoe UI Symbol"/>
            <w:color w:val="0070C0"/>
            <w:sz w:val="20"/>
            <w:szCs w:val="24"/>
          </w:rPr>
          <w:fldChar w:fldCharType="begin"/>
        </w:r>
        <w:r w:rsidRPr="00E90CA3">
          <w:rPr>
            <w:rFonts w:ascii="Segoe UI Symbol" w:hAnsi="Segoe UI Symbol"/>
            <w:color w:val="0070C0"/>
            <w:sz w:val="20"/>
            <w:szCs w:val="24"/>
            <w:lang w:val="fr-FR"/>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lang w:val="fr-FR"/>
          </w:rPr>
          <w:t>297</w:t>
        </w:r>
        <w:r w:rsidRPr="00CF3DAF">
          <w:rPr>
            <w:rFonts w:ascii="Segoe UI Symbol" w:hAnsi="Segoe UI Symbol"/>
            <w:noProof/>
            <w:color w:val="0070C0"/>
            <w:sz w:val="20"/>
            <w:szCs w:val="24"/>
          </w:rPr>
          <w:fldChar w:fldCharType="end"/>
        </w:r>
        <w:r w:rsidRPr="00E90CA3">
          <w:rPr>
            <w:rFonts w:ascii="Segoe UI Symbol" w:hAnsi="Segoe UI Symbol"/>
            <w:color w:val="0070C0"/>
            <w:sz w:val="20"/>
            <w:szCs w:val="24"/>
            <w:lang w:val="fr-FR"/>
          </w:rPr>
          <w:t xml:space="preserve"> </w:t>
        </w:r>
      </w:p>
    </w:sdtContent>
  </w:sdt>
  <w:p w14:paraId="13902CC5" w14:textId="77777777" w:rsidR="00352FC2" w:rsidRPr="00E90CA3" w:rsidRDefault="00352FC2">
    <w:pPr>
      <w:pStyle w:val="Footer"/>
      <w:rPr>
        <w:lang w:val="fr-FR"/>
      </w:rPr>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48E0B" w14:textId="535BDD42" w:rsidR="00352FC2" w:rsidRPr="00E90CA3" w:rsidRDefault="00352FC2" w:rsidP="00D5087F">
    <w:pPr>
      <w:spacing w:after="0"/>
      <w:ind w:right="0"/>
      <w:jc w:val="right"/>
      <w:rPr>
        <w:rFonts w:ascii="Segoe UI Symbol" w:hAnsi="Segoe UI Symbol"/>
        <w:color w:val="0070C0"/>
        <w:sz w:val="20"/>
        <w:szCs w:val="24"/>
      </w:rPr>
    </w:pPr>
    <w:r w:rsidRPr="00E90CA3">
      <w:rPr>
        <w:rFonts w:ascii="Segoe UI Symbol" w:hAnsi="Segoe UI Symbol"/>
        <w:color w:val="0070C0"/>
        <w:sz w:val="20"/>
        <w:szCs w:val="24"/>
      </w:rPr>
      <w:t>Section IX: Particular Conditions of C</w:t>
    </w:r>
    <w:r>
      <w:rPr>
        <w:rFonts w:ascii="Segoe UI Symbol" w:hAnsi="Segoe UI Symbol"/>
        <w:color w:val="0070C0"/>
        <w:sz w:val="20"/>
        <w:szCs w:val="24"/>
      </w:rPr>
      <w:t>ontract</w:t>
    </w:r>
    <w:r w:rsidRPr="00E90CA3">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E90CA3">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300</w:t>
    </w:r>
    <w:r w:rsidRPr="00CF3DAF">
      <w:rPr>
        <w:rFonts w:ascii="Segoe UI Symbol" w:hAnsi="Segoe UI Symbol"/>
        <w:noProof/>
        <w:color w:val="0070C0"/>
        <w:sz w:val="20"/>
        <w:szCs w:val="24"/>
      </w:rPr>
      <w:fldChar w:fldCharType="end"/>
    </w:r>
    <w:r w:rsidRPr="00E90CA3">
      <w:rPr>
        <w:rFonts w:ascii="Segoe UI Symbol" w:hAnsi="Segoe UI Symbol"/>
        <w:color w:val="0070C0"/>
        <w:sz w:val="20"/>
        <w:szCs w:val="24"/>
      </w:rP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842316532"/>
      <w:docPartObj>
        <w:docPartGallery w:val="Page Numbers (Bottom of Page)"/>
        <w:docPartUnique/>
      </w:docPartObj>
    </w:sdtPr>
    <w:sdtEndPr/>
    <w:sdtContent>
      <w:p w14:paraId="1E46F98D" w14:textId="3349D18B" w:rsidR="00352FC2" w:rsidRDefault="00352FC2" w:rsidP="00424A6F">
        <w:pPr>
          <w:spacing w:after="0"/>
          <w:ind w:right="0"/>
          <w:jc w:val="right"/>
          <w:rPr>
            <w:rFonts w:ascii="Segoe UI Symbol" w:hAnsi="Segoe UI Symbol"/>
            <w:color w:val="0070C0"/>
            <w:sz w:val="20"/>
            <w:szCs w:val="24"/>
          </w:rPr>
        </w:pPr>
      </w:p>
      <w:p w14:paraId="23E04BCC" w14:textId="743B0E4A" w:rsidR="00352FC2" w:rsidRPr="00A56E78" w:rsidRDefault="00352FC2" w:rsidP="00424A6F">
        <w:pPr>
          <w:spacing w:after="0"/>
          <w:ind w:right="0"/>
          <w:jc w:val="right"/>
          <w:rPr>
            <w:rFonts w:ascii="Segoe UI Symbol" w:hAnsi="Segoe UI Symbol"/>
            <w:color w:val="0070C0"/>
            <w:sz w:val="20"/>
            <w:szCs w:val="24"/>
          </w:rPr>
        </w:pPr>
        <w:r w:rsidRPr="00A56E78">
          <w:rPr>
            <w:rFonts w:ascii="Segoe UI Symbol" w:hAnsi="Segoe UI Symbol"/>
            <w:color w:val="0070C0"/>
            <w:sz w:val="20"/>
            <w:szCs w:val="24"/>
          </w:rPr>
          <w:t xml:space="preserve">Section </w:t>
        </w:r>
        <w:r>
          <w:rPr>
            <w:rFonts w:ascii="Segoe UI Symbol" w:hAnsi="Segoe UI Symbol"/>
            <w:color w:val="0070C0"/>
            <w:sz w:val="20"/>
            <w:szCs w:val="24"/>
          </w:rPr>
          <w:t>I</w:t>
        </w:r>
        <w:r w:rsidRPr="00A56E78">
          <w:rPr>
            <w:rFonts w:ascii="Segoe UI Symbol" w:hAnsi="Segoe UI Symbol"/>
            <w:color w:val="0070C0"/>
            <w:sz w:val="20"/>
            <w:szCs w:val="24"/>
          </w:rPr>
          <w:t>X: Particular Conditions of Co</w:t>
        </w:r>
        <w:r>
          <w:rPr>
            <w:rFonts w:ascii="Segoe UI Symbol" w:hAnsi="Segoe UI Symbol"/>
            <w:color w:val="0070C0"/>
            <w:sz w:val="20"/>
            <w:szCs w:val="24"/>
          </w:rPr>
          <w:t>ntract</w:t>
        </w:r>
        <w:r w:rsidRPr="00A56E78">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A56E78">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299</w:t>
        </w:r>
        <w:r w:rsidRPr="00CF3DAF">
          <w:rPr>
            <w:rFonts w:ascii="Segoe UI Symbol" w:hAnsi="Segoe UI Symbol"/>
            <w:noProof/>
            <w:color w:val="0070C0"/>
            <w:sz w:val="20"/>
            <w:szCs w:val="24"/>
          </w:rPr>
          <w:fldChar w:fldCharType="end"/>
        </w:r>
        <w:r w:rsidRPr="00A56E78">
          <w:rPr>
            <w:rFonts w:ascii="Segoe UI Symbol" w:hAnsi="Segoe UI Symbol"/>
            <w:color w:val="0070C0"/>
            <w:sz w:val="20"/>
            <w:szCs w:val="24"/>
          </w:rPr>
          <w:t xml:space="preserve"> </w:t>
        </w:r>
      </w:p>
    </w:sdtContent>
  </w:sdt>
  <w:p w14:paraId="6EC8A613" w14:textId="77777777" w:rsidR="00352FC2" w:rsidRPr="00A56E78" w:rsidRDefault="00352FC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883296834"/>
      <w:docPartObj>
        <w:docPartGallery w:val="Page Numbers (Bottom of Page)"/>
        <w:docPartUnique/>
      </w:docPartObj>
    </w:sdtPr>
    <w:sdtEndPr/>
    <w:sdtContent>
      <w:p w14:paraId="7387C585" w14:textId="7E6080DA" w:rsidR="00352FC2" w:rsidRDefault="00352FC2" w:rsidP="00CF3DAF">
        <w:pPr>
          <w:spacing w:after="0"/>
          <w:ind w:right="0"/>
          <w:jc w:val="right"/>
          <w:rPr>
            <w:rFonts w:ascii="Segoe UI Symbol" w:hAnsi="Segoe UI Symbol"/>
            <w:color w:val="0070C0"/>
            <w:sz w:val="20"/>
            <w:szCs w:val="24"/>
          </w:rPr>
        </w:pPr>
      </w:p>
      <w:p w14:paraId="4D2DAE66" w14:textId="3851A8CD" w:rsidR="00352FC2" w:rsidRPr="00CF3DAF" w:rsidRDefault="00352FC2" w:rsidP="00CF3DAF">
        <w:pPr>
          <w:spacing w:after="0"/>
          <w:ind w:right="0"/>
          <w:jc w:val="right"/>
          <w:rPr>
            <w:rFonts w:ascii="Segoe UI Symbol" w:hAnsi="Segoe UI Symbol"/>
            <w:color w:val="0070C0"/>
            <w:sz w:val="20"/>
            <w:szCs w:val="24"/>
          </w:rPr>
        </w:pPr>
        <w:r w:rsidRPr="00CF3DAF">
          <w:rPr>
            <w:rFonts w:ascii="Segoe UI Symbol" w:hAnsi="Segoe UI Symbol"/>
            <w:color w:val="0070C0"/>
            <w:sz w:val="20"/>
            <w:szCs w:val="24"/>
          </w:rPr>
          <w:t xml:space="preserve">Section I: Instructions to Bidders _____________ 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7</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3840E933" w14:textId="77777777" w:rsidR="00352FC2" w:rsidRDefault="00352FC2">
    <w:pPr>
      <w:pStyle w:val="Footer"/>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1604876841"/>
      <w:docPartObj>
        <w:docPartGallery w:val="Page Numbers (Bottom of Page)"/>
        <w:docPartUnique/>
      </w:docPartObj>
    </w:sdtPr>
    <w:sdtEndPr/>
    <w:sdtContent>
      <w:p w14:paraId="7B128B3E" w14:textId="2242EFDE" w:rsidR="00352FC2" w:rsidRDefault="00352FC2" w:rsidP="00CF3DAF">
        <w:pPr>
          <w:spacing w:after="0"/>
          <w:ind w:right="0"/>
          <w:jc w:val="right"/>
          <w:rPr>
            <w:rFonts w:ascii="Segoe UI Symbol" w:hAnsi="Segoe UI Symbol"/>
            <w:color w:val="0070C0"/>
            <w:sz w:val="20"/>
            <w:szCs w:val="24"/>
          </w:rPr>
        </w:pPr>
      </w:p>
      <w:p w14:paraId="1174B68C" w14:textId="35E78175" w:rsidR="00352FC2" w:rsidRPr="00E90CA3" w:rsidRDefault="00352FC2" w:rsidP="00CF3DAF">
        <w:pPr>
          <w:spacing w:after="0"/>
          <w:ind w:right="0"/>
          <w:jc w:val="right"/>
          <w:rPr>
            <w:rFonts w:ascii="Segoe UI Symbol" w:hAnsi="Segoe UI Symbol"/>
            <w:color w:val="0070C0"/>
            <w:sz w:val="20"/>
            <w:szCs w:val="24"/>
            <w:lang w:val="fr-FR"/>
          </w:rPr>
        </w:pPr>
        <w:r w:rsidRPr="00E90CA3">
          <w:rPr>
            <w:rFonts w:ascii="Segoe UI Symbol" w:hAnsi="Segoe UI Symbol"/>
            <w:color w:val="0070C0"/>
            <w:sz w:val="20"/>
            <w:szCs w:val="24"/>
            <w:lang w:val="fr-FR"/>
          </w:rPr>
          <w:t>Section IX: Par</w:t>
        </w:r>
        <w:r>
          <w:rPr>
            <w:rFonts w:ascii="Segoe UI Symbol" w:hAnsi="Segoe UI Symbol"/>
            <w:color w:val="0070C0"/>
            <w:sz w:val="20"/>
            <w:szCs w:val="24"/>
            <w:lang w:val="fr-FR"/>
          </w:rPr>
          <w:t xml:space="preserve">ticular Conditions of </w:t>
        </w:r>
        <w:r w:rsidRPr="00E90CA3">
          <w:rPr>
            <w:rFonts w:ascii="Segoe UI Symbol" w:hAnsi="Segoe UI Symbol"/>
            <w:color w:val="0070C0"/>
            <w:sz w:val="20"/>
            <w:szCs w:val="24"/>
            <w:lang w:val="fr-FR"/>
          </w:rPr>
          <w:t xml:space="preserve">Contract _____________ Page | </w:t>
        </w:r>
        <w:r w:rsidRPr="00CF3DAF">
          <w:rPr>
            <w:rFonts w:ascii="Segoe UI Symbol" w:hAnsi="Segoe UI Symbol"/>
            <w:color w:val="0070C0"/>
            <w:sz w:val="20"/>
            <w:szCs w:val="24"/>
          </w:rPr>
          <w:fldChar w:fldCharType="begin"/>
        </w:r>
        <w:r w:rsidRPr="00E90CA3">
          <w:rPr>
            <w:rFonts w:ascii="Segoe UI Symbol" w:hAnsi="Segoe UI Symbol"/>
            <w:color w:val="0070C0"/>
            <w:sz w:val="20"/>
            <w:szCs w:val="24"/>
            <w:lang w:val="fr-FR"/>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lang w:val="fr-FR"/>
          </w:rPr>
          <w:t>298</w:t>
        </w:r>
        <w:r w:rsidRPr="00CF3DAF">
          <w:rPr>
            <w:rFonts w:ascii="Segoe UI Symbol" w:hAnsi="Segoe UI Symbol"/>
            <w:noProof/>
            <w:color w:val="0070C0"/>
            <w:sz w:val="20"/>
            <w:szCs w:val="24"/>
          </w:rPr>
          <w:fldChar w:fldCharType="end"/>
        </w:r>
        <w:r w:rsidRPr="00E90CA3">
          <w:rPr>
            <w:rFonts w:ascii="Segoe UI Symbol" w:hAnsi="Segoe UI Symbol"/>
            <w:color w:val="0070C0"/>
            <w:sz w:val="20"/>
            <w:szCs w:val="24"/>
            <w:lang w:val="fr-FR"/>
          </w:rPr>
          <w:t xml:space="preserve"> </w:t>
        </w:r>
      </w:p>
    </w:sdtContent>
  </w:sdt>
  <w:p w14:paraId="458BD76D" w14:textId="77777777" w:rsidR="00352FC2" w:rsidRPr="00E90CA3" w:rsidRDefault="00352FC2">
    <w:pPr>
      <w:pStyle w:val="Footer"/>
      <w:rPr>
        <w:lang w:val="fr-FR"/>
      </w:rPr>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A541A" w14:textId="1542129E" w:rsidR="00352FC2" w:rsidRPr="00E90CA3" w:rsidRDefault="00352FC2" w:rsidP="00D5087F">
    <w:pPr>
      <w:spacing w:after="0"/>
      <w:ind w:right="0"/>
      <w:jc w:val="right"/>
      <w:rPr>
        <w:rFonts w:ascii="Segoe UI Symbol" w:hAnsi="Segoe UI Symbol"/>
        <w:color w:val="0070C0"/>
        <w:sz w:val="20"/>
        <w:szCs w:val="24"/>
      </w:rPr>
    </w:pPr>
    <w:r w:rsidRPr="00E90CA3">
      <w:rPr>
        <w:rFonts w:ascii="Segoe UI Symbol" w:hAnsi="Segoe UI Symbol"/>
        <w:color w:val="0070C0"/>
        <w:sz w:val="20"/>
        <w:szCs w:val="24"/>
      </w:rPr>
      <w:t xml:space="preserve">Section X: </w:t>
    </w:r>
    <w:r>
      <w:rPr>
        <w:rFonts w:ascii="Segoe UI Symbol" w:hAnsi="Segoe UI Symbol"/>
        <w:color w:val="0070C0"/>
        <w:sz w:val="20"/>
        <w:szCs w:val="24"/>
      </w:rPr>
      <w:t>Contract Forms</w:t>
    </w:r>
    <w:r w:rsidRPr="00E90CA3">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E90CA3">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334</w:t>
    </w:r>
    <w:r w:rsidRPr="00CF3DAF">
      <w:rPr>
        <w:rFonts w:ascii="Segoe UI Symbol" w:hAnsi="Segoe UI Symbol"/>
        <w:noProof/>
        <w:color w:val="0070C0"/>
        <w:sz w:val="20"/>
        <w:szCs w:val="24"/>
      </w:rPr>
      <w:fldChar w:fldCharType="end"/>
    </w:r>
    <w:r w:rsidRPr="00E90CA3">
      <w:rPr>
        <w:rFonts w:ascii="Segoe UI Symbol" w:hAnsi="Segoe UI Symbol"/>
        <w:color w:val="0070C0"/>
        <w:sz w:val="20"/>
        <w:szCs w:val="24"/>
      </w:rP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1286700204"/>
      <w:docPartObj>
        <w:docPartGallery w:val="Page Numbers (Bottom of Page)"/>
        <w:docPartUnique/>
      </w:docPartObj>
    </w:sdtPr>
    <w:sdtEndPr/>
    <w:sdtContent>
      <w:p w14:paraId="14C29055" w14:textId="725F3E44" w:rsidR="00352FC2" w:rsidRDefault="00352FC2" w:rsidP="00424A6F">
        <w:pPr>
          <w:spacing w:after="0"/>
          <w:ind w:right="0"/>
          <w:jc w:val="right"/>
          <w:rPr>
            <w:rFonts w:ascii="Segoe UI Symbol" w:hAnsi="Segoe UI Symbol"/>
            <w:color w:val="0070C0"/>
            <w:sz w:val="20"/>
            <w:szCs w:val="24"/>
          </w:rPr>
        </w:pPr>
      </w:p>
      <w:p w14:paraId="0727D1D1" w14:textId="64DB9EC9" w:rsidR="00352FC2" w:rsidRPr="00A56E78" w:rsidRDefault="00352FC2" w:rsidP="00424A6F">
        <w:pPr>
          <w:spacing w:after="0"/>
          <w:ind w:right="0"/>
          <w:jc w:val="right"/>
          <w:rPr>
            <w:rFonts w:ascii="Segoe UI Symbol" w:hAnsi="Segoe UI Symbol"/>
            <w:color w:val="0070C0"/>
            <w:sz w:val="20"/>
            <w:szCs w:val="24"/>
          </w:rPr>
        </w:pPr>
        <w:r w:rsidRPr="00A56E78">
          <w:rPr>
            <w:rFonts w:ascii="Segoe UI Symbol" w:hAnsi="Segoe UI Symbol"/>
            <w:color w:val="0070C0"/>
            <w:sz w:val="20"/>
            <w:szCs w:val="24"/>
          </w:rPr>
          <w:t xml:space="preserve">Section X: </w:t>
        </w:r>
        <w:r>
          <w:rPr>
            <w:rFonts w:ascii="Segoe UI Symbol" w:hAnsi="Segoe UI Symbol"/>
            <w:color w:val="0070C0"/>
            <w:sz w:val="20"/>
            <w:szCs w:val="24"/>
          </w:rPr>
          <w:t>Contract Forms</w:t>
        </w:r>
        <w:r w:rsidRPr="00A56E78">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A56E78">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337</w:t>
        </w:r>
        <w:r w:rsidRPr="00CF3DAF">
          <w:rPr>
            <w:rFonts w:ascii="Segoe UI Symbol" w:hAnsi="Segoe UI Symbol"/>
            <w:noProof/>
            <w:color w:val="0070C0"/>
            <w:sz w:val="20"/>
            <w:szCs w:val="24"/>
          </w:rPr>
          <w:fldChar w:fldCharType="end"/>
        </w:r>
        <w:r w:rsidRPr="00A56E78">
          <w:rPr>
            <w:rFonts w:ascii="Segoe UI Symbol" w:hAnsi="Segoe UI Symbol"/>
            <w:color w:val="0070C0"/>
            <w:sz w:val="20"/>
            <w:szCs w:val="24"/>
          </w:rPr>
          <w:t xml:space="preserve"> </w:t>
        </w:r>
      </w:p>
    </w:sdtContent>
  </w:sdt>
  <w:p w14:paraId="1DA8F69A" w14:textId="77777777" w:rsidR="00352FC2" w:rsidRPr="00A56E78" w:rsidRDefault="00352FC2">
    <w:pPr>
      <w:pStyle w:val="Footer"/>
    </w:pP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58875036"/>
      <w:docPartObj>
        <w:docPartGallery w:val="Page Numbers (Bottom of Page)"/>
        <w:docPartUnique/>
      </w:docPartObj>
    </w:sdtPr>
    <w:sdtEndPr/>
    <w:sdtContent>
      <w:p w14:paraId="453541F1" w14:textId="5EF36DE7" w:rsidR="00352FC2" w:rsidRDefault="00352FC2" w:rsidP="00CF3DAF">
        <w:pPr>
          <w:spacing w:after="0"/>
          <w:ind w:right="0"/>
          <w:jc w:val="right"/>
          <w:rPr>
            <w:rFonts w:ascii="Segoe UI Symbol" w:hAnsi="Segoe UI Symbol"/>
            <w:color w:val="0070C0"/>
            <w:sz w:val="20"/>
            <w:szCs w:val="24"/>
          </w:rPr>
        </w:pPr>
      </w:p>
      <w:p w14:paraId="272F8422" w14:textId="665B1A08" w:rsidR="00352FC2" w:rsidRPr="00E90CA3" w:rsidRDefault="00352FC2" w:rsidP="00CF3DAF">
        <w:pPr>
          <w:spacing w:after="0"/>
          <w:ind w:right="0"/>
          <w:jc w:val="right"/>
          <w:rPr>
            <w:rFonts w:ascii="Segoe UI Symbol" w:hAnsi="Segoe UI Symbol"/>
            <w:color w:val="0070C0"/>
            <w:sz w:val="20"/>
            <w:szCs w:val="24"/>
            <w:lang w:val="fr-FR"/>
          </w:rPr>
        </w:pPr>
        <w:r w:rsidRPr="00E90CA3">
          <w:rPr>
            <w:rFonts w:ascii="Segoe UI Symbol" w:hAnsi="Segoe UI Symbol"/>
            <w:color w:val="0070C0"/>
            <w:sz w:val="20"/>
            <w:szCs w:val="24"/>
            <w:lang w:val="fr-FR"/>
          </w:rPr>
          <w:t>Section X: Contract</w:t>
        </w:r>
        <w:r>
          <w:rPr>
            <w:rFonts w:ascii="Segoe UI Symbol" w:hAnsi="Segoe UI Symbol"/>
            <w:color w:val="0070C0"/>
            <w:sz w:val="20"/>
            <w:szCs w:val="24"/>
            <w:lang w:val="fr-FR"/>
          </w:rPr>
          <w:t xml:space="preserve"> Forms</w:t>
        </w:r>
        <w:r w:rsidRPr="00E90CA3">
          <w:rPr>
            <w:rFonts w:ascii="Segoe UI Symbol" w:hAnsi="Segoe UI Symbol"/>
            <w:color w:val="0070C0"/>
            <w:sz w:val="20"/>
            <w:szCs w:val="24"/>
            <w:lang w:val="fr-FR"/>
          </w:rPr>
          <w:t xml:space="preserve"> _____________ Page | </w:t>
        </w:r>
        <w:r w:rsidRPr="00CF3DAF">
          <w:rPr>
            <w:rFonts w:ascii="Segoe UI Symbol" w:hAnsi="Segoe UI Symbol"/>
            <w:color w:val="0070C0"/>
            <w:sz w:val="20"/>
            <w:szCs w:val="24"/>
          </w:rPr>
          <w:fldChar w:fldCharType="begin"/>
        </w:r>
        <w:r w:rsidRPr="00E90CA3">
          <w:rPr>
            <w:rFonts w:ascii="Segoe UI Symbol" w:hAnsi="Segoe UI Symbol"/>
            <w:color w:val="0070C0"/>
            <w:sz w:val="20"/>
            <w:szCs w:val="24"/>
            <w:lang w:val="fr-FR"/>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lang w:val="fr-FR"/>
          </w:rPr>
          <w:t>336</w:t>
        </w:r>
        <w:r w:rsidRPr="00CF3DAF">
          <w:rPr>
            <w:rFonts w:ascii="Segoe UI Symbol" w:hAnsi="Segoe UI Symbol"/>
            <w:noProof/>
            <w:color w:val="0070C0"/>
            <w:sz w:val="20"/>
            <w:szCs w:val="24"/>
          </w:rPr>
          <w:fldChar w:fldCharType="end"/>
        </w:r>
        <w:r w:rsidRPr="00E90CA3">
          <w:rPr>
            <w:rFonts w:ascii="Segoe UI Symbol" w:hAnsi="Segoe UI Symbol"/>
            <w:color w:val="0070C0"/>
            <w:sz w:val="20"/>
            <w:szCs w:val="24"/>
            <w:lang w:val="fr-FR"/>
          </w:rPr>
          <w:t xml:space="preserve"> </w:t>
        </w:r>
      </w:p>
    </w:sdtContent>
  </w:sdt>
  <w:p w14:paraId="64ECCE10" w14:textId="77777777" w:rsidR="00352FC2" w:rsidRPr="00E90CA3" w:rsidRDefault="00352FC2">
    <w:pPr>
      <w:pStyle w:val="Footer"/>
      <w:rPr>
        <w:lang w:val="fr-FR"/>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948444024"/>
      <w:docPartObj>
        <w:docPartGallery w:val="Page Numbers (Bottom of Page)"/>
        <w:docPartUnique/>
      </w:docPartObj>
    </w:sdtPr>
    <w:sdtEndPr/>
    <w:sdtContent>
      <w:p w14:paraId="02939646" w14:textId="719E31F5" w:rsidR="00352FC2" w:rsidRDefault="00352FC2" w:rsidP="00CF3DAF">
        <w:pPr>
          <w:spacing w:after="0"/>
          <w:ind w:right="0"/>
          <w:jc w:val="right"/>
          <w:rPr>
            <w:rFonts w:ascii="Segoe UI Symbol" w:hAnsi="Segoe UI Symbol"/>
            <w:color w:val="0070C0"/>
            <w:sz w:val="20"/>
            <w:szCs w:val="24"/>
          </w:rPr>
        </w:pPr>
      </w:p>
      <w:p w14:paraId="72F8A84F" w14:textId="7A3A15B2" w:rsidR="00352FC2" w:rsidRPr="00CF3DAF" w:rsidRDefault="00E55E5B" w:rsidP="00CF3DAF">
        <w:pPr>
          <w:spacing w:after="0"/>
          <w:ind w:right="0"/>
          <w:jc w:val="right"/>
          <w:rPr>
            <w:rFonts w:ascii="Segoe UI Symbol" w:hAnsi="Segoe UI Symbol"/>
            <w:color w:val="0070C0"/>
            <w:sz w:val="20"/>
            <w:szCs w:val="24"/>
          </w:rPr>
        </w:pPr>
      </w:p>
    </w:sdtContent>
  </w:sdt>
  <w:p w14:paraId="485DD756" w14:textId="77777777" w:rsidR="00352FC2" w:rsidRDefault="00352FC2">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886C2" w14:textId="77777777" w:rsidR="00352FC2" w:rsidRDefault="00352FC2" w:rsidP="00D5087F">
    <w:pPr>
      <w:pStyle w:val="Footer"/>
      <w:ind w:firstLine="72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CF3A4" w14:textId="77777777" w:rsidR="00352FC2" w:rsidRDefault="00352FC2">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1475976698"/>
      <w:docPartObj>
        <w:docPartGallery w:val="Page Numbers (Bottom of Page)"/>
        <w:docPartUnique/>
      </w:docPartObj>
    </w:sdtPr>
    <w:sdtEndPr/>
    <w:sdtContent>
      <w:p w14:paraId="47824552" w14:textId="78AE7F7C" w:rsidR="00352FC2" w:rsidRDefault="00352FC2" w:rsidP="00CF3DAF">
        <w:pPr>
          <w:spacing w:after="0"/>
          <w:ind w:right="0"/>
          <w:jc w:val="right"/>
          <w:rPr>
            <w:rFonts w:ascii="Segoe UI Symbol" w:hAnsi="Segoe UI Symbol"/>
            <w:color w:val="0070C0"/>
            <w:sz w:val="20"/>
            <w:szCs w:val="24"/>
          </w:rPr>
        </w:pPr>
      </w:p>
      <w:p w14:paraId="6BAA3E67" w14:textId="274BFB9F" w:rsidR="00352FC2" w:rsidRPr="00CF3DAF" w:rsidRDefault="00352FC2" w:rsidP="00CF3DAF">
        <w:pPr>
          <w:spacing w:after="0"/>
          <w:ind w:right="0"/>
          <w:jc w:val="right"/>
          <w:rPr>
            <w:rFonts w:ascii="Segoe UI Symbol" w:hAnsi="Segoe UI Symbol"/>
            <w:color w:val="0070C0"/>
            <w:sz w:val="20"/>
            <w:szCs w:val="24"/>
          </w:rPr>
        </w:pPr>
        <w:r w:rsidRPr="00CF3DAF">
          <w:rPr>
            <w:rFonts w:ascii="Segoe UI Symbol" w:hAnsi="Segoe UI Symbol"/>
            <w:color w:val="0070C0"/>
            <w:sz w:val="20"/>
            <w:szCs w:val="24"/>
          </w:rPr>
          <w:t>Section I</w:t>
        </w:r>
        <w:r>
          <w:rPr>
            <w:rFonts w:ascii="Segoe UI Symbol" w:hAnsi="Segoe UI Symbol"/>
            <w:color w:val="0070C0"/>
            <w:sz w:val="20"/>
            <w:szCs w:val="24"/>
          </w:rPr>
          <w:t>II</w:t>
        </w:r>
        <w:r w:rsidRPr="00CF3DAF">
          <w:rPr>
            <w:rFonts w:ascii="Segoe UI Symbol" w:hAnsi="Segoe UI Symbol"/>
            <w:color w:val="0070C0"/>
            <w:sz w:val="20"/>
            <w:szCs w:val="24"/>
          </w:rPr>
          <w:t xml:space="preserve">: </w:t>
        </w:r>
        <w:r>
          <w:rPr>
            <w:rFonts w:ascii="Segoe UI Symbol" w:hAnsi="Segoe UI Symbol"/>
            <w:color w:val="0070C0"/>
            <w:sz w:val="20"/>
            <w:szCs w:val="24"/>
          </w:rPr>
          <w:t>Evaluation and Qualification Criteria</w:t>
        </w:r>
        <w:r w:rsidRPr="00CF3DAF">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58</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2755473B" w14:textId="77777777" w:rsidR="00352FC2" w:rsidRDefault="00352FC2">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Symbol" w:hAnsi="Segoe UI Symbol"/>
        <w:color w:val="0070C0"/>
        <w:sz w:val="20"/>
        <w:szCs w:val="24"/>
      </w:rPr>
      <w:id w:val="2145619333"/>
      <w:docPartObj>
        <w:docPartGallery w:val="Page Numbers (Bottom of Page)"/>
        <w:docPartUnique/>
      </w:docPartObj>
    </w:sdtPr>
    <w:sdtEndPr/>
    <w:sdtContent>
      <w:p w14:paraId="1C8E4F3B" w14:textId="6944BFB1" w:rsidR="00352FC2" w:rsidRPr="00CF3DAF" w:rsidRDefault="00352FC2" w:rsidP="00CF3DAF">
        <w:pPr>
          <w:spacing w:after="0"/>
          <w:ind w:right="0"/>
          <w:jc w:val="right"/>
          <w:rPr>
            <w:rFonts w:ascii="Segoe UI Symbol" w:hAnsi="Segoe UI Symbol"/>
            <w:color w:val="0070C0"/>
            <w:sz w:val="20"/>
            <w:szCs w:val="24"/>
          </w:rPr>
        </w:pPr>
        <w:r w:rsidRPr="00CF3DAF">
          <w:rPr>
            <w:rFonts w:ascii="Segoe UI Symbol" w:hAnsi="Segoe UI Symbol"/>
            <w:color w:val="0070C0"/>
            <w:sz w:val="20"/>
            <w:szCs w:val="24"/>
          </w:rPr>
          <w:t>Section I</w:t>
        </w:r>
        <w:r>
          <w:rPr>
            <w:rFonts w:ascii="Segoe UI Symbol" w:hAnsi="Segoe UI Symbol"/>
            <w:color w:val="0070C0"/>
            <w:sz w:val="20"/>
            <w:szCs w:val="24"/>
          </w:rPr>
          <w:t>II</w:t>
        </w:r>
        <w:r w:rsidRPr="00CF3DAF">
          <w:rPr>
            <w:rFonts w:ascii="Segoe UI Symbol" w:hAnsi="Segoe UI Symbol"/>
            <w:color w:val="0070C0"/>
            <w:sz w:val="20"/>
            <w:szCs w:val="24"/>
          </w:rPr>
          <w:t xml:space="preserve">: </w:t>
        </w:r>
        <w:r>
          <w:rPr>
            <w:rFonts w:ascii="Segoe UI Symbol" w:hAnsi="Segoe UI Symbol"/>
            <w:color w:val="0070C0"/>
            <w:sz w:val="20"/>
            <w:szCs w:val="24"/>
          </w:rPr>
          <w:t>Evaluation and Qualification Criteria</w:t>
        </w:r>
        <w:r w:rsidRPr="00CF3DAF">
          <w:rPr>
            <w:rFonts w:ascii="Segoe UI Symbol" w:hAnsi="Segoe UI Symbol"/>
            <w:color w:val="0070C0"/>
            <w:sz w:val="20"/>
            <w:szCs w:val="24"/>
          </w:rPr>
          <w:t xml:space="preserve"> _____________ Page | </w:t>
        </w:r>
        <w:r w:rsidRPr="00CF3DAF">
          <w:rPr>
            <w:rFonts w:ascii="Segoe UI Symbol" w:hAnsi="Segoe UI Symbol"/>
            <w:color w:val="0070C0"/>
            <w:sz w:val="20"/>
            <w:szCs w:val="24"/>
          </w:rPr>
          <w:fldChar w:fldCharType="begin"/>
        </w:r>
        <w:r w:rsidRPr="00CF3DAF">
          <w:rPr>
            <w:rFonts w:ascii="Segoe UI Symbol" w:hAnsi="Segoe UI Symbol"/>
            <w:color w:val="0070C0"/>
            <w:sz w:val="20"/>
            <w:szCs w:val="24"/>
          </w:rPr>
          <w:instrText xml:space="preserve"> PAGE   \* MERGEFORMAT </w:instrText>
        </w:r>
        <w:r w:rsidRPr="00CF3DAF">
          <w:rPr>
            <w:rFonts w:ascii="Segoe UI Symbol" w:hAnsi="Segoe UI Symbol"/>
            <w:color w:val="0070C0"/>
            <w:sz w:val="20"/>
            <w:szCs w:val="24"/>
          </w:rPr>
          <w:fldChar w:fldCharType="separate"/>
        </w:r>
        <w:r w:rsidR="000B3D24">
          <w:rPr>
            <w:rFonts w:ascii="Segoe UI Symbol" w:hAnsi="Segoe UI Symbol"/>
            <w:noProof/>
            <w:color w:val="0070C0"/>
            <w:sz w:val="20"/>
            <w:szCs w:val="24"/>
          </w:rPr>
          <w:t>57</w:t>
        </w:r>
        <w:r w:rsidRPr="00CF3DAF">
          <w:rPr>
            <w:rFonts w:ascii="Segoe UI Symbol" w:hAnsi="Segoe UI Symbol"/>
            <w:noProof/>
            <w:color w:val="0070C0"/>
            <w:sz w:val="20"/>
            <w:szCs w:val="24"/>
          </w:rPr>
          <w:fldChar w:fldCharType="end"/>
        </w:r>
        <w:r w:rsidRPr="00CF3DAF">
          <w:rPr>
            <w:rFonts w:ascii="Segoe UI Symbol" w:hAnsi="Segoe UI Symbol"/>
            <w:color w:val="0070C0"/>
            <w:sz w:val="20"/>
            <w:szCs w:val="24"/>
          </w:rPr>
          <w:t xml:space="preserve"> </w:t>
        </w:r>
      </w:p>
    </w:sdtContent>
  </w:sdt>
  <w:p w14:paraId="1A823898" w14:textId="77777777" w:rsidR="00352FC2" w:rsidRDefault="00352FC2" w:rsidP="00D5087F">
    <w:pPr>
      <w:pStyle w:val="Footer"/>
      <w:ind w:firstLine="72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03A24" w14:textId="4D3084B9" w:rsidR="00352FC2" w:rsidRPr="00CF3DAF" w:rsidRDefault="00352FC2" w:rsidP="00752307">
    <w:pPr>
      <w:spacing w:after="0"/>
      <w:ind w:right="0"/>
      <w:jc w:val="right"/>
      <w:rPr>
        <w:rFonts w:ascii="Segoe UI Symbol" w:hAnsi="Segoe UI Symbol"/>
        <w:color w:val="0070C0"/>
        <w:sz w:val="20"/>
        <w:szCs w:val="24"/>
      </w:rPr>
    </w:pPr>
  </w:p>
  <w:p w14:paraId="02F614F7" w14:textId="77777777" w:rsidR="00352FC2" w:rsidRDefault="00352F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E5378" w14:textId="77777777" w:rsidR="00E55E5B" w:rsidRDefault="00E55E5B">
      <w:r>
        <w:separator/>
      </w:r>
    </w:p>
  </w:footnote>
  <w:footnote w:type="continuationSeparator" w:id="0">
    <w:p w14:paraId="2D468BD7" w14:textId="77777777" w:rsidR="00E55E5B" w:rsidRDefault="00E55E5B">
      <w:r>
        <w:continuationSeparator/>
      </w:r>
    </w:p>
  </w:footnote>
  <w:footnote w:type="continuationNotice" w:id="1">
    <w:p w14:paraId="7DABAD07" w14:textId="77777777" w:rsidR="00E55E5B" w:rsidRDefault="00E55E5B"/>
  </w:footnote>
  <w:footnote w:id="2">
    <w:p w14:paraId="0DDB81AC" w14:textId="77777777" w:rsidR="00352FC2" w:rsidRPr="00D5087F" w:rsidRDefault="00352FC2" w:rsidP="00502EF7">
      <w:pPr>
        <w:pStyle w:val="FootnoteText"/>
        <w:spacing w:after="0"/>
        <w:ind w:left="284" w:right="-11" w:hanging="284"/>
        <w:rPr>
          <w:rFonts w:ascii="Arial Narrow" w:hAnsi="Arial Narrow"/>
        </w:rPr>
      </w:pPr>
      <w:r w:rsidRPr="00D5087F">
        <w:rPr>
          <w:rStyle w:val="FootnoteReference"/>
          <w:rFonts w:ascii="Arial Narrow" w:hAnsi="Arial Narrow"/>
        </w:rPr>
        <w:footnoteRef/>
      </w:r>
      <w:r w:rsidRPr="00D5087F">
        <w:rPr>
          <w:rFonts w:ascii="Arial Narrow" w:hAnsi="Arial Narrow"/>
        </w:rPr>
        <w:tab/>
      </w:r>
      <w:r w:rsidRPr="000F5C76">
        <w:rPr>
          <w:rFonts w:ascii="Arial Narrow" w:hAnsi="Arial Narrow"/>
          <w:sz w:val="18"/>
          <w:szCs w:val="18"/>
        </w:rPr>
        <w:t>Nonperformance, as decided by the Employer,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Employers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3">
    <w:p w14:paraId="390A699E" w14:textId="77777777" w:rsidR="00352FC2" w:rsidRPr="00D5087F" w:rsidRDefault="00352FC2" w:rsidP="00284021">
      <w:pPr>
        <w:pStyle w:val="FootnoteText"/>
        <w:ind w:left="284" w:hanging="284"/>
        <w:rPr>
          <w:rFonts w:ascii="Arial Narrow" w:hAnsi="Arial Narrow"/>
        </w:rPr>
      </w:pPr>
      <w:r w:rsidRPr="00D5087F">
        <w:rPr>
          <w:rStyle w:val="FootnoteReference"/>
          <w:rFonts w:ascii="Arial Narrow" w:hAnsi="Arial Narrow"/>
        </w:rPr>
        <w:footnoteRef/>
      </w:r>
      <w:r w:rsidRPr="00D5087F">
        <w:rPr>
          <w:rFonts w:ascii="Arial Narrow" w:hAnsi="Arial Narrow"/>
        </w:rPr>
        <w:t xml:space="preserve"> </w:t>
      </w:r>
      <w:r w:rsidRPr="00D5087F">
        <w:rPr>
          <w:rFonts w:ascii="Arial Narrow" w:hAnsi="Arial Narrow"/>
        </w:rPr>
        <w:tab/>
      </w:r>
      <w:r w:rsidRPr="000F5C76">
        <w:rPr>
          <w:rFonts w:ascii="Arial Narrow" w:hAnsi="Arial Narrow"/>
          <w:sz w:val="18"/>
          <w:szCs w:val="18"/>
        </w:rPr>
        <w:t>This requirement also applies to contracts executed by the Bidder as JV member.</w:t>
      </w:r>
    </w:p>
  </w:footnote>
  <w:footnote w:id="4">
    <w:p w14:paraId="5F82ACD6" w14:textId="77777777" w:rsidR="00352FC2" w:rsidRPr="00D5087F" w:rsidRDefault="00352FC2" w:rsidP="005E129A">
      <w:pPr>
        <w:pStyle w:val="FootnoteText"/>
        <w:ind w:left="270" w:hanging="270"/>
        <w:rPr>
          <w:rFonts w:ascii="Arial Narrow" w:hAnsi="Arial Narrow"/>
        </w:rPr>
      </w:pPr>
      <w:r w:rsidRPr="00D5087F">
        <w:rPr>
          <w:rStyle w:val="FootnoteReference"/>
          <w:rFonts w:ascii="Arial Narrow" w:hAnsi="Arial Narrow"/>
        </w:rPr>
        <w:footnoteRef/>
      </w:r>
      <w:r w:rsidRPr="00D5087F">
        <w:rPr>
          <w:rFonts w:ascii="Arial Narrow" w:hAnsi="Arial Narrow"/>
        </w:rPr>
        <w:tab/>
      </w:r>
      <w:r w:rsidRPr="000F5C76">
        <w:rPr>
          <w:rFonts w:ascii="Arial Narrow" w:hAnsi="Arial Narrow"/>
          <w:sz w:val="18"/>
          <w:szCs w:val="18"/>
        </w:rPr>
        <w:t>The Bidder shall provide accurate information on the related Letter of Bid about any litigation or arbitration resulting from contracts completed or ongoing under its execution over the last five years. A consistent history of awards against the Bidder or any member of a joint venture may result in failure of the Bid.</w:t>
      </w:r>
    </w:p>
  </w:footnote>
  <w:footnote w:id="5">
    <w:p w14:paraId="05ED031C" w14:textId="6AA5FCEA" w:rsidR="00352FC2" w:rsidRPr="00D5087F" w:rsidRDefault="00352FC2" w:rsidP="00284021">
      <w:pPr>
        <w:ind w:left="284" w:hanging="284"/>
        <w:rPr>
          <w:rFonts w:ascii="Arial Narrow" w:hAnsi="Arial Narrow"/>
          <w:sz w:val="20"/>
        </w:rPr>
      </w:pPr>
      <w:r w:rsidRPr="00D5087F">
        <w:rPr>
          <w:rStyle w:val="FootnoteReference"/>
          <w:rFonts w:ascii="Arial Narrow" w:hAnsi="Arial Narrow"/>
          <w:sz w:val="20"/>
        </w:rPr>
        <w:footnoteRef/>
      </w:r>
      <w:r w:rsidRPr="00D5087F">
        <w:rPr>
          <w:rStyle w:val="FootnoteReference"/>
          <w:rFonts w:ascii="Arial Narrow" w:hAnsi="Arial Narrow"/>
          <w:sz w:val="20"/>
        </w:rPr>
        <w:t xml:space="preserve"> </w:t>
      </w:r>
      <w:r>
        <w:rPr>
          <w:rFonts w:ascii="Arial Narrow" w:hAnsi="Arial Narrow"/>
          <w:sz w:val="20"/>
        </w:rPr>
        <w:tab/>
      </w:r>
      <w:r w:rsidRPr="000F5C76">
        <w:rPr>
          <w:rFonts w:ascii="Arial Narrow" w:hAnsi="Arial Narrow"/>
          <w:sz w:val="18"/>
          <w:szCs w:val="18"/>
        </w:rPr>
        <w:t>The Employer may use this information to seek further information or clarifications in carrying out its due diligence.</w:t>
      </w:r>
      <w:r w:rsidRPr="00D5087F">
        <w:rPr>
          <w:rFonts w:ascii="Arial Narrow" w:hAnsi="Arial Narrow"/>
          <w:sz w:val="20"/>
        </w:rPr>
        <w:t xml:space="preserve">  </w:t>
      </w:r>
    </w:p>
  </w:footnote>
  <w:footnote w:id="6">
    <w:p w14:paraId="332D70CC" w14:textId="77777777" w:rsidR="00352FC2" w:rsidRPr="00D5087F" w:rsidRDefault="00352FC2" w:rsidP="00284021">
      <w:pPr>
        <w:pStyle w:val="FootnoteText"/>
        <w:spacing w:after="0"/>
        <w:ind w:left="272" w:right="-11" w:hanging="272"/>
        <w:rPr>
          <w:rFonts w:ascii="Arial Narrow" w:hAnsi="Arial Narrow"/>
        </w:rPr>
      </w:pPr>
      <w:r w:rsidRPr="00D5087F">
        <w:rPr>
          <w:rStyle w:val="FootnoteReference"/>
          <w:rFonts w:ascii="Arial Narrow" w:hAnsi="Arial Narrow"/>
        </w:rPr>
        <w:footnoteRef/>
      </w:r>
      <w:r w:rsidRPr="00D5087F">
        <w:rPr>
          <w:rFonts w:ascii="Arial Narrow" w:hAnsi="Arial Narrow"/>
        </w:rPr>
        <w:t xml:space="preserve"> </w:t>
      </w:r>
      <w:r w:rsidRPr="00D5087F">
        <w:rPr>
          <w:rFonts w:ascii="Arial Narrow" w:hAnsi="Arial Narrow"/>
        </w:rPr>
        <w:tab/>
      </w:r>
      <w:r w:rsidRPr="000F5C76">
        <w:rPr>
          <w:rFonts w:ascii="Arial Narrow" w:hAnsi="Arial Narrow"/>
          <w:sz w:val="18"/>
          <w:szCs w:val="18"/>
        </w:rPr>
        <w:t>For contracts under which the Bidder participated as a joint venture member or sub-contractor, only the Bidder’s share, by value, shall be considered to meet this requirement</w:t>
      </w:r>
    </w:p>
  </w:footnote>
  <w:footnote w:id="7">
    <w:p w14:paraId="714D20E4" w14:textId="77777777" w:rsidR="00352FC2" w:rsidRPr="00D5087F" w:rsidRDefault="00352FC2" w:rsidP="00284021">
      <w:pPr>
        <w:pStyle w:val="FootnoteText"/>
        <w:spacing w:after="0"/>
        <w:ind w:left="272" w:right="-11" w:hanging="272"/>
        <w:rPr>
          <w:rFonts w:ascii="Arial Narrow" w:hAnsi="Arial Narrow"/>
        </w:rPr>
      </w:pPr>
      <w:r w:rsidRPr="00D5087F">
        <w:rPr>
          <w:rStyle w:val="FootnoteReference"/>
          <w:rFonts w:ascii="Arial Narrow" w:hAnsi="Arial Narrow"/>
        </w:rPr>
        <w:footnoteRef/>
      </w:r>
      <w:r w:rsidRPr="00D5087F">
        <w:rPr>
          <w:rFonts w:ascii="Arial Narrow" w:hAnsi="Arial Narrow"/>
        </w:rPr>
        <w:t xml:space="preserve"> </w:t>
      </w:r>
      <w:r w:rsidRPr="00D5087F">
        <w:rPr>
          <w:rFonts w:ascii="Arial Narrow" w:hAnsi="Arial Narrow"/>
        </w:rPr>
        <w:tab/>
      </w:r>
      <w:r w:rsidRPr="000F5C76">
        <w:rPr>
          <w:rFonts w:ascii="Arial Narrow" w:hAnsi="Arial Narrow"/>
          <w:sz w:val="18"/>
          <w:szCs w:val="18"/>
        </w:rPr>
        <w:t>Substantial completion shall be based on 80% or more plant and installation completed under the contract.</w:t>
      </w:r>
    </w:p>
  </w:footnote>
  <w:footnote w:id="8">
    <w:p w14:paraId="36F3C26A" w14:textId="77777777" w:rsidR="00352FC2" w:rsidRPr="000F5C76" w:rsidRDefault="00352FC2" w:rsidP="005E129A">
      <w:pPr>
        <w:pStyle w:val="FootnoteText"/>
        <w:ind w:left="270" w:hanging="270"/>
        <w:rPr>
          <w:rFonts w:ascii="Arial Narrow" w:hAnsi="Arial Narrow"/>
          <w:sz w:val="18"/>
          <w:szCs w:val="18"/>
        </w:rPr>
      </w:pPr>
      <w:r w:rsidRPr="00D5087F">
        <w:rPr>
          <w:rStyle w:val="FootnoteReference"/>
          <w:rFonts w:ascii="Arial Narrow" w:hAnsi="Arial Narrow"/>
        </w:rPr>
        <w:footnoteRef/>
      </w:r>
      <w:r w:rsidRPr="00D5087F">
        <w:rPr>
          <w:rFonts w:ascii="Arial Narrow" w:hAnsi="Arial Narrow"/>
        </w:rPr>
        <w:t xml:space="preserve"> </w:t>
      </w:r>
      <w:r w:rsidRPr="00D5087F">
        <w:rPr>
          <w:rFonts w:ascii="Arial Narrow" w:hAnsi="Arial Narrow"/>
        </w:rPr>
        <w:tab/>
      </w:r>
      <w:r w:rsidRPr="000F5C76">
        <w:rPr>
          <w:rFonts w:ascii="Arial Narrow" w:hAnsi="Arial Narrow"/>
          <w:sz w:val="18"/>
          <w:szCs w:val="18"/>
        </w:rPr>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9">
    <w:p w14:paraId="40763273" w14:textId="77777777" w:rsidR="00352FC2" w:rsidRPr="00D5087F" w:rsidRDefault="00352FC2" w:rsidP="00352F26">
      <w:pPr>
        <w:pStyle w:val="FootnoteText"/>
        <w:ind w:left="142" w:hanging="142"/>
        <w:rPr>
          <w:rFonts w:ascii="Arial Narrow" w:hAnsi="Arial Narrow"/>
        </w:rPr>
      </w:pPr>
      <w:r w:rsidRPr="00D5087F">
        <w:rPr>
          <w:rStyle w:val="FootnoteReference"/>
          <w:rFonts w:ascii="Arial Narrow" w:hAnsi="Arial Narrow"/>
        </w:rPr>
        <w:footnoteRef/>
      </w:r>
      <w:r w:rsidRPr="00D5087F">
        <w:rPr>
          <w:rFonts w:ascii="Arial Narrow" w:hAnsi="Arial Narrow"/>
        </w:rPr>
        <w:t xml:space="preserve"> </w:t>
      </w:r>
      <w:r w:rsidRPr="000F5C76">
        <w:rPr>
          <w:rFonts w:ascii="Arial Narrow" w:hAnsi="Arial Narrow"/>
          <w:sz w:val="18"/>
          <w:szCs w:val="18"/>
        </w:rPr>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10">
    <w:p w14:paraId="75112EF7" w14:textId="6933114D" w:rsidR="00352FC2" w:rsidRPr="0032301B" w:rsidRDefault="00352FC2" w:rsidP="0032301B">
      <w:pPr>
        <w:pStyle w:val="FootnoteText"/>
        <w:spacing w:after="0"/>
        <w:ind w:left="284" w:right="-11" w:hanging="284"/>
        <w:rPr>
          <w:rFonts w:ascii="Arial Narrow" w:hAnsi="Arial Narrow"/>
        </w:rPr>
      </w:pPr>
      <w:r w:rsidRPr="0032301B">
        <w:rPr>
          <w:rStyle w:val="FootnoteReference"/>
          <w:rFonts w:ascii="Arial Narrow" w:hAnsi="Arial Narrow"/>
        </w:rPr>
        <w:footnoteRef/>
      </w:r>
      <w:r w:rsidRPr="0032301B">
        <w:rPr>
          <w:rFonts w:ascii="Arial Narrow" w:hAnsi="Arial Narrow"/>
        </w:rPr>
        <w:t xml:space="preserve"> </w:t>
      </w:r>
      <w:r>
        <w:rPr>
          <w:rFonts w:ascii="Arial Narrow" w:hAnsi="Arial Narrow"/>
        </w:rPr>
        <w:tab/>
      </w:r>
      <w:r w:rsidRPr="0032301B">
        <w:rPr>
          <w:rFonts w:ascii="Arial Narrow" w:hAnsi="Arial Narrow"/>
        </w:rPr>
        <w:t>Bidders shall enter a code representing the country of origin of all imported plant and equipment.</w:t>
      </w:r>
    </w:p>
  </w:footnote>
  <w:footnote w:id="11">
    <w:p w14:paraId="0B851F88" w14:textId="672BAB69" w:rsidR="00352FC2" w:rsidRPr="0032301B" w:rsidRDefault="00352FC2" w:rsidP="0032301B">
      <w:pPr>
        <w:pStyle w:val="FootnoteText"/>
        <w:spacing w:after="0"/>
        <w:ind w:left="284" w:right="-11" w:hanging="284"/>
        <w:rPr>
          <w:rFonts w:ascii="Arial Narrow" w:hAnsi="Arial Narrow"/>
        </w:rPr>
      </w:pPr>
      <w:r w:rsidRPr="0032301B">
        <w:rPr>
          <w:rStyle w:val="FootnoteReference"/>
          <w:rFonts w:ascii="Arial Narrow" w:hAnsi="Arial Narrow"/>
        </w:rPr>
        <w:footnoteRef/>
      </w:r>
      <w:r w:rsidRPr="0032301B">
        <w:rPr>
          <w:rFonts w:ascii="Arial Narrow" w:hAnsi="Arial Narrow"/>
        </w:rPr>
        <w:t xml:space="preserve"> </w:t>
      </w:r>
      <w:r>
        <w:rPr>
          <w:rFonts w:ascii="Arial Narrow" w:hAnsi="Arial Narrow"/>
        </w:rPr>
        <w:tab/>
      </w:r>
      <w:r w:rsidRPr="0032301B">
        <w:rPr>
          <w:rFonts w:ascii="Arial Narrow" w:hAnsi="Arial Narrow"/>
        </w:rPr>
        <w:t>Specify currency. Create and use as many columns for Unit Price and Total Price as there are currencies.</w:t>
      </w:r>
    </w:p>
  </w:footnote>
  <w:footnote w:id="12">
    <w:p w14:paraId="1CE68F2A" w14:textId="116CC7A6" w:rsidR="00352FC2" w:rsidRPr="0032301B" w:rsidRDefault="00352FC2" w:rsidP="0032301B">
      <w:pPr>
        <w:pStyle w:val="FootnoteText"/>
        <w:spacing w:after="0"/>
        <w:ind w:left="284" w:right="-11" w:hanging="284"/>
        <w:rPr>
          <w:rFonts w:ascii="Arial Narrow" w:hAnsi="Arial Narrow"/>
        </w:rPr>
      </w:pPr>
      <w:r w:rsidRPr="0032301B">
        <w:rPr>
          <w:rStyle w:val="FootnoteReference"/>
          <w:rFonts w:ascii="Arial Narrow" w:hAnsi="Arial Narrow"/>
        </w:rPr>
        <w:footnoteRef/>
      </w:r>
      <w:r w:rsidRPr="0032301B">
        <w:rPr>
          <w:rFonts w:ascii="Arial Narrow" w:hAnsi="Arial Narrow"/>
        </w:rPr>
        <w:t xml:space="preserve"> </w:t>
      </w:r>
      <w:r>
        <w:rPr>
          <w:rFonts w:ascii="Arial Narrow" w:hAnsi="Arial Narrow"/>
        </w:rPr>
        <w:tab/>
      </w:r>
      <w:r w:rsidRPr="0032301B">
        <w:rPr>
          <w:rFonts w:ascii="Arial Narrow" w:hAnsi="Arial Narrow"/>
        </w:rPr>
        <w:t>Specify final destination if destination and final destination is the same.  In that case refer to ITB 17.5 (d) with respect to local transportation, insurance, etc.</w:t>
      </w:r>
    </w:p>
  </w:footnote>
  <w:footnote w:id="13">
    <w:p w14:paraId="357C2240" w14:textId="361CEA99" w:rsidR="00352FC2" w:rsidRPr="0032301B" w:rsidRDefault="00352FC2" w:rsidP="0032301B">
      <w:pPr>
        <w:pStyle w:val="FootnoteText"/>
        <w:ind w:left="284" w:hanging="284"/>
        <w:rPr>
          <w:rFonts w:ascii="Arial Narrow" w:hAnsi="Arial Narrow"/>
        </w:rPr>
      </w:pPr>
      <w:r w:rsidRPr="0032301B">
        <w:rPr>
          <w:rStyle w:val="FootnoteReference"/>
          <w:rFonts w:ascii="Arial Narrow" w:hAnsi="Arial Narrow"/>
        </w:rPr>
        <w:footnoteRef/>
      </w:r>
      <w:r w:rsidRPr="0032301B">
        <w:rPr>
          <w:rFonts w:ascii="Arial Narrow" w:hAnsi="Arial Narrow"/>
        </w:rPr>
        <w:t xml:space="preserve"> Specify currency in accordance with specifications in Bid Data Sheet under ITB 18.1</w:t>
      </w:r>
    </w:p>
  </w:footnote>
  <w:footnote w:id="14">
    <w:p w14:paraId="5D8C2B27" w14:textId="114846D3" w:rsidR="00352FC2" w:rsidRPr="0032301B" w:rsidRDefault="00352FC2" w:rsidP="0032301B">
      <w:pPr>
        <w:pStyle w:val="FootnoteText"/>
        <w:ind w:left="284" w:hanging="284"/>
        <w:rPr>
          <w:rFonts w:ascii="Arial Narrow" w:hAnsi="Arial Narrow"/>
        </w:rPr>
      </w:pPr>
      <w:r w:rsidRPr="0032301B">
        <w:rPr>
          <w:rStyle w:val="FootnoteReference"/>
          <w:rFonts w:ascii="Arial Narrow" w:hAnsi="Arial Narrow"/>
        </w:rPr>
        <w:footnoteRef/>
      </w:r>
      <w:r w:rsidRPr="0032301B">
        <w:rPr>
          <w:rFonts w:ascii="Arial Narrow" w:hAnsi="Arial Narrow"/>
        </w:rPr>
        <w:t xml:space="preserve"> </w:t>
      </w:r>
      <w:r>
        <w:rPr>
          <w:rFonts w:ascii="Arial Narrow" w:hAnsi="Arial Narrow"/>
        </w:rPr>
        <w:tab/>
      </w:r>
      <w:r w:rsidRPr="0032301B">
        <w:rPr>
          <w:rFonts w:ascii="Arial Narrow" w:hAnsi="Arial Narrow"/>
        </w:rPr>
        <w:t>Unit and Total price for design services shall include all taxes, levies, charges, etc. payable, if any, on such services as of twenty-eight (28) days prior to the deadline for submission of Bids in accordance with ITB 17.5 (c).</w:t>
      </w:r>
    </w:p>
  </w:footnote>
  <w:footnote w:id="15">
    <w:p w14:paraId="73DE1671" w14:textId="7557A437" w:rsidR="00352FC2" w:rsidRPr="0032301B" w:rsidRDefault="00352FC2" w:rsidP="0032301B">
      <w:pPr>
        <w:pStyle w:val="FootnoteText"/>
        <w:ind w:left="284" w:hanging="284"/>
        <w:rPr>
          <w:rFonts w:ascii="Arial Narrow" w:hAnsi="Arial Narrow"/>
        </w:rPr>
      </w:pPr>
      <w:r w:rsidRPr="0032301B">
        <w:rPr>
          <w:rStyle w:val="FootnoteReference"/>
          <w:rFonts w:ascii="Arial Narrow" w:hAnsi="Arial Narrow"/>
        </w:rPr>
        <w:footnoteRef/>
      </w:r>
      <w:r w:rsidRPr="0032301B">
        <w:rPr>
          <w:rFonts w:ascii="Arial Narrow" w:hAnsi="Arial Narrow"/>
        </w:rPr>
        <w:t xml:space="preserve"> </w:t>
      </w:r>
      <w:r>
        <w:rPr>
          <w:rFonts w:ascii="Arial Narrow" w:hAnsi="Arial Narrow"/>
        </w:rPr>
        <w:tab/>
      </w:r>
      <w:r w:rsidRPr="0032301B">
        <w:rPr>
          <w:rFonts w:ascii="Arial Narrow" w:hAnsi="Arial Narrow"/>
        </w:rPr>
        <w:t>Specify currency in accordance with ITB 18. Also, when destination and final destination is the same and Schedule 1requires CIP final destination prices, then Schedule 4 will not include costs of local transportation, Insurance, etc. related to items in Schedule 1 already included in prices under Schedule 1</w:t>
      </w:r>
    </w:p>
  </w:footnote>
  <w:footnote w:id="16">
    <w:p w14:paraId="1F975588" w14:textId="2345ADF1" w:rsidR="00352FC2" w:rsidRPr="0032301B" w:rsidRDefault="00352FC2" w:rsidP="0032301B">
      <w:pPr>
        <w:pStyle w:val="FootnoteText"/>
        <w:ind w:left="284" w:hanging="284"/>
        <w:rPr>
          <w:rFonts w:ascii="Arial Narrow" w:hAnsi="Arial Narrow"/>
        </w:rPr>
      </w:pPr>
      <w:r w:rsidRPr="0032301B">
        <w:rPr>
          <w:rStyle w:val="FootnoteReference"/>
          <w:rFonts w:ascii="Arial Narrow" w:hAnsi="Arial Narrow"/>
        </w:rPr>
        <w:footnoteRef/>
      </w:r>
      <w:r w:rsidRPr="0032301B">
        <w:rPr>
          <w:rFonts w:ascii="Arial Narrow" w:hAnsi="Arial Narrow"/>
        </w:rPr>
        <w:t xml:space="preserve"> </w:t>
      </w:r>
      <w:r>
        <w:rPr>
          <w:rFonts w:ascii="Arial Narrow" w:hAnsi="Arial Narrow"/>
        </w:rPr>
        <w:tab/>
      </w:r>
      <w:r w:rsidRPr="0032301B">
        <w:rPr>
          <w:rFonts w:ascii="Arial Narrow" w:hAnsi="Arial Narrow"/>
        </w:rPr>
        <w:t>Specify currency in accordance with ITB 18. Create and use as many columns for Foreign Currency requirement as there are foreign currencies</w:t>
      </w:r>
    </w:p>
  </w:footnote>
  <w:footnote w:id="17">
    <w:p w14:paraId="117A4CBB" w14:textId="77777777" w:rsidR="00352FC2" w:rsidRPr="00D5087F" w:rsidRDefault="00352FC2" w:rsidP="005B4A5F">
      <w:pPr>
        <w:pStyle w:val="FootnoteText"/>
        <w:rPr>
          <w:rFonts w:ascii="Arial Narrow" w:hAnsi="Arial Narrow"/>
        </w:rPr>
      </w:pPr>
      <w:r w:rsidRPr="00D5087F">
        <w:rPr>
          <w:rStyle w:val="FootnoteReference"/>
          <w:rFonts w:ascii="Arial Narrow" w:hAnsi="Arial Narrow"/>
        </w:rPr>
        <w:footnoteRef/>
      </w:r>
      <w:r w:rsidRPr="00D5087F">
        <w:rPr>
          <w:rFonts w:ascii="Arial Narrow" w:hAnsi="Arial Narrow"/>
        </w:rPr>
        <w:tab/>
        <w:t xml:space="preserve">The amount of the Bond shall be denominated in the currency of the </w:t>
      </w:r>
      <w:r w:rsidRPr="00D5087F">
        <w:rPr>
          <w:rFonts w:ascii="Arial Narrow" w:hAnsi="Arial Narrow"/>
          <w:i/>
        </w:rPr>
        <w:t>Employer’s Country</w:t>
      </w:r>
      <w:r w:rsidRPr="00D5087F">
        <w:rPr>
          <w:rFonts w:ascii="Arial Narrow" w:hAnsi="Arial Narrow"/>
        </w:rPr>
        <w:t xml:space="preserve"> or the equivalent amount in a freely convertible currency.</w:t>
      </w:r>
    </w:p>
  </w:footnote>
  <w:footnote w:id="18">
    <w:p w14:paraId="5F9B60AF" w14:textId="77777777" w:rsidR="00352FC2" w:rsidRPr="00D5087F" w:rsidRDefault="00352FC2" w:rsidP="00E3613C">
      <w:pPr>
        <w:pStyle w:val="FootnoteText"/>
        <w:spacing w:after="0"/>
        <w:ind w:left="357" w:right="-11" w:hanging="357"/>
        <w:rPr>
          <w:rFonts w:ascii="Arial Narrow" w:hAnsi="Arial Narrow"/>
          <w:lang w:val="en-GB"/>
        </w:rPr>
      </w:pPr>
      <w:r w:rsidRPr="00D5087F">
        <w:rPr>
          <w:rStyle w:val="FootnoteReference"/>
          <w:rFonts w:ascii="Arial Narrow" w:hAnsi="Arial Narrow"/>
        </w:rPr>
        <w:footnoteRef/>
      </w:r>
      <w:r w:rsidRPr="00D5087F">
        <w:rPr>
          <w:rFonts w:ascii="Arial Narrow" w:hAnsi="Arial Narrow"/>
        </w:rPr>
        <w:t xml:space="preserve"> </w:t>
      </w:r>
      <w:r w:rsidRPr="00D5087F">
        <w:rPr>
          <w:rFonts w:ascii="Arial Narrow" w:hAnsi="Arial Narrow"/>
        </w:rPr>
        <w:tab/>
      </w:r>
      <w:r w:rsidRPr="00D5087F">
        <w:rPr>
          <w:rFonts w:ascii="Arial Narrow" w:hAnsi="Arial Narrow"/>
          <w:lang w:val="en-GB"/>
        </w:rPr>
        <w:t>Refer to Bank Procurement Framework for additional information on Eligibility.</w:t>
      </w:r>
    </w:p>
  </w:footnote>
  <w:footnote w:id="19">
    <w:p w14:paraId="32C0BFC5" w14:textId="1D9512AA" w:rsidR="00352FC2" w:rsidRPr="00D5087F" w:rsidRDefault="00352FC2" w:rsidP="00733470">
      <w:pPr>
        <w:pStyle w:val="FootnoteText"/>
        <w:spacing w:after="0"/>
        <w:ind w:left="357" w:right="-11" w:hanging="357"/>
        <w:rPr>
          <w:rFonts w:ascii="Arial Narrow" w:hAnsi="Arial Narrow"/>
        </w:rPr>
      </w:pPr>
      <w:r w:rsidRPr="00D5087F">
        <w:rPr>
          <w:rFonts w:ascii="Arial Narrow" w:hAnsi="Arial Narrow"/>
          <w:vertAlign w:val="superscript"/>
          <w:lang w:val="en-GB"/>
        </w:rPr>
        <w:footnoteRef/>
      </w:r>
      <w:r w:rsidRPr="00D5087F">
        <w:rPr>
          <w:rFonts w:ascii="Arial Narrow" w:hAnsi="Arial Narrow"/>
          <w:lang w:val="en-GB"/>
        </w:rPr>
        <w:t xml:space="preserve"> </w:t>
      </w:r>
      <w:r w:rsidRPr="00D5087F">
        <w:rPr>
          <w:rFonts w:ascii="Arial Narrow" w:hAnsi="Arial Narrow"/>
          <w:lang w:val="en-GB"/>
        </w:rPr>
        <w:tab/>
        <w:t>“Eligible Countries" shall mean: (a) in the case of the African Development Bank and the Nigeria trust Fund, the Member Countries of the African Development</w:t>
      </w:r>
      <w:r w:rsidRPr="00D5087F">
        <w:rPr>
          <w:rFonts w:ascii="Arial Narrow" w:hAnsi="Arial Narrow"/>
          <w:color w:val="000000"/>
          <w:lang w:val="en-GB"/>
        </w:rPr>
        <w:t xml:space="preserve"> </w:t>
      </w:r>
      <w:r w:rsidRPr="00D5087F">
        <w:rPr>
          <w:rFonts w:ascii="Arial Narrow" w:hAnsi="Arial Narrow"/>
          <w:lang w:val="en-GB"/>
        </w:rPr>
        <w:t xml:space="preserve">Bank; and (b) </w:t>
      </w:r>
      <w:r w:rsidRPr="00D5087F">
        <w:rPr>
          <w:rFonts w:ascii="Arial Narrow" w:hAnsi="Arial Narrow"/>
        </w:rPr>
        <w:t>in the case of the African Development Fund, any country.</w:t>
      </w:r>
    </w:p>
  </w:footnote>
  <w:footnote w:id="20">
    <w:p w14:paraId="1BDE6B71" w14:textId="77777777" w:rsidR="00352FC2" w:rsidRPr="00D5087F" w:rsidRDefault="00352FC2" w:rsidP="00733470">
      <w:pPr>
        <w:pStyle w:val="FootnoteText"/>
        <w:spacing w:after="0"/>
        <w:ind w:left="357" w:right="-11" w:hanging="357"/>
        <w:rPr>
          <w:rFonts w:ascii="Arial Narrow" w:hAnsi="Arial Narrow"/>
        </w:rPr>
      </w:pPr>
      <w:r w:rsidRPr="00D5087F">
        <w:rPr>
          <w:rStyle w:val="FootnoteReference"/>
          <w:rFonts w:ascii="Arial Narrow" w:hAnsi="Arial Narrow"/>
        </w:rPr>
        <w:footnoteRef/>
      </w:r>
      <w:r w:rsidRPr="00D5087F">
        <w:rPr>
          <w:rFonts w:ascii="Arial Narrow" w:hAnsi="Arial Narrow"/>
        </w:rPr>
        <w:t xml:space="preserve"> </w:t>
      </w:r>
      <w:r w:rsidRPr="00D5087F">
        <w:rPr>
          <w:rFonts w:ascii="Arial Narrow" w:hAnsi="Arial Narrow"/>
        </w:rPr>
        <w:tab/>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1">
    <w:p w14:paraId="3ECC88CC" w14:textId="77777777" w:rsidR="00352FC2" w:rsidRPr="00D5087F" w:rsidRDefault="00352FC2" w:rsidP="00733470">
      <w:pPr>
        <w:pStyle w:val="FootnoteText"/>
        <w:spacing w:after="0"/>
        <w:ind w:left="357" w:right="-11" w:hanging="357"/>
        <w:rPr>
          <w:rFonts w:ascii="Arial Narrow" w:hAnsi="Arial Narrow"/>
        </w:rPr>
      </w:pPr>
      <w:r w:rsidRPr="00D5087F">
        <w:rPr>
          <w:rStyle w:val="FootnoteReference"/>
          <w:rFonts w:ascii="Arial Narrow" w:hAnsi="Arial Narrow"/>
        </w:rPr>
        <w:footnoteRef/>
      </w:r>
      <w:r w:rsidRPr="00D5087F">
        <w:rPr>
          <w:rFonts w:ascii="Arial Narrow" w:hAnsi="Arial Narrow"/>
        </w:rPr>
        <w:t xml:space="preserve"> </w:t>
      </w:r>
      <w:r w:rsidRPr="00D5087F">
        <w:rPr>
          <w:rFonts w:ascii="Arial Narrow" w:hAnsi="Arial Narrow"/>
        </w:rPr>
        <w:tab/>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22">
    <w:p w14:paraId="47A8BD2C" w14:textId="77777777" w:rsidR="00352FC2" w:rsidRPr="00D5087F" w:rsidRDefault="00352FC2" w:rsidP="00733470">
      <w:pPr>
        <w:pStyle w:val="FootnoteText"/>
        <w:spacing w:after="0"/>
        <w:ind w:left="357" w:right="-11" w:hanging="357"/>
        <w:rPr>
          <w:rFonts w:ascii="Arial Narrow" w:hAnsi="Arial Narrow"/>
        </w:rPr>
      </w:pPr>
      <w:r w:rsidRPr="00D5087F">
        <w:rPr>
          <w:rStyle w:val="FootnoteReference"/>
          <w:rFonts w:ascii="Arial Narrow" w:hAnsi="Arial Narrow"/>
        </w:rPr>
        <w:footnoteRef/>
      </w:r>
      <w:r w:rsidRPr="00D5087F">
        <w:rPr>
          <w:rFonts w:ascii="Arial Narrow" w:hAnsi="Arial Narrow"/>
        </w:rPr>
        <w:t xml:space="preserve"> </w:t>
      </w:r>
      <w:r w:rsidRPr="00D5087F">
        <w:rPr>
          <w:rFonts w:ascii="Arial Narrow" w:hAnsi="Arial Narrow"/>
        </w:rPr>
        <w:tab/>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23">
    <w:p w14:paraId="2F6E0A44" w14:textId="77777777" w:rsidR="00352FC2" w:rsidRPr="00D5087F" w:rsidRDefault="00352FC2" w:rsidP="005B4A5F">
      <w:pPr>
        <w:rPr>
          <w:rFonts w:ascii="Arial Narrow" w:hAnsi="Arial Narrow"/>
          <w:sz w:val="20"/>
        </w:rPr>
      </w:pPr>
    </w:p>
    <w:p w14:paraId="2B8C9EE8" w14:textId="77777777" w:rsidR="00352FC2" w:rsidRPr="00D5087F" w:rsidRDefault="00352FC2" w:rsidP="005B4A5F">
      <w:pPr>
        <w:pStyle w:val="FootnoteText"/>
        <w:rPr>
          <w:rFonts w:ascii="Arial Narrow" w:hAnsi="Arial Narrow"/>
        </w:rPr>
      </w:pPr>
    </w:p>
  </w:footnote>
  <w:footnote w:id="24">
    <w:p w14:paraId="4CB8F9B4" w14:textId="77777777" w:rsidR="00352FC2" w:rsidRPr="00D5087F" w:rsidRDefault="00352FC2" w:rsidP="005B4A5F">
      <w:pPr>
        <w:pStyle w:val="FootnoteText"/>
        <w:rPr>
          <w:rFonts w:ascii="Arial Narrow" w:hAnsi="Arial Narrow"/>
        </w:rPr>
      </w:pPr>
      <w:r w:rsidRPr="00D5087F">
        <w:rPr>
          <w:rStyle w:val="FootnoteReference"/>
          <w:rFonts w:ascii="Arial Narrow" w:hAnsi="Arial Narrow"/>
        </w:rPr>
        <w:footnoteRef/>
      </w:r>
      <w:r w:rsidRPr="00D5087F">
        <w:rPr>
          <w:rFonts w:ascii="Arial Narrow" w:hAnsi="Arial Narrow"/>
        </w:rPr>
        <w:t xml:space="preserve"> Costs shall be in the currencies of the Contract.</w:t>
      </w:r>
    </w:p>
  </w:footnote>
  <w:footnote w:id="25">
    <w:p w14:paraId="6F505CE8" w14:textId="77777777" w:rsidR="00352FC2" w:rsidRPr="00D5087F" w:rsidRDefault="00352FC2" w:rsidP="005B4A5F">
      <w:pPr>
        <w:pStyle w:val="FootnoteText"/>
        <w:rPr>
          <w:rFonts w:ascii="Arial Narrow" w:hAnsi="Arial Narrow"/>
        </w:rPr>
      </w:pPr>
      <w:r w:rsidRPr="00D5087F">
        <w:rPr>
          <w:rStyle w:val="FootnoteReference"/>
          <w:rFonts w:ascii="Arial Narrow" w:hAnsi="Arial Narrow"/>
        </w:rPr>
        <w:footnoteRef/>
      </w:r>
      <w:r w:rsidRPr="00D5087F">
        <w:rPr>
          <w:rFonts w:ascii="Arial Narrow" w:hAnsi="Arial Narrow"/>
        </w:rPr>
        <w:t xml:space="preserve"> Costs shall be in the currencies of the Contract.</w:t>
      </w:r>
    </w:p>
  </w:footnote>
  <w:footnote w:id="26">
    <w:p w14:paraId="79092D69" w14:textId="77777777" w:rsidR="00352FC2" w:rsidRPr="00D5087F" w:rsidRDefault="00352FC2" w:rsidP="005B4A5F">
      <w:pPr>
        <w:pStyle w:val="FootnoteText"/>
        <w:rPr>
          <w:rFonts w:ascii="Arial Narrow" w:hAnsi="Arial Narrow"/>
        </w:rPr>
      </w:pPr>
      <w:r w:rsidRPr="00D5087F">
        <w:rPr>
          <w:rStyle w:val="FootnoteReference"/>
          <w:rFonts w:ascii="Arial Narrow" w:hAnsi="Arial Narrow"/>
        </w:rPr>
        <w:t>2</w:t>
      </w:r>
      <w:r w:rsidRPr="00D5087F">
        <w:rPr>
          <w:rFonts w:ascii="Arial Narrow" w:hAnsi="Arial Narrow"/>
        </w:rPr>
        <w:t xml:space="preserve"> Specify where necessary.</w:t>
      </w:r>
    </w:p>
  </w:footnote>
  <w:footnote w:id="27">
    <w:p w14:paraId="701FFC2B" w14:textId="77777777" w:rsidR="00352FC2" w:rsidRPr="00D5087F" w:rsidRDefault="00352FC2" w:rsidP="00E3613C">
      <w:pPr>
        <w:pStyle w:val="FootnoteText"/>
        <w:spacing w:after="0"/>
        <w:ind w:left="357" w:right="-11" w:hanging="357"/>
        <w:rPr>
          <w:rFonts w:ascii="Arial Narrow" w:hAnsi="Arial Narrow"/>
        </w:rPr>
      </w:pPr>
      <w:r w:rsidRPr="00D5087F">
        <w:rPr>
          <w:rStyle w:val="FootnoteReference"/>
          <w:rFonts w:ascii="Arial Narrow" w:hAnsi="Arial Narrow"/>
        </w:rPr>
        <w:footnoteRef/>
      </w:r>
      <w:r w:rsidRPr="00D5087F">
        <w:rPr>
          <w:rFonts w:ascii="Arial Narrow" w:hAnsi="Arial Narrow"/>
        </w:rPr>
        <w:t xml:space="preserve"> </w:t>
      </w:r>
      <w:r w:rsidRPr="00D5087F">
        <w:rPr>
          <w:rFonts w:ascii="Arial Narrow" w:hAnsi="Arial Narrow"/>
        </w:rPr>
        <w:tab/>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8">
    <w:p w14:paraId="1619F489" w14:textId="77777777" w:rsidR="00352FC2" w:rsidRPr="00D5087F" w:rsidRDefault="00352FC2" w:rsidP="00E3613C">
      <w:pPr>
        <w:pStyle w:val="FootnoteText"/>
        <w:spacing w:after="0"/>
        <w:ind w:left="357" w:right="-11" w:hanging="357"/>
        <w:rPr>
          <w:rFonts w:ascii="Arial Narrow" w:hAnsi="Arial Narrow"/>
        </w:rPr>
      </w:pPr>
      <w:r w:rsidRPr="00D5087F">
        <w:rPr>
          <w:rStyle w:val="FootnoteReference"/>
          <w:rFonts w:ascii="Arial Narrow" w:hAnsi="Arial Narrow"/>
        </w:rPr>
        <w:footnoteRef/>
      </w:r>
      <w:r w:rsidRPr="00D5087F">
        <w:rPr>
          <w:rFonts w:ascii="Arial Narrow" w:hAnsi="Arial Narrow"/>
        </w:rPr>
        <w:t xml:space="preserve"> </w:t>
      </w:r>
      <w:r w:rsidRPr="00D5087F">
        <w:rPr>
          <w:rFonts w:ascii="Arial Narrow" w:hAnsi="Arial Narrow"/>
        </w:rPr>
        <w:tab/>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29">
    <w:p w14:paraId="7CC6E96F" w14:textId="7F63F690" w:rsidR="00352FC2" w:rsidRPr="00D5087F" w:rsidRDefault="00352FC2" w:rsidP="007452B6">
      <w:pPr>
        <w:pStyle w:val="FootnoteText"/>
        <w:spacing w:after="60"/>
        <w:rPr>
          <w:rFonts w:ascii="Arial Narrow" w:hAnsi="Arial Narrow"/>
        </w:rPr>
      </w:pPr>
      <w:r w:rsidRPr="00D5087F">
        <w:rPr>
          <w:rStyle w:val="FootnoteReference"/>
          <w:rFonts w:ascii="Arial Narrow" w:hAnsi="Arial Narrow"/>
        </w:rPr>
        <w:footnoteRef/>
      </w:r>
      <w:r w:rsidRPr="00D5087F">
        <w:rPr>
          <w:rFonts w:ascii="Arial Narrow" w:hAnsi="Arial Narrow"/>
        </w:rPr>
        <w:t xml:space="preserve"> </w:t>
      </w:r>
      <w:r w:rsidRPr="00D5087F">
        <w:rPr>
          <w:rFonts w:ascii="Arial Narrow" w:hAnsi="Arial Narrow"/>
        </w:rPr>
        <w:tab/>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p w14:paraId="66FE4CC6" w14:textId="44D42FEE" w:rsidR="00352FC2" w:rsidRPr="00D5087F" w:rsidRDefault="00352FC2" w:rsidP="00522924">
      <w:pPr>
        <w:pStyle w:val="FootnoteText"/>
        <w:spacing w:after="60"/>
        <w:ind w:left="0" w:firstLine="0"/>
        <w:rPr>
          <w:rFonts w:ascii="Arial Narrow" w:hAnsi="Arial Narrow"/>
        </w:rPr>
      </w:pPr>
    </w:p>
    <w:p w14:paraId="1B3F9BCC" w14:textId="7248AEE2" w:rsidR="00352FC2" w:rsidRPr="00D5087F" w:rsidRDefault="00352FC2" w:rsidP="007452B6">
      <w:pPr>
        <w:pStyle w:val="FootnoteText"/>
        <w:spacing w:after="60"/>
        <w:rPr>
          <w:rFonts w:ascii="Arial Narrow" w:hAnsi="Arial Narrow"/>
        </w:rPr>
      </w:pPr>
    </w:p>
    <w:p w14:paraId="696A02C5" w14:textId="77777777" w:rsidR="00352FC2" w:rsidRPr="00D5087F" w:rsidRDefault="00352FC2" w:rsidP="007452B6">
      <w:pPr>
        <w:pStyle w:val="FootnoteText"/>
        <w:spacing w:after="60"/>
        <w:rPr>
          <w:rFonts w:ascii="Arial Narrow" w:hAnsi="Arial Narrow"/>
        </w:rPr>
      </w:pPr>
    </w:p>
  </w:footnote>
  <w:footnote w:id="30">
    <w:p w14:paraId="0F372D9C" w14:textId="3831F688" w:rsidR="00352FC2" w:rsidRPr="00E3613C" w:rsidRDefault="00352FC2" w:rsidP="00E3613C">
      <w:pPr>
        <w:pStyle w:val="FootnoteText"/>
        <w:spacing w:after="0"/>
        <w:ind w:left="284" w:right="-11" w:hanging="284"/>
        <w:rPr>
          <w:rFonts w:ascii="Arial Narrow" w:hAnsi="Arial Narrow"/>
        </w:rPr>
      </w:pPr>
      <w:r w:rsidRPr="00E3613C">
        <w:rPr>
          <w:rStyle w:val="FootnoteReference"/>
          <w:rFonts w:ascii="Arial Narrow" w:hAnsi="Arial Narrow"/>
        </w:rPr>
        <w:footnoteRef/>
      </w:r>
      <w:r w:rsidRPr="00E3613C">
        <w:rPr>
          <w:rFonts w:ascii="Arial Narrow" w:hAnsi="Arial Narrow"/>
        </w:rPr>
        <w:t xml:space="preserve"> </w:t>
      </w:r>
      <w:r>
        <w:rPr>
          <w:rFonts w:ascii="Arial Narrow" w:hAnsi="Arial Narrow"/>
        </w:rPr>
        <w:tab/>
      </w:r>
      <w:r w:rsidRPr="00E3613C">
        <w:rPr>
          <w:rFonts w:ascii="Arial Narrow" w:hAnsi="Arial Narrow"/>
        </w:rPr>
        <w:t>Refer to Bank Procurement Framework for additional information on Eligibility.</w:t>
      </w:r>
    </w:p>
  </w:footnote>
  <w:footnote w:id="31">
    <w:p w14:paraId="1F919BB5" w14:textId="6FCB890F" w:rsidR="00352FC2" w:rsidRPr="00E3613C" w:rsidRDefault="00352FC2" w:rsidP="00E3613C">
      <w:pPr>
        <w:pStyle w:val="FootnoteText"/>
        <w:spacing w:after="0"/>
        <w:ind w:left="284" w:right="-11" w:hanging="284"/>
        <w:rPr>
          <w:rFonts w:ascii="Arial Narrow" w:hAnsi="Arial Narrow"/>
        </w:rPr>
      </w:pPr>
      <w:r w:rsidRPr="00E3613C">
        <w:rPr>
          <w:rStyle w:val="FootnoteReference"/>
          <w:rFonts w:ascii="Arial Narrow" w:hAnsi="Arial Narrow"/>
        </w:rPr>
        <w:footnoteRef/>
      </w:r>
      <w:r w:rsidRPr="00E3613C">
        <w:rPr>
          <w:rFonts w:ascii="Arial Narrow" w:hAnsi="Arial Narrow"/>
        </w:rPr>
        <w:t xml:space="preserve"> </w:t>
      </w:r>
      <w:r>
        <w:rPr>
          <w:rFonts w:ascii="Arial Narrow" w:hAnsi="Arial Narrow"/>
        </w:rPr>
        <w:tab/>
      </w:r>
      <w:r w:rsidRPr="00E3613C">
        <w:rPr>
          <w:rFonts w:ascii="Arial Narrow" w:hAnsi="Arial Narrow"/>
        </w:rPr>
        <w:t>“Eligible Countries" shall mean: (a) in the case of the African Development Bank and the Nigeria trust Fund, the Member Countries of the African Development Bank; and (b) in the case of the African Development Fund, any country.</w:t>
      </w:r>
    </w:p>
  </w:footnote>
  <w:footnote w:id="32">
    <w:p w14:paraId="75F633F8" w14:textId="77777777" w:rsidR="00352FC2" w:rsidRPr="007A0B60" w:rsidRDefault="00352FC2" w:rsidP="007A0B60">
      <w:pPr>
        <w:pStyle w:val="FootnoteText"/>
        <w:spacing w:after="0"/>
        <w:ind w:left="284" w:right="-11" w:hanging="284"/>
        <w:rPr>
          <w:rFonts w:ascii="Arial Narrow" w:hAnsi="Arial Narrow"/>
        </w:rPr>
      </w:pPr>
      <w:r w:rsidRPr="007A0B60">
        <w:rPr>
          <w:rStyle w:val="FootnoteReference"/>
          <w:rFonts w:ascii="Arial Narrow" w:hAnsi="Arial Narrow"/>
        </w:rPr>
        <w:footnoteRef/>
      </w:r>
      <w:r w:rsidRPr="007A0B60">
        <w:rPr>
          <w:rFonts w:ascii="Arial Narrow" w:hAnsi="Arial Narrow"/>
        </w:rPr>
        <w:tab/>
        <w:t>The Employer should insert either the Bank Guarantee or the Conditional Guarantee.</w:t>
      </w:r>
    </w:p>
  </w:footnote>
  <w:footnote w:id="33">
    <w:p w14:paraId="0134999F" w14:textId="77777777" w:rsidR="00352FC2" w:rsidRPr="007A0B60" w:rsidRDefault="00352FC2" w:rsidP="007A0B60">
      <w:pPr>
        <w:pStyle w:val="FootnoteText"/>
        <w:tabs>
          <w:tab w:val="left" w:pos="360"/>
        </w:tabs>
        <w:spacing w:after="0"/>
        <w:ind w:left="284" w:right="-11" w:hanging="284"/>
        <w:rPr>
          <w:rFonts w:ascii="Arial Narrow" w:hAnsi="Arial Narrow"/>
        </w:rPr>
      </w:pPr>
      <w:r w:rsidRPr="007A0B60">
        <w:rPr>
          <w:rStyle w:val="FootnoteReference"/>
          <w:rFonts w:ascii="Arial Narrow" w:hAnsi="Arial Narrow"/>
        </w:rPr>
        <w:footnoteRef/>
      </w:r>
      <w:r w:rsidRPr="007A0B60">
        <w:rPr>
          <w:rFonts w:ascii="Arial Narrow" w:hAnsi="Arial Narrow"/>
        </w:rPr>
        <w:tab/>
        <w:t xml:space="preserve">The Guarantor shall insert an amount representing the percentage of the Contract Price specified in the Contract and denominated either in the currency(ies) of the Contract or a freely convertible currency acceptable to the Employer. </w:t>
      </w:r>
    </w:p>
  </w:footnote>
  <w:footnote w:id="34">
    <w:p w14:paraId="59F62B39" w14:textId="77777777" w:rsidR="00352FC2" w:rsidRPr="00D5087F" w:rsidRDefault="00352FC2" w:rsidP="007A0B60">
      <w:pPr>
        <w:pStyle w:val="FootnoteText"/>
        <w:tabs>
          <w:tab w:val="left" w:pos="360"/>
        </w:tabs>
        <w:spacing w:after="0"/>
        <w:ind w:left="357" w:right="-11" w:hanging="357"/>
        <w:rPr>
          <w:rFonts w:ascii="Arial Narrow" w:hAnsi="Arial Narrow"/>
        </w:rPr>
      </w:pPr>
      <w:r w:rsidRPr="00D5087F">
        <w:rPr>
          <w:rStyle w:val="FootnoteReference"/>
          <w:rFonts w:ascii="Arial Narrow" w:hAnsi="Arial Narrow"/>
        </w:rPr>
        <w:footnoteRef/>
      </w:r>
      <w:r w:rsidRPr="00D5087F">
        <w:rPr>
          <w:rFonts w:ascii="Arial Narrow" w:hAnsi="Arial Narrow"/>
        </w:rPr>
        <w:tab/>
        <w:t xml:space="preserve">This text shall be revised as and where necessary to take into account (i) partial acceptance of the Facilities in accordance with Sub-Clause 25.4 of the GCC; and (ii) extension of the Performance Security when the Contractor is liable for an extended warranty obligation pursuant to Sub-Clause 27.10 of the GCC (although in this latter case the </w:t>
      </w:r>
      <w:r w:rsidRPr="00D5087F">
        <w:rPr>
          <w:rFonts w:ascii="Arial Narrow" w:hAnsi="Arial Narrow"/>
          <w:i/>
        </w:rPr>
        <w:t>Employer</w:t>
      </w:r>
      <w:r w:rsidRPr="00D5087F">
        <w:rPr>
          <w:rFonts w:ascii="Arial Narrow" w:hAnsi="Arial Narrow"/>
        </w:rPr>
        <w:t xml:space="preserve"> might want to consider an extended warranty security in lieu of the extension of the Performance Security).</w:t>
      </w:r>
    </w:p>
  </w:footnote>
  <w:footnote w:id="35">
    <w:p w14:paraId="53E507F8" w14:textId="21FC2081" w:rsidR="00352FC2" w:rsidRPr="00D5087F" w:rsidRDefault="00352FC2" w:rsidP="007A0B60">
      <w:pPr>
        <w:pStyle w:val="FootnoteText"/>
        <w:tabs>
          <w:tab w:val="left" w:pos="360"/>
        </w:tabs>
        <w:spacing w:after="0"/>
        <w:ind w:left="357" w:right="-11" w:hanging="357"/>
        <w:rPr>
          <w:rFonts w:ascii="Arial Narrow" w:hAnsi="Arial Narrow"/>
        </w:rPr>
      </w:pPr>
      <w:r w:rsidRPr="00D5087F">
        <w:rPr>
          <w:rStyle w:val="FootnoteReference"/>
          <w:rFonts w:ascii="Arial Narrow" w:hAnsi="Arial Narrow"/>
        </w:rPr>
        <w:footnoteRef/>
      </w:r>
      <w:r w:rsidRPr="00D5087F">
        <w:rPr>
          <w:rFonts w:ascii="Arial Narrow" w:hAnsi="Arial Narrow"/>
        </w:rPr>
        <w:tab/>
        <w:t>Insert the date twenty-eight days after the expected expiration date of the Defect Liability Period.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w:t>
      </w:r>
      <w:r>
        <w:rPr>
          <w:rFonts w:ascii="Arial Narrow" w:hAnsi="Arial Narrow"/>
        </w:rPr>
        <w:t xml:space="preserve"> </w:t>
      </w:r>
      <w:r w:rsidRPr="00D5087F">
        <w:rPr>
          <w:rFonts w:ascii="Arial Narrow" w:hAnsi="Arial Narrow"/>
        </w:rPr>
        <w:t>[one year], in response to the Employer’s written request for such extension, such request to be presented to the Guarantor before the expiry of the guarantee.”</w:t>
      </w:r>
    </w:p>
    <w:p w14:paraId="146F875E" w14:textId="77777777" w:rsidR="00352FC2" w:rsidRPr="00D5087F" w:rsidRDefault="00352FC2" w:rsidP="008F7DFE">
      <w:pPr>
        <w:pStyle w:val="FootnoteText"/>
        <w:tabs>
          <w:tab w:val="left" w:pos="360"/>
        </w:tabs>
        <w:rPr>
          <w:rFonts w:ascii="Arial Narrow" w:hAnsi="Arial Narrow"/>
        </w:rPr>
      </w:pPr>
    </w:p>
  </w:footnote>
  <w:footnote w:id="36">
    <w:p w14:paraId="15A8E590" w14:textId="79DA40A8" w:rsidR="00352FC2" w:rsidRPr="007A0B60" w:rsidRDefault="00352FC2" w:rsidP="007A0B60">
      <w:pPr>
        <w:pStyle w:val="FootnoteText"/>
        <w:ind w:left="284" w:hanging="284"/>
        <w:rPr>
          <w:rFonts w:ascii="Arial Narrow" w:hAnsi="Arial Narrow"/>
        </w:rPr>
      </w:pPr>
      <w:r w:rsidRPr="007A0B60">
        <w:rPr>
          <w:rStyle w:val="FootnoteReference"/>
          <w:rFonts w:ascii="Arial Narrow" w:hAnsi="Arial Narrow"/>
        </w:rPr>
        <w:footnoteRef/>
      </w:r>
      <w:r>
        <w:rPr>
          <w:rFonts w:ascii="Arial Narrow" w:hAnsi="Arial Narrow"/>
        </w:rPr>
        <w:tab/>
      </w:r>
      <w:r w:rsidRPr="007A0B60">
        <w:rPr>
          <w:rFonts w:ascii="Arial Narrow" w:hAnsi="Arial Narrow"/>
        </w:rPr>
        <w:t>The Guarantor shall insert an amount representing the amount of the advance payment and denominated either in the currency(ies) of the advance payment as specified in the Contract, or in a freely convertible currency acceptable to the Employer.</w:t>
      </w:r>
    </w:p>
  </w:footnote>
  <w:footnote w:id="37">
    <w:p w14:paraId="0B7B7293" w14:textId="569E6371" w:rsidR="00352FC2" w:rsidRPr="007A0B60" w:rsidRDefault="00352FC2" w:rsidP="007A0B60">
      <w:pPr>
        <w:pStyle w:val="FootnoteText"/>
        <w:ind w:left="284" w:hanging="284"/>
      </w:pPr>
      <w:r w:rsidRPr="007A0B60">
        <w:rPr>
          <w:rStyle w:val="FootnoteReference"/>
          <w:rFonts w:ascii="Arial Narrow" w:hAnsi="Arial Narrow"/>
        </w:rPr>
        <w:footnoteRef/>
      </w:r>
      <w:r>
        <w:rPr>
          <w:rFonts w:ascii="Arial Narrow" w:hAnsi="Arial Narrow"/>
          <w:bCs/>
        </w:rPr>
        <w:tab/>
      </w:r>
      <w:r w:rsidRPr="007A0B60">
        <w:rPr>
          <w:rFonts w:ascii="Arial Narrow" w:hAnsi="Arial Narrow"/>
          <w:bCs/>
        </w:rPr>
        <w:t xml:space="preserve">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sidRPr="007A0B60">
        <w:rPr>
          <w:rFonts w:ascii="Arial Narrow" w:hAnsi="Arial Narrow"/>
        </w:rPr>
        <w:t>Beneficiary’s</w:t>
      </w:r>
      <w:r w:rsidRPr="007A0B60">
        <w:rPr>
          <w:rFonts w:ascii="Arial Narrow" w:hAnsi="Arial Narrow"/>
          <w:bCs/>
        </w:rPr>
        <w:t xml:space="preserve">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CC6A6" w14:textId="1EE22EEC" w:rsidR="00352FC2" w:rsidRDefault="00352FC2" w:rsidP="00D5087F">
    <w:pPr>
      <w:pStyle w:val="Header"/>
      <w:pBdr>
        <w:bottom w:val="none" w:sz="0" w:space="0" w:color="auto"/>
      </w:pBdr>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3103D" w14:textId="14824B83" w:rsidR="00352FC2" w:rsidRPr="00284021" w:rsidRDefault="00352FC2" w:rsidP="00FD1636">
    <w:pPr>
      <w:pStyle w:val="Header"/>
      <w:tabs>
        <w:tab w:val="left" w:pos="7200"/>
        <w:tab w:val="right" w:pos="9720"/>
      </w:tabs>
      <w:ind w:right="-36"/>
      <w:jc w:val="left"/>
      <w:rPr>
        <w:rFonts w:ascii="Segoe UI Symbol" w:hAnsi="Segoe UI Symbol"/>
      </w:rPr>
    </w:pPr>
    <w:r w:rsidRPr="00284021">
      <w:rPr>
        <w:rStyle w:val="PageNumber"/>
        <w:rFonts w:ascii="Segoe UI Symbol" w:hAnsi="Segoe UI Symbol"/>
      </w:rPr>
      <w:t>Section II – Bid Data Sheet (BDS)</w:t>
    </w:r>
    <w:r w:rsidRPr="00284021">
      <w:rPr>
        <w:rStyle w:val="PageNumber"/>
        <w:rFonts w:ascii="Segoe UI Symbol" w:hAnsi="Segoe UI Symbol"/>
      </w:rPr>
      <w:tab/>
    </w:r>
    <w:r w:rsidRPr="00284021">
      <w:rPr>
        <w:rStyle w:val="PageNumber"/>
        <w:rFonts w:ascii="Segoe UI Symbol" w:hAnsi="Segoe UI Symbol"/>
      </w:rPr>
      <w:tab/>
    </w:r>
    <w:r w:rsidRPr="00284021">
      <w:rPr>
        <w:rStyle w:val="PageNumber"/>
        <w:rFonts w:ascii="Segoe UI Symbol" w:hAnsi="Segoe UI Symbol"/>
      </w:rPr>
      <w:fldChar w:fldCharType="begin"/>
    </w:r>
    <w:r w:rsidRPr="00284021">
      <w:rPr>
        <w:rStyle w:val="PageNumber"/>
        <w:rFonts w:ascii="Segoe UI Symbol" w:hAnsi="Segoe UI Symbol"/>
      </w:rPr>
      <w:instrText xml:space="preserve"> PAGE </w:instrText>
    </w:r>
    <w:r w:rsidRPr="00284021">
      <w:rPr>
        <w:rStyle w:val="PageNumber"/>
        <w:rFonts w:ascii="Segoe UI Symbol" w:hAnsi="Segoe UI Symbol"/>
      </w:rPr>
      <w:fldChar w:fldCharType="separate"/>
    </w:r>
    <w:r w:rsidR="000B3D24">
      <w:rPr>
        <w:rStyle w:val="PageNumber"/>
        <w:rFonts w:ascii="Segoe UI Symbol" w:hAnsi="Segoe UI Symbol"/>
        <w:noProof/>
      </w:rPr>
      <w:t>42</w:t>
    </w:r>
    <w:r w:rsidRPr="00284021">
      <w:rPr>
        <w:rStyle w:val="PageNumber"/>
        <w:rFonts w:ascii="Segoe UI Symbol" w:hAnsi="Segoe UI Symbol"/>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2D85C" w14:textId="4896FDC9" w:rsidR="00352FC2" w:rsidRPr="00284021" w:rsidRDefault="00352FC2" w:rsidP="00FD1636">
    <w:pPr>
      <w:pStyle w:val="Header"/>
      <w:tabs>
        <w:tab w:val="left" w:pos="7200"/>
        <w:tab w:val="right" w:pos="9720"/>
      </w:tabs>
      <w:ind w:right="-36"/>
      <w:jc w:val="left"/>
      <w:rPr>
        <w:rFonts w:ascii="Segoe UI Symbol" w:hAnsi="Segoe UI Symbol"/>
      </w:rPr>
    </w:pPr>
    <w:r w:rsidRPr="00284021">
      <w:rPr>
        <w:rStyle w:val="PageNumber"/>
        <w:rFonts w:ascii="Segoe UI Symbol" w:hAnsi="Segoe UI Symbol"/>
      </w:rPr>
      <w:t>Section II – Bid Data Sheet (BDS)</w:t>
    </w:r>
    <w:r w:rsidRPr="00284021">
      <w:rPr>
        <w:rStyle w:val="PageNumber"/>
        <w:rFonts w:ascii="Segoe UI Symbol" w:hAnsi="Segoe UI Symbol"/>
      </w:rPr>
      <w:tab/>
    </w:r>
    <w:r w:rsidRPr="00284021">
      <w:rPr>
        <w:rStyle w:val="PageNumber"/>
        <w:rFonts w:ascii="Segoe UI Symbol" w:hAnsi="Segoe UI Symbol"/>
      </w:rPr>
      <w:tab/>
    </w:r>
    <w:r w:rsidRPr="00284021">
      <w:rPr>
        <w:rStyle w:val="PageNumber"/>
        <w:rFonts w:ascii="Segoe UI Symbol" w:hAnsi="Segoe UI Symbol"/>
      </w:rPr>
      <w:fldChar w:fldCharType="begin"/>
    </w:r>
    <w:r w:rsidRPr="00284021">
      <w:rPr>
        <w:rStyle w:val="PageNumber"/>
        <w:rFonts w:ascii="Segoe UI Symbol" w:hAnsi="Segoe UI Symbol"/>
      </w:rPr>
      <w:instrText xml:space="preserve"> PAGE </w:instrText>
    </w:r>
    <w:r w:rsidRPr="00284021">
      <w:rPr>
        <w:rStyle w:val="PageNumber"/>
        <w:rFonts w:ascii="Segoe UI Symbol" w:hAnsi="Segoe UI Symbol"/>
      </w:rPr>
      <w:fldChar w:fldCharType="separate"/>
    </w:r>
    <w:r w:rsidR="000B3D24">
      <w:rPr>
        <w:rStyle w:val="PageNumber"/>
        <w:rFonts w:ascii="Segoe UI Symbol" w:hAnsi="Segoe UI Symbol"/>
        <w:noProof/>
      </w:rPr>
      <w:t>41</w:t>
    </w:r>
    <w:r w:rsidRPr="00284021">
      <w:rPr>
        <w:rStyle w:val="PageNumber"/>
        <w:rFonts w:ascii="Segoe UI Symbol" w:hAnsi="Segoe UI Symbol"/>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6D772" w14:textId="59001A3F" w:rsidR="00352FC2" w:rsidRPr="00284021" w:rsidRDefault="00352FC2" w:rsidP="00FD1636">
    <w:pPr>
      <w:pStyle w:val="Header"/>
      <w:tabs>
        <w:tab w:val="left" w:pos="7200"/>
        <w:tab w:val="right" w:pos="9720"/>
      </w:tabs>
      <w:ind w:right="-36"/>
      <w:jc w:val="left"/>
      <w:rPr>
        <w:rFonts w:ascii="Segoe UI Symbol" w:hAnsi="Segoe UI Symbol"/>
      </w:rPr>
    </w:pPr>
    <w:r w:rsidRPr="00284021">
      <w:rPr>
        <w:rStyle w:val="PageNumber"/>
        <w:rFonts w:ascii="Segoe UI Symbol" w:hAnsi="Segoe UI Symbol"/>
      </w:rPr>
      <w:t>Section II – Bid Data Sheet (BDS)</w:t>
    </w:r>
    <w:r w:rsidRPr="00284021">
      <w:rPr>
        <w:rStyle w:val="PageNumber"/>
        <w:rFonts w:ascii="Segoe UI Symbol" w:hAnsi="Segoe UI Symbol"/>
      </w:rPr>
      <w:tab/>
    </w:r>
    <w:r w:rsidRPr="00284021">
      <w:rPr>
        <w:rStyle w:val="PageNumber"/>
        <w:rFonts w:ascii="Segoe UI Symbol" w:hAnsi="Segoe UI Symbol"/>
      </w:rPr>
      <w:tab/>
    </w:r>
    <w:r w:rsidRPr="00284021">
      <w:rPr>
        <w:rStyle w:val="PageNumber"/>
        <w:rFonts w:ascii="Segoe UI Symbol" w:hAnsi="Segoe UI Symbol"/>
      </w:rPr>
      <w:fldChar w:fldCharType="begin"/>
    </w:r>
    <w:r w:rsidRPr="00284021">
      <w:rPr>
        <w:rStyle w:val="PageNumber"/>
        <w:rFonts w:ascii="Segoe UI Symbol" w:hAnsi="Segoe UI Symbol"/>
      </w:rPr>
      <w:instrText xml:space="preserve"> PAGE </w:instrText>
    </w:r>
    <w:r w:rsidRPr="00284021">
      <w:rPr>
        <w:rStyle w:val="PageNumber"/>
        <w:rFonts w:ascii="Segoe UI Symbol" w:hAnsi="Segoe UI Symbol"/>
      </w:rPr>
      <w:fldChar w:fldCharType="separate"/>
    </w:r>
    <w:r w:rsidR="000B3D24">
      <w:rPr>
        <w:rStyle w:val="PageNumber"/>
        <w:rFonts w:ascii="Segoe UI Symbol" w:hAnsi="Segoe UI Symbol"/>
        <w:noProof/>
      </w:rPr>
      <w:t>39</w:t>
    </w:r>
    <w:r w:rsidRPr="00284021">
      <w:rPr>
        <w:rStyle w:val="PageNumber"/>
        <w:rFonts w:ascii="Segoe UI Symbol" w:hAnsi="Segoe UI Symbol"/>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CC049" w14:textId="7FF45A3F" w:rsidR="00352FC2" w:rsidRPr="00FD1636" w:rsidRDefault="00352FC2" w:rsidP="00D5087F">
    <w:pPr>
      <w:pStyle w:val="Header"/>
      <w:pBdr>
        <w:bottom w:val="none" w:sz="0" w:space="0" w:color="auto"/>
      </w:pBdr>
      <w:tabs>
        <w:tab w:val="left" w:pos="7200"/>
        <w:tab w:val="right" w:pos="9720"/>
      </w:tabs>
      <w:ind w:right="-36"/>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2DF59" w14:textId="795E7A23" w:rsidR="00352FC2" w:rsidRPr="00FD1636" w:rsidRDefault="00352FC2" w:rsidP="00D5087F">
    <w:pPr>
      <w:pStyle w:val="Header"/>
      <w:pBdr>
        <w:bottom w:val="none" w:sz="0" w:space="0" w:color="auto"/>
      </w:pBdr>
      <w:tabs>
        <w:tab w:val="left" w:pos="7200"/>
        <w:tab w:val="right" w:pos="9720"/>
      </w:tabs>
      <w:ind w:right="-36"/>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8DE1C" w14:textId="0B5630B7" w:rsidR="00352FC2" w:rsidRPr="00FD1636" w:rsidRDefault="00352FC2" w:rsidP="00FD1636">
    <w:pPr>
      <w:pStyle w:val="Header"/>
      <w:tabs>
        <w:tab w:val="left" w:pos="7200"/>
        <w:tab w:val="right" w:pos="9720"/>
      </w:tabs>
      <w:ind w:right="-36"/>
      <w:jc w:val="lef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B228C" w14:textId="53A566CD" w:rsidR="00352FC2" w:rsidRDefault="00352FC2" w:rsidP="00D5087F">
    <w:pPr>
      <w:pStyle w:val="Header"/>
      <w:pBdr>
        <w:bottom w:val="none" w:sz="0" w:space="0" w:color="auto"/>
      </w:pBdr>
      <w:tabs>
        <w:tab w:val="clear" w:pos="9000"/>
        <w:tab w:val="right" w:pos="12960"/>
      </w:tabs>
      <w:ind w:right="-36"/>
      <w:jc w:val="lef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3FE95" w14:textId="575BF0DC" w:rsidR="00352FC2" w:rsidRDefault="00352FC2" w:rsidP="00D5087F">
    <w:pPr>
      <w:pStyle w:val="Header"/>
      <w:pBdr>
        <w:bottom w:val="none" w:sz="0" w:space="0" w:color="auto"/>
      </w:pBdr>
      <w:tabs>
        <w:tab w:val="clear" w:pos="9000"/>
        <w:tab w:val="right" w:pos="12870"/>
      </w:tabs>
      <w:ind w:right="-36"/>
      <w:jc w:val="lef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2B330" w14:textId="77777777" w:rsidR="00352FC2" w:rsidRDefault="00352FC2">
    <w:pPr>
      <w:pStyle w:val="Header"/>
      <w:pBdr>
        <w:bottom w:val="single" w:sz="4" w:space="0" w:color="000000"/>
      </w:pBdr>
      <w:tabs>
        <w:tab w:val="right" w:pos="9720"/>
      </w:tabs>
      <w:ind w:right="-36"/>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r>
      <w:rPr>
        <w:rStyle w:val="PageNumber"/>
      </w:rPr>
      <w:tab/>
    </w:r>
    <w:r>
      <w:t xml:space="preserve">Section III - Evaluation and Qualification Criteria </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75B2" w14:textId="7EEEB652" w:rsidR="00352FC2" w:rsidRPr="00FD1636" w:rsidRDefault="00352FC2" w:rsidP="00D5087F">
    <w:pPr>
      <w:pStyle w:val="Header"/>
      <w:pBdr>
        <w:bottom w:val="none" w:sz="0" w:space="0" w:color="auto"/>
      </w:pBdr>
      <w:tabs>
        <w:tab w:val="left" w:pos="7200"/>
        <w:tab w:val="right" w:pos="9720"/>
      </w:tabs>
      <w:ind w:right="-36"/>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FE69C" w14:textId="77777777" w:rsidR="00352FC2" w:rsidRPr="00FD1636" w:rsidRDefault="00352FC2" w:rsidP="00FD1636">
    <w:pPr>
      <w:pStyle w:val="Header"/>
      <w:pBdr>
        <w:bottom w:val="none" w:sz="0" w:space="0" w:color="auto"/>
      </w:pBd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8407B" w14:textId="62907DC7" w:rsidR="00352FC2" w:rsidRDefault="00352FC2" w:rsidP="00D5087F">
    <w:pPr>
      <w:pStyle w:val="Header"/>
      <w:pBdr>
        <w:bottom w:val="none" w:sz="0" w:space="0" w:color="auto"/>
      </w:pBdr>
      <w:tabs>
        <w:tab w:val="clear" w:pos="9000"/>
        <w:tab w:val="right" w:pos="9360"/>
        <w:tab w:val="right" w:pos="9720"/>
      </w:tabs>
      <w:ind w:right="-36"/>
      <w:jc w:val="lef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14F62" w14:textId="77777777" w:rsidR="00352FC2" w:rsidRDefault="00352FC2" w:rsidP="00DA2B65">
    <w:pPr>
      <w:pStyle w:val="Header"/>
      <w:tabs>
        <w:tab w:val="clear" w:pos="9000"/>
        <w:tab w:val="right" w:pos="9360"/>
        <w:tab w:val="right" w:pos="9720"/>
      </w:tabs>
      <w:ind w:right="-18"/>
      <w:jc w:val="left"/>
    </w:pPr>
    <w:r>
      <w:t xml:space="preserve">Section III - Evaluation and Qualification Criteria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E14AB" w14:textId="23091D30" w:rsidR="00352FC2" w:rsidRPr="00FD1636" w:rsidRDefault="00352FC2" w:rsidP="00D5087F">
    <w:pPr>
      <w:pStyle w:val="Header"/>
      <w:pBdr>
        <w:bottom w:val="none" w:sz="0" w:space="0" w:color="auto"/>
      </w:pBdr>
      <w:ind w:right="-18"/>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B13B3" w14:textId="264E51F8" w:rsidR="00352FC2" w:rsidRDefault="00352FC2" w:rsidP="00D5087F">
    <w:pPr>
      <w:pStyle w:val="Header"/>
      <w:pBdr>
        <w:bottom w:val="none" w:sz="0" w:space="0" w:color="auto"/>
      </w:pBdr>
      <w:ind w:right="-18"/>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62A61" w14:textId="117D9EBC" w:rsidR="00352FC2" w:rsidRDefault="00352FC2" w:rsidP="00D5087F">
    <w:pPr>
      <w:pStyle w:val="Header"/>
      <w:pBdr>
        <w:bottom w:val="none" w:sz="0" w:space="0" w:color="auto"/>
      </w:pBdr>
      <w:ind w:right="-18"/>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EEA75" w14:textId="68166F90" w:rsidR="00352FC2" w:rsidRPr="00FD1636" w:rsidRDefault="00352FC2" w:rsidP="00D5087F">
    <w:pPr>
      <w:pStyle w:val="Header"/>
      <w:pBdr>
        <w:bottom w:val="none" w:sz="0" w:space="0" w:color="auto"/>
      </w:pBdr>
      <w:ind w:right="-18"/>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5BDA" w14:textId="77777777" w:rsidR="00352FC2" w:rsidRDefault="00352FC2">
    <w:pPr>
      <w:pStyle w:val="Header"/>
      <w:ind w:right="-18"/>
    </w:pPr>
    <w: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E796" w14:textId="3698D7E8" w:rsidR="00352FC2" w:rsidRPr="00FD1636" w:rsidRDefault="00352FC2" w:rsidP="00D5087F">
    <w:pPr>
      <w:pStyle w:val="Header"/>
      <w:pBdr>
        <w:bottom w:val="none" w:sz="0" w:space="0" w:color="auto"/>
      </w:pBdr>
      <w:tabs>
        <w:tab w:val="right" w:pos="9720"/>
      </w:tabs>
      <w:ind w:right="-18"/>
      <w:jc w:val="left"/>
      <w:rPr>
        <w:rStyle w:val="PageNumber"/>
        <w:sz w:val="24"/>
      </w:rP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DEEF6" w14:textId="2903DDA7" w:rsidR="00352FC2" w:rsidRDefault="00352FC2" w:rsidP="00D5087F">
    <w:pPr>
      <w:pStyle w:val="Header"/>
      <w:pBdr>
        <w:bottom w:val="none" w:sz="0" w:space="0" w:color="auto"/>
      </w:pBdr>
      <w:ind w:right="-18"/>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987BE" w14:textId="77777777" w:rsidR="00352FC2" w:rsidRDefault="00352FC2" w:rsidP="0004459E">
    <w:pPr>
      <w:pStyle w:val="Header"/>
      <w:tabs>
        <w:tab w:val="left" w:pos="565"/>
        <w:tab w:val="right" w:pos="9720"/>
      </w:tabs>
      <w:ind w:right="-18"/>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r>
      <w:tab/>
    </w:r>
    <w:r>
      <w:tab/>
      <w:t>Part 3 - Contract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47CF" w14:textId="421D9D13" w:rsidR="00352FC2" w:rsidRPr="00FD1636" w:rsidRDefault="00352FC2" w:rsidP="00D5087F">
    <w:pPr>
      <w:pStyle w:val="Header"/>
      <w:pBdr>
        <w:bottom w:val="none" w:sz="0" w:space="0" w:color="auto"/>
      </w:pBdr>
      <w:jc w:val="righ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794D2" w14:textId="74B72D5D" w:rsidR="00352FC2" w:rsidRPr="00FD1636" w:rsidRDefault="00352FC2" w:rsidP="00D5087F">
    <w:pPr>
      <w:pStyle w:val="Header"/>
      <w:pBdr>
        <w:bottom w:val="none" w:sz="0" w:space="0" w:color="auto"/>
      </w:pBdr>
      <w:tabs>
        <w:tab w:val="right" w:pos="9720"/>
      </w:tabs>
      <w:ind w:right="-18"/>
      <w:jc w:val="left"/>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5DB96" w14:textId="68846997" w:rsidR="00352FC2" w:rsidRDefault="00352FC2" w:rsidP="00D5087F">
    <w:pPr>
      <w:pStyle w:val="Header"/>
      <w:pBdr>
        <w:bottom w:val="none" w:sz="0" w:space="0" w:color="auto"/>
      </w:pBdr>
      <w:tabs>
        <w:tab w:val="right" w:pos="9720"/>
      </w:tabs>
      <w:ind w:right="-18"/>
      <w:jc w:val="left"/>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0BA6" w14:textId="18640698" w:rsidR="00352FC2" w:rsidRDefault="00352FC2" w:rsidP="00D5087F">
    <w:pPr>
      <w:pStyle w:val="Header"/>
      <w:pBdr>
        <w:bottom w:val="none" w:sz="0" w:space="0" w:color="auto"/>
      </w:pBdr>
      <w:tabs>
        <w:tab w:val="right" w:pos="9720"/>
      </w:tabs>
      <w:ind w:right="-18"/>
      <w:jc w:val="left"/>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465D" w14:textId="70F4FC1E" w:rsidR="00352FC2" w:rsidRPr="002A5BED" w:rsidRDefault="00352FC2" w:rsidP="00D5087F">
    <w:pPr>
      <w:pStyle w:val="Header"/>
      <w:pBdr>
        <w:bottom w:val="none" w:sz="0" w:space="0" w:color="auto"/>
      </w:pBdr>
      <w:tabs>
        <w:tab w:val="right" w:pos="9720"/>
      </w:tabs>
      <w:ind w:right="-18"/>
      <w:jc w:val="left"/>
      <w:rPr>
        <w:rStyle w:val="PageNumber"/>
        <w:sz w:val="24"/>
      </w:rPr>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EF25" w14:textId="1C4CAEF4" w:rsidR="00352FC2" w:rsidRDefault="00352FC2" w:rsidP="00D5087F">
    <w:pPr>
      <w:pStyle w:val="Header"/>
      <w:pBdr>
        <w:bottom w:val="none" w:sz="0" w:space="0" w:color="auto"/>
      </w:pBdr>
      <w:ind w:right="-18"/>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B9276" w14:textId="09C1E081" w:rsidR="00352FC2" w:rsidRDefault="00352FC2" w:rsidP="00D5087F">
    <w:pPr>
      <w:pStyle w:val="Header"/>
      <w:pBdr>
        <w:bottom w:val="none" w:sz="0" w:space="0" w:color="auto"/>
      </w:pBdr>
      <w:tabs>
        <w:tab w:val="right" w:pos="9720"/>
      </w:tabs>
      <w:ind w:right="-18"/>
      <w:jc w:val="left"/>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16952" w14:textId="77777777" w:rsidR="00352FC2" w:rsidRPr="00312BF9" w:rsidRDefault="00352FC2" w:rsidP="00312BF9">
    <w:pPr>
      <w:pStyle w:val="Header"/>
    </w:pPr>
    <w:r w:rsidRPr="00312BF9">
      <w:rPr>
        <w:rStyle w:val="PageNumber"/>
      </w:rPr>
      <w:fldChar w:fldCharType="begin"/>
    </w:r>
    <w:r w:rsidRPr="00312BF9">
      <w:rPr>
        <w:rStyle w:val="PageNumber"/>
      </w:rPr>
      <w:instrText xml:space="preserve"> PAGE </w:instrText>
    </w:r>
    <w:r w:rsidRPr="00312BF9">
      <w:rPr>
        <w:rStyle w:val="PageNumber"/>
      </w:rPr>
      <w:fldChar w:fldCharType="separate"/>
    </w:r>
    <w:r>
      <w:rPr>
        <w:rStyle w:val="PageNumber"/>
        <w:noProof/>
      </w:rPr>
      <w:t>146</w:t>
    </w:r>
    <w:r w:rsidRPr="00312BF9">
      <w:rPr>
        <w:rStyle w:val="PageNumber"/>
      </w:rPr>
      <w:fldChar w:fldCharType="end"/>
    </w:r>
    <w:r w:rsidRPr="00312BF9">
      <w:rPr>
        <w:rStyle w:val="PageNumber"/>
      </w:rPr>
      <w:tab/>
      <w:t>Section V</w:t>
    </w:r>
    <w:r>
      <w:rPr>
        <w:rStyle w:val="PageNumber"/>
      </w:rPr>
      <w:t xml:space="preserve">III -General Conditions of Contract </w:t>
    </w: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E5D85" w14:textId="77777777" w:rsidR="00352FC2" w:rsidRPr="00312BF9" w:rsidRDefault="00352FC2" w:rsidP="00A127B3">
    <w:pPr>
      <w:pStyle w:val="Header"/>
    </w:pPr>
    <w:r w:rsidRPr="00312BF9">
      <w:t>Section VII</w:t>
    </w:r>
    <w:r>
      <w:t xml:space="preserve">I - </w:t>
    </w:r>
    <w:r w:rsidRPr="00312BF9">
      <w:t>General Conditions</w:t>
    </w:r>
    <w:r>
      <w:t xml:space="preserve"> of Contract</w:t>
    </w:r>
    <w:r w:rsidRPr="00312BF9">
      <w:tab/>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94979" w14:textId="4B5C992A" w:rsidR="00352FC2" w:rsidRPr="002A5BED" w:rsidRDefault="00352FC2" w:rsidP="00D5087F">
    <w:pPr>
      <w:pStyle w:val="Header"/>
      <w:pBdr>
        <w:bottom w:val="none" w:sz="0" w:space="0" w:color="auto"/>
      </w:pBdr>
      <w:tabs>
        <w:tab w:val="right" w:pos="9720"/>
      </w:tabs>
      <w:ind w:right="-18"/>
      <w:jc w:val="left"/>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AA27D" w14:textId="1359F38B" w:rsidR="00352FC2" w:rsidRPr="002A5BED" w:rsidRDefault="00352FC2" w:rsidP="00D5087F">
    <w:pPr>
      <w:pStyle w:val="Header"/>
      <w:pBdr>
        <w:bottom w:val="none" w:sz="0" w:space="0" w:color="auto"/>
      </w:pBdr>
      <w:tabs>
        <w:tab w:val="right" w:pos="9720"/>
      </w:tabs>
      <w:ind w:right="-18"/>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C1A7E" w14:textId="77777777" w:rsidR="00352FC2" w:rsidRDefault="00352FC2">
    <w:pPr>
      <w:pStyle w:val="Header"/>
      <w:ind w:right="54"/>
      <w:jc w:val="left"/>
    </w:pPr>
    <w:r w:rsidRPr="00FA762F">
      <w:rPr>
        <w:rStyle w:val="PageNumber"/>
      </w:rPr>
      <w:fldChar w:fldCharType="begin"/>
    </w:r>
    <w:r w:rsidRPr="00FA762F">
      <w:rPr>
        <w:rStyle w:val="PageNumber"/>
      </w:rPr>
      <w:instrText xml:space="preserve"> PAGE </w:instrText>
    </w:r>
    <w:r w:rsidRPr="00FA762F">
      <w:rPr>
        <w:rStyle w:val="PageNumber"/>
      </w:rPr>
      <w:fldChar w:fldCharType="separate"/>
    </w:r>
    <w:r>
      <w:rPr>
        <w:rStyle w:val="PageNumber"/>
        <w:noProof/>
      </w:rPr>
      <w:t>6</w:t>
    </w:r>
    <w:r w:rsidRPr="00FA762F">
      <w:rPr>
        <w:rStyle w:val="PageNumber"/>
      </w:rPr>
      <w:fldChar w:fldCharType="end"/>
    </w:r>
    <w:r>
      <w:rPr>
        <w:rStyle w:val="PageNumber"/>
      </w:rPr>
      <w:tab/>
    </w: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419E" w14:textId="5B704A16" w:rsidR="00352FC2" w:rsidRPr="002A5BED" w:rsidRDefault="00352FC2" w:rsidP="00D5087F">
    <w:pPr>
      <w:pStyle w:val="Header"/>
      <w:pBdr>
        <w:bottom w:val="none" w:sz="0" w:space="0" w:color="auto"/>
      </w:pBdr>
      <w:tabs>
        <w:tab w:val="right" w:pos="9720"/>
      </w:tabs>
      <w:ind w:right="-18"/>
      <w:jc w:val="left"/>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39EED" w14:textId="4EFBCA47" w:rsidR="00352FC2" w:rsidRPr="002A5BED" w:rsidRDefault="00352FC2" w:rsidP="00D5087F">
    <w:pPr>
      <w:pStyle w:val="Header"/>
      <w:pBdr>
        <w:bottom w:val="none" w:sz="0" w:space="0" w:color="auto"/>
      </w:pBdr>
      <w:tabs>
        <w:tab w:val="right" w:pos="9720"/>
      </w:tabs>
      <w:ind w:right="-18"/>
      <w:jc w:val="left"/>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ADA4" w14:textId="566BB706" w:rsidR="00352FC2" w:rsidRPr="002A5BED" w:rsidRDefault="00352FC2" w:rsidP="00D5087F">
    <w:pPr>
      <w:pStyle w:val="Header"/>
      <w:widowControl w:val="0"/>
      <w:pBdr>
        <w:bottom w:val="none" w:sz="0" w:space="0" w:color="auto"/>
      </w:pBdr>
      <w:tabs>
        <w:tab w:val="center" w:pos="4500"/>
        <w:tab w:val="right" w:pos="9090"/>
      </w:tabs>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4467" w14:textId="216A37E6" w:rsidR="00352FC2" w:rsidRDefault="00352FC2" w:rsidP="00D5087F">
    <w:pPr>
      <w:pStyle w:val="Header"/>
      <w:widowControl w:val="0"/>
      <w:pBdr>
        <w:bottom w:val="none" w:sz="0" w:space="0" w:color="auto"/>
      </w:pBdr>
      <w:tabs>
        <w:tab w:val="center" w:pos="4500"/>
        <w:tab w:val="right" w:pos="9090"/>
      </w:tabs>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1A4BC" w14:textId="77777777" w:rsidR="00352FC2" w:rsidRPr="00521E6E" w:rsidRDefault="00352FC2" w:rsidP="00521E6E"/>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503A" w14:textId="77777777" w:rsidR="00352FC2" w:rsidRDefault="00352FC2">
    <w:pPr>
      <w:pStyle w:val="Header"/>
      <w:tabs>
        <w:tab w:val="right" w:pos="9396"/>
      </w:tabs>
      <w:ind w:right="-36"/>
    </w:pPr>
    <w:r w:rsidRPr="00FA762F">
      <w:t>Section I - Instructions to Bidders</w:t>
    </w:r>
    <w:r w:rsidRPr="00FA762F">
      <w:tab/>
    </w:r>
    <w:r w:rsidRPr="00FA762F">
      <w:rPr>
        <w:rStyle w:val="PageNumber"/>
      </w:rPr>
      <w:fldChar w:fldCharType="begin"/>
    </w:r>
    <w:r w:rsidRPr="00FA762F">
      <w:rPr>
        <w:rStyle w:val="PageNumber"/>
      </w:rPr>
      <w:instrText xml:space="preserve"> PAGE </w:instrText>
    </w:r>
    <w:r w:rsidRPr="00FA762F">
      <w:rPr>
        <w:rStyle w:val="PageNumber"/>
      </w:rPr>
      <w:fldChar w:fldCharType="separate"/>
    </w:r>
    <w:r>
      <w:rPr>
        <w:rStyle w:val="PageNumber"/>
        <w:noProof/>
      </w:rPr>
      <w:t>5</w:t>
    </w:r>
    <w:r w:rsidRPr="00FA762F">
      <w:rPr>
        <w:rStyle w:val="PageNumber"/>
      </w:rPr>
      <w:fldChar w:fldCharType="end"/>
    </w:r>
    <w:r>
      <w:rPr>
        <w:rStyle w:val="PageNumber"/>
      </w:rP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2D7E4" w14:textId="2A9C2B93" w:rsidR="00352FC2" w:rsidRDefault="00352FC2" w:rsidP="00D5087F">
    <w:pPr>
      <w:pStyle w:val="Header"/>
      <w:pBdr>
        <w:bottom w:val="none" w:sz="0" w:space="0" w:color="auto"/>
      </w:pBdr>
      <w:tabs>
        <w:tab w:val="right" w:pos="9720"/>
      </w:tabs>
      <w:ind w:right="-36"/>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3754" w14:textId="2C6F905A" w:rsidR="00352FC2" w:rsidRPr="00FD1636" w:rsidRDefault="00352FC2" w:rsidP="00D5087F">
    <w:pPr>
      <w:pStyle w:val="Header"/>
      <w:pBdr>
        <w:bottom w:val="none" w:sz="0" w:space="0" w:color="auto"/>
      </w:pBdr>
      <w:tabs>
        <w:tab w:val="left" w:pos="7200"/>
        <w:tab w:val="right" w:pos="9720"/>
      </w:tabs>
      <w:ind w:right="-36"/>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9CBCD" w14:textId="0C3F3461" w:rsidR="00352FC2" w:rsidRPr="00FD1636" w:rsidRDefault="00352FC2" w:rsidP="00D5087F">
    <w:pPr>
      <w:pStyle w:val="Header"/>
      <w:pBdr>
        <w:bottom w:val="none" w:sz="0" w:space="0" w:color="auto"/>
      </w:pBdr>
      <w:tabs>
        <w:tab w:val="left" w:pos="7200"/>
        <w:tab w:val="right" w:pos="9720"/>
      </w:tabs>
      <w:ind w:right="-36"/>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430F8" w14:textId="41C8B646" w:rsidR="00352FC2" w:rsidRDefault="00352FC2" w:rsidP="00D5087F">
    <w:pPr>
      <w:pStyle w:val="Header"/>
      <w:pBdr>
        <w:bottom w:val="none" w:sz="0" w:space="0" w:color="auto"/>
      </w:pBdr>
      <w:tabs>
        <w:tab w:val="left" w:pos="7200"/>
        <w:tab w:val="right" w:pos="9720"/>
      </w:tabs>
      <w:ind w:right="-36"/>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37A6CE8"/>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89FC0632"/>
    <w:lvl w:ilvl="0">
      <w:start w:val="1"/>
      <w:numFmt w:val="decimal"/>
      <w:pStyle w:val="CommentSubject"/>
      <w:lvlText w:val="%1."/>
      <w:lvlJc w:val="left"/>
      <w:pPr>
        <w:tabs>
          <w:tab w:val="num" w:pos="360"/>
        </w:tabs>
        <w:ind w:left="360" w:hanging="360"/>
      </w:pPr>
      <w:rPr>
        <w:rFonts w:hint="default"/>
      </w:rPr>
    </w:lvl>
  </w:abstractNum>
  <w:abstractNum w:abstractNumId="2" w15:restartNumberingAfterBreak="0">
    <w:nsid w:val="00171CE0"/>
    <w:multiLevelType w:val="hybridMultilevel"/>
    <w:tmpl w:val="E144806A"/>
    <w:lvl w:ilvl="0" w:tplc="31562140">
      <w:start w:val="1"/>
      <w:numFmt w:val="decimal"/>
      <w:lvlText w:val="%1."/>
      <w:lvlJc w:val="left"/>
      <w:pPr>
        <w:ind w:left="996" w:hanging="636"/>
      </w:pPr>
      <w:rPr>
        <w:rFonts w:cs="Times New Roman" w:hint="default"/>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2BE5300"/>
    <w:multiLevelType w:val="hybridMultilevel"/>
    <w:tmpl w:val="FEDCFD6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3433DC3"/>
    <w:multiLevelType w:val="multilevel"/>
    <w:tmpl w:val="41F483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DF2EB1"/>
    <w:multiLevelType w:val="hybridMultilevel"/>
    <w:tmpl w:val="DE863550"/>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5D60646"/>
    <w:multiLevelType w:val="hybridMultilevel"/>
    <w:tmpl w:val="8BD019BA"/>
    <w:lvl w:ilvl="0" w:tplc="F71A45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867B6D"/>
    <w:multiLevelType w:val="hybridMultilevel"/>
    <w:tmpl w:val="DD083722"/>
    <w:lvl w:ilvl="0" w:tplc="23B8BE88">
      <w:start w:val="1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6A2352D"/>
    <w:multiLevelType w:val="multilevel"/>
    <w:tmpl w:val="E97E4E0A"/>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6DD6CFB"/>
    <w:multiLevelType w:val="hybridMultilevel"/>
    <w:tmpl w:val="4A16A594"/>
    <w:lvl w:ilvl="0" w:tplc="20000017">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08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100D4C"/>
    <w:multiLevelType w:val="hybridMultilevel"/>
    <w:tmpl w:val="4D08B880"/>
    <w:lvl w:ilvl="0" w:tplc="7A44086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8833FF7"/>
    <w:multiLevelType w:val="multilevel"/>
    <w:tmpl w:val="2C68EED0"/>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B71424"/>
    <w:multiLevelType w:val="multilevel"/>
    <w:tmpl w:val="37CE386E"/>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0AA9284D"/>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6" w15:restartNumberingAfterBreak="0">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7" w15:restartNumberingAfterBreak="0">
    <w:nsid w:val="0B5A3AD8"/>
    <w:multiLevelType w:val="multilevel"/>
    <w:tmpl w:val="5CCEAC7E"/>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8E7D04"/>
    <w:multiLevelType w:val="hybridMultilevel"/>
    <w:tmpl w:val="CEF65F1A"/>
    <w:lvl w:ilvl="0" w:tplc="3E2C759A">
      <w:start w:val="1"/>
      <w:numFmt w:val="lowerLetter"/>
      <w:lvlText w:val="(%1)"/>
      <w:lvlJc w:val="left"/>
      <w:pPr>
        <w:tabs>
          <w:tab w:val="num" w:pos="3411"/>
        </w:tabs>
        <w:ind w:left="3411"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4275"/>
        </w:tabs>
        <w:ind w:left="4275" w:hanging="360"/>
      </w:pPr>
    </w:lvl>
    <w:lvl w:ilvl="2" w:tplc="0409001B" w:tentative="1">
      <w:start w:val="1"/>
      <w:numFmt w:val="lowerRoman"/>
      <w:lvlText w:val="%3."/>
      <w:lvlJc w:val="right"/>
      <w:pPr>
        <w:tabs>
          <w:tab w:val="num" w:pos="4995"/>
        </w:tabs>
        <w:ind w:left="4995" w:hanging="180"/>
      </w:pPr>
    </w:lvl>
    <w:lvl w:ilvl="3" w:tplc="0409000F" w:tentative="1">
      <w:start w:val="1"/>
      <w:numFmt w:val="decimal"/>
      <w:lvlText w:val="%4."/>
      <w:lvlJc w:val="left"/>
      <w:pPr>
        <w:tabs>
          <w:tab w:val="num" w:pos="5715"/>
        </w:tabs>
        <w:ind w:left="5715" w:hanging="360"/>
      </w:pPr>
    </w:lvl>
    <w:lvl w:ilvl="4" w:tplc="04090019" w:tentative="1">
      <w:start w:val="1"/>
      <w:numFmt w:val="lowerLetter"/>
      <w:lvlText w:val="%5."/>
      <w:lvlJc w:val="left"/>
      <w:pPr>
        <w:tabs>
          <w:tab w:val="num" w:pos="6435"/>
        </w:tabs>
        <w:ind w:left="6435" w:hanging="360"/>
      </w:pPr>
    </w:lvl>
    <w:lvl w:ilvl="5" w:tplc="0409001B" w:tentative="1">
      <w:start w:val="1"/>
      <w:numFmt w:val="lowerRoman"/>
      <w:lvlText w:val="%6."/>
      <w:lvlJc w:val="right"/>
      <w:pPr>
        <w:tabs>
          <w:tab w:val="num" w:pos="7155"/>
        </w:tabs>
        <w:ind w:left="7155" w:hanging="180"/>
      </w:pPr>
    </w:lvl>
    <w:lvl w:ilvl="6" w:tplc="0409000F" w:tentative="1">
      <w:start w:val="1"/>
      <w:numFmt w:val="decimal"/>
      <w:lvlText w:val="%7."/>
      <w:lvlJc w:val="left"/>
      <w:pPr>
        <w:tabs>
          <w:tab w:val="num" w:pos="7875"/>
        </w:tabs>
        <w:ind w:left="7875" w:hanging="360"/>
      </w:pPr>
    </w:lvl>
    <w:lvl w:ilvl="7" w:tplc="04090019" w:tentative="1">
      <w:start w:val="1"/>
      <w:numFmt w:val="lowerLetter"/>
      <w:lvlText w:val="%8."/>
      <w:lvlJc w:val="left"/>
      <w:pPr>
        <w:tabs>
          <w:tab w:val="num" w:pos="8595"/>
        </w:tabs>
        <w:ind w:left="8595" w:hanging="360"/>
      </w:pPr>
    </w:lvl>
    <w:lvl w:ilvl="8" w:tplc="0409001B" w:tentative="1">
      <w:start w:val="1"/>
      <w:numFmt w:val="lowerRoman"/>
      <w:lvlText w:val="%9."/>
      <w:lvlJc w:val="right"/>
      <w:pPr>
        <w:tabs>
          <w:tab w:val="num" w:pos="9315"/>
        </w:tabs>
        <w:ind w:left="9315" w:hanging="180"/>
      </w:pPr>
    </w:lvl>
  </w:abstractNum>
  <w:abstractNum w:abstractNumId="19" w15:restartNumberingAfterBreak="0">
    <w:nsid w:val="0C415A8C"/>
    <w:multiLevelType w:val="hybridMultilevel"/>
    <w:tmpl w:val="079C6BD8"/>
    <w:lvl w:ilvl="0" w:tplc="CA56C274">
      <w:start w:val="1"/>
      <w:numFmt w:val="lowerRoman"/>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1" w15:restartNumberingAfterBreak="0">
    <w:nsid w:val="0DFF19CE"/>
    <w:multiLevelType w:val="hybridMultilevel"/>
    <w:tmpl w:val="425C1B1E"/>
    <w:lvl w:ilvl="0" w:tplc="4C5E1C8E">
      <w:numFmt w:val="bullet"/>
      <w:lvlText w:val="•"/>
      <w:lvlJc w:val="left"/>
      <w:pPr>
        <w:ind w:left="720" w:hanging="360"/>
      </w:pPr>
      <w:rPr>
        <w:rFonts w:ascii="FiraSans-Light" w:eastAsia="Times New Roman" w:hAnsi="FiraSans-Light"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417F0B"/>
    <w:multiLevelType w:val="multilevel"/>
    <w:tmpl w:val="50C64392"/>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EFB5963"/>
    <w:multiLevelType w:val="multilevel"/>
    <w:tmpl w:val="7B34E2FE"/>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0BB13D8"/>
    <w:multiLevelType w:val="multilevel"/>
    <w:tmpl w:val="C5C490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17F7637"/>
    <w:multiLevelType w:val="hybridMultilevel"/>
    <w:tmpl w:val="242E4A90"/>
    <w:lvl w:ilvl="0" w:tplc="4C5E1C8E">
      <w:numFmt w:val="bullet"/>
      <w:lvlText w:val="•"/>
      <w:lvlJc w:val="left"/>
      <w:pPr>
        <w:ind w:left="720" w:hanging="360"/>
      </w:pPr>
      <w:rPr>
        <w:rFonts w:ascii="FiraSans-Light" w:eastAsia="Times New Roman" w:hAnsi="FiraSans-Light"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BA35C9"/>
    <w:multiLevelType w:val="multilevel"/>
    <w:tmpl w:val="A3B6076A"/>
    <w:lvl w:ilvl="0">
      <w:start w:val="1"/>
      <w:numFmt w:val="lowerLetter"/>
      <w:lvlText w:val="%1)"/>
      <w:lvlJc w:val="left"/>
      <w:pPr>
        <w:ind w:left="720" w:hanging="360"/>
      </w:pPr>
      <w:rPr>
        <w:rFonts w:ascii="Times New Roman" w:eastAsiaTheme="minorHAnsi" w:hAnsi="Times New Roman" w:cs="Times New Roman" w:hint="default"/>
        <w:b w:val="0"/>
        <w:i w:val="0"/>
        <w:strike w:val="0"/>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1800" w:hanging="360"/>
      </w:pPr>
      <w:rPr>
        <w:rFonts w:hint="default"/>
        <w:strike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3C10B5F"/>
    <w:multiLevelType w:val="multilevel"/>
    <w:tmpl w:val="0E1A593C"/>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80100AE"/>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184C5C46"/>
    <w:multiLevelType w:val="hybridMultilevel"/>
    <w:tmpl w:val="7B8667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93A08B8"/>
    <w:multiLevelType w:val="hybridMultilevel"/>
    <w:tmpl w:val="34A27DAC"/>
    <w:lvl w:ilvl="0" w:tplc="2000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34" w15:restartNumberingAfterBreak="0">
    <w:nsid w:val="1AAA17EB"/>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1C983956"/>
    <w:multiLevelType w:val="hybridMultilevel"/>
    <w:tmpl w:val="B76A15BC"/>
    <w:lvl w:ilvl="0" w:tplc="2578EBA8">
      <w:start w:val="1"/>
      <w:numFmt w:val="lowerLetter"/>
      <w:lvlText w:val="(%1)"/>
      <w:lvlJc w:val="left"/>
      <w:pPr>
        <w:ind w:left="1080" w:hanging="360"/>
      </w:pPr>
      <w:rPr>
        <w:rFonts w:cs="Times New Roman" w:hint="default"/>
        <w:i w:val="0"/>
      </w:rPr>
    </w:lvl>
    <w:lvl w:ilvl="1" w:tplc="2F8EC3A6">
      <w:start w:val="1"/>
      <w:numFmt w:val="lowerLetter"/>
      <w:lvlText w:val="(%2)"/>
      <w:lvlJc w:val="left"/>
      <w:pPr>
        <w:ind w:left="151" w:hanging="360"/>
      </w:pPr>
      <w:rPr>
        <w:rFonts w:ascii="Times New Roman" w:eastAsia="Times New Roman" w:hAnsi="Times New Roman" w:cs="Times New Roman"/>
      </w:rPr>
    </w:lvl>
    <w:lvl w:ilvl="2" w:tplc="0409001B">
      <w:start w:val="1"/>
      <w:numFmt w:val="lowerRoman"/>
      <w:lvlText w:val="%3."/>
      <w:lvlJc w:val="right"/>
      <w:pPr>
        <w:ind w:left="2520" w:hanging="180"/>
      </w:pPr>
      <w:rPr>
        <w:rFonts w:cs="Times New Roman"/>
      </w:rPr>
    </w:lvl>
    <w:lvl w:ilvl="3" w:tplc="8C1A2638">
      <w:start w:val="3"/>
      <w:numFmt w:val="lowerLetter"/>
      <w:lvlText w:val="%4)"/>
      <w:lvlJc w:val="left"/>
      <w:pPr>
        <w:ind w:left="3240" w:hanging="360"/>
      </w:pPr>
      <w:rPr>
        <w:rFonts w:cs="Times New Roman" w:hint="default"/>
        <w:b w:val="0"/>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1EB961F7"/>
    <w:multiLevelType w:val="multilevel"/>
    <w:tmpl w:val="AD5644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0080A17"/>
    <w:multiLevelType w:val="multilevel"/>
    <w:tmpl w:val="0FEE8238"/>
    <w:lvl w:ilvl="0">
      <w:start w:val="1"/>
      <w:numFmt w:val="lowerLetter"/>
      <w:lvlText w:val="%1)"/>
      <w:lvlJc w:val="left"/>
      <w:pPr>
        <w:ind w:left="720" w:hanging="360"/>
      </w:pPr>
      <w:rPr>
        <w:rFonts w:ascii="Calibri" w:eastAsiaTheme="minorHAnsi" w:hAnsi="Calibri" w:cs="Calibri" w:hint="default"/>
        <w:b w:val="0"/>
        <w:i w:val="0"/>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1800" w:hanging="360"/>
      </w:pPr>
      <w:rPr>
        <w:rFonts w:hint="default"/>
        <w:strike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212C5936"/>
    <w:multiLevelType w:val="hybridMultilevel"/>
    <w:tmpl w:val="A8FE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DF27A7"/>
    <w:multiLevelType w:val="multilevel"/>
    <w:tmpl w:val="2D989BA0"/>
    <w:lvl w:ilvl="0">
      <w:start w:val="1"/>
      <w:numFmt w:val="decimal"/>
      <w:lvlText w:val="1.%1"/>
      <w:lvlJc w:val="left"/>
      <w:pPr>
        <w:ind w:left="720" w:hanging="360"/>
      </w:pPr>
      <w:rPr>
        <w:rFonts w:hint="default"/>
      </w:rPr>
    </w:lvl>
    <w:lvl w:ilvl="1">
      <w:start w:val="1"/>
      <w:numFmt w:val="lowerLetter"/>
      <w:pStyle w:val="StyleHeader2-SubClausesBold"/>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20A1518"/>
    <w:multiLevelType w:val="hybridMultilevel"/>
    <w:tmpl w:val="93BE7AD6"/>
    <w:lvl w:ilvl="0" w:tplc="E9921380">
      <w:start w:val="1"/>
      <w:numFmt w:val="lowerLetter"/>
      <w:lvlText w:val="(%1)"/>
      <w:lvlJc w:val="left"/>
      <w:pPr>
        <w:ind w:left="1080" w:hanging="360"/>
      </w:pPr>
      <w:rPr>
        <w:rFonts w:hint="default"/>
        <w:b w:val="0"/>
        <w:bCs/>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229A2A37"/>
    <w:multiLevelType w:val="hybridMultilevel"/>
    <w:tmpl w:val="67C20A5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3" w15:restartNumberingAfterBreak="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44" w15:restartNumberingAfterBreak="0">
    <w:nsid w:val="26B2371C"/>
    <w:multiLevelType w:val="hybridMultilevel"/>
    <w:tmpl w:val="C5DABEAA"/>
    <w:lvl w:ilvl="0" w:tplc="0848F41A">
      <w:start w:val="1"/>
      <w:numFmt w:val="decimal"/>
      <w:pStyle w:val="S3h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7300B00"/>
    <w:multiLevelType w:val="multilevel"/>
    <w:tmpl w:val="23001CE2"/>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75C1EA6"/>
    <w:multiLevelType w:val="hybridMultilevel"/>
    <w:tmpl w:val="5888E2F8"/>
    <w:lvl w:ilvl="0" w:tplc="22769010">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85C0024"/>
    <w:multiLevelType w:val="multilevel"/>
    <w:tmpl w:val="DC3C86F6"/>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8A32CFA"/>
    <w:multiLevelType w:val="multilevel"/>
    <w:tmpl w:val="4300BE34"/>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8EA60D4"/>
    <w:multiLevelType w:val="hybridMultilevel"/>
    <w:tmpl w:val="9E40A74A"/>
    <w:lvl w:ilvl="0" w:tplc="FFFFFFFF">
      <w:start w:val="1"/>
      <w:numFmt w:val="lowerRoman"/>
      <w:lvlText w:val="(%1)"/>
      <w:lvlJc w:val="left"/>
      <w:pPr>
        <w:ind w:left="3550" w:hanging="360"/>
      </w:pPr>
      <w:rPr>
        <w:rFonts w:hint="default"/>
      </w:rPr>
    </w:lvl>
    <w:lvl w:ilvl="1" w:tplc="04090019">
      <w:start w:val="1"/>
      <w:numFmt w:val="lowerLetter"/>
      <w:lvlText w:val="%2."/>
      <w:lvlJc w:val="left"/>
      <w:pPr>
        <w:ind w:left="4270" w:hanging="360"/>
      </w:pPr>
    </w:lvl>
    <w:lvl w:ilvl="2" w:tplc="0409001B">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1"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AD4D83"/>
    <w:multiLevelType w:val="multilevel"/>
    <w:tmpl w:val="9D82F326"/>
    <w:lvl w:ilvl="0">
      <w:start w:val="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CF445AC"/>
    <w:multiLevelType w:val="hybridMultilevel"/>
    <w:tmpl w:val="54F80F82"/>
    <w:lvl w:ilvl="0" w:tplc="4DECB3E4">
      <w:start w:val="1"/>
      <w:numFmt w:val="lowerLetter"/>
      <w:pStyle w:val="DefaultParagraphFont1"/>
      <w:lvlText w:val="(%1)"/>
      <w:lvlJc w:val="left"/>
      <w:pPr>
        <w:tabs>
          <w:tab w:val="num" w:pos="3987"/>
        </w:tabs>
        <w:ind w:left="3987" w:hanging="567"/>
      </w:pPr>
      <w:rPr>
        <w:rFonts w:ascii="Segoe UI Symbol" w:hAnsi="Segoe UI Symbol"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54" w15:restartNumberingAfterBreak="0">
    <w:nsid w:val="2DEE2E84"/>
    <w:multiLevelType w:val="multilevel"/>
    <w:tmpl w:val="B40A54B2"/>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E22076B"/>
    <w:multiLevelType w:val="hybridMultilevel"/>
    <w:tmpl w:val="A0E28544"/>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32AD422B"/>
    <w:multiLevelType w:val="multilevel"/>
    <w:tmpl w:val="1BEA4E0A"/>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2B45CB2"/>
    <w:multiLevelType w:val="multilevel"/>
    <w:tmpl w:val="C7D839C2"/>
    <w:lvl w:ilvl="0">
      <w:start w:val="2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30460D5"/>
    <w:multiLevelType w:val="hybridMultilevel"/>
    <w:tmpl w:val="8D8CBC06"/>
    <w:lvl w:ilvl="0" w:tplc="8F5AE10A">
      <w:start w:val="1"/>
      <w:numFmt w:val="lowerLetter"/>
      <w:lvlText w:val="(%1)"/>
      <w:lvlJc w:val="left"/>
      <w:pPr>
        <w:tabs>
          <w:tab w:val="num" w:pos="-720"/>
        </w:tabs>
        <w:ind w:left="-720" w:hanging="360"/>
      </w:pPr>
      <w:rPr>
        <w:rFonts w:hint="default"/>
      </w:rPr>
    </w:lvl>
    <w:lvl w:ilvl="1" w:tplc="0122E9BE">
      <w:start w:val="1"/>
      <w:numFmt w:val="lowerLetter"/>
      <w:lvlText w:val="%2."/>
      <w:lvlJc w:val="left"/>
      <w:pPr>
        <w:tabs>
          <w:tab w:val="num" w:pos="0"/>
        </w:tabs>
        <w:ind w:left="0" w:hanging="360"/>
      </w:pPr>
    </w:lvl>
    <w:lvl w:ilvl="2" w:tplc="B3A68538" w:tentative="1">
      <w:start w:val="1"/>
      <w:numFmt w:val="lowerRoman"/>
      <w:lvlText w:val="%3."/>
      <w:lvlJc w:val="right"/>
      <w:pPr>
        <w:tabs>
          <w:tab w:val="num" w:pos="720"/>
        </w:tabs>
        <w:ind w:left="720" w:hanging="180"/>
      </w:pPr>
    </w:lvl>
    <w:lvl w:ilvl="3" w:tplc="5AE69F50" w:tentative="1">
      <w:start w:val="1"/>
      <w:numFmt w:val="decimal"/>
      <w:lvlText w:val="%4."/>
      <w:lvlJc w:val="left"/>
      <w:pPr>
        <w:tabs>
          <w:tab w:val="num" w:pos="1440"/>
        </w:tabs>
        <w:ind w:left="1440" w:hanging="360"/>
      </w:pPr>
    </w:lvl>
    <w:lvl w:ilvl="4" w:tplc="69BE28BE" w:tentative="1">
      <w:start w:val="1"/>
      <w:numFmt w:val="lowerLetter"/>
      <w:lvlText w:val="%5."/>
      <w:lvlJc w:val="left"/>
      <w:pPr>
        <w:tabs>
          <w:tab w:val="num" w:pos="2160"/>
        </w:tabs>
        <w:ind w:left="2160" w:hanging="360"/>
      </w:pPr>
    </w:lvl>
    <w:lvl w:ilvl="5" w:tplc="5A62D62C" w:tentative="1">
      <w:start w:val="1"/>
      <w:numFmt w:val="lowerRoman"/>
      <w:lvlText w:val="%6."/>
      <w:lvlJc w:val="right"/>
      <w:pPr>
        <w:tabs>
          <w:tab w:val="num" w:pos="2880"/>
        </w:tabs>
        <w:ind w:left="2880" w:hanging="180"/>
      </w:pPr>
    </w:lvl>
    <w:lvl w:ilvl="6" w:tplc="0BDEADE6" w:tentative="1">
      <w:start w:val="1"/>
      <w:numFmt w:val="decimal"/>
      <w:lvlText w:val="%7."/>
      <w:lvlJc w:val="left"/>
      <w:pPr>
        <w:tabs>
          <w:tab w:val="num" w:pos="3600"/>
        </w:tabs>
        <w:ind w:left="3600" w:hanging="360"/>
      </w:pPr>
    </w:lvl>
    <w:lvl w:ilvl="7" w:tplc="BB46E85E" w:tentative="1">
      <w:start w:val="1"/>
      <w:numFmt w:val="lowerLetter"/>
      <w:lvlText w:val="%8."/>
      <w:lvlJc w:val="left"/>
      <w:pPr>
        <w:tabs>
          <w:tab w:val="num" w:pos="4320"/>
        </w:tabs>
        <w:ind w:left="4320" w:hanging="360"/>
      </w:pPr>
    </w:lvl>
    <w:lvl w:ilvl="8" w:tplc="0E1A540A" w:tentative="1">
      <w:start w:val="1"/>
      <w:numFmt w:val="lowerRoman"/>
      <w:lvlText w:val="%9."/>
      <w:lvlJc w:val="right"/>
      <w:pPr>
        <w:tabs>
          <w:tab w:val="num" w:pos="5040"/>
        </w:tabs>
        <w:ind w:left="5040" w:hanging="180"/>
      </w:pPr>
    </w:lvl>
  </w:abstractNum>
  <w:abstractNum w:abstractNumId="61" w15:restartNumberingAfterBreak="0">
    <w:nsid w:val="348E64AC"/>
    <w:multiLevelType w:val="multilevel"/>
    <w:tmpl w:val="0DAA91FC"/>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69477FE"/>
    <w:multiLevelType w:val="multilevel"/>
    <w:tmpl w:val="C786EB1C"/>
    <w:lvl w:ilvl="0">
      <w:start w:val="1"/>
      <w:numFmt w:val="decimal"/>
      <w:lvlText w:val="%1."/>
      <w:lvlJc w:val="left"/>
      <w:pPr>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6CB4014"/>
    <w:multiLevelType w:val="hybridMultilevel"/>
    <w:tmpl w:val="C4ACB6EE"/>
    <w:lvl w:ilvl="0" w:tplc="4A1A4FDE">
      <w:start w:val="1"/>
      <w:numFmt w:val="lowerLetter"/>
      <w:lvlText w:val="(%1)"/>
      <w:lvlJc w:val="left"/>
      <w:pPr>
        <w:ind w:left="1800" w:hanging="360"/>
      </w:pPr>
      <w:rPr>
        <w:rFonts w:ascii="Segoe UI Symbol" w:hAnsi="Segoe UI Symbol" w:cs="Times New Roman" w:hint="default"/>
        <w:b w:val="0"/>
        <w:i w:val="0"/>
        <w:color w:val="auto"/>
        <w:sz w:val="24"/>
        <w:szCs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383A588E"/>
    <w:multiLevelType w:val="hybridMultilevel"/>
    <w:tmpl w:val="66F437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38600113"/>
    <w:multiLevelType w:val="multilevel"/>
    <w:tmpl w:val="5496703C"/>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38E308BA"/>
    <w:multiLevelType w:val="multilevel"/>
    <w:tmpl w:val="A0BE1E02"/>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92F043F"/>
    <w:multiLevelType w:val="multilevel"/>
    <w:tmpl w:val="A948AE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egoe UI Symbol" w:eastAsia="Times New Roman" w:hAnsi="Segoe UI Symbol"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9593995"/>
    <w:multiLevelType w:val="hybridMultilevel"/>
    <w:tmpl w:val="9B3CFE2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15:restartNumberingAfterBreak="0">
    <w:nsid w:val="39CF7873"/>
    <w:multiLevelType w:val="hybridMultilevel"/>
    <w:tmpl w:val="CA444280"/>
    <w:lvl w:ilvl="0" w:tplc="E340B57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15:restartNumberingAfterBreak="0">
    <w:nsid w:val="3A88278A"/>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CC8016B"/>
    <w:multiLevelType w:val="hybridMultilevel"/>
    <w:tmpl w:val="49723010"/>
    <w:lvl w:ilvl="0" w:tplc="45B254D4">
      <w:start w:val="1"/>
      <w:numFmt w:val="lowerLetter"/>
      <w:lvlText w:val="(%1)"/>
      <w:lvlJc w:val="left"/>
      <w:pPr>
        <w:tabs>
          <w:tab w:val="num" w:pos="2556"/>
        </w:tabs>
        <w:ind w:left="2556" w:hanging="576"/>
      </w:pPr>
      <w:rPr>
        <w:rFonts w:ascii="Segoe UI Symbol" w:hAnsi="Segoe UI Symbol" w:cs="Times New Roman" w:hint="default"/>
        <w:b w:val="0"/>
        <w:i w:val="0"/>
        <w:color w:val="auto"/>
        <w:sz w:val="24"/>
        <w:szCs w:val="24"/>
        <w:u w:val="none"/>
      </w:rPr>
    </w:lvl>
    <w:lvl w:ilvl="1" w:tplc="18CEDE90" w:tentative="1">
      <w:start w:val="1"/>
      <w:numFmt w:val="lowerLetter"/>
      <w:lvlText w:val="%2."/>
      <w:lvlJc w:val="left"/>
      <w:pPr>
        <w:tabs>
          <w:tab w:val="num" w:pos="3420"/>
        </w:tabs>
        <w:ind w:left="3420" w:hanging="360"/>
      </w:pPr>
    </w:lvl>
    <w:lvl w:ilvl="2" w:tplc="D0E21EBC" w:tentative="1">
      <w:start w:val="1"/>
      <w:numFmt w:val="lowerRoman"/>
      <w:lvlText w:val="%3."/>
      <w:lvlJc w:val="right"/>
      <w:pPr>
        <w:tabs>
          <w:tab w:val="num" w:pos="4140"/>
        </w:tabs>
        <w:ind w:left="4140" w:hanging="180"/>
      </w:pPr>
    </w:lvl>
    <w:lvl w:ilvl="3" w:tplc="8CD08F3A" w:tentative="1">
      <w:start w:val="1"/>
      <w:numFmt w:val="decimal"/>
      <w:lvlText w:val="%4."/>
      <w:lvlJc w:val="left"/>
      <w:pPr>
        <w:tabs>
          <w:tab w:val="num" w:pos="4860"/>
        </w:tabs>
        <w:ind w:left="4860" w:hanging="360"/>
      </w:pPr>
    </w:lvl>
    <w:lvl w:ilvl="4" w:tplc="42A8B326" w:tentative="1">
      <w:start w:val="1"/>
      <w:numFmt w:val="lowerLetter"/>
      <w:lvlText w:val="%5."/>
      <w:lvlJc w:val="left"/>
      <w:pPr>
        <w:tabs>
          <w:tab w:val="num" w:pos="5580"/>
        </w:tabs>
        <w:ind w:left="5580" w:hanging="360"/>
      </w:pPr>
    </w:lvl>
    <w:lvl w:ilvl="5" w:tplc="42A4EBA0" w:tentative="1">
      <w:start w:val="1"/>
      <w:numFmt w:val="lowerRoman"/>
      <w:lvlText w:val="%6."/>
      <w:lvlJc w:val="right"/>
      <w:pPr>
        <w:tabs>
          <w:tab w:val="num" w:pos="6300"/>
        </w:tabs>
        <w:ind w:left="6300" w:hanging="180"/>
      </w:pPr>
    </w:lvl>
    <w:lvl w:ilvl="6" w:tplc="E5406ACC" w:tentative="1">
      <w:start w:val="1"/>
      <w:numFmt w:val="decimal"/>
      <w:lvlText w:val="%7."/>
      <w:lvlJc w:val="left"/>
      <w:pPr>
        <w:tabs>
          <w:tab w:val="num" w:pos="7020"/>
        </w:tabs>
        <w:ind w:left="7020" w:hanging="360"/>
      </w:pPr>
    </w:lvl>
    <w:lvl w:ilvl="7" w:tplc="794E02C6" w:tentative="1">
      <w:start w:val="1"/>
      <w:numFmt w:val="lowerLetter"/>
      <w:lvlText w:val="%8."/>
      <w:lvlJc w:val="left"/>
      <w:pPr>
        <w:tabs>
          <w:tab w:val="num" w:pos="7740"/>
        </w:tabs>
        <w:ind w:left="7740" w:hanging="360"/>
      </w:pPr>
    </w:lvl>
    <w:lvl w:ilvl="8" w:tplc="BCE068D2" w:tentative="1">
      <w:start w:val="1"/>
      <w:numFmt w:val="lowerRoman"/>
      <w:lvlText w:val="%9."/>
      <w:lvlJc w:val="right"/>
      <w:pPr>
        <w:tabs>
          <w:tab w:val="num" w:pos="8460"/>
        </w:tabs>
        <w:ind w:left="8460" w:hanging="180"/>
      </w:pPr>
    </w:lvl>
  </w:abstractNum>
  <w:abstractNum w:abstractNumId="74" w15:restartNumberingAfterBreak="0">
    <w:nsid w:val="3D256D24"/>
    <w:multiLevelType w:val="multilevel"/>
    <w:tmpl w:val="7784A5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3D2B498D"/>
    <w:multiLevelType w:val="hybridMultilevel"/>
    <w:tmpl w:val="CFF0A5D8"/>
    <w:lvl w:ilvl="0" w:tplc="7618DD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DBC1D02"/>
    <w:multiLevelType w:val="hybridMultilevel"/>
    <w:tmpl w:val="6F78EED6"/>
    <w:lvl w:ilvl="0" w:tplc="2000001B">
      <w:start w:val="1"/>
      <w:numFmt w:val="lowerRoman"/>
      <w:lvlText w:val="%1."/>
      <w:lvlJc w:val="right"/>
      <w:pPr>
        <w:ind w:left="2280" w:hanging="360"/>
      </w:pPr>
    </w:lvl>
    <w:lvl w:ilvl="1" w:tplc="20000019" w:tentative="1">
      <w:start w:val="1"/>
      <w:numFmt w:val="lowerLetter"/>
      <w:lvlText w:val="%2."/>
      <w:lvlJc w:val="left"/>
      <w:pPr>
        <w:ind w:left="3000" w:hanging="360"/>
      </w:pPr>
    </w:lvl>
    <w:lvl w:ilvl="2" w:tplc="2000001B" w:tentative="1">
      <w:start w:val="1"/>
      <w:numFmt w:val="lowerRoman"/>
      <w:lvlText w:val="%3."/>
      <w:lvlJc w:val="right"/>
      <w:pPr>
        <w:ind w:left="3720" w:hanging="180"/>
      </w:pPr>
    </w:lvl>
    <w:lvl w:ilvl="3" w:tplc="2000000F" w:tentative="1">
      <w:start w:val="1"/>
      <w:numFmt w:val="decimal"/>
      <w:lvlText w:val="%4."/>
      <w:lvlJc w:val="left"/>
      <w:pPr>
        <w:ind w:left="4440" w:hanging="360"/>
      </w:pPr>
    </w:lvl>
    <w:lvl w:ilvl="4" w:tplc="20000019" w:tentative="1">
      <w:start w:val="1"/>
      <w:numFmt w:val="lowerLetter"/>
      <w:lvlText w:val="%5."/>
      <w:lvlJc w:val="left"/>
      <w:pPr>
        <w:ind w:left="5160" w:hanging="360"/>
      </w:pPr>
    </w:lvl>
    <w:lvl w:ilvl="5" w:tplc="2000001B" w:tentative="1">
      <w:start w:val="1"/>
      <w:numFmt w:val="lowerRoman"/>
      <w:lvlText w:val="%6."/>
      <w:lvlJc w:val="right"/>
      <w:pPr>
        <w:ind w:left="5880" w:hanging="180"/>
      </w:pPr>
    </w:lvl>
    <w:lvl w:ilvl="6" w:tplc="2000000F" w:tentative="1">
      <w:start w:val="1"/>
      <w:numFmt w:val="decimal"/>
      <w:lvlText w:val="%7."/>
      <w:lvlJc w:val="left"/>
      <w:pPr>
        <w:ind w:left="6600" w:hanging="360"/>
      </w:pPr>
    </w:lvl>
    <w:lvl w:ilvl="7" w:tplc="20000019" w:tentative="1">
      <w:start w:val="1"/>
      <w:numFmt w:val="lowerLetter"/>
      <w:lvlText w:val="%8."/>
      <w:lvlJc w:val="left"/>
      <w:pPr>
        <w:ind w:left="7320" w:hanging="360"/>
      </w:pPr>
    </w:lvl>
    <w:lvl w:ilvl="8" w:tplc="2000001B" w:tentative="1">
      <w:start w:val="1"/>
      <w:numFmt w:val="lowerRoman"/>
      <w:lvlText w:val="%9."/>
      <w:lvlJc w:val="right"/>
      <w:pPr>
        <w:ind w:left="8040" w:hanging="180"/>
      </w:pPr>
    </w:lvl>
  </w:abstractNum>
  <w:abstractNum w:abstractNumId="77" w15:restartNumberingAfterBreak="0">
    <w:nsid w:val="3ED10A5F"/>
    <w:multiLevelType w:val="multilevel"/>
    <w:tmpl w:val="B212F522"/>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Segoe UI Symbol" w:hAnsi="Segoe UI Symbol" w:hint="default"/>
        <w:b w:val="0"/>
        <w:i w:val="0"/>
        <w:sz w:val="24"/>
        <w:szCs w:val="20"/>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79" w15:restartNumberingAfterBreak="0">
    <w:nsid w:val="40C86B32"/>
    <w:multiLevelType w:val="hybridMultilevel"/>
    <w:tmpl w:val="7EB08630"/>
    <w:lvl w:ilvl="0" w:tplc="82546A06">
      <w:start w:val="1"/>
      <w:numFmt w:val="lowerLetter"/>
      <w:lvlText w:val="(%1)"/>
      <w:lvlJc w:val="left"/>
      <w:pPr>
        <w:tabs>
          <w:tab w:val="num" w:pos="5084"/>
        </w:tabs>
        <w:ind w:left="5084" w:hanging="576"/>
      </w:pPr>
      <w:rPr>
        <w:rFonts w:ascii="Segoe UI Symbol" w:hAnsi="Segoe UI Symbol" w:cs="Times New Roman" w:hint="default"/>
        <w:b w:val="0"/>
        <w:i w:val="0"/>
        <w:color w:val="auto"/>
        <w:sz w:val="22"/>
        <w:szCs w:val="22"/>
        <w:u w:val="none"/>
      </w:rPr>
    </w:lvl>
    <w:lvl w:ilvl="1" w:tplc="FFFFFFFF" w:tentative="1">
      <w:start w:val="1"/>
      <w:numFmt w:val="lowerLetter"/>
      <w:lvlText w:val="%2."/>
      <w:lvlJc w:val="left"/>
      <w:pPr>
        <w:tabs>
          <w:tab w:val="num" w:pos="5588"/>
        </w:tabs>
        <w:ind w:left="5588" w:hanging="360"/>
      </w:pPr>
    </w:lvl>
    <w:lvl w:ilvl="2" w:tplc="FFFFFFFF" w:tentative="1">
      <w:start w:val="1"/>
      <w:numFmt w:val="lowerRoman"/>
      <w:lvlText w:val="%3."/>
      <w:lvlJc w:val="right"/>
      <w:pPr>
        <w:tabs>
          <w:tab w:val="num" w:pos="6308"/>
        </w:tabs>
        <w:ind w:left="6308" w:hanging="180"/>
      </w:pPr>
    </w:lvl>
    <w:lvl w:ilvl="3" w:tplc="FFFFFFFF" w:tentative="1">
      <w:start w:val="1"/>
      <w:numFmt w:val="decimal"/>
      <w:lvlText w:val="%4."/>
      <w:lvlJc w:val="left"/>
      <w:pPr>
        <w:tabs>
          <w:tab w:val="num" w:pos="7028"/>
        </w:tabs>
        <w:ind w:left="7028" w:hanging="360"/>
      </w:pPr>
    </w:lvl>
    <w:lvl w:ilvl="4" w:tplc="FFFFFFFF" w:tentative="1">
      <w:start w:val="1"/>
      <w:numFmt w:val="lowerLetter"/>
      <w:lvlText w:val="%5."/>
      <w:lvlJc w:val="left"/>
      <w:pPr>
        <w:tabs>
          <w:tab w:val="num" w:pos="7748"/>
        </w:tabs>
        <w:ind w:left="7748" w:hanging="360"/>
      </w:pPr>
    </w:lvl>
    <w:lvl w:ilvl="5" w:tplc="FFFFFFFF" w:tentative="1">
      <w:start w:val="1"/>
      <w:numFmt w:val="lowerRoman"/>
      <w:lvlText w:val="%6."/>
      <w:lvlJc w:val="right"/>
      <w:pPr>
        <w:tabs>
          <w:tab w:val="num" w:pos="8468"/>
        </w:tabs>
        <w:ind w:left="8468" w:hanging="180"/>
      </w:pPr>
    </w:lvl>
    <w:lvl w:ilvl="6" w:tplc="FFFFFFFF" w:tentative="1">
      <w:start w:val="1"/>
      <w:numFmt w:val="decimal"/>
      <w:lvlText w:val="%7."/>
      <w:lvlJc w:val="left"/>
      <w:pPr>
        <w:tabs>
          <w:tab w:val="num" w:pos="9188"/>
        </w:tabs>
        <w:ind w:left="9188" w:hanging="360"/>
      </w:pPr>
    </w:lvl>
    <w:lvl w:ilvl="7" w:tplc="FFFFFFFF" w:tentative="1">
      <w:start w:val="1"/>
      <w:numFmt w:val="lowerLetter"/>
      <w:lvlText w:val="%8."/>
      <w:lvlJc w:val="left"/>
      <w:pPr>
        <w:tabs>
          <w:tab w:val="num" w:pos="9908"/>
        </w:tabs>
        <w:ind w:left="9908" w:hanging="360"/>
      </w:pPr>
    </w:lvl>
    <w:lvl w:ilvl="8" w:tplc="FFFFFFFF" w:tentative="1">
      <w:start w:val="1"/>
      <w:numFmt w:val="lowerRoman"/>
      <w:lvlText w:val="%9."/>
      <w:lvlJc w:val="right"/>
      <w:pPr>
        <w:tabs>
          <w:tab w:val="num" w:pos="10628"/>
        </w:tabs>
        <w:ind w:left="10628" w:hanging="180"/>
      </w:pPr>
    </w:lvl>
  </w:abstractNum>
  <w:abstractNum w:abstractNumId="80" w15:restartNumberingAfterBreak="0">
    <w:nsid w:val="4229726D"/>
    <w:multiLevelType w:val="hybridMultilevel"/>
    <w:tmpl w:val="E08AC64C"/>
    <w:lvl w:ilvl="0" w:tplc="DDF0DA46">
      <w:start w:val="1"/>
      <w:numFmt w:val="lowerLetter"/>
      <w:lvlText w:val="(%1)"/>
      <w:lvlJc w:val="left"/>
      <w:pPr>
        <w:ind w:left="720" w:hanging="360"/>
      </w:pPr>
      <w:rPr>
        <w:rFonts w:ascii="Segoe UI Symbol" w:hAnsi="Segoe UI Symbol" w:cs="Times New Roman" w:hint="default"/>
        <w:b w:val="0"/>
        <w:i w:val="0"/>
        <w:color w:val="auto"/>
        <w:sz w:val="24"/>
        <w:szCs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4358473F"/>
    <w:multiLevelType w:val="multilevel"/>
    <w:tmpl w:val="9FD674A4"/>
    <w:lvl w:ilvl="0">
      <w:start w:val="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35D7B99"/>
    <w:multiLevelType w:val="multilevel"/>
    <w:tmpl w:val="42A064F4"/>
    <w:lvl w:ilvl="0">
      <w:start w:val="18"/>
      <w:numFmt w:val="decimal"/>
      <w:lvlText w:val="%1"/>
      <w:lvlJc w:val="left"/>
      <w:pPr>
        <w:tabs>
          <w:tab w:val="num" w:pos="600"/>
        </w:tabs>
        <w:ind w:left="600" w:hanging="600"/>
      </w:pPr>
      <w:rPr>
        <w:rFonts w:cs="Times New Roman" w:hint="default"/>
      </w:rPr>
    </w:lvl>
    <w:lvl w:ilvl="1">
      <w:start w:val="1"/>
      <w:numFmt w:val="decimal"/>
      <w:lvlText w:val="18.%2."/>
      <w:lvlJc w:val="left"/>
      <w:pPr>
        <w:tabs>
          <w:tab w:val="num" w:pos="600"/>
        </w:tabs>
        <w:ind w:left="600" w:hanging="600"/>
      </w:pPr>
      <w:rPr>
        <w:rFonts w:cs="Times New Roman" w:hint="default"/>
      </w:rPr>
    </w:lvl>
    <w:lvl w:ilvl="2">
      <w:start w:val="1"/>
      <w:numFmt w:val="lowerLetter"/>
      <w:lvlText w:val="(%3)"/>
      <w:lvlJc w:val="left"/>
      <w:pPr>
        <w:tabs>
          <w:tab w:val="num" w:pos="1152"/>
        </w:tabs>
        <w:ind w:left="1152" w:hanging="547"/>
      </w:pPr>
      <w:rPr>
        <w:rFonts w:cs="Times New Roman" w:hint="default"/>
      </w:rPr>
    </w:lvl>
    <w:lvl w:ilvl="3">
      <w:start w:val="1"/>
      <w:numFmt w:val="lowerLetter"/>
      <w:lvlText w:val="(%4)"/>
      <w:lvlJc w:val="left"/>
      <w:pPr>
        <w:tabs>
          <w:tab w:val="num" w:pos="1901"/>
        </w:tabs>
        <w:ind w:left="1512" w:hanging="331"/>
      </w:pPr>
      <w:rPr>
        <w:rFonts w:ascii="Times New Roman" w:eastAsia="Times New Roman" w:hAnsi="Times New Roman" w:cs="Calibr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44A069E6"/>
    <w:multiLevelType w:val="multilevel"/>
    <w:tmpl w:val="1CFA1B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44BD523F"/>
    <w:multiLevelType w:val="multilevel"/>
    <w:tmpl w:val="19C2A2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46CE1275"/>
    <w:multiLevelType w:val="multilevel"/>
    <w:tmpl w:val="3FDAF722"/>
    <w:lvl w:ilvl="0">
      <w:start w:val="1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80E0127"/>
    <w:multiLevelType w:val="multilevel"/>
    <w:tmpl w:val="D3D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84D7B69"/>
    <w:multiLevelType w:val="hybridMultilevel"/>
    <w:tmpl w:val="67246FD0"/>
    <w:lvl w:ilvl="0" w:tplc="0130CBFA">
      <w:start w:val="1"/>
      <w:numFmt w:val="decimal"/>
      <w:lvlText w:val="40.%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858106A"/>
    <w:multiLevelType w:val="multilevel"/>
    <w:tmpl w:val="ABB01E9C"/>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8A40E12"/>
    <w:multiLevelType w:val="multilevel"/>
    <w:tmpl w:val="45066380"/>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9272E5C"/>
    <w:multiLevelType w:val="hybridMultilevel"/>
    <w:tmpl w:val="8A74F82C"/>
    <w:lvl w:ilvl="0" w:tplc="548AA4B4">
      <w:start w:val="1"/>
      <w:numFmt w:val="lowerLetter"/>
      <w:lvlText w:val="(%1)"/>
      <w:lvlJc w:val="left"/>
      <w:pPr>
        <w:ind w:left="720" w:hanging="360"/>
      </w:pPr>
      <w:rPr>
        <w:rFonts w:ascii="Segoe UI Symbol" w:hAnsi="Segoe UI Symbol"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99D614E"/>
    <w:multiLevelType w:val="multilevel"/>
    <w:tmpl w:val="0FEE8238"/>
    <w:lvl w:ilvl="0">
      <w:start w:val="1"/>
      <w:numFmt w:val="lowerLetter"/>
      <w:lvlText w:val="%1)"/>
      <w:lvlJc w:val="left"/>
      <w:pPr>
        <w:ind w:left="720" w:hanging="360"/>
      </w:pPr>
      <w:rPr>
        <w:rFonts w:ascii="Calibri" w:eastAsiaTheme="minorHAnsi" w:hAnsi="Calibri" w:cs="Calibri" w:hint="default"/>
        <w:b w:val="0"/>
        <w:i w:val="0"/>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1800" w:hanging="360"/>
      </w:pPr>
      <w:rPr>
        <w:rFonts w:hint="default"/>
        <w:strike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4D10237D"/>
    <w:multiLevelType w:val="multilevel"/>
    <w:tmpl w:val="E56CE314"/>
    <w:lvl w:ilvl="0">
      <w:start w:val="7"/>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D5333CB"/>
    <w:multiLevelType w:val="hybridMultilevel"/>
    <w:tmpl w:val="C566887C"/>
    <w:lvl w:ilvl="0" w:tplc="8AAEDA54">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08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D6262C9"/>
    <w:multiLevelType w:val="multilevel"/>
    <w:tmpl w:val="6EA29C10"/>
    <w:lvl w:ilvl="0">
      <w:start w:val="1"/>
      <w:numFmt w:val="decimal"/>
      <w:pStyle w:val="Header2-SubClauses"/>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6" w15:restartNumberingAfterBreak="0">
    <w:nsid w:val="4F314890"/>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7" w15:restartNumberingAfterBreak="0">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98" w15:restartNumberingAfterBreak="0">
    <w:nsid w:val="50E777C3"/>
    <w:multiLevelType w:val="hybridMultilevel"/>
    <w:tmpl w:val="1F7AF114"/>
    <w:lvl w:ilvl="0" w:tplc="347AA396">
      <w:start w:val="1"/>
      <w:numFmt w:val="lowerLetter"/>
      <w:lvlText w:val="(%1)"/>
      <w:lvlJc w:val="left"/>
      <w:pPr>
        <w:tabs>
          <w:tab w:val="num" w:pos="720"/>
        </w:tabs>
        <w:ind w:left="1080" w:hanging="446"/>
      </w:pPr>
      <w:rPr>
        <w:rFonts w:ascii="Segoe UI Symbol" w:hAnsi="Segoe UI Symbol" w:cs="Times New Roman" w:hint="default"/>
        <w:b w:val="0"/>
        <w:i w:val="0"/>
        <w:color w:val="auto"/>
        <w:sz w:val="24"/>
        <w:szCs w:val="24"/>
        <w:u w:val="none"/>
      </w:rPr>
    </w:lvl>
    <w:lvl w:ilvl="1" w:tplc="E03E3244">
      <w:start w:val="3"/>
      <w:numFmt w:val="lowerLetter"/>
      <w:lvlText w:val="(%2)"/>
      <w:lvlJc w:val="left"/>
      <w:pPr>
        <w:tabs>
          <w:tab w:val="num" w:pos="1620"/>
        </w:tabs>
        <w:ind w:left="1620" w:hanging="540"/>
      </w:pPr>
      <w:rPr>
        <w:rFonts w:hint="default"/>
      </w:rPr>
    </w:lvl>
    <w:lvl w:ilvl="2" w:tplc="DD20BD6C">
      <w:start w:val="2"/>
      <w:numFmt w:val="lowerLetter"/>
      <w:lvlText w:val="(%3)"/>
      <w:lvlJc w:val="left"/>
      <w:pPr>
        <w:tabs>
          <w:tab w:val="num" w:pos="2520"/>
        </w:tabs>
        <w:ind w:left="2520" w:hanging="540"/>
      </w:pPr>
      <w:rPr>
        <w:rFonts w:hint="default"/>
        <w:b/>
        <w:i w:val="0"/>
        <w:color w:val="auto"/>
        <w:sz w:val="22"/>
        <w:szCs w:val="22"/>
        <w:u w:val="none"/>
      </w:rPr>
    </w:lvl>
    <w:lvl w:ilvl="3" w:tplc="840C4360" w:tentative="1">
      <w:start w:val="1"/>
      <w:numFmt w:val="decimal"/>
      <w:lvlText w:val="%4."/>
      <w:lvlJc w:val="left"/>
      <w:pPr>
        <w:tabs>
          <w:tab w:val="num" w:pos="2880"/>
        </w:tabs>
        <w:ind w:left="2880" w:hanging="360"/>
      </w:pPr>
    </w:lvl>
    <w:lvl w:ilvl="4" w:tplc="2E34FD1C" w:tentative="1">
      <w:start w:val="1"/>
      <w:numFmt w:val="lowerLetter"/>
      <w:lvlText w:val="%5."/>
      <w:lvlJc w:val="left"/>
      <w:pPr>
        <w:tabs>
          <w:tab w:val="num" w:pos="3600"/>
        </w:tabs>
        <w:ind w:left="3600" w:hanging="360"/>
      </w:pPr>
    </w:lvl>
    <w:lvl w:ilvl="5" w:tplc="D632F3E2" w:tentative="1">
      <w:start w:val="1"/>
      <w:numFmt w:val="lowerRoman"/>
      <w:lvlText w:val="%6."/>
      <w:lvlJc w:val="right"/>
      <w:pPr>
        <w:tabs>
          <w:tab w:val="num" w:pos="4320"/>
        </w:tabs>
        <w:ind w:left="4320" w:hanging="180"/>
      </w:pPr>
    </w:lvl>
    <w:lvl w:ilvl="6" w:tplc="D6F05230" w:tentative="1">
      <w:start w:val="1"/>
      <w:numFmt w:val="decimal"/>
      <w:lvlText w:val="%7."/>
      <w:lvlJc w:val="left"/>
      <w:pPr>
        <w:tabs>
          <w:tab w:val="num" w:pos="5040"/>
        </w:tabs>
        <w:ind w:left="5040" w:hanging="360"/>
      </w:pPr>
    </w:lvl>
    <w:lvl w:ilvl="7" w:tplc="7D106AEE" w:tentative="1">
      <w:start w:val="1"/>
      <w:numFmt w:val="lowerLetter"/>
      <w:lvlText w:val="%8."/>
      <w:lvlJc w:val="left"/>
      <w:pPr>
        <w:tabs>
          <w:tab w:val="num" w:pos="5760"/>
        </w:tabs>
        <w:ind w:left="5760" w:hanging="360"/>
      </w:pPr>
    </w:lvl>
    <w:lvl w:ilvl="8" w:tplc="B8924F82" w:tentative="1">
      <w:start w:val="1"/>
      <w:numFmt w:val="lowerRoman"/>
      <w:lvlText w:val="%9."/>
      <w:lvlJc w:val="right"/>
      <w:pPr>
        <w:tabs>
          <w:tab w:val="num" w:pos="6480"/>
        </w:tabs>
        <w:ind w:left="6480" w:hanging="180"/>
      </w:pPr>
    </w:lvl>
  </w:abstractNum>
  <w:abstractNum w:abstractNumId="99" w15:restartNumberingAfterBreak="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00" w15:restartNumberingAfterBreak="0">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01" w15:restartNumberingAfterBreak="0">
    <w:nsid w:val="51F85E29"/>
    <w:multiLevelType w:val="hybridMultilevel"/>
    <w:tmpl w:val="C0006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3147D9C"/>
    <w:multiLevelType w:val="multilevel"/>
    <w:tmpl w:val="7CC0538C"/>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1332"/>
        </w:tabs>
        <w:ind w:left="1332" w:hanging="432"/>
      </w:pPr>
      <w:rPr>
        <w:rFonts w:ascii="Segoe UI Symbol" w:hAnsi="Segoe UI Symbol"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537910C4"/>
    <w:multiLevelType w:val="multilevel"/>
    <w:tmpl w:val="E59E6620"/>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53AB2033"/>
    <w:multiLevelType w:val="multilevel"/>
    <w:tmpl w:val="879850F0"/>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06" w15:restartNumberingAfterBreak="0">
    <w:nsid w:val="54921EE0"/>
    <w:multiLevelType w:val="multilevel"/>
    <w:tmpl w:val="B2B4276E"/>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7577BEA"/>
    <w:multiLevelType w:val="hybridMultilevel"/>
    <w:tmpl w:val="05A61DDC"/>
    <w:lvl w:ilvl="0" w:tplc="5EF8D7F4">
      <w:start w:val="1"/>
      <w:numFmt w:val="lowerRoman"/>
      <w:lvlText w:val="(%1)"/>
      <w:lvlJc w:val="left"/>
      <w:pPr>
        <w:ind w:left="1440" w:hanging="360"/>
      </w:pPr>
      <w:rPr>
        <w:rFonts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9" w15:restartNumberingAfterBreak="0">
    <w:nsid w:val="590A274D"/>
    <w:multiLevelType w:val="hybridMultilevel"/>
    <w:tmpl w:val="70B09278"/>
    <w:lvl w:ilvl="0" w:tplc="A0CC4C0A">
      <w:start w:val="1"/>
      <w:numFmt w:val="upperLetter"/>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5B3E1302"/>
    <w:multiLevelType w:val="hybridMultilevel"/>
    <w:tmpl w:val="B1FED0A2"/>
    <w:lvl w:ilvl="0" w:tplc="FC248F3C">
      <w:start w:val="5"/>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5C0748EF"/>
    <w:multiLevelType w:val="multilevel"/>
    <w:tmpl w:val="E07ED6EC"/>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Segoe UI Symbol" w:hAnsi="Segoe UI Symbol" w:hint="default"/>
        <w:b/>
        <w:i w:val="0"/>
        <w:sz w:val="24"/>
      </w:rPr>
    </w:lvl>
    <w:lvl w:ilvl="2">
      <w:start w:val="1"/>
      <w:numFmt w:val="lowerLetter"/>
      <w:lvlText w:val="(%3)"/>
      <w:lvlJc w:val="left"/>
      <w:pPr>
        <w:tabs>
          <w:tab w:val="num" w:pos="864"/>
        </w:tabs>
        <w:ind w:left="864" w:hanging="432"/>
      </w:pPr>
      <w:rPr>
        <w:rFonts w:ascii="Segoe UI Symbol" w:hAnsi="Segoe UI Symbol"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5C3D5828"/>
    <w:multiLevelType w:val="multilevel"/>
    <w:tmpl w:val="9942079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3" w15:restartNumberingAfterBreak="0">
    <w:nsid w:val="5CD072D6"/>
    <w:multiLevelType w:val="multilevel"/>
    <w:tmpl w:val="AEB0174E"/>
    <w:lvl w:ilvl="0">
      <w:start w:val="1"/>
      <w:numFmt w:val="decimal"/>
      <w:pStyle w:val="S1-Header2"/>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5CF0394F"/>
    <w:multiLevelType w:val="multilevel"/>
    <w:tmpl w:val="EB245DF4"/>
    <w:lvl w:ilvl="0">
      <w:start w:val="2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5D0423BD"/>
    <w:multiLevelType w:val="hybridMultilevel"/>
    <w:tmpl w:val="7BC6D8FC"/>
    <w:lvl w:ilvl="0" w:tplc="DD582C90">
      <w:start w:val="1"/>
      <w:numFmt w:val="lowerLetter"/>
      <w:lvlText w:val="(%1)"/>
      <w:lvlJc w:val="left"/>
      <w:pPr>
        <w:tabs>
          <w:tab w:val="num" w:pos="1152"/>
        </w:tabs>
        <w:ind w:left="720" w:firstLine="0"/>
      </w:pPr>
      <w:rPr>
        <w:rFonts w:hint="default"/>
      </w:rPr>
    </w:lvl>
    <w:lvl w:ilvl="1" w:tplc="F940C356" w:tentative="1">
      <w:start w:val="1"/>
      <w:numFmt w:val="lowerLetter"/>
      <w:lvlText w:val="%2."/>
      <w:lvlJc w:val="left"/>
      <w:pPr>
        <w:tabs>
          <w:tab w:val="num" w:pos="2160"/>
        </w:tabs>
        <w:ind w:left="2160" w:hanging="360"/>
      </w:pPr>
    </w:lvl>
    <w:lvl w:ilvl="2" w:tplc="6FAA5E46" w:tentative="1">
      <w:start w:val="1"/>
      <w:numFmt w:val="lowerRoman"/>
      <w:lvlText w:val="%3."/>
      <w:lvlJc w:val="right"/>
      <w:pPr>
        <w:tabs>
          <w:tab w:val="num" w:pos="2880"/>
        </w:tabs>
        <w:ind w:left="2880" w:hanging="180"/>
      </w:pPr>
    </w:lvl>
    <w:lvl w:ilvl="3" w:tplc="00B6C7CC" w:tentative="1">
      <w:start w:val="1"/>
      <w:numFmt w:val="decimal"/>
      <w:lvlText w:val="%4."/>
      <w:lvlJc w:val="left"/>
      <w:pPr>
        <w:tabs>
          <w:tab w:val="num" w:pos="3600"/>
        </w:tabs>
        <w:ind w:left="3600" w:hanging="360"/>
      </w:pPr>
    </w:lvl>
    <w:lvl w:ilvl="4" w:tplc="76A4F246" w:tentative="1">
      <w:start w:val="1"/>
      <w:numFmt w:val="lowerLetter"/>
      <w:lvlText w:val="%5."/>
      <w:lvlJc w:val="left"/>
      <w:pPr>
        <w:tabs>
          <w:tab w:val="num" w:pos="4320"/>
        </w:tabs>
        <w:ind w:left="4320" w:hanging="360"/>
      </w:pPr>
    </w:lvl>
    <w:lvl w:ilvl="5" w:tplc="FD507E58" w:tentative="1">
      <w:start w:val="1"/>
      <w:numFmt w:val="lowerRoman"/>
      <w:lvlText w:val="%6."/>
      <w:lvlJc w:val="right"/>
      <w:pPr>
        <w:tabs>
          <w:tab w:val="num" w:pos="5040"/>
        </w:tabs>
        <w:ind w:left="5040" w:hanging="180"/>
      </w:pPr>
    </w:lvl>
    <w:lvl w:ilvl="6" w:tplc="9B7422A6" w:tentative="1">
      <w:start w:val="1"/>
      <w:numFmt w:val="decimal"/>
      <w:lvlText w:val="%7."/>
      <w:lvlJc w:val="left"/>
      <w:pPr>
        <w:tabs>
          <w:tab w:val="num" w:pos="5760"/>
        </w:tabs>
        <w:ind w:left="5760" w:hanging="360"/>
      </w:pPr>
    </w:lvl>
    <w:lvl w:ilvl="7" w:tplc="97A03C1C" w:tentative="1">
      <w:start w:val="1"/>
      <w:numFmt w:val="lowerLetter"/>
      <w:lvlText w:val="%8."/>
      <w:lvlJc w:val="left"/>
      <w:pPr>
        <w:tabs>
          <w:tab w:val="num" w:pos="6480"/>
        </w:tabs>
        <w:ind w:left="6480" w:hanging="360"/>
      </w:pPr>
    </w:lvl>
    <w:lvl w:ilvl="8" w:tplc="5BE86C9E" w:tentative="1">
      <w:start w:val="1"/>
      <w:numFmt w:val="lowerRoman"/>
      <w:lvlText w:val="%9."/>
      <w:lvlJc w:val="right"/>
      <w:pPr>
        <w:tabs>
          <w:tab w:val="num" w:pos="7200"/>
        </w:tabs>
        <w:ind w:left="7200" w:hanging="180"/>
      </w:pPr>
    </w:lvl>
  </w:abstractNum>
  <w:abstractNum w:abstractNumId="116" w15:restartNumberingAfterBreak="0">
    <w:nsid w:val="5E0B11F3"/>
    <w:multiLevelType w:val="multilevel"/>
    <w:tmpl w:val="5CCECBD6"/>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E856EA7"/>
    <w:multiLevelType w:val="hybridMultilevel"/>
    <w:tmpl w:val="69F67BEC"/>
    <w:lvl w:ilvl="0" w:tplc="39980C3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7684EBC">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61140512"/>
    <w:multiLevelType w:val="hybridMultilevel"/>
    <w:tmpl w:val="7FD216DC"/>
    <w:lvl w:ilvl="0" w:tplc="20000013">
      <w:start w:val="1"/>
      <w:numFmt w:val="upperRoman"/>
      <w:lvlText w:val="%1."/>
      <w:lvlJc w:val="righ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08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13874D6"/>
    <w:multiLevelType w:val="hybridMultilevel"/>
    <w:tmpl w:val="E288154C"/>
    <w:lvl w:ilvl="0" w:tplc="80104EEA">
      <w:start w:val="1"/>
      <w:numFmt w:val="decimal"/>
      <w:lvlText w:val="(%1)"/>
      <w:lvlJc w:val="left"/>
      <w:pPr>
        <w:ind w:left="360" w:hanging="360"/>
      </w:pPr>
      <w:rPr>
        <w:rFonts w:ascii="Segoe UI Symbol" w:eastAsia="Times New Roman" w:hAnsi="Segoe UI Symbol" w:cs="Times New Roman" w:hint="default"/>
        <w:b/>
        <w:bC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62397C7D"/>
    <w:multiLevelType w:val="hybridMultilevel"/>
    <w:tmpl w:val="B96AB682"/>
    <w:lvl w:ilvl="0" w:tplc="269A3D34">
      <w:start w:val="1"/>
      <w:numFmt w:val="lowerLetter"/>
      <w:lvlText w:val="(%1)"/>
      <w:lvlJc w:val="left"/>
      <w:pPr>
        <w:tabs>
          <w:tab w:val="num" w:pos="432"/>
        </w:tabs>
        <w:ind w:left="0" w:firstLine="0"/>
      </w:pPr>
      <w:rPr>
        <w:rFonts w:hint="default"/>
      </w:rPr>
    </w:lvl>
    <w:lvl w:ilvl="1" w:tplc="67DC0374">
      <w:start w:val="1"/>
      <w:numFmt w:val="lowerRoman"/>
      <w:lvlText w:val="(%2)"/>
      <w:lvlJc w:val="left"/>
      <w:pPr>
        <w:tabs>
          <w:tab w:val="num" w:pos="1500"/>
        </w:tabs>
        <w:ind w:left="1500" w:hanging="420"/>
      </w:pPr>
      <w:rPr>
        <w:rFonts w:hint="default"/>
      </w:rPr>
    </w:lvl>
    <w:lvl w:ilvl="2" w:tplc="E3EC5338" w:tentative="1">
      <w:start w:val="1"/>
      <w:numFmt w:val="lowerRoman"/>
      <w:lvlText w:val="%3."/>
      <w:lvlJc w:val="right"/>
      <w:pPr>
        <w:tabs>
          <w:tab w:val="num" w:pos="2160"/>
        </w:tabs>
        <w:ind w:left="2160" w:hanging="180"/>
      </w:pPr>
    </w:lvl>
    <w:lvl w:ilvl="3" w:tplc="0C1A8518" w:tentative="1">
      <w:start w:val="1"/>
      <w:numFmt w:val="decimal"/>
      <w:lvlText w:val="%4."/>
      <w:lvlJc w:val="left"/>
      <w:pPr>
        <w:tabs>
          <w:tab w:val="num" w:pos="2880"/>
        </w:tabs>
        <w:ind w:left="2880" w:hanging="360"/>
      </w:pPr>
    </w:lvl>
    <w:lvl w:ilvl="4" w:tplc="8ED026DA" w:tentative="1">
      <w:start w:val="1"/>
      <w:numFmt w:val="lowerLetter"/>
      <w:lvlText w:val="%5."/>
      <w:lvlJc w:val="left"/>
      <w:pPr>
        <w:tabs>
          <w:tab w:val="num" w:pos="3600"/>
        </w:tabs>
        <w:ind w:left="3600" w:hanging="360"/>
      </w:pPr>
    </w:lvl>
    <w:lvl w:ilvl="5" w:tplc="EF6A4E18" w:tentative="1">
      <w:start w:val="1"/>
      <w:numFmt w:val="lowerRoman"/>
      <w:lvlText w:val="%6."/>
      <w:lvlJc w:val="right"/>
      <w:pPr>
        <w:tabs>
          <w:tab w:val="num" w:pos="4320"/>
        </w:tabs>
        <w:ind w:left="4320" w:hanging="180"/>
      </w:pPr>
    </w:lvl>
    <w:lvl w:ilvl="6" w:tplc="43CC63CC" w:tentative="1">
      <w:start w:val="1"/>
      <w:numFmt w:val="decimal"/>
      <w:lvlText w:val="%7."/>
      <w:lvlJc w:val="left"/>
      <w:pPr>
        <w:tabs>
          <w:tab w:val="num" w:pos="5040"/>
        </w:tabs>
        <w:ind w:left="5040" w:hanging="360"/>
      </w:pPr>
    </w:lvl>
    <w:lvl w:ilvl="7" w:tplc="E5720B94" w:tentative="1">
      <w:start w:val="1"/>
      <w:numFmt w:val="lowerLetter"/>
      <w:lvlText w:val="%8."/>
      <w:lvlJc w:val="left"/>
      <w:pPr>
        <w:tabs>
          <w:tab w:val="num" w:pos="5760"/>
        </w:tabs>
        <w:ind w:left="5760" w:hanging="360"/>
      </w:pPr>
    </w:lvl>
    <w:lvl w:ilvl="8" w:tplc="6C56BCCC" w:tentative="1">
      <w:start w:val="1"/>
      <w:numFmt w:val="lowerRoman"/>
      <w:lvlText w:val="%9."/>
      <w:lvlJc w:val="right"/>
      <w:pPr>
        <w:tabs>
          <w:tab w:val="num" w:pos="6480"/>
        </w:tabs>
        <w:ind w:left="6480" w:hanging="180"/>
      </w:pPr>
    </w:lvl>
  </w:abstractNum>
  <w:abstractNum w:abstractNumId="122" w15:restartNumberingAfterBreak="0">
    <w:nsid w:val="62DC6AE4"/>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63061A66"/>
    <w:multiLevelType w:val="hybridMultilevel"/>
    <w:tmpl w:val="C89EFA2C"/>
    <w:lvl w:ilvl="0" w:tplc="E9C6FCA0">
      <w:start w:val="1"/>
      <w:numFmt w:val="lowerLetter"/>
      <w:lvlText w:val="(%1)"/>
      <w:lvlJc w:val="left"/>
      <w:pPr>
        <w:ind w:left="720" w:hanging="360"/>
      </w:pPr>
      <w:rPr>
        <w:rFonts w:ascii="Segoe UI Symbol" w:hAnsi="Segoe UI Symbol" w:cs="Times New Roman" w:hint="default"/>
        <w:b w:val="0"/>
        <w:i w:val="0"/>
        <w:color w:val="auto"/>
        <w:sz w:val="22"/>
        <w:szCs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640F5B51"/>
    <w:multiLevelType w:val="multilevel"/>
    <w:tmpl w:val="25905CC6"/>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4E450C8"/>
    <w:multiLevelType w:val="hybridMultilevel"/>
    <w:tmpl w:val="B3822D02"/>
    <w:lvl w:ilvl="0" w:tplc="2000001B">
      <w:start w:val="1"/>
      <w:numFmt w:val="lowerRoman"/>
      <w:lvlText w:val="%1."/>
      <w:lvlJc w:val="right"/>
      <w:pPr>
        <w:ind w:left="2280" w:hanging="360"/>
      </w:pPr>
    </w:lvl>
    <w:lvl w:ilvl="1" w:tplc="20000019" w:tentative="1">
      <w:start w:val="1"/>
      <w:numFmt w:val="lowerLetter"/>
      <w:lvlText w:val="%2."/>
      <w:lvlJc w:val="left"/>
      <w:pPr>
        <w:ind w:left="3000" w:hanging="360"/>
      </w:pPr>
    </w:lvl>
    <w:lvl w:ilvl="2" w:tplc="2000001B" w:tentative="1">
      <w:start w:val="1"/>
      <w:numFmt w:val="lowerRoman"/>
      <w:lvlText w:val="%3."/>
      <w:lvlJc w:val="right"/>
      <w:pPr>
        <w:ind w:left="3720" w:hanging="180"/>
      </w:pPr>
    </w:lvl>
    <w:lvl w:ilvl="3" w:tplc="2000000F" w:tentative="1">
      <w:start w:val="1"/>
      <w:numFmt w:val="decimal"/>
      <w:lvlText w:val="%4."/>
      <w:lvlJc w:val="left"/>
      <w:pPr>
        <w:ind w:left="4440" w:hanging="360"/>
      </w:pPr>
    </w:lvl>
    <w:lvl w:ilvl="4" w:tplc="20000019" w:tentative="1">
      <w:start w:val="1"/>
      <w:numFmt w:val="lowerLetter"/>
      <w:lvlText w:val="%5."/>
      <w:lvlJc w:val="left"/>
      <w:pPr>
        <w:ind w:left="5160" w:hanging="360"/>
      </w:pPr>
    </w:lvl>
    <w:lvl w:ilvl="5" w:tplc="2000001B" w:tentative="1">
      <w:start w:val="1"/>
      <w:numFmt w:val="lowerRoman"/>
      <w:lvlText w:val="%6."/>
      <w:lvlJc w:val="right"/>
      <w:pPr>
        <w:ind w:left="5880" w:hanging="180"/>
      </w:pPr>
    </w:lvl>
    <w:lvl w:ilvl="6" w:tplc="2000000F" w:tentative="1">
      <w:start w:val="1"/>
      <w:numFmt w:val="decimal"/>
      <w:lvlText w:val="%7."/>
      <w:lvlJc w:val="left"/>
      <w:pPr>
        <w:ind w:left="6600" w:hanging="360"/>
      </w:pPr>
    </w:lvl>
    <w:lvl w:ilvl="7" w:tplc="20000019" w:tentative="1">
      <w:start w:val="1"/>
      <w:numFmt w:val="lowerLetter"/>
      <w:lvlText w:val="%8."/>
      <w:lvlJc w:val="left"/>
      <w:pPr>
        <w:ind w:left="7320" w:hanging="360"/>
      </w:pPr>
    </w:lvl>
    <w:lvl w:ilvl="8" w:tplc="2000001B" w:tentative="1">
      <w:start w:val="1"/>
      <w:numFmt w:val="lowerRoman"/>
      <w:lvlText w:val="%9."/>
      <w:lvlJc w:val="right"/>
      <w:pPr>
        <w:ind w:left="8040" w:hanging="180"/>
      </w:pPr>
    </w:lvl>
  </w:abstractNum>
  <w:abstractNum w:abstractNumId="126" w15:restartNumberingAfterBreak="0">
    <w:nsid w:val="652C24FE"/>
    <w:multiLevelType w:val="multilevel"/>
    <w:tmpl w:val="557E28D2"/>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66FE7C7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67822D01"/>
    <w:multiLevelType w:val="multilevel"/>
    <w:tmpl w:val="B8A89A6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67CE098D"/>
    <w:multiLevelType w:val="multilevel"/>
    <w:tmpl w:val="6C7669E2"/>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7F43F5F"/>
    <w:multiLevelType w:val="multilevel"/>
    <w:tmpl w:val="CBB0C57A"/>
    <w:lvl w:ilvl="0">
      <w:start w:val="17"/>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68A85399"/>
    <w:multiLevelType w:val="hybridMultilevel"/>
    <w:tmpl w:val="CB8C6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6A26020F"/>
    <w:multiLevelType w:val="hybridMultilevel"/>
    <w:tmpl w:val="C566887C"/>
    <w:lvl w:ilvl="0" w:tplc="FFFFFFFF">
      <w:start w:val="1"/>
      <w:numFmt w:val="lowerLetter"/>
      <w:lvlText w:val="%1)"/>
      <w:lvlJc w:val="left"/>
      <w:pPr>
        <w:ind w:left="720" w:hanging="360"/>
      </w:pPr>
      <w:rPr>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108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ADA03B3"/>
    <w:multiLevelType w:val="hybridMultilevel"/>
    <w:tmpl w:val="54FCC32E"/>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15:restartNumberingAfterBreak="0">
    <w:nsid w:val="6CD56897"/>
    <w:multiLevelType w:val="hybridMultilevel"/>
    <w:tmpl w:val="6886646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5" w15:restartNumberingAfterBreak="0">
    <w:nsid w:val="6CF83D47"/>
    <w:multiLevelType w:val="multilevel"/>
    <w:tmpl w:val="EDB28ADE"/>
    <w:lvl w:ilvl="0">
      <w:start w:val="1"/>
      <w:numFmt w:val="decimal"/>
      <w:pStyle w:val="StyleHeader2-SubClausesLeft-001Hanging044Af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6E101883"/>
    <w:multiLevelType w:val="hybridMultilevel"/>
    <w:tmpl w:val="080CF0F4"/>
    <w:lvl w:ilvl="0" w:tplc="55F2B4B2">
      <w:start w:val="1"/>
      <w:numFmt w:val="lowerLetter"/>
      <w:lvlText w:val="(%1)"/>
      <w:lvlJc w:val="left"/>
      <w:pPr>
        <w:ind w:left="637" w:hanging="360"/>
      </w:pPr>
      <w:rPr>
        <w:rFonts w:ascii="Segoe UI Symbol" w:hAnsi="Segoe UI Symbol" w:cs="Times New Roman" w:hint="default"/>
        <w:b w:val="0"/>
        <w:i w:val="0"/>
        <w:color w:val="auto"/>
        <w:sz w:val="24"/>
        <w:szCs w:val="24"/>
        <w:u w:val="none"/>
      </w:rPr>
    </w:lvl>
    <w:lvl w:ilvl="1" w:tplc="04090019">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137" w15:restartNumberingAfterBreak="0">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38" w15:restartNumberingAfterBreak="0">
    <w:nsid w:val="6F113190"/>
    <w:multiLevelType w:val="hybridMultilevel"/>
    <w:tmpl w:val="BC0805F0"/>
    <w:lvl w:ilvl="0" w:tplc="1FDA42C8">
      <w:start w:val="1"/>
      <w:numFmt w:val="lowerRoman"/>
      <w:lvlText w:val="(%1)"/>
      <w:lvlJc w:val="left"/>
      <w:pPr>
        <w:ind w:left="2160" w:hanging="360"/>
      </w:pPr>
      <w:rPr>
        <w:rFonts w:hint="default"/>
        <w:b w:val="0"/>
        <w:i w:val="0"/>
        <w:color w:val="auto"/>
        <w:sz w:val="24"/>
        <w:szCs w:val="24"/>
        <w:u w:val="none"/>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6FBB3B71"/>
    <w:multiLevelType w:val="multilevel"/>
    <w:tmpl w:val="273EF446"/>
    <w:lvl w:ilvl="0">
      <w:start w:val="1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70775F53"/>
    <w:multiLevelType w:val="hybridMultilevel"/>
    <w:tmpl w:val="9CCCDE92"/>
    <w:lvl w:ilvl="0" w:tplc="A21CBAD4">
      <w:start w:val="1"/>
      <w:numFmt w:val="lowerLetter"/>
      <w:lvlText w:val="(%1)"/>
      <w:lvlJc w:val="left"/>
      <w:pPr>
        <w:ind w:left="1080" w:hanging="360"/>
      </w:pPr>
      <w:rPr>
        <w:rFonts w:cs="Times New Roman" w:hint="default"/>
      </w:rPr>
    </w:lvl>
    <w:lvl w:ilvl="1" w:tplc="2F8EC3A6">
      <w:start w:val="1"/>
      <w:numFmt w:val="lowerLetter"/>
      <w:lvlText w:val="(%2)"/>
      <w:lvlJc w:val="left"/>
      <w:pPr>
        <w:ind w:left="151" w:hanging="360"/>
      </w:pPr>
      <w:rPr>
        <w:rFonts w:ascii="Times New Roman" w:eastAsia="Times New Roman" w:hAnsi="Times New Roman" w:cs="Times New Roman"/>
      </w:rPr>
    </w:lvl>
    <w:lvl w:ilvl="2" w:tplc="2578EBA8">
      <w:start w:val="1"/>
      <w:numFmt w:val="lowerLetter"/>
      <w:lvlText w:val="(%3)"/>
      <w:lvlJc w:val="left"/>
      <w:pPr>
        <w:ind w:left="2520" w:hanging="180"/>
      </w:pPr>
      <w:rPr>
        <w:rFonts w:cs="Times New Roman" w:hint="default"/>
        <w:i w:val="0"/>
      </w:rPr>
    </w:lvl>
    <w:lvl w:ilvl="3" w:tplc="8C1A2638">
      <w:start w:val="3"/>
      <w:numFmt w:val="lowerLetter"/>
      <w:lvlText w:val="%4)"/>
      <w:lvlJc w:val="left"/>
      <w:pPr>
        <w:ind w:left="3240" w:hanging="360"/>
      </w:pPr>
      <w:rPr>
        <w:rFonts w:cs="Times New Roman" w:hint="default"/>
        <w:b w:val="0"/>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2" w15:restartNumberingAfterBreak="0">
    <w:nsid w:val="71AE69F2"/>
    <w:multiLevelType w:val="hybridMultilevel"/>
    <w:tmpl w:val="CEF2AE60"/>
    <w:lvl w:ilvl="0" w:tplc="DF7C5766">
      <w:start w:val="1"/>
      <w:numFmt w:val="lowerLetter"/>
      <w:lvlText w:val="(%1)"/>
      <w:lvlJc w:val="left"/>
      <w:pPr>
        <w:ind w:left="1080" w:hanging="360"/>
      </w:pPr>
      <w:rPr>
        <w:rFonts w:ascii="Segoe UI Symbol" w:hAnsi="Segoe UI Symbol" w:cs="Times New Roman" w:hint="default"/>
        <w:b/>
        <w:bCs w:val="0"/>
        <w:i w:val="0"/>
        <w:color w:val="auto"/>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3D5C79B4">
      <w:start w:val="1"/>
      <w:numFmt w:val="decimal"/>
      <w:lvlText w:val="%4."/>
      <w:lvlJc w:val="left"/>
      <w:pPr>
        <w:ind w:left="3240" w:hanging="360"/>
      </w:pPr>
      <w:rPr>
        <w:i w:val="0"/>
        <w:iCs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43727EA"/>
    <w:multiLevelType w:val="hybridMultilevel"/>
    <w:tmpl w:val="B5B8E0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4" w15:restartNumberingAfterBreak="0">
    <w:nsid w:val="74540768"/>
    <w:multiLevelType w:val="hybridMultilevel"/>
    <w:tmpl w:val="EBA2246C"/>
    <w:lvl w:ilvl="0" w:tplc="B56698B0">
      <w:start w:val="1"/>
      <w:numFmt w:val="lowerLetter"/>
      <w:lvlText w:val="(%1)"/>
      <w:lvlJc w:val="left"/>
      <w:pPr>
        <w:ind w:left="1080" w:hanging="360"/>
      </w:pPr>
      <w:rPr>
        <w:rFonts w:hint="default"/>
      </w:rPr>
    </w:lvl>
    <w:lvl w:ilvl="1" w:tplc="B56698B0">
      <w:start w:val="1"/>
      <w:numFmt w:val="lowerLetter"/>
      <w:lvlText w:val="(%2)"/>
      <w:lvlJc w:val="left"/>
      <w:pPr>
        <w:ind w:left="151" w:hanging="360"/>
      </w:pPr>
      <w:rPr>
        <w:rFonts w:hint="default"/>
      </w:rPr>
    </w:lvl>
    <w:lvl w:ilvl="2" w:tplc="0409001B">
      <w:start w:val="1"/>
      <w:numFmt w:val="lowerRoman"/>
      <w:lvlText w:val="%3."/>
      <w:lvlJc w:val="right"/>
      <w:pPr>
        <w:ind w:left="2520" w:hanging="180"/>
      </w:p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74941D4B"/>
    <w:multiLevelType w:val="multilevel"/>
    <w:tmpl w:val="B0925198"/>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7547756A"/>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5AD31C9"/>
    <w:multiLevelType w:val="hybridMultilevel"/>
    <w:tmpl w:val="80304384"/>
    <w:lvl w:ilvl="0" w:tplc="3D5674C0">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8" w15:restartNumberingAfterBreak="0">
    <w:nsid w:val="76B540C3"/>
    <w:multiLevelType w:val="hybridMultilevel"/>
    <w:tmpl w:val="963886F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9"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0" w15:restartNumberingAfterBreak="0">
    <w:nsid w:val="79AF05A4"/>
    <w:multiLevelType w:val="multilevel"/>
    <w:tmpl w:val="52F2925C"/>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AFA2332"/>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B4F5DD2"/>
    <w:multiLevelType w:val="multilevel"/>
    <w:tmpl w:val="075A80E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BF70955"/>
    <w:multiLevelType w:val="hybridMultilevel"/>
    <w:tmpl w:val="BA0A9DD2"/>
    <w:lvl w:ilvl="0" w:tplc="FB52290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7DCC5E86"/>
    <w:multiLevelType w:val="multilevel"/>
    <w:tmpl w:val="84F65580"/>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7"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8" w15:restartNumberingAfterBreak="0">
    <w:nsid w:val="7F5775B1"/>
    <w:multiLevelType w:val="hybridMultilevel"/>
    <w:tmpl w:val="2D18724A"/>
    <w:lvl w:ilvl="0" w:tplc="E9C6FCA0">
      <w:start w:val="1"/>
      <w:numFmt w:val="lowerLetter"/>
      <w:lvlText w:val="(%1)"/>
      <w:lvlJc w:val="left"/>
      <w:pPr>
        <w:tabs>
          <w:tab w:val="num" w:pos="1872"/>
        </w:tabs>
        <w:ind w:left="1872" w:hanging="576"/>
      </w:pPr>
      <w:rPr>
        <w:rFonts w:ascii="Segoe UI Symbol" w:hAnsi="Segoe UI Symbol" w:cs="Times New Roman" w:hint="default"/>
        <w:b w:val="0"/>
        <w:i w:val="0"/>
        <w:color w:val="auto"/>
        <w:sz w:val="22"/>
        <w:szCs w:val="22"/>
        <w:u w:val="none"/>
      </w:rPr>
    </w:lvl>
    <w:lvl w:ilvl="1" w:tplc="5EF8D7F4">
      <w:start w:val="1"/>
      <w:numFmt w:val="lowerRoman"/>
      <w:lvlText w:val="(%2)"/>
      <w:lvlJc w:val="left"/>
      <w:pPr>
        <w:tabs>
          <w:tab w:val="num" w:pos="1800"/>
        </w:tabs>
        <w:ind w:left="1800" w:hanging="216"/>
      </w:pPr>
      <w:rPr>
        <w:rFonts w:hint="default"/>
        <w:b w:val="0"/>
        <w:i w:val="0"/>
      </w:rPr>
    </w:lvl>
    <w:lvl w:ilvl="2" w:tplc="6F0E0376">
      <w:start w:val="1"/>
      <w:numFmt w:val="lowerRoman"/>
      <w:lvlText w:val="%3."/>
      <w:lvlJc w:val="right"/>
      <w:pPr>
        <w:tabs>
          <w:tab w:val="num" w:pos="2160"/>
        </w:tabs>
        <w:ind w:left="2160" w:hanging="180"/>
      </w:pPr>
    </w:lvl>
    <w:lvl w:ilvl="3" w:tplc="054EBA20" w:tentative="1">
      <w:start w:val="1"/>
      <w:numFmt w:val="decimal"/>
      <w:lvlText w:val="%4."/>
      <w:lvlJc w:val="left"/>
      <w:pPr>
        <w:tabs>
          <w:tab w:val="num" w:pos="2880"/>
        </w:tabs>
        <w:ind w:left="2880" w:hanging="360"/>
      </w:pPr>
    </w:lvl>
    <w:lvl w:ilvl="4" w:tplc="0F769F10" w:tentative="1">
      <w:start w:val="1"/>
      <w:numFmt w:val="lowerLetter"/>
      <w:lvlText w:val="%5."/>
      <w:lvlJc w:val="left"/>
      <w:pPr>
        <w:tabs>
          <w:tab w:val="num" w:pos="3600"/>
        </w:tabs>
        <w:ind w:left="3600" w:hanging="360"/>
      </w:pPr>
    </w:lvl>
    <w:lvl w:ilvl="5" w:tplc="D382E2FE" w:tentative="1">
      <w:start w:val="1"/>
      <w:numFmt w:val="lowerRoman"/>
      <w:lvlText w:val="%6."/>
      <w:lvlJc w:val="right"/>
      <w:pPr>
        <w:tabs>
          <w:tab w:val="num" w:pos="4320"/>
        </w:tabs>
        <w:ind w:left="4320" w:hanging="180"/>
      </w:pPr>
    </w:lvl>
    <w:lvl w:ilvl="6" w:tplc="BF7440E8" w:tentative="1">
      <w:start w:val="1"/>
      <w:numFmt w:val="decimal"/>
      <w:lvlText w:val="%7."/>
      <w:lvlJc w:val="left"/>
      <w:pPr>
        <w:tabs>
          <w:tab w:val="num" w:pos="5040"/>
        </w:tabs>
        <w:ind w:left="5040" w:hanging="360"/>
      </w:pPr>
    </w:lvl>
    <w:lvl w:ilvl="7" w:tplc="81F4F47C" w:tentative="1">
      <w:start w:val="1"/>
      <w:numFmt w:val="lowerLetter"/>
      <w:lvlText w:val="%8."/>
      <w:lvlJc w:val="left"/>
      <w:pPr>
        <w:tabs>
          <w:tab w:val="num" w:pos="5760"/>
        </w:tabs>
        <w:ind w:left="5760" w:hanging="360"/>
      </w:pPr>
    </w:lvl>
    <w:lvl w:ilvl="8" w:tplc="D50CE2B8" w:tentative="1">
      <w:start w:val="1"/>
      <w:numFmt w:val="lowerRoman"/>
      <w:lvlText w:val="%9."/>
      <w:lvlJc w:val="right"/>
      <w:pPr>
        <w:tabs>
          <w:tab w:val="num" w:pos="6480"/>
        </w:tabs>
        <w:ind w:left="6480" w:hanging="180"/>
      </w:pPr>
    </w:lvl>
  </w:abstractNum>
  <w:abstractNum w:abstractNumId="159" w15:restartNumberingAfterBreak="0">
    <w:nsid w:val="7F6D4DCF"/>
    <w:multiLevelType w:val="multilevel"/>
    <w:tmpl w:val="1B726A40"/>
    <w:lvl w:ilvl="0">
      <w:start w:val="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95"/>
  </w:num>
  <w:num w:numId="3">
    <w:abstractNumId w:val="20"/>
  </w:num>
  <w:num w:numId="4">
    <w:abstractNumId w:val="158"/>
  </w:num>
  <w:num w:numId="5">
    <w:abstractNumId w:val="98"/>
  </w:num>
  <w:num w:numId="6">
    <w:abstractNumId w:val="1"/>
  </w:num>
  <w:num w:numId="7">
    <w:abstractNumId w:val="24"/>
  </w:num>
  <w:num w:numId="8">
    <w:abstractNumId w:val="146"/>
  </w:num>
  <w:num w:numId="9">
    <w:abstractNumId w:val="60"/>
  </w:num>
  <w:num w:numId="10">
    <w:abstractNumId w:val="53"/>
  </w:num>
  <w:num w:numId="11">
    <w:abstractNumId w:val="53"/>
    <w:lvlOverride w:ilvl="0">
      <w:startOverride w:val="1"/>
    </w:lvlOverride>
  </w:num>
  <w:num w:numId="12">
    <w:abstractNumId w:val="18"/>
  </w:num>
  <w:num w:numId="13">
    <w:abstractNumId w:val="73"/>
  </w:num>
  <w:num w:numId="14">
    <w:abstractNumId w:val="79"/>
  </w:num>
  <w:num w:numId="15">
    <w:abstractNumId w:val="31"/>
  </w:num>
  <w:num w:numId="16">
    <w:abstractNumId w:val="102"/>
  </w:num>
  <w:num w:numId="17">
    <w:abstractNumId w:val="118"/>
  </w:num>
  <w:num w:numId="18">
    <w:abstractNumId w:val="105"/>
  </w:num>
  <w:num w:numId="19">
    <w:abstractNumId w:val="41"/>
  </w:num>
  <w:num w:numId="20">
    <w:abstractNumId w:val="117"/>
  </w:num>
  <w:num w:numId="21">
    <w:abstractNumId w:val="34"/>
  </w:num>
  <w:num w:numId="22">
    <w:abstractNumId w:val="151"/>
  </w:num>
  <w:num w:numId="23">
    <w:abstractNumId w:val="144"/>
  </w:num>
  <w:num w:numId="24">
    <w:abstractNumId w:val="63"/>
  </w:num>
  <w:num w:numId="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0"/>
  </w:num>
  <w:num w:numId="27">
    <w:abstractNumId w:val="138"/>
  </w:num>
  <w:num w:numId="28">
    <w:abstractNumId w:val="19"/>
  </w:num>
  <w:num w:numId="29">
    <w:abstractNumId w:val="50"/>
  </w:num>
  <w:num w:numId="30">
    <w:abstractNumId w:val="142"/>
  </w:num>
  <w:num w:numId="31">
    <w:abstractNumId w:val="40"/>
  </w:num>
  <w:num w:numId="32">
    <w:abstractNumId w:val="113"/>
  </w:num>
  <w:num w:numId="33">
    <w:abstractNumId w:val="135"/>
  </w:num>
  <w:num w:numId="34">
    <w:abstractNumId w:val="94"/>
  </w:num>
  <w:num w:numId="35">
    <w:abstractNumId w:val="37"/>
  </w:num>
  <w:num w:numId="36">
    <w:abstractNumId w:val="28"/>
  </w:num>
  <w:num w:numId="37">
    <w:abstractNumId w:val="81"/>
  </w:num>
  <w:num w:numId="38">
    <w:abstractNumId w:val="52"/>
  </w:num>
  <w:num w:numId="39">
    <w:abstractNumId w:val="159"/>
  </w:num>
  <w:num w:numId="40">
    <w:abstractNumId w:val="92"/>
  </w:num>
  <w:num w:numId="41">
    <w:abstractNumId w:val="106"/>
  </w:num>
  <w:num w:numId="42">
    <w:abstractNumId w:val="54"/>
  </w:num>
  <w:num w:numId="43">
    <w:abstractNumId w:val="8"/>
  </w:num>
  <w:num w:numId="44">
    <w:abstractNumId w:val="61"/>
  </w:num>
  <w:num w:numId="45">
    <w:abstractNumId w:val="48"/>
  </w:num>
  <w:num w:numId="46">
    <w:abstractNumId w:val="124"/>
  </w:num>
  <w:num w:numId="47">
    <w:abstractNumId w:val="22"/>
  </w:num>
  <w:num w:numId="48">
    <w:abstractNumId w:val="12"/>
  </w:num>
  <w:num w:numId="49">
    <w:abstractNumId w:val="23"/>
  </w:num>
  <w:num w:numId="50">
    <w:abstractNumId w:val="88"/>
  </w:num>
  <w:num w:numId="51">
    <w:abstractNumId w:val="130"/>
  </w:num>
  <w:num w:numId="52">
    <w:abstractNumId w:val="85"/>
  </w:num>
  <w:num w:numId="53">
    <w:abstractNumId w:val="139"/>
  </w:num>
  <w:num w:numId="54">
    <w:abstractNumId w:val="66"/>
  </w:num>
  <w:num w:numId="55">
    <w:abstractNumId w:val="128"/>
  </w:num>
  <w:num w:numId="56">
    <w:abstractNumId w:val="75"/>
  </w:num>
  <w:num w:numId="57">
    <w:abstractNumId w:val="58"/>
  </w:num>
  <w:num w:numId="58">
    <w:abstractNumId w:val="145"/>
  </w:num>
  <w:num w:numId="5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num>
  <w:num w:numId="61">
    <w:abstractNumId w:val="155"/>
  </w:num>
  <w:num w:numId="62">
    <w:abstractNumId w:val="59"/>
  </w:num>
  <w:num w:numId="63">
    <w:abstractNumId w:val="152"/>
  </w:num>
  <w:num w:numId="64">
    <w:abstractNumId w:val="126"/>
  </w:num>
  <w:num w:numId="6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9"/>
  </w:num>
  <w:num w:numId="67">
    <w:abstractNumId w:val="45"/>
  </w:num>
  <w:num w:numId="68">
    <w:abstractNumId w:val="104"/>
  </w:num>
  <w:num w:numId="69">
    <w:abstractNumId w:val="89"/>
  </w:num>
  <w:num w:numId="70">
    <w:abstractNumId w:val="17"/>
  </w:num>
  <w:num w:numId="71">
    <w:abstractNumId w:val="103"/>
  </w:num>
  <w:num w:numId="72">
    <w:abstractNumId w:val="11"/>
  </w:num>
  <w:num w:numId="73">
    <w:abstractNumId w:val="150"/>
  </w:num>
  <w:num w:numId="74">
    <w:abstractNumId w:val="116"/>
  </w:num>
  <w:num w:numId="75">
    <w:abstractNumId w:val="156"/>
  </w:num>
  <w:num w:numId="76">
    <w:abstractNumId w:val="49"/>
  </w:num>
  <w:num w:numId="77">
    <w:abstractNumId w:val="68"/>
  </w:num>
  <w:num w:numId="78">
    <w:abstractNumId w:val="111"/>
  </w:num>
  <w:num w:numId="79">
    <w:abstractNumId w:val="136"/>
  </w:num>
  <w:num w:numId="80">
    <w:abstractNumId w:val="56"/>
  </w:num>
  <w:num w:numId="81">
    <w:abstractNumId w:val="154"/>
  </w:num>
  <w:num w:numId="82">
    <w:abstractNumId w:val="35"/>
  </w:num>
  <w:num w:numId="83">
    <w:abstractNumId w:val="149"/>
  </w:num>
  <w:num w:numId="84">
    <w:abstractNumId w:val="140"/>
  </w:num>
  <w:num w:numId="85">
    <w:abstractNumId w:val="67"/>
  </w:num>
  <w:num w:numId="86">
    <w:abstractNumId w:val="72"/>
  </w:num>
  <w:num w:numId="87">
    <w:abstractNumId w:val="74"/>
  </w:num>
  <w:num w:numId="88">
    <w:abstractNumId w:val="127"/>
  </w:num>
  <w:num w:numId="89">
    <w:abstractNumId w:val="29"/>
  </w:num>
  <w:num w:numId="90">
    <w:abstractNumId w:val="96"/>
  </w:num>
  <w:num w:numId="91">
    <w:abstractNumId w:val="64"/>
  </w:num>
  <w:num w:numId="92">
    <w:abstractNumId w:val="157"/>
  </w:num>
  <w:num w:numId="93">
    <w:abstractNumId w:val="57"/>
  </w:num>
  <w:num w:numId="94">
    <w:abstractNumId w:val="115"/>
  </w:num>
  <w:num w:numId="95">
    <w:abstractNumId w:val="121"/>
  </w:num>
  <w:num w:numId="96">
    <w:abstractNumId w:val="122"/>
  </w:num>
  <w:num w:numId="97">
    <w:abstractNumId w:val="51"/>
  </w:num>
  <w:num w:numId="98">
    <w:abstractNumId w:val="4"/>
  </w:num>
  <w:num w:numId="99">
    <w:abstractNumId w:val="53"/>
    <w:lvlOverride w:ilvl="0">
      <w:startOverride w:val="1"/>
    </w:lvlOverride>
  </w:num>
  <w:num w:numId="100">
    <w:abstractNumId w:val="25"/>
  </w:num>
  <w:num w:numId="101">
    <w:abstractNumId w:val="107"/>
  </w:num>
  <w:num w:numId="102">
    <w:abstractNumId w:val="87"/>
  </w:num>
  <w:num w:numId="103">
    <w:abstractNumId w:val="55"/>
  </w:num>
  <w:num w:numId="10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
  </w:num>
  <w:num w:numId="106">
    <w:abstractNumId w:val="44"/>
  </w:num>
  <w:num w:numId="107">
    <w:abstractNumId w:val="143"/>
  </w:num>
  <w:num w:numId="108">
    <w:abstractNumId w:val="5"/>
  </w:num>
  <w:num w:numId="109">
    <w:abstractNumId w:val="120"/>
  </w:num>
  <w:num w:numId="110">
    <w:abstractNumId w:val="47"/>
  </w:num>
  <w:num w:numId="111">
    <w:abstractNumId w:val="2"/>
  </w:num>
  <w:num w:numId="112">
    <w:abstractNumId w:val="21"/>
  </w:num>
  <w:num w:numId="113">
    <w:abstractNumId w:val="26"/>
  </w:num>
  <w:num w:numId="114">
    <w:abstractNumId w:val="148"/>
  </w:num>
  <w:num w:numId="115">
    <w:abstractNumId w:val="134"/>
  </w:num>
  <w:num w:numId="116">
    <w:abstractNumId w:val="39"/>
  </w:num>
  <w:num w:numId="117">
    <w:abstractNumId w:val="147"/>
  </w:num>
  <w:num w:numId="118">
    <w:abstractNumId w:val="82"/>
  </w:num>
  <w:num w:numId="119">
    <w:abstractNumId w:val="71"/>
  </w:num>
  <w:num w:numId="120">
    <w:abstractNumId w:val="141"/>
  </w:num>
  <w:num w:numId="121">
    <w:abstractNumId w:val="7"/>
  </w:num>
  <w:num w:numId="1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
  </w:num>
  <w:num w:numId="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0"/>
  </w:num>
  <w:num w:numId="134">
    <w:abstractNumId w:val="0"/>
    <w:lvlOverride w:ilvl="0">
      <w:startOverride w:val="1"/>
    </w:lvlOverride>
  </w:num>
  <w:num w:numId="135">
    <w:abstractNumId w:val="46"/>
  </w:num>
  <w:num w:numId="136">
    <w:abstractNumId w:val="36"/>
  </w:num>
  <w:num w:numId="137">
    <w:abstractNumId w:val="62"/>
  </w:num>
  <w:num w:numId="138">
    <w:abstractNumId w:val="133"/>
  </w:num>
  <w:num w:numId="139">
    <w:abstractNumId w:val="80"/>
  </w:num>
  <w:num w:numId="140">
    <w:abstractNumId w:val="108"/>
  </w:num>
  <w:num w:numId="141">
    <w:abstractNumId w:val="123"/>
  </w:num>
  <w:num w:numId="142">
    <w:abstractNumId w:val="153"/>
  </w:num>
  <w:num w:numId="143">
    <w:abstractNumId w:val="109"/>
  </w:num>
  <w:num w:numId="144">
    <w:abstractNumId w:val="93"/>
  </w:num>
  <w:num w:numId="145">
    <w:abstractNumId w:val="132"/>
  </w:num>
  <w:num w:numId="146">
    <w:abstractNumId w:val="69"/>
  </w:num>
  <w:num w:numId="147">
    <w:abstractNumId w:val="86"/>
  </w:num>
  <w:num w:numId="148">
    <w:abstractNumId w:val="112"/>
  </w:num>
  <w:num w:numId="149">
    <w:abstractNumId w:val="101"/>
  </w:num>
  <w:num w:numId="150">
    <w:abstractNumId w:val="10"/>
  </w:num>
  <w:num w:numId="151">
    <w:abstractNumId w:val="30"/>
  </w:num>
  <w:num w:numId="152">
    <w:abstractNumId w:val="70"/>
  </w:num>
  <w:num w:numId="153">
    <w:abstractNumId w:val="38"/>
  </w:num>
  <w:num w:numId="154">
    <w:abstractNumId w:val="125"/>
  </w:num>
  <w:num w:numId="155">
    <w:abstractNumId w:val="110"/>
  </w:num>
  <w:num w:numId="156">
    <w:abstractNumId w:val="76"/>
  </w:num>
  <w:num w:numId="157">
    <w:abstractNumId w:val="27"/>
  </w:num>
  <w:num w:numId="158">
    <w:abstractNumId w:val="3"/>
  </w:num>
  <w:num w:numId="159">
    <w:abstractNumId w:val="65"/>
  </w:num>
  <w:num w:numId="160">
    <w:abstractNumId w:val="84"/>
  </w:num>
  <w:num w:numId="1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1"/>
  </w:num>
  <w:num w:numId="228">
    <w:abstractNumId w:val="131"/>
  </w:num>
  <w:num w:numId="229">
    <w:abstractNumId w:val="119"/>
  </w:num>
  <w:num w:numId="230">
    <w:abstractNumId w:val="32"/>
  </w:num>
  <w:num w:numId="231">
    <w:abstractNumId w:val="9"/>
  </w:num>
  <w:numIdMacAtCleanup w:val="22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line Mpaata">
    <w15:presenceInfo w15:providerId="AD" w15:userId="S::m.colline@deltec.so::11758578-837d-4103-9626-f852fd5302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fr-F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en-AU"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fr-FR" w:vendorID="64" w:dllVersion="131078" w:nlCheck="1" w:checkStyle="0"/>
  <w:activeWritingStyle w:appName="MSWord" w:lang="es-ES_tradnl" w:vendorID="9" w:dllVersion="512" w:checkStyle="1"/>
  <w:activeWritingStyle w:appName="MSWord" w:lang="en-US" w:vendorID="8" w:dllVersion="513" w:checkStyle="1"/>
  <w:activeWritingStyle w:appName="MSWord" w:lang="fr-FR" w:vendorID="9" w:dllVersion="512" w:checkStyle="1"/>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markup="0" w:comments="0" w:insDel="0" w:formatting="0" w:inkAnnotations="0"/>
  <w:styleLockTheme/>
  <w:styleLockQFSet/>
  <w:defaultTabStop w:val="720"/>
  <w:hyphenationZone w:val="425"/>
  <w:evenAndOddHeaders/>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00"/>
    <w:rsid w:val="00000316"/>
    <w:rsid w:val="00001975"/>
    <w:rsid w:val="000030A6"/>
    <w:rsid w:val="000036D2"/>
    <w:rsid w:val="00003DC1"/>
    <w:rsid w:val="000056C4"/>
    <w:rsid w:val="00005E22"/>
    <w:rsid w:val="00006849"/>
    <w:rsid w:val="000074DB"/>
    <w:rsid w:val="000076D3"/>
    <w:rsid w:val="00007AC5"/>
    <w:rsid w:val="00010516"/>
    <w:rsid w:val="00010C40"/>
    <w:rsid w:val="00010CC2"/>
    <w:rsid w:val="00010D84"/>
    <w:rsid w:val="00011608"/>
    <w:rsid w:val="0001317E"/>
    <w:rsid w:val="000134CF"/>
    <w:rsid w:val="000148FF"/>
    <w:rsid w:val="00014987"/>
    <w:rsid w:val="000154A6"/>
    <w:rsid w:val="0001648F"/>
    <w:rsid w:val="000166AE"/>
    <w:rsid w:val="00016D6D"/>
    <w:rsid w:val="00017126"/>
    <w:rsid w:val="000171CB"/>
    <w:rsid w:val="000205D7"/>
    <w:rsid w:val="00020F0F"/>
    <w:rsid w:val="000211B8"/>
    <w:rsid w:val="00021770"/>
    <w:rsid w:val="000217D3"/>
    <w:rsid w:val="0002256C"/>
    <w:rsid w:val="00023678"/>
    <w:rsid w:val="000239A4"/>
    <w:rsid w:val="00023B49"/>
    <w:rsid w:val="00024301"/>
    <w:rsid w:val="00024980"/>
    <w:rsid w:val="00025F65"/>
    <w:rsid w:val="00026B69"/>
    <w:rsid w:val="00027211"/>
    <w:rsid w:val="0002752E"/>
    <w:rsid w:val="00031073"/>
    <w:rsid w:val="00031496"/>
    <w:rsid w:val="00032248"/>
    <w:rsid w:val="0003228A"/>
    <w:rsid w:val="00032D79"/>
    <w:rsid w:val="000337B0"/>
    <w:rsid w:val="00033E9A"/>
    <w:rsid w:val="00034576"/>
    <w:rsid w:val="000349B8"/>
    <w:rsid w:val="00034EA1"/>
    <w:rsid w:val="000354D3"/>
    <w:rsid w:val="00035BC4"/>
    <w:rsid w:val="0003623C"/>
    <w:rsid w:val="00036A12"/>
    <w:rsid w:val="00036CB4"/>
    <w:rsid w:val="00036E05"/>
    <w:rsid w:val="00037098"/>
    <w:rsid w:val="000378A9"/>
    <w:rsid w:val="00037A60"/>
    <w:rsid w:val="00040335"/>
    <w:rsid w:val="00040513"/>
    <w:rsid w:val="0004074F"/>
    <w:rsid w:val="0004081E"/>
    <w:rsid w:val="00041345"/>
    <w:rsid w:val="000418DC"/>
    <w:rsid w:val="000435F3"/>
    <w:rsid w:val="00043659"/>
    <w:rsid w:val="000437A7"/>
    <w:rsid w:val="00044339"/>
    <w:rsid w:val="0004459E"/>
    <w:rsid w:val="00045169"/>
    <w:rsid w:val="00045C4F"/>
    <w:rsid w:val="00045DCC"/>
    <w:rsid w:val="00045F7D"/>
    <w:rsid w:val="000473F0"/>
    <w:rsid w:val="000475EB"/>
    <w:rsid w:val="00050A34"/>
    <w:rsid w:val="00050ECF"/>
    <w:rsid w:val="0005188A"/>
    <w:rsid w:val="00051931"/>
    <w:rsid w:val="0005211F"/>
    <w:rsid w:val="0005303A"/>
    <w:rsid w:val="00053709"/>
    <w:rsid w:val="00053953"/>
    <w:rsid w:val="00053C79"/>
    <w:rsid w:val="00053E48"/>
    <w:rsid w:val="0005401E"/>
    <w:rsid w:val="00055AE5"/>
    <w:rsid w:val="00055D8A"/>
    <w:rsid w:val="0005603C"/>
    <w:rsid w:val="0005691B"/>
    <w:rsid w:val="000569DA"/>
    <w:rsid w:val="000576F4"/>
    <w:rsid w:val="0005782E"/>
    <w:rsid w:val="00057D3B"/>
    <w:rsid w:val="000604F5"/>
    <w:rsid w:val="0006082A"/>
    <w:rsid w:val="00063AF8"/>
    <w:rsid w:val="00064403"/>
    <w:rsid w:val="00064731"/>
    <w:rsid w:val="000650E9"/>
    <w:rsid w:val="000660E9"/>
    <w:rsid w:val="00066B40"/>
    <w:rsid w:val="00066C94"/>
    <w:rsid w:val="00067D7B"/>
    <w:rsid w:val="000703EE"/>
    <w:rsid w:val="00071303"/>
    <w:rsid w:val="000736AE"/>
    <w:rsid w:val="000738A8"/>
    <w:rsid w:val="00073979"/>
    <w:rsid w:val="00073D94"/>
    <w:rsid w:val="00073F19"/>
    <w:rsid w:val="0007497D"/>
    <w:rsid w:val="00074C13"/>
    <w:rsid w:val="00074F4B"/>
    <w:rsid w:val="000761C9"/>
    <w:rsid w:val="000767E1"/>
    <w:rsid w:val="000778AA"/>
    <w:rsid w:val="00077A90"/>
    <w:rsid w:val="00080729"/>
    <w:rsid w:val="00080D3E"/>
    <w:rsid w:val="000810BD"/>
    <w:rsid w:val="00081906"/>
    <w:rsid w:val="00082AAA"/>
    <w:rsid w:val="00083FC7"/>
    <w:rsid w:val="00084AA7"/>
    <w:rsid w:val="00085B26"/>
    <w:rsid w:val="00087143"/>
    <w:rsid w:val="0008725D"/>
    <w:rsid w:val="000872AF"/>
    <w:rsid w:val="00087373"/>
    <w:rsid w:val="000874CB"/>
    <w:rsid w:val="0008775F"/>
    <w:rsid w:val="0009122B"/>
    <w:rsid w:val="00091FE5"/>
    <w:rsid w:val="000920DB"/>
    <w:rsid w:val="00092225"/>
    <w:rsid w:val="0009231D"/>
    <w:rsid w:val="000925B1"/>
    <w:rsid w:val="00092D91"/>
    <w:rsid w:val="00094151"/>
    <w:rsid w:val="000945B9"/>
    <w:rsid w:val="00094DE5"/>
    <w:rsid w:val="00095328"/>
    <w:rsid w:val="000954C3"/>
    <w:rsid w:val="00095F8F"/>
    <w:rsid w:val="000967B0"/>
    <w:rsid w:val="00097096"/>
    <w:rsid w:val="00097218"/>
    <w:rsid w:val="00097CB9"/>
    <w:rsid w:val="000A1231"/>
    <w:rsid w:val="000A12D9"/>
    <w:rsid w:val="000A13B5"/>
    <w:rsid w:val="000A15C5"/>
    <w:rsid w:val="000A284A"/>
    <w:rsid w:val="000A2A8C"/>
    <w:rsid w:val="000A2F3D"/>
    <w:rsid w:val="000A3062"/>
    <w:rsid w:val="000A338B"/>
    <w:rsid w:val="000A48DC"/>
    <w:rsid w:val="000A491B"/>
    <w:rsid w:val="000A5B84"/>
    <w:rsid w:val="000A69DF"/>
    <w:rsid w:val="000A6DB7"/>
    <w:rsid w:val="000A7561"/>
    <w:rsid w:val="000A7A87"/>
    <w:rsid w:val="000A7FDF"/>
    <w:rsid w:val="000B048D"/>
    <w:rsid w:val="000B1344"/>
    <w:rsid w:val="000B285F"/>
    <w:rsid w:val="000B3D24"/>
    <w:rsid w:val="000B43F1"/>
    <w:rsid w:val="000B49DE"/>
    <w:rsid w:val="000B511D"/>
    <w:rsid w:val="000B6A56"/>
    <w:rsid w:val="000B703C"/>
    <w:rsid w:val="000B72AF"/>
    <w:rsid w:val="000B7E4D"/>
    <w:rsid w:val="000C011E"/>
    <w:rsid w:val="000C10C3"/>
    <w:rsid w:val="000C11CA"/>
    <w:rsid w:val="000C1DE9"/>
    <w:rsid w:val="000C1E79"/>
    <w:rsid w:val="000C2142"/>
    <w:rsid w:val="000C30BF"/>
    <w:rsid w:val="000C32DC"/>
    <w:rsid w:val="000C3362"/>
    <w:rsid w:val="000C3CF8"/>
    <w:rsid w:val="000C47A6"/>
    <w:rsid w:val="000C4BD0"/>
    <w:rsid w:val="000C5E23"/>
    <w:rsid w:val="000C643C"/>
    <w:rsid w:val="000C6450"/>
    <w:rsid w:val="000C68FD"/>
    <w:rsid w:val="000C6A39"/>
    <w:rsid w:val="000C6D05"/>
    <w:rsid w:val="000C7CD9"/>
    <w:rsid w:val="000C7F7B"/>
    <w:rsid w:val="000C7F80"/>
    <w:rsid w:val="000D0534"/>
    <w:rsid w:val="000D1137"/>
    <w:rsid w:val="000D20A6"/>
    <w:rsid w:val="000D25AB"/>
    <w:rsid w:val="000D3D4C"/>
    <w:rsid w:val="000D4626"/>
    <w:rsid w:val="000D504A"/>
    <w:rsid w:val="000D5D2F"/>
    <w:rsid w:val="000D612A"/>
    <w:rsid w:val="000D6131"/>
    <w:rsid w:val="000D63E8"/>
    <w:rsid w:val="000D6ADC"/>
    <w:rsid w:val="000D75F8"/>
    <w:rsid w:val="000E0407"/>
    <w:rsid w:val="000E1C36"/>
    <w:rsid w:val="000E2144"/>
    <w:rsid w:val="000E2445"/>
    <w:rsid w:val="000E25D8"/>
    <w:rsid w:val="000E29E8"/>
    <w:rsid w:val="000E3016"/>
    <w:rsid w:val="000E3B36"/>
    <w:rsid w:val="000E4066"/>
    <w:rsid w:val="000E5292"/>
    <w:rsid w:val="000E6007"/>
    <w:rsid w:val="000E6657"/>
    <w:rsid w:val="000E673F"/>
    <w:rsid w:val="000E6AA0"/>
    <w:rsid w:val="000E783E"/>
    <w:rsid w:val="000F119D"/>
    <w:rsid w:val="000F24FE"/>
    <w:rsid w:val="000F3417"/>
    <w:rsid w:val="000F39CF"/>
    <w:rsid w:val="000F49F3"/>
    <w:rsid w:val="000F5037"/>
    <w:rsid w:val="000F56FC"/>
    <w:rsid w:val="000F5C76"/>
    <w:rsid w:val="000F76A3"/>
    <w:rsid w:val="000F7CAD"/>
    <w:rsid w:val="0010145F"/>
    <w:rsid w:val="00101551"/>
    <w:rsid w:val="00101A65"/>
    <w:rsid w:val="0010209B"/>
    <w:rsid w:val="001021B8"/>
    <w:rsid w:val="00102753"/>
    <w:rsid w:val="00102F2E"/>
    <w:rsid w:val="0010316A"/>
    <w:rsid w:val="001051AC"/>
    <w:rsid w:val="00105EFA"/>
    <w:rsid w:val="001062B2"/>
    <w:rsid w:val="0010638E"/>
    <w:rsid w:val="001078EF"/>
    <w:rsid w:val="00110C1F"/>
    <w:rsid w:val="00110CF8"/>
    <w:rsid w:val="001110C8"/>
    <w:rsid w:val="00111C33"/>
    <w:rsid w:val="00111D3F"/>
    <w:rsid w:val="00111FB6"/>
    <w:rsid w:val="00112ED1"/>
    <w:rsid w:val="001130F4"/>
    <w:rsid w:val="001136EE"/>
    <w:rsid w:val="00113A54"/>
    <w:rsid w:val="00113F68"/>
    <w:rsid w:val="001146CD"/>
    <w:rsid w:val="001164BE"/>
    <w:rsid w:val="0011664D"/>
    <w:rsid w:val="001166E3"/>
    <w:rsid w:val="00116ACB"/>
    <w:rsid w:val="001170F5"/>
    <w:rsid w:val="0011718D"/>
    <w:rsid w:val="00117CF2"/>
    <w:rsid w:val="00117DB5"/>
    <w:rsid w:val="0012072C"/>
    <w:rsid w:val="00120840"/>
    <w:rsid w:val="001209EF"/>
    <w:rsid w:val="001210F1"/>
    <w:rsid w:val="00123523"/>
    <w:rsid w:val="0012357E"/>
    <w:rsid w:val="00124A77"/>
    <w:rsid w:val="00124C7F"/>
    <w:rsid w:val="00125088"/>
    <w:rsid w:val="001250A2"/>
    <w:rsid w:val="0012544A"/>
    <w:rsid w:val="00126E1D"/>
    <w:rsid w:val="00130F11"/>
    <w:rsid w:val="001312E1"/>
    <w:rsid w:val="0013236B"/>
    <w:rsid w:val="00135086"/>
    <w:rsid w:val="00135194"/>
    <w:rsid w:val="00135BFD"/>
    <w:rsid w:val="00136919"/>
    <w:rsid w:val="001371EA"/>
    <w:rsid w:val="0014055D"/>
    <w:rsid w:val="001409DE"/>
    <w:rsid w:val="00140BC7"/>
    <w:rsid w:val="00140C87"/>
    <w:rsid w:val="0014164E"/>
    <w:rsid w:val="001418B4"/>
    <w:rsid w:val="001422F2"/>
    <w:rsid w:val="00143184"/>
    <w:rsid w:val="00143317"/>
    <w:rsid w:val="001439EC"/>
    <w:rsid w:val="00143E6E"/>
    <w:rsid w:val="00144737"/>
    <w:rsid w:val="001449C4"/>
    <w:rsid w:val="00144DBB"/>
    <w:rsid w:val="00144EC9"/>
    <w:rsid w:val="00145503"/>
    <w:rsid w:val="0014589F"/>
    <w:rsid w:val="00145C01"/>
    <w:rsid w:val="001473CC"/>
    <w:rsid w:val="00147526"/>
    <w:rsid w:val="0014773D"/>
    <w:rsid w:val="00147CDD"/>
    <w:rsid w:val="001503C2"/>
    <w:rsid w:val="001506DB"/>
    <w:rsid w:val="001507FC"/>
    <w:rsid w:val="00150BEE"/>
    <w:rsid w:val="0015115C"/>
    <w:rsid w:val="001514D5"/>
    <w:rsid w:val="001526F0"/>
    <w:rsid w:val="0015293F"/>
    <w:rsid w:val="00152D0E"/>
    <w:rsid w:val="00153B07"/>
    <w:rsid w:val="001541A7"/>
    <w:rsid w:val="001552BE"/>
    <w:rsid w:val="001555A4"/>
    <w:rsid w:val="00156170"/>
    <w:rsid w:val="001604C0"/>
    <w:rsid w:val="0016068B"/>
    <w:rsid w:val="00160956"/>
    <w:rsid w:val="00160D0D"/>
    <w:rsid w:val="0016120D"/>
    <w:rsid w:val="00161901"/>
    <w:rsid w:val="00161B72"/>
    <w:rsid w:val="0016219E"/>
    <w:rsid w:val="00162FDB"/>
    <w:rsid w:val="0016353C"/>
    <w:rsid w:val="001642FA"/>
    <w:rsid w:val="0016477C"/>
    <w:rsid w:val="00164C55"/>
    <w:rsid w:val="00164E4D"/>
    <w:rsid w:val="00164F25"/>
    <w:rsid w:val="00165783"/>
    <w:rsid w:val="001659DC"/>
    <w:rsid w:val="001661DA"/>
    <w:rsid w:val="0016626D"/>
    <w:rsid w:val="0016668B"/>
    <w:rsid w:val="00166F92"/>
    <w:rsid w:val="0016775F"/>
    <w:rsid w:val="00167832"/>
    <w:rsid w:val="00167FB9"/>
    <w:rsid w:val="001722AD"/>
    <w:rsid w:val="001729F9"/>
    <w:rsid w:val="00173F4F"/>
    <w:rsid w:val="001743FE"/>
    <w:rsid w:val="001752CA"/>
    <w:rsid w:val="00175DB1"/>
    <w:rsid w:val="00175E20"/>
    <w:rsid w:val="001764DF"/>
    <w:rsid w:val="00176743"/>
    <w:rsid w:val="0017680A"/>
    <w:rsid w:val="001769B9"/>
    <w:rsid w:val="0017735E"/>
    <w:rsid w:val="0018007C"/>
    <w:rsid w:val="001800E3"/>
    <w:rsid w:val="00180286"/>
    <w:rsid w:val="00180E25"/>
    <w:rsid w:val="00181FA9"/>
    <w:rsid w:val="00182357"/>
    <w:rsid w:val="00183312"/>
    <w:rsid w:val="00184314"/>
    <w:rsid w:val="001847D1"/>
    <w:rsid w:val="00184886"/>
    <w:rsid w:val="00184DB1"/>
    <w:rsid w:val="00185688"/>
    <w:rsid w:val="00185A3C"/>
    <w:rsid w:val="001872D9"/>
    <w:rsid w:val="001876EC"/>
    <w:rsid w:val="001901C4"/>
    <w:rsid w:val="001908D2"/>
    <w:rsid w:val="00190D93"/>
    <w:rsid w:val="00190FB5"/>
    <w:rsid w:val="00191D43"/>
    <w:rsid w:val="0019290F"/>
    <w:rsid w:val="00193A1A"/>
    <w:rsid w:val="00193BD2"/>
    <w:rsid w:val="00194980"/>
    <w:rsid w:val="00195D35"/>
    <w:rsid w:val="00195E4B"/>
    <w:rsid w:val="0019624F"/>
    <w:rsid w:val="001964FA"/>
    <w:rsid w:val="001969D2"/>
    <w:rsid w:val="001A16E8"/>
    <w:rsid w:val="001A1ACE"/>
    <w:rsid w:val="001A3F5A"/>
    <w:rsid w:val="001A401F"/>
    <w:rsid w:val="001A500C"/>
    <w:rsid w:val="001A54F7"/>
    <w:rsid w:val="001A55ED"/>
    <w:rsid w:val="001A5693"/>
    <w:rsid w:val="001A5937"/>
    <w:rsid w:val="001A5AAC"/>
    <w:rsid w:val="001A5D2D"/>
    <w:rsid w:val="001A7426"/>
    <w:rsid w:val="001B0DE4"/>
    <w:rsid w:val="001B1776"/>
    <w:rsid w:val="001B2475"/>
    <w:rsid w:val="001B2636"/>
    <w:rsid w:val="001B3110"/>
    <w:rsid w:val="001B33D6"/>
    <w:rsid w:val="001B3F90"/>
    <w:rsid w:val="001B49F2"/>
    <w:rsid w:val="001B4A35"/>
    <w:rsid w:val="001B4B57"/>
    <w:rsid w:val="001B4E97"/>
    <w:rsid w:val="001B5E5E"/>
    <w:rsid w:val="001B6B50"/>
    <w:rsid w:val="001B6F23"/>
    <w:rsid w:val="001B75CA"/>
    <w:rsid w:val="001B79DA"/>
    <w:rsid w:val="001C0874"/>
    <w:rsid w:val="001C0BB1"/>
    <w:rsid w:val="001C1597"/>
    <w:rsid w:val="001C1684"/>
    <w:rsid w:val="001C175B"/>
    <w:rsid w:val="001C3AD1"/>
    <w:rsid w:val="001C4671"/>
    <w:rsid w:val="001C4B1A"/>
    <w:rsid w:val="001C761F"/>
    <w:rsid w:val="001D1104"/>
    <w:rsid w:val="001D22F5"/>
    <w:rsid w:val="001D258A"/>
    <w:rsid w:val="001D25BD"/>
    <w:rsid w:val="001D2CC2"/>
    <w:rsid w:val="001D32F3"/>
    <w:rsid w:val="001D33DB"/>
    <w:rsid w:val="001D3549"/>
    <w:rsid w:val="001D354C"/>
    <w:rsid w:val="001D3698"/>
    <w:rsid w:val="001D454F"/>
    <w:rsid w:val="001D47D7"/>
    <w:rsid w:val="001D5093"/>
    <w:rsid w:val="001D5E3E"/>
    <w:rsid w:val="001D60AB"/>
    <w:rsid w:val="001D697A"/>
    <w:rsid w:val="001E0525"/>
    <w:rsid w:val="001E0547"/>
    <w:rsid w:val="001E0755"/>
    <w:rsid w:val="001E0872"/>
    <w:rsid w:val="001E13B1"/>
    <w:rsid w:val="001E16B8"/>
    <w:rsid w:val="001E1828"/>
    <w:rsid w:val="001E1AC6"/>
    <w:rsid w:val="001E277C"/>
    <w:rsid w:val="001E31E4"/>
    <w:rsid w:val="001E36C4"/>
    <w:rsid w:val="001E41A2"/>
    <w:rsid w:val="001E488B"/>
    <w:rsid w:val="001E4B4A"/>
    <w:rsid w:val="001E5944"/>
    <w:rsid w:val="001E6222"/>
    <w:rsid w:val="001E67FF"/>
    <w:rsid w:val="001E68B7"/>
    <w:rsid w:val="001E68F7"/>
    <w:rsid w:val="001F09A8"/>
    <w:rsid w:val="001F1266"/>
    <w:rsid w:val="001F1AED"/>
    <w:rsid w:val="001F23EA"/>
    <w:rsid w:val="001F2471"/>
    <w:rsid w:val="001F3917"/>
    <w:rsid w:val="001F394E"/>
    <w:rsid w:val="001F3BB7"/>
    <w:rsid w:val="001F4288"/>
    <w:rsid w:val="001F45A8"/>
    <w:rsid w:val="001F54DA"/>
    <w:rsid w:val="001F5AD2"/>
    <w:rsid w:val="001F65E7"/>
    <w:rsid w:val="001F6924"/>
    <w:rsid w:val="001F6FEF"/>
    <w:rsid w:val="001F723C"/>
    <w:rsid w:val="001F7377"/>
    <w:rsid w:val="002007FC"/>
    <w:rsid w:val="00200D7A"/>
    <w:rsid w:val="0020152D"/>
    <w:rsid w:val="00201806"/>
    <w:rsid w:val="00202BD9"/>
    <w:rsid w:val="0020306F"/>
    <w:rsid w:val="00204671"/>
    <w:rsid w:val="002057AA"/>
    <w:rsid w:val="00206C2D"/>
    <w:rsid w:val="00210104"/>
    <w:rsid w:val="0021035B"/>
    <w:rsid w:val="00210BF3"/>
    <w:rsid w:val="0021178F"/>
    <w:rsid w:val="00212386"/>
    <w:rsid w:val="002128AC"/>
    <w:rsid w:val="0021331E"/>
    <w:rsid w:val="00214D1D"/>
    <w:rsid w:val="00214D49"/>
    <w:rsid w:val="0021643D"/>
    <w:rsid w:val="0021643E"/>
    <w:rsid w:val="0021681A"/>
    <w:rsid w:val="002175CD"/>
    <w:rsid w:val="00217699"/>
    <w:rsid w:val="002200C6"/>
    <w:rsid w:val="0022055C"/>
    <w:rsid w:val="00220A07"/>
    <w:rsid w:val="0022176F"/>
    <w:rsid w:val="00222C7A"/>
    <w:rsid w:val="00222F46"/>
    <w:rsid w:val="0022392B"/>
    <w:rsid w:val="00223DBF"/>
    <w:rsid w:val="002240E7"/>
    <w:rsid w:val="0022500D"/>
    <w:rsid w:val="00225F07"/>
    <w:rsid w:val="00227251"/>
    <w:rsid w:val="00227D6E"/>
    <w:rsid w:val="00230A50"/>
    <w:rsid w:val="00230BBC"/>
    <w:rsid w:val="002342FB"/>
    <w:rsid w:val="00234589"/>
    <w:rsid w:val="002347CE"/>
    <w:rsid w:val="00234C4A"/>
    <w:rsid w:val="00235374"/>
    <w:rsid w:val="00235944"/>
    <w:rsid w:val="002363D4"/>
    <w:rsid w:val="0023784F"/>
    <w:rsid w:val="00237F4A"/>
    <w:rsid w:val="00241130"/>
    <w:rsid w:val="002411BC"/>
    <w:rsid w:val="00241D35"/>
    <w:rsid w:val="00242324"/>
    <w:rsid w:val="0024259A"/>
    <w:rsid w:val="0024382E"/>
    <w:rsid w:val="00243D8C"/>
    <w:rsid w:val="002444F3"/>
    <w:rsid w:val="0024532F"/>
    <w:rsid w:val="00245A95"/>
    <w:rsid w:val="00245EBD"/>
    <w:rsid w:val="00246C68"/>
    <w:rsid w:val="00246D86"/>
    <w:rsid w:val="00247CB9"/>
    <w:rsid w:val="002502A6"/>
    <w:rsid w:val="002504DC"/>
    <w:rsid w:val="0025071E"/>
    <w:rsid w:val="0025128A"/>
    <w:rsid w:val="002517F7"/>
    <w:rsid w:val="00252918"/>
    <w:rsid w:val="00253FD9"/>
    <w:rsid w:val="002552B0"/>
    <w:rsid w:val="002553CD"/>
    <w:rsid w:val="002557FF"/>
    <w:rsid w:val="00255995"/>
    <w:rsid w:val="00255A80"/>
    <w:rsid w:val="00255D00"/>
    <w:rsid w:val="00255DA9"/>
    <w:rsid w:val="00257599"/>
    <w:rsid w:val="002578F5"/>
    <w:rsid w:val="00260E6D"/>
    <w:rsid w:val="002615CE"/>
    <w:rsid w:val="00261B7D"/>
    <w:rsid w:val="00262681"/>
    <w:rsid w:val="0026277C"/>
    <w:rsid w:val="00262F2B"/>
    <w:rsid w:val="002636D2"/>
    <w:rsid w:val="002639F6"/>
    <w:rsid w:val="00264014"/>
    <w:rsid w:val="00264F8C"/>
    <w:rsid w:val="00266535"/>
    <w:rsid w:val="00267D07"/>
    <w:rsid w:val="00271720"/>
    <w:rsid w:val="002731E5"/>
    <w:rsid w:val="00273CB4"/>
    <w:rsid w:val="00274E5E"/>
    <w:rsid w:val="002761B1"/>
    <w:rsid w:val="002761EE"/>
    <w:rsid w:val="00276603"/>
    <w:rsid w:val="00277082"/>
    <w:rsid w:val="00277A61"/>
    <w:rsid w:val="00277E56"/>
    <w:rsid w:val="00277F00"/>
    <w:rsid w:val="00280118"/>
    <w:rsid w:val="002803E9"/>
    <w:rsid w:val="00280687"/>
    <w:rsid w:val="002810AC"/>
    <w:rsid w:val="0028293B"/>
    <w:rsid w:val="002829C4"/>
    <w:rsid w:val="00284021"/>
    <w:rsid w:val="00284352"/>
    <w:rsid w:val="00285AD9"/>
    <w:rsid w:val="00286547"/>
    <w:rsid w:val="002866AA"/>
    <w:rsid w:val="00286F51"/>
    <w:rsid w:val="00287662"/>
    <w:rsid w:val="00287CBB"/>
    <w:rsid w:val="00287D8A"/>
    <w:rsid w:val="00291328"/>
    <w:rsid w:val="00292038"/>
    <w:rsid w:val="002921F0"/>
    <w:rsid w:val="00292C50"/>
    <w:rsid w:val="002932E4"/>
    <w:rsid w:val="002934EC"/>
    <w:rsid w:val="00294310"/>
    <w:rsid w:val="00294395"/>
    <w:rsid w:val="00294545"/>
    <w:rsid w:val="00294AD7"/>
    <w:rsid w:val="00295647"/>
    <w:rsid w:val="002956E6"/>
    <w:rsid w:val="002A052E"/>
    <w:rsid w:val="002A16B0"/>
    <w:rsid w:val="002A1869"/>
    <w:rsid w:val="002A223E"/>
    <w:rsid w:val="002A25B8"/>
    <w:rsid w:val="002A4DC5"/>
    <w:rsid w:val="002A5464"/>
    <w:rsid w:val="002A5BED"/>
    <w:rsid w:val="002A5C87"/>
    <w:rsid w:val="002A6683"/>
    <w:rsid w:val="002A6A9E"/>
    <w:rsid w:val="002A700F"/>
    <w:rsid w:val="002A73B8"/>
    <w:rsid w:val="002A7424"/>
    <w:rsid w:val="002A79D5"/>
    <w:rsid w:val="002A7D48"/>
    <w:rsid w:val="002A7FDC"/>
    <w:rsid w:val="002B169D"/>
    <w:rsid w:val="002B1A79"/>
    <w:rsid w:val="002B2294"/>
    <w:rsid w:val="002B304B"/>
    <w:rsid w:val="002B30B7"/>
    <w:rsid w:val="002B6FAB"/>
    <w:rsid w:val="002B7574"/>
    <w:rsid w:val="002C01B7"/>
    <w:rsid w:val="002C091C"/>
    <w:rsid w:val="002C0F72"/>
    <w:rsid w:val="002C106E"/>
    <w:rsid w:val="002C1DC4"/>
    <w:rsid w:val="002C25F7"/>
    <w:rsid w:val="002C2B76"/>
    <w:rsid w:val="002C3080"/>
    <w:rsid w:val="002C30C9"/>
    <w:rsid w:val="002C3699"/>
    <w:rsid w:val="002C3C3F"/>
    <w:rsid w:val="002C4757"/>
    <w:rsid w:val="002C4EC6"/>
    <w:rsid w:val="002C61F2"/>
    <w:rsid w:val="002C6C2F"/>
    <w:rsid w:val="002C7316"/>
    <w:rsid w:val="002C7C4E"/>
    <w:rsid w:val="002C7CA4"/>
    <w:rsid w:val="002D0141"/>
    <w:rsid w:val="002D06FD"/>
    <w:rsid w:val="002D0F6E"/>
    <w:rsid w:val="002D1078"/>
    <w:rsid w:val="002D1407"/>
    <w:rsid w:val="002D1E6D"/>
    <w:rsid w:val="002D23FC"/>
    <w:rsid w:val="002D35AC"/>
    <w:rsid w:val="002D418B"/>
    <w:rsid w:val="002D4AEE"/>
    <w:rsid w:val="002D4EF8"/>
    <w:rsid w:val="002D549A"/>
    <w:rsid w:val="002D57C7"/>
    <w:rsid w:val="002D5CB8"/>
    <w:rsid w:val="002D659D"/>
    <w:rsid w:val="002D6C95"/>
    <w:rsid w:val="002D6FB2"/>
    <w:rsid w:val="002D7229"/>
    <w:rsid w:val="002E031F"/>
    <w:rsid w:val="002E047D"/>
    <w:rsid w:val="002E1BB2"/>
    <w:rsid w:val="002E1C4C"/>
    <w:rsid w:val="002E3075"/>
    <w:rsid w:val="002E3A44"/>
    <w:rsid w:val="002E3AAE"/>
    <w:rsid w:val="002E3E1A"/>
    <w:rsid w:val="002E41B2"/>
    <w:rsid w:val="002E47F2"/>
    <w:rsid w:val="002E4A1A"/>
    <w:rsid w:val="002E4E63"/>
    <w:rsid w:val="002E5ECC"/>
    <w:rsid w:val="002E5F83"/>
    <w:rsid w:val="002E6A02"/>
    <w:rsid w:val="002E7BAF"/>
    <w:rsid w:val="002F0685"/>
    <w:rsid w:val="002F0AF3"/>
    <w:rsid w:val="002F0D34"/>
    <w:rsid w:val="002F0FEC"/>
    <w:rsid w:val="002F22AE"/>
    <w:rsid w:val="002F2901"/>
    <w:rsid w:val="002F2C04"/>
    <w:rsid w:val="002F35D8"/>
    <w:rsid w:val="002F3CC9"/>
    <w:rsid w:val="002F488A"/>
    <w:rsid w:val="002F498B"/>
    <w:rsid w:val="002F7306"/>
    <w:rsid w:val="002F73D5"/>
    <w:rsid w:val="002F7674"/>
    <w:rsid w:val="002F76F7"/>
    <w:rsid w:val="002F7795"/>
    <w:rsid w:val="002F7B3D"/>
    <w:rsid w:val="002F7B44"/>
    <w:rsid w:val="00300219"/>
    <w:rsid w:val="003003A7"/>
    <w:rsid w:val="00300446"/>
    <w:rsid w:val="00300ABA"/>
    <w:rsid w:val="00301416"/>
    <w:rsid w:val="00301C98"/>
    <w:rsid w:val="00301F36"/>
    <w:rsid w:val="00301F3E"/>
    <w:rsid w:val="00301F60"/>
    <w:rsid w:val="003026C8"/>
    <w:rsid w:val="00303F71"/>
    <w:rsid w:val="00304214"/>
    <w:rsid w:val="003053D7"/>
    <w:rsid w:val="003061FE"/>
    <w:rsid w:val="003067AB"/>
    <w:rsid w:val="0030726B"/>
    <w:rsid w:val="00307695"/>
    <w:rsid w:val="003076F4"/>
    <w:rsid w:val="00307862"/>
    <w:rsid w:val="00307FFD"/>
    <w:rsid w:val="0031076A"/>
    <w:rsid w:val="0031152D"/>
    <w:rsid w:val="003116E4"/>
    <w:rsid w:val="00311E90"/>
    <w:rsid w:val="003121F5"/>
    <w:rsid w:val="0031272A"/>
    <w:rsid w:val="00312BF9"/>
    <w:rsid w:val="003137DD"/>
    <w:rsid w:val="00313BB0"/>
    <w:rsid w:val="00313F6C"/>
    <w:rsid w:val="00315114"/>
    <w:rsid w:val="0031595B"/>
    <w:rsid w:val="00317733"/>
    <w:rsid w:val="0032069D"/>
    <w:rsid w:val="0032077A"/>
    <w:rsid w:val="00321223"/>
    <w:rsid w:val="00321768"/>
    <w:rsid w:val="003217A6"/>
    <w:rsid w:val="0032258C"/>
    <w:rsid w:val="00322854"/>
    <w:rsid w:val="0032301B"/>
    <w:rsid w:val="00323423"/>
    <w:rsid w:val="00323569"/>
    <w:rsid w:val="00323692"/>
    <w:rsid w:val="00324048"/>
    <w:rsid w:val="003244D3"/>
    <w:rsid w:val="003255A2"/>
    <w:rsid w:val="00325717"/>
    <w:rsid w:val="003263C9"/>
    <w:rsid w:val="00327599"/>
    <w:rsid w:val="00327F05"/>
    <w:rsid w:val="003306F6"/>
    <w:rsid w:val="0033110F"/>
    <w:rsid w:val="0033184B"/>
    <w:rsid w:val="0033197F"/>
    <w:rsid w:val="00333B24"/>
    <w:rsid w:val="0033424F"/>
    <w:rsid w:val="003345BB"/>
    <w:rsid w:val="0033555A"/>
    <w:rsid w:val="00335856"/>
    <w:rsid w:val="0033589E"/>
    <w:rsid w:val="00336BF8"/>
    <w:rsid w:val="00337802"/>
    <w:rsid w:val="00337931"/>
    <w:rsid w:val="00337C55"/>
    <w:rsid w:val="003409CB"/>
    <w:rsid w:val="00340B26"/>
    <w:rsid w:val="00341A8D"/>
    <w:rsid w:val="003428DC"/>
    <w:rsid w:val="00342A1A"/>
    <w:rsid w:val="00342D50"/>
    <w:rsid w:val="00342DB4"/>
    <w:rsid w:val="00342F0C"/>
    <w:rsid w:val="003438DA"/>
    <w:rsid w:val="00343E23"/>
    <w:rsid w:val="00344672"/>
    <w:rsid w:val="00344894"/>
    <w:rsid w:val="003454B7"/>
    <w:rsid w:val="0034591D"/>
    <w:rsid w:val="00345F34"/>
    <w:rsid w:val="0034603D"/>
    <w:rsid w:val="0034679D"/>
    <w:rsid w:val="003476B5"/>
    <w:rsid w:val="00347710"/>
    <w:rsid w:val="00347D38"/>
    <w:rsid w:val="0035081F"/>
    <w:rsid w:val="003519D6"/>
    <w:rsid w:val="00351B14"/>
    <w:rsid w:val="0035273C"/>
    <w:rsid w:val="0035282B"/>
    <w:rsid w:val="003529DA"/>
    <w:rsid w:val="00352F26"/>
    <w:rsid w:val="00352FC2"/>
    <w:rsid w:val="00353CD5"/>
    <w:rsid w:val="00355484"/>
    <w:rsid w:val="00355F5B"/>
    <w:rsid w:val="00355F8C"/>
    <w:rsid w:val="00356002"/>
    <w:rsid w:val="0035690C"/>
    <w:rsid w:val="00356C5A"/>
    <w:rsid w:val="0035733F"/>
    <w:rsid w:val="0035760F"/>
    <w:rsid w:val="0035787F"/>
    <w:rsid w:val="00357A7D"/>
    <w:rsid w:val="00357A8D"/>
    <w:rsid w:val="003608D0"/>
    <w:rsid w:val="003615CC"/>
    <w:rsid w:val="00361DE6"/>
    <w:rsid w:val="00362384"/>
    <w:rsid w:val="00362AD0"/>
    <w:rsid w:val="00362DFD"/>
    <w:rsid w:val="0036354C"/>
    <w:rsid w:val="003637E6"/>
    <w:rsid w:val="003639B9"/>
    <w:rsid w:val="00364FE7"/>
    <w:rsid w:val="00365160"/>
    <w:rsid w:val="00365707"/>
    <w:rsid w:val="00365E99"/>
    <w:rsid w:val="003661EB"/>
    <w:rsid w:val="00366452"/>
    <w:rsid w:val="00366A9F"/>
    <w:rsid w:val="00366B37"/>
    <w:rsid w:val="00366C98"/>
    <w:rsid w:val="00366D0B"/>
    <w:rsid w:val="00367453"/>
    <w:rsid w:val="00367BA3"/>
    <w:rsid w:val="00370CD4"/>
    <w:rsid w:val="00371340"/>
    <w:rsid w:val="0037152C"/>
    <w:rsid w:val="00371801"/>
    <w:rsid w:val="00371D70"/>
    <w:rsid w:val="003721AD"/>
    <w:rsid w:val="0037253B"/>
    <w:rsid w:val="00372834"/>
    <w:rsid w:val="00372C42"/>
    <w:rsid w:val="00372F55"/>
    <w:rsid w:val="00373065"/>
    <w:rsid w:val="003745CE"/>
    <w:rsid w:val="00374D64"/>
    <w:rsid w:val="00374FAB"/>
    <w:rsid w:val="00375EF2"/>
    <w:rsid w:val="00375F8A"/>
    <w:rsid w:val="00376706"/>
    <w:rsid w:val="003767F6"/>
    <w:rsid w:val="00376B01"/>
    <w:rsid w:val="00376B19"/>
    <w:rsid w:val="00377090"/>
    <w:rsid w:val="00380722"/>
    <w:rsid w:val="00380BB3"/>
    <w:rsid w:val="003812AA"/>
    <w:rsid w:val="0038184F"/>
    <w:rsid w:val="003821E6"/>
    <w:rsid w:val="00382201"/>
    <w:rsid w:val="00382499"/>
    <w:rsid w:val="00382782"/>
    <w:rsid w:val="00383BBF"/>
    <w:rsid w:val="003846AE"/>
    <w:rsid w:val="0038495C"/>
    <w:rsid w:val="003849C8"/>
    <w:rsid w:val="00384EC2"/>
    <w:rsid w:val="003858D1"/>
    <w:rsid w:val="003864A4"/>
    <w:rsid w:val="00386951"/>
    <w:rsid w:val="00386C2C"/>
    <w:rsid w:val="00387587"/>
    <w:rsid w:val="00387F89"/>
    <w:rsid w:val="0039025B"/>
    <w:rsid w:val="00390C60"/>
    <w:rsid w:val="00391933"/>
    <w:rsid w:val="00392416"/>
    <w:rsid w:val="003929CA"/>
    <w:rsid w:val="00392E5A"/>
    <w:rsid w:val="00393244"/>
    <w:rsid w:val="00395CA7"/>
    <w:rsid w:val="0039632D"/>
    <w:rsid w:val="0039633F"/>
    <w:rsid w:val="00396B3E"/>
    <w:rsid w:val="00397B9F"/>
    <w:rsid w:val="00397EF0"/>
    <w:rsid w:val="003A1BEC"/>
    <w:rsid w:val="003A2F68"/>
    <w:rsid w:val="003A3A72"/>
    <w:rsid w:val="003A3B4D"/>
    <w:rsid w:val="003A4A92"/>
    <w:rsid w:val="003A509B"/>
    <w:rsid w:val="003A5ACA"/>
    <w:rsid w:val="003A5B14"/>
    <w:rsid w:val="003A64B2"/>
    <w:rsid w:val="003A6964"/>
    <w:rsid w:val="003A6C5E"/>
    <w:rsid w:val="003A6EEE"/>
    <w:rsid w:val="003A78CC"/>
    <w:rsid w:val="003A7BE1"/>
    <w:rsid w:val="003B1A42"/>
    <w:rsid w:val="003B2090"/>
    <w:rsid w:val="003B299C"/>
    <w:rsid w:val="003B2A26"/>
    <w:rsid w:val="003B3C31"/>
    <w:rsid w:val="003B500D"/>
    <w:rsid w:val="003B6B1E"/>
    <w:rsid w:val="003B708C"/>
    <w:rsid w:val="003B7101"/>
    <w:rsid w:val="003C0240"/>
    <w:rsid w:val="003C0AD0"/>
    <w:rsid w:val="003C143B"/>
    <w:rsid w:val="003C2565"/>
    <w:rsid w:val="003C330E"/>
    <w:rsid w:val="003C34A3"/>
    <w:rsid w:val="003C412D"/>
    <w:rsid w:val="003C4280"/>
    <w:rsid w:val="003C45F0"/>
    <w:rsid w:val="003C49E8"/>
    <w:rsid w:val="003C4EB3"/>
    <w:rsid w:val="003C6601"/>
    <w:rsid w:val="003C79E4"/>
    <w:rsid w:val="003C7E45"/>
    <w:rsid w:val="003D1B4B"/>
    <w:rsid w:val="003D226D"/>
    <w:rsid w:val="003D25D4"/>
    <w:rsid w:val="003D2669"/>
    <w:rsid w:val="003D2CB5"/>
    <w:rsid w:val="003D3B4B"/>
    <w:rsid w:val="003D4FCE"/>
    <w:rsid w:val="003D562F"/>
    <w:rsid w:val="003D6892"/>
    <w:rsid w:val="003D68A6"/>
    <w:rsid w:val="003D73CF"/>
    <w:rsid w:val="003D786A"/>
    <w:rsid w:val="003E0787"/>
    <w:rsid w:val="003E141C"/>
    <w:rsid w:val="003E1B0B"/>
    <w:rsid w:val="003E275B"/>
    <w:rsid w:val="003E35DF"/>
    <w:rsid w:val="003E3BDB"/>
    <w:rsid w:val="003E4316"/>
    <w:rsid w:val="003E505E"/>
    <w:rsid w:val="003E59C4"/>
    <w:rsid w:val="003E640B"/>
    <w:rsid w:val="003E6C7B"/>
    <w:rsid w:val="003F03E5"/>
    <w:rsid w:val="003F0E08"/>
    <w:rsid w:val="003F1203"/>
    <w:rsid w:val="003F1381"/>
    <w:rsid w:val="003F147B"/>
    <w:rsid w:val="003F14A3"/>
    <w:rsid w:val="003F1A39"/>
    <w:rsid w:val="003F2E2A"/>
    <w:rsid w:val="003F338F"/>
    <w:rsid w:val="003F3D2F"/>
    <w:rsid w:val="003F486F"/>
    <w:rsid w:val="003F4C8E"/>
    <w:rsid w:val="003F5A8E"/>
    <w:rsid w:val="003F61DE"/>
    <w:rsid w:val="003F63D5"/>
    <w:rsid w:val="003F6426"/>
    <w:rsid w:val="003F6680"/>
    <w:rsid w:val="00400548"/>
    <w:rsid w:val="00401C1C"/>
    <w:rsid w:val="0040220D"/>
    <w:rsid w:val="004026BB"/>
    <w:rsid w:val="00402B64"/>
    <w:rsid w:val="00403097"/>
    <w:rsid w:val="00403493"/>
    <w:rsid w:val="0040552F"/>
    <w:rsid w:val="00405CCA"/>
    <w:rsid w:val="00405F28"/>
    <w:rsid w:val="00406738"/>
    <w:rsid w:val="00406B8B"/>
    <w:rsid w:val="00406C5B"/>
    <w:rsid w:val="00411835"/>
    <w:rsid w:val="00412190"/>
    <w:rsid w:val="004128CA"/>
    <w:rsid w:val="00412C60"/>
    <w:rsid w:val="004133C0"/>
    <w:rsid w:val="004157A9"/>
    <w:rsid w:val="004169E5"/>
    <w:rsid w:val="00416F7C"/>
    <w:rsid w:val="004171B7"/>
    <w:rsid w:val="004176FB"/>
    <w:rsid w:val="00417927"/>
    <w:rsid w:val="00420941"/>
    <w:rsid w:val="00421378"/>
    <w:rsid w:val="00421F57"/>
    <w:rsid w:val="0042219E"/>
    <w:rsid w:val="00422843"/>
    <w:rsid w:val="00423BFE"/>
    <w:rsid w:val="004244B7"/>
    <w:rsid w:val="00424A6F"/>
    <w:rsid w:val="00424E78"/>
    <w:rsid w:val="00425156"/>
    <w:rsid w:val="00425492"/>
    <w:rsid w:val="00425F73"/>
    <w:rsid w:val="004260D7"/>
    <w:rsid w:val="004268C4"/>
    <w:rsid w:val="00426AE4"/>
    <w:rsid w:val="004278B1"/>
    <w:rsid w:val="00427FAF"/>
    <w:rsid w:val="0043044C"/>
    <w:rsid w:val="004312D4"/>
    <w:rsid w:val="0043188A"/>
    <w:rsid w:val="00432355"/>
    <w:rsid w:val="0043280E"/>
    <w:rsid w:val="00432820"/>
    <w:rsid w:val="00434304"/>
    <w:rsid w:val="00434E15"/>
    <w:rsid w:val="004351F0"/>
    <w:rsid w:val="004355B2"/>
    <w:rsid w:val="00435A93"/>
    <w:rsid w:val="004362F4"/>
    <w:rsid w:val="00436F12"/>
    <w:rsid w:val="00437608"/>
    <w:rsid w:val="00437A77"/>
    <w:rsid w:val="00437E17"/>
    <w:rsid w:val="00440514"/>
    <w:rsid w:val="00441D5F"/>
    <w:rsid w:val="00441EC5"/>
    <w:rsid w:val="004421D0"/>
    <w:rsid w:val="00442E6C"/>
    <w:rsid w:val="00444EFB"/>
    <w:rsid w:val="00446463"/>
    <w:rsid w:val="004465A2"/>
    <w:rsid w:val="004465FB"/>
    <w:rsid w:val="00446D73"/>
    <w:rsid w:val="0044704E"/>
    <w:rsid w:val="00447D2E"/>
    <w:rsid w:val="00447E04"/>
    <w:rsid w:val="00447EC6"/>
    <w:rsid w:val="00447F78"/>
    <w:rsid w:val="00450244"/>
    <w:rsid w:val="00451C49"/>
    <w:rsid w:val="0045204A"/>
    <w:rsid w:val="00452691"/>
    <w:rsid w:val="004528FB"/>
    <w:rsid w:val="00452A92"/>
    <w:rsid w:val="00453CEA"/>
    <w:rsid w:val="00454184"/>
    <w:rsid w:val="0045570D"/>
    <w:rsid w:val="00456532"/>
    <w:rsid w:val="00456964"/>
    <w:rsid w:val="004572F0"/>
    <w:rsid w:val="0045771F"/>
    <w:rsid w:val="00457C1A"/>
    <w:rsid w:val="00457D7C"/>
    <w:rsid w:val="004601D2"/>
    <w:rsid w:val="00460540"/>
    <w:rsid w:val="00460906"/>
    <w:rsid w:val="00460AC4"/>
    <w:rsid w:val="00460BAF"/>
    <w:rsid w:val="004610A4"/>
    <w:rsid w:val="00461426"/>
    <w:rsid w:val="0046399E"/>
    <w:rsid w:val="00464142"/>
    <w:rsid w:val="00464369"/>
    <w:rsid w:val="00464A33"/>
    <w:rsid w:val="00464DE2"/>
    <w:rsid w:val="00464EE3"/>
    <w:rsid w:val="0046586C"/>
    <w:rsid w:val="004666CD"/>
    <w:rsid w:val="00466C3D"/>
    <w:rsid w:val="004672DC"/>
    <w:rsid w:val="00467560"/>
    <w:rsid w:val="00467AC0"/>
    <w:rsid w:val="004705B4"/>
    <w:rsid w:val="00470C05"/>
    <w:rsid w:val="00470C1C"/>
    <w:rsid w:val="00470F5F"/>
    <w:rsid w:val="0047126D"/>
    <w:rsid w:val="004712F6"/>
    <w:rsid w:val="00471541"/>
    <w:rsid w:val="00471CE4"/>
    <w:rsid w:val="00473628"/>
    <w:rsid w:val="0047493B"/>
    <w:rsid w:val="00475C7C"/>
    <w:rsid w:val="00475EEA"/>
    <w:rsid w:val="004764AA"/>
    <w:rsid w:val="00476C7F"/>
    <w:rsid w:val="00477885"/>
    <w:rsid w:val="0047794F"/>
    <w:rsid w:val="00480024"/>
    <w:rsid w:val="00480399"/>
    <w:rsid w:val="00480885"/>
    <w:rsid w:val="00480E52"/>
    <w:rsid w:val="00480F7D"/>
    <w:rsid w:val="004813C3"/>
    <w:rsid w:val="0048170C"/>
    <w:rsid w:val="004822D2"/>
    <w:rsid w:val="004828F8"/>
    <w:rsid w:val="00483846"/>
    <w:rsid w:val="00483BE0"/>
    <w:rsid w:val="00484090"/>
    <w:rsid w:val="0048493B"/>
    <w:rsid w:val="00484DD7"/>
    <w:rsid w:val="004850ED"/>
    <w:rsid w:val="004851CA"/>
    <w:rsid w:val="0048663A"/>
    <w:rsid w:val="004879C8"/>
    <w:rsid w:val="00487EC1"/>
    <w:rsid w:val="00487FB9"/>
    <w:rsid w:val="0049124A"/>
    <w:rsid w:val="004912A9"/>
    <w:rsid w:val="00491B34"/>
    <w:rsid w:val="00492132"/>
    <w:rsid w:val="0049218D"/>
    <w:rsid w:val="004922F0"/>
    <w:rsid w:val="00493869"/>
    <w:rsid w:val="00493914"/>
    <w:rsid w:val="00493967"/>
    <w:rsid w:val="00494333"/>
    <w:rsid w:val="00494555"/>
    <w:rsid w:val="00495AD2"/>
    <w:rsid w:val="00496485"/>
    <w:rsid w:val="004971D4"/>
    <w:rsid w:val="00497351"/>
    <w:rsid w:val="004979B0"/>
    <w:rsid w:val="004A0E16"/>
    <w:rsid w:val="004A121F"/>
    <w:rsid w:val="004A12A8"/>
    <w:rsid w:val="004A194E"/>
    <w:rsid w:val="004A1B49"/>
    <w:rsid w:val="004A2F9E"/>
    <w:rsid w:val="004A3447"/>
    <w:rsid w:val="004A3542"/>
    <w:rsid w:val="004A47F4"/>
    <w:rsid w:val="004A5B5D"/>
    <w:rsid w:val="004A5D58"/>
    <w:rsid w:val="004A69A1"/>
    <w:rsid w:val="004A6D80"/>
    <w:rsid w:val="004A7EAA"/>
    <w:rsid w:val="004B0472"/>
    <w:rsid w:val="004B1519"/>
    <w:rsid w:val="004B21BA"/>
    <w:rsid w:val="004B281F"/>
    <w:rsid w:val="004B2EBF"/>
    <w:rsid w:val="004B3C18"/>
    <w:rsid w:val="004B42C6"/>
    <w:rsid w:val="004B4BB1"/>
    <w:rsid w:val="004B4FB8"/>
    <w:rsid w:val="004B550A"/>
    <w:rsid w:val="004B5A8F"/>
    <w:rsid w:val="004B5D2E"/>
    <w:rsid w:val="004C02DA"/>
    <w:rsid w:val="004C0383"/>
    <w:rsid w:val="004C09B7"/>
    <w:rsid w:val="004C124D"/>
    <w:rsid w:val="004C3173"/>
    <w:rsid w:val="004C4359"/>
    <w:rsid w:val="004C4EF7"/>
    <w:rsid w:val="004C4F8A"/>
    <w:rsid w:val="004C5C4D"/>
    <w:rsid w:val="004C5EC3"/>
    <w:rsid w:val="004C6090"/>
    <w:rsid w:val="004C6D5F"/>
    <w:rsid w:val="004C71D8"/>
    <w:rsid w:val="004C78FF"/>
    <w:rsid w:val="004D0D59"/>
    <w:rsid w:val="004D17BD"/>
    <w:rsid w:val="004D1AE5"/>
    <w:rsid w:val="004D1AF7"/>
    <w:rsid w:val="004D23B6"/>
    <w:rsid w:val="004D2728"/>
    <w:rsid w:val="004D3475"/>
    <w:rsid w:val="004D4082"/>
    <w:rsid w:val="004D439F"/>
    <w:rsid w:val="004D4A56"/>
    <w:rsid w:val="004D640D"/>
    <w:rsid w:val="004D7BAF"/>
    <w:rsid w:val="004E047D"/>
    <w:rsid w:val="004E1281"/>
    <w:rsid w:val="004E17D9"/>
    <w:rsid w:val="004E280B"/>
    <w:rsid w:val="004E2A35"/>
    <w:rsid w:val="004E2C8A"/>
    <w:rsid w:val="004E3574"/>
    <w:rsid w:val="004E3DF3"/>
    <w:rsid w:val="004E4536"/>
    <w:rsid w:val="004E48CC"/>
    <w:rsid w:val="004E51E4"/>
    <w:rsid w:val="004E5BA4"/>
    <w:rsid w:val="004E6314"/>
    <w:rsid w:val="004E6620"/>
    <w:rsid w:val="004E6A5F"/>
    <w:rsid w:val="004E722F"/>
    <w:rsid w:val="004E7343"/>
    <w:rsid w:val="004E7C8A"/>
    <w:rsid w:val="004F1050"/>
    <w:rsid w:val="004F1AE9"/>
    <w:rsid w:val="004F208D"/>
    <w:rsid w:val="004F3CB9"/>
    <w:rsid w:val="004F4757"/>
    <w:rsid w:val="004F4CC5"/>
    <w:rsid w:val="004F65A5"/>
    <w:rsid w:val="004F6E5B"/>
    <w:rsid w:val="004F7E92"/>
    <w:rsid w:val="00500448"/>
    <w:rsid w:val="00500897"/>
    <w:rsid w:val="00500FE2"/>
    <w:rsid w:val="00501335"/>
    <w:rsid w:val="005013A1"/>
    <w:rsid w:val="00501E8F"/>
    <w:rsid w:val="00502312"/>
    <w:rsid w:val="00502AB4"/>
    <w:rsid w:val="00502EF7"/>
    <w:rsid w:val="00502FD0"/>
    <w:rsid w:val="0050339F"/>
    <w:rsid w:val="005043A4"/>
    <w:rsid w:val="00504CA4"/>
    <w:rsid w:val="005051C2"/>
    <w:rsid w:val="005062D5"/>
    <w:rsid w:val="0050722C"/>
    <w:rsid w:val="00507DB2"/>
    <w:rsid w:val="005106E3"/>
    <w:rsid w:val="005107EC"/>
    <w:rsid w:val="00512C4D"/>
    <w:rsid w:val="0051300F"/>
    <w:rsid w:val="00513724"/>
    <w:rsid w:val="00513774"/>
    <w:rsid w:val="005138E7"/>
    <w:rsid w:val="00513C49"/>
    <w:rsid w:val="005141C8"/>
    <w:rsid w:val="005146B8"/>
    <w:rsid w:val="0051516E"/>
    <w:rsid w:val="0051565D"/>
    <w:rsid w:val="00515949"/>
    <w:rsid w:val="00515B14"/>
    <w:rsid w:val="00516854"/>
    <w:rsid w:val="00516917"/>
    <w:rsid w:val="0051721D"/>
    <w:rsid w:val="005173DB"/>
    <w:rsid w:val="00517FCA"/>
    <w:rsid w:val="00520B02"/>
    <w:rsid w:val="00520FC3"/>
    <w:rsid w:val="00521688"/>
    <w:rsid w:val="00521E6E"/>
    <w:rsid w:val="0052221C"/>
    <w:rsid w:val="00522575"/>
    <w:rsid w:val="00522924"/>
    <w:rsid w:val="00522A6A"/>
    <w:rsid w:val="00522EDF"/>
    <w:rsid w:val="00523147"/>
    <w:rsid w:val="00524033"/>
    <w:rsid w:val="00524102"/>
    <w:rsid w:val="0052411B"/>
    <w:rsid w:val="005241B2"/>
    <w:rsid w:val="00524ED3"/>
    <w:rsid w:val="005257C4"/>
    <w:rsid w:val="00526060"/>
    <w:rsid w:val="00526C1B"/>
    <w:rsid w:val="00527808"/>
    <w:rsid w:val="00530BA4"/>
    <w:rsid w:val="0053119B"/>
    <w:rsid w:val="00531774"/>
    <w:rsid w:val="0053250D"/>
    <w:rsid w:val="0053264F"/>
    <w:rsid w:val="0053287D"/>
    <w:rsid w:val="00533227"/>
    <w:rsid w:val="00533B98"/>
    <w:rsid w:val="00534AB6"/>
    <w:rsid w:val="00534FE7"/>
    <w:rsid w:val="00534FF8"/>
    <w:rsid w:val="0053608B"/>
    <w:rsid w:val="005365AB"/>
    <w:rsid w:val="00536E58"/>
    <w:rsid w:val="00540772"/>
    <w:rsid w:val="00540EA3"/>
    <w:rsid w:val="00541788"/>
    <w:rsid w:val="00541B6D"/>
    <w:rsid w:val="00542236"/>
    <w:rsid w:val="00542272"/>
    <w:rsid w:val="00543C48"/>
    <w:rsid w:val="00543E37"/>
    <w:rsid w:val="00545328"/>
    <w:rsid w:val="00546577"/>
    <w:rsid w:val="00546678"/>
    <w:rsid w:val="00547F07"/>
    <w:rsid w:val="005505ED"/>
    <w:rsid w:val="00550613"/>
    <w:rsid w:val="005520EE"/>
    <w:rsid w:val="00552C54"/>
    <w:rsid w:val="005530EF"/>
    <w:rsid w:val="0055346C"/>
    <w:rsid w:val="005539F1"/>
    <w:rsid w:val="00554CEC"/>
    <w:rsid w:val="00554ED9"/>
    <w:rsid w:val="00555C58"/>
    <w:rsid w:val="00557094"/>
    <w:rsid w:val="00557B2D"/>
    <w:rsid w:val="00557E0D"/>
    <w:rsid w:val="005601D5"/>
    <w:rsid w:val="00560DA5"/>
    <w:rsid w:val="00560EEC"/>
    <w:rsid w:val="00561294"/>
    <w:rsid w:val="00561BED"/>
    <w:rsid w:val="00562E6E"/>
    <w:rsid w:val="00563507"/>
    <w:rsid w:val="0056362F"/>
    <w:rsid w:val="00563A26"/>
    <w:rsid w:val="00563FB0"/>
    <w:rsid w:val="0056410B"/>
    <w:rsid w:val="005641E3"/>
    <w:rsid w:val="00565544"/>
    <w:rsid w:val="005664F6"/>
    <w:rsid w:val="00566A82"/>
    <w:rsid w:val="00566D5C"/>
    <w:rsid w:val="00566D88"/>
    <w:rsid w:val="00566DF9"/>
    <w:rsid w:val="0056759E"/>
    <w:rsid w:val="00570038"/>
    <w:rsid w:val="005706C7"/>
    <w:rsid w:val="0057177C"/>
    <w:rsid w:val="0057196C"/>
    <w:rsid w:val="005726D4"/>
    <w:rsid w:val="00572EBC"/>
    <w:rsid w:val="00573468"/>
    <w:rsid w:val="00573EBC"/>
    <w:rsid w:val="00574D91"/>
    <w:rsid w:val="005752DD"/>
    <w:rsid w:val="00575780"/>
    <w:rsid w:val="00575B84"/>
    <w:rsid w:val="00575D72"/>
    <w:rsid w:val="00576A08"/>
    <w:rsid w:val="0057754A"/>
    <w:rsid w:val="00577A5F"/>
    <w:rsid w:val="00577A7B"/>
    <w:rsid w:val="005802C0"/>
    <w:rsid w:val="00581670"/>
    <w:rsid w:val="005819DB"/>
    <w:rsid w:val="00581CC4"/>
    <w:rsid w:val="00582400"/>
    <w:rsid w:val="00582A6B"/>
    <w:rsid w:val="00582F4B"/>
    <w:rsid w:val="00584396"/>
    <w:rsid w:val="00586EF3"/>
    <w:rsid w:val="00587B4B"/>
    <w:rsid w:val="00587FFA"/>
    <w:rsid w:val="0059053A"/>
    <w:rsid w:val="00591545"/>
    <w:rsid w:val="00591743"/>
    <w:rsid w:val="00591781"/>
    <w:rsid w:val="005917EA"/>
    <w:rsid w:val="00591F05"/>
    <w:rsid w:val="005925E0"/>
    <w:rsid w:val="00593321"/>
    <w:rsid w:val="0059373D"/>
    <w:rsid w:val="00593E62"/>
    <w:rsid w:val="00594194"/>
    <w:rsid w:val="0059453C"/>
    <w:rsid w:val="005946F4"/>
    <w:rsid w:val="0059490D"/>
    <w:rsid w:val="00594BC5"/>
    <w:rsid w:val="00594C28"/>
    <w:rsid w:val="0059509D"/>
    <w:rsid w:val="00596D02"/>
    <w:rsid w:val="0059779E"/>
    <w:rsid w:val="00597EF8"/>
    <w:rsid w:val="005A0945"/>
    <w:rsid w:val="005A25DB"/>
    <w:rsid w:val="005A27DC"/>
    <w:rsid w:val="005A32DD"/>
    <w:rsid w:val="005A3540"/>
    <w:rsid w:val="005A3EE5"/>
    <w:rsid w:val="005A4655"/>
    <w:rsid w:val="005A48EA"/>
    <w:rsid w:val="005A4E27"/>
    <w:rsid w:val="005A56CC"/>
    <w:rsid w:val="005A5946"/>
    <w:rsid w:val="005A5CF2"/>
    <w:rsid w:val="005A5D8C"/>
    <w:rsid w:val="005A6779"/>
    <w:rsid w:val="005A69B7"/>
    <w:rsid w:val="005A6E9A"/>
    <w:rsid w:val="005A795C"/>
    <w:rsid w:val="005B0D54"/>
    <w:rsid w:val="005B22A0"/>
    <w:rsid w:val="005B292B"/>
    <w:rsid w:val="005B3C8E"/>
    <w:rsid w:val="005B403F"/>
    <w:rsid w:val="005B4114"/>
    <w:rsid w:val="005B42C4"/>
    <w:rsid w:val="005B43FE"/>
    <w:rsid w:val="005B4840"/>
    <w:rsid w:val="005B4A5F"/>
    <w:rsid w:val="005B55B3"/>
    <w:rsid w:val="005B5813"/>
    <w:rsid w:val="005B5E49"/>
    <w:rsid w:val="005B637D"/>
    <w:rsid w:val="005B695F"/>
    <w:rsid w:val="005B6987"/>
    <w:rsid w:val="005B6C04"/>
    <w:rsid w:val="005B70CE"/>
    <w:rsid w:val="005B72FB"/>
    <w:rsid w:val="005B7ED1"/>
    <w:rsid w:val="005C0869"/>
    <w:rsid w:val="005C0960"/>
    <w:rsid w:val="005C0D55"/>
    <w:rsid w:val="005C10B3"/>
    <w:rsid w:val="005C1A7B"/>
    <w:rsid w:val="005C26F2"/>
    <w:rsid w:val="005C2A9E"/>
    <w:rsid w:val="005C36D8"/>
    <w:rsid w:val="005C38A4"/>
    <w:rsid w:val="005C3CD6"/>
    <w:rsid w:val="005C4C2D"/>
    <w:rsid w:val="005C4DBE"/>
    <w:rsid w:val="005C5489"/>
    <w:rsid w:val="005C55F1"/>
    <w:rsid w:val="005C6CF0"/>
    <w:rsid w:val="005C7A44"/>
    <w:rsid w:val="005C7E46"/>
    <w:rsid w:val="005D0076"/>
    <w:rsid w:val="005D05FD"/>
    <w:rsid w:val="005D0E6F"/>
    <w:rsid w:val="005D0EEA"/>
    <w:rsid w:val="005D1401"/>
    <w:rsid w:val="005D1963"/>
    <w:rsid w:val="005D2A8A"/>
    <w:rsid w:val="005D2F40"/>
    <w:rsid w:val="005D309D"/>
    <w:rsid w:val="005D4827"/>
    <w:rsid w:val="005D4C27"/>
    <w:rsid w:val="005D564C"/>
    <w:rsid w:val="005D5C9E"/>
    <w:rsid w:val="005D5F68"/>
    <w:rsid w:val="005D6652"/>
    <w:rsid w:val="005D77A3"/>
    <w:rsid w:val="005D7B3D"/>
    <w:rsid w:val="005E0142"/>
    <w:rsid w:val="005E073C"/>
    <w:rsid w:val="005E090C"/>
    <w:rsid w:val="005E0AD0"/>
    <w:rsid w:val="005E0FF7"/>
    <w:rsid w:val="005E1056"/>
    <w:rsid w:val="005E128C"/>
    <w:rsid w:val="005E129A"/>
    <w:rsid w:val="005E2119"/>
    <w:rsid w:val="005E24D3"/>
    <w:rsid w:val="005E31DA"/>
    <w:rsid w:val="005E56AD"/>
    <w:rsid w:val="005E582C"/>
    <w:rsid w:val="005E5BBC"/>
    <w:rsid w:val="005E6214"/>
    <w:rsid w:val="005E7DE5"/>
    <w:rsid w:val="005F01EB"/>
    <w:rsid w:val="005F03CE"/>
    <w:rsid w:val="005F042B"/>
    <w:rsid w:val="005F2311"/>
    <w:rsid w:val="005F2884"/>
    <w:rsid w:val="005F3058"/>
    <w:rsid w:val="005F32B1"/>
    <w:rsid w:val="005F33A7"/>
    <w:rsid w:val="005F3AA1"/>
    <w:rsid w:val="005F3E80"/>
    <w:rsid w:val="005F4690"/>
    <w:rsid w:val="005F46DE"/>
    <w:rsid w:val="005F4D62"/>
    <w:rsid w:val="005F4FB5"/>
    <w:rsid w:val="005F5030"/>
    <w:rsid w:val="005F536F"/>
    <w:rsid w:val="005F5790"/>
    <w:rsid w:val="005F6F83"/>
    <w:rsid w:val="006008CC"/>
    <w:rsid w:val="00600F0D"/>
    <w:rsid w:val="00601572"/>
    <w:rsid w:val="006015A1"/>
    <w:rsid w:val="006017C5"/>
    <w:rsid w:val="00601847"/>
    <w:rsid w:val="00602215"/>
    <w:rsid w:val="006026C9"/>
    <w:rsid w:val="00602E67"/>
    <w:rsid w:val="006038B4"/>
    <w:rsid w:val="00603995"/>
    <w:rsid w:val="00603E84"/>
    <w:rsid w:val="00603F3C"/>
    <w:rsid w:val="00604881"/>
    <w:rsid w:val="00604E6A"/>
    <w:rsid w:val="00606062"/>
    <w:rsid w:val="00606B28"/>
    <w:rsid w:val="00606D3A"/>
    <w:rsid w:val="0060757D"/>
    <w:rsid w:val="00610398"/>
    <w:rsid w:val="00610D73"/>
    <w:rsid w:val="00610E4B"/>
    <w:rsid w:val="006113DB"/>
    <w:rsid w:val="0061145D"/>
    <w:rsid w:val="00611518"/>
    <w:rsid w:val="006118A7"/>
    <w:rsid w:val="0061265C"/>
    <w:rsid w:val="00613C1C"/>
    <w:rsid w:val="006143CF"/>
    <w:rsid w:val="0061482D"/>
    <w:rsid w:val="00614EA9"/>
    <w:rsid w:val="00614F53"/>
    <w:rsid w:val="00615F82"/>
    <w:rsid w:val="00616647"/>
    <w:rsid w:val="0061778F"/>
    <w:rsid w:val="006177C2"/>
    <w:rsid w:val="00620934"/>
    <w:rsid w:val="00620A44"/>
    <w:rsid w:val="00620B96"/>
    <w:rsid w:val="00621413"/>
    <w:rsid w:val="00622213"/>
    <w:rsid w:val="00622462"/>
    <w:rsid w:val="00622E26"/>
    <w:rsid w:val="00622FDA"/>
    <w:rsid w:val="006233F5"/>
    <w:rsid w:val="006235CD"/>
    <w:rsid w:val="0062381B"/>
    <w:rsid w:val="00625246"/>
    <w:rsid w:val="00625791"/>
    <w:rsid w:val="006257C4"/>
    <w:rsid w:val="00625A45"/>
    <w:rsid w:val="00625EB0"/>
    <w:rsid w:val="0062607E"/>
    <w:rsid w:val="006266E6"/>
    <w:rsid w:val="00626A95"/>
    <w:rsid w:val="00627D0F"/>
    <w:rsid w:val="00630356"/>
    <w:rsid w:val="006305B7"/>
    <w:rsid w:val="006314E3"/>
    <w:rsid w:val="00632E2C"/>
    <w:rsid w:val="00633004"/>
    <w:rsid w:val="0063399C"/>
    <w:rsid w:val="006351BD"/>
    <w:rsid w:val="00635C9F"/>
    <w:rsid w:val="00635D39"/>
    <w:rsid w:val="00635D66"/>
    <w:rsid w:val="00635FD6"/>
    <w:rsid w:val="006366AE"/>
    <w:rsid w:val="00636D46"/>
    <w:rsid w:val="00636E2B"/>
    <w:rsid w:val="00640383"/>
    <w:rsid w:val="0064069E"/>
    <w:rsid w:val="00640E87"/>
    <w:rsid w:val="00641492"/>
    <w:rsid w:val="00641C5F"/>
    <w:rsid w:val="006438D8"/>
    <w:rsid w:val="00643DFE"/>
    <w:rsid w:val="0064418A"/>
    <w:rsid w:val="00644E58"/>
    <w:rsid w:val="00646C46"/>
    <w:rsid w:val="00646D6E"/>
    <w:rsid w:val="00647943"/>
    <w:rsid w:val="00647B63"/>
    <w:rsid w:val="006504DC"/>
    <w:rsid w:val="00652040"/>
    <w:rsid w:val="00652AE9"/>
    <w:rsid w:val="0065358E"/>
    <w:rsid w:val="00653B79"/>
    <w:rsid w:val="00654016"/>
    <w:rsid w:val="00654364"/>
    <w:rsid w:val="00654B10"/>
    <w:rsid w:val="00654C9E"/>
    <w:rsid w:val="00655148"/>
    <w:rsid w:val="0065535F"/>
    <w:rsid w:val="0065569F"/>
    <w:rsid w:val="006559CD"/>
    <w:rsid w:val="00655EF8"/>
    <w:rsid w:val="006560FC"/>
    <w:rsid w:val="006564DC"/>
    <w:rsid w:val="00656D65"/>
    <w:rsid w:val="0065762A"/>
    <w:rsid w:val="00657C1F"/>
    <w:rsid w:val="00661781"/>
    <w:rsid w:val="00664705"/>
    <w:rsid w:val="00664953"/>
    <w:rsid w:val="00664ADB"/>
    <w:rsid w:val="00664AFB"/>
    <w:rsid w:val="00665534"/>
    <w:rsid w:val="00666837"/>
    <w:rsid w:val="00666CB3"/>
    <w:rsid w:val="006671DB"/>
    <w:rsid w:val="006672B5"/>
    <w:rsid w:val="00667976"/>
    <w:rsid w:val="00671239"/>
    <w:rsid w:val="00671622"/>
    <w:rsid w:val="006724CA"/>
    <w:rsid w:val="00672A9B"/>
    <w:rsid w:val="00672B9A"/>
    <w:rsid w:val="00673427"/>
    <w:rsid w:val="006736AB"/>
    <w:rsid w:val="00673846"/>
    <w:rsid w:val="00673B08"/>
    <w:rsid w:val="00674527"/>
    <w:rsid w:val="00674684"/>
    <w:rsid w:val="006747DF"/>
    <w:rsid w:val="00674AF6"/>
    <w:rsid w:val="00674B1B"/>
    <w:rsid w:val="00674B5B"/>
    <w:rsid w:val="006756B4"/>
    <w:rsid w:val="006758E7"/>
    <w:rsid w:val="006764D1"/>
    <w:rsid w:val="006766FB"/>
    <w:rsid w:val="00677018"/>
    <w:rsid w:val="006772CC"/>
    <w:rsid w:val="006802A3"/>
    <w:rsid w:val="0068045B"/>
    <w:rsid w:val="00680DF4"/>
    <w:rsid w:val="006810EA"/>
    <w:rsid w:val="00681CBB"/>
    <w:rsid w:val="00681DF1"/>
    <w:rsid w:val="00681FB0"/>
    <w:rsid w:val="0068230A"/>
    <w:rsid w:val="00682D45"/>
    <w:rsid w:val="00683188"/>
    <w:rsid w:val="0068334D"/>
    <w:rsid w:val="00684115"/>
    <w:rsid w:val="0068445E"/>
    <w:rsid w:val="00684BB7"/>
    <w:rsid w:val="00684D5D"/>
    <w:rsid w:val="0068552D"/>
    <w:rsid w:val="0068578B"/>
    <w:rsid w:val="00685839"/>
    <w:rsid w:val="006867F5"/>
    <w:rsid w:val="00687683"/>
    <w:rsid w:val="0069019F"/>
    <w:rsid w:val="00690926"/>
    <w:rsid w:val="00690AE5"/>
    <w:rsid w:val="00690B84"/>
    <w:rsid w:val="006911B4"/>
    <w:rsid w:val="00692070"/>
    <w:rsid w:val="006922C1"/>
    <w:rsid w:val="00692AD1"/>
    <w:rsid w:val="00692BBC"/>
    <w:rsid w:val="00692EF3"/>
    <w:rsid w:val="00693A28"/>
    <w:rsid w:val="00694E4C"/>
    <w:rsid w:val="00695C18"/>
    <w:rsid w:val="006961FB"/>
    <w:rsid w:val="006962E7"/>
    <w:rsid w:val="00697C21"/>
    <w:rsid w:val="006A0106"/>
    <w:rsid w:val="006A0126"/>
    <w:rsid w:val="006A0933"/>
    <w:rsid w:val="006A3217"/>
    <w:rsid w:val="006A327B"/>
    <w:rsid w:val="006A330C"/>
    <w:rsid w:val="006A3399"/>
    <w:rsid w:val="006A3722"/>
    <w:rsid w:val="006A770A"/>
    <w:rsid w:val="006A7760"/>
    <w:rsid w:val="006A7A5A"/>
    <w:rsid w:val="006B0026"/>
    <w:rsid w:val="006B03F7"/>
    <w:rsid w:val="006B04FF"/>
    <w:rsid w:val="006B0769"/>
    <w:rsid w:val="006B0794"/>
    <w:rsid w:val="006B0A48"/>
    <w:rsid w:val="006B3270"/>
    <w:rsid w:val="006B3458"/>
    <w:rsid w:val="006B38C5"/>
    <w:rsid w:val="006B3FC0"/>
    <w:rsid w:val="006B4477"/>
    <w:rsid w:val="006B4878"/>
    <w:rsid w:val="006B4DC5"/>
    <w:rsid w:val="006B55E0"/>
    <w:rsid w:val="006B5635"/>
    <w:rsid w:val="006B579D"/>
    <w:rsid w:val="006B60BC"/>
    <w:rsid w:val="006B693D"/>
    <w:rsid w:val="006B6D19"/>
    <w:rsid w:val="006B788D"/>
    <w:rsid w:val="006B7907"/>
    <w:rsid w:val="006B7B83"/>
    <w:rsid w:val="006B7F63"/>
    <w:rsid w:val="006C0C15"/>
    <w:rsid w:val="006C1007"/>
    <w:rsid w:val="006C11EF"/>
    <w:rsid w:val="006C1410"/>
    <w:rsid w:val="006C20FE"/>
    <w:rsid w:val="006C2842"/>
    <w:rsid w:val="006C3144"/>
    <w:rsid w:val="006C4DCA"/>
    <w:rsid w:val="006C5112"/>
    <w:rsid w:val="006C6181"/>
    <w:rsid w:val="006D015E"/>
    <w:rsid w:val="006D10D7"/>
    <w:rsid w:val="006D210B"/>
    <w:rsid w:val="006D213C"/>
    <w:rsid w:val="006D2291"/>
    <w:rsid w:val="006D2BCA"/>
    <w:rsid w:val="006D3345"/>
    <w:rsid w:val="006D3956"/>
    <w:rsid w:val="006D3A4B"/>
    <w:rsid w:val="006D4C49"/>
    <w:rsid w:val="006D4E8A"/>
    <w:rsid w:val="006D53D9"/>
    <w:rsid w:val="006D57CA"/>
    <w:rsid w:val="006D739B"/>
    <w:rsid w:val="006D7A9A"/>
    <w:rsid w:val="006D7CEA"/>
    <w:rsid w:val="006E013D"/>
    <w:rsid w:val="006E0F66"/>
    <w:rsid w:val="006E12E3"/>
    <w:rsid w:val="006E165A"/>
    <w:rsid w:val="006E2189"/>
    <w:rsid w:val="006E3803"/>
    <w:rsid w:val="006E3991"/>
    <w:rsid w:val="006E3C10"/>
    <w:rsid w:val="006E40AB"/>
    <w:rsid w:val="006E4853"/>
    <w:rsid w:val="006E55CC"/>
    <w:rsid w:val="006E5D65"/>
    <w:rsid w:val="006E5DA8"/>
    <w:rsid w:val="006E638D"/>
    <w:rsid w:val="006E64BA"/>
    <w:rsid w:val="006E67D4"/>
    <w:rsid w:val="006E7B93"/>
    <w:rsid w:val="006F06BF"/>
    <w:rsid w:val="006F1190"/>
    <w:rsid w:val="006F185F"/>
    <w:rsid w:val="006F2637"/>
    <w:rsid w:val="006F2964"/>
    <w:rsid w:val="006F2D1F"/>
    <w:rsid w:val="006F3AD2"/>
    <w:rsid w:val="006F3C9E"/>
    <w:rsid w:val="006F3DB8"/>
    <w:rsid w:val="006F4525"/>
    <w:rsid w:val="006F4A0B"/>
    <w:rsid w:val="006F4B2C"/>
    <w:rsid w:val="006F4B4E"/>
    <w:rsid w:val="006F602D"/>
    <w:rsid w:val="006F64E6"/>
    <w:rsid w:val="006F6520"/>
    <w:rsid w:val="006F68AA"/>
    <w:rsid w:val="006F72B0"/>
    <w:rsid w:val="006F7A4C"/>
    <w:rsid w:val="00701197"/>
    <w:rsid w:val="00701603"/>
    <w:rsid w:val="00701E7F"/>
    <w:rsid w:val="00702001"/>
    <w:rsid w:val="00702140"/>
    <w:rsid w:val="00702CB9"/>
    <w:rsid w:val="00702F1B"/>
    <w:rsid w:val="00703034"/>
    <w:rsid w:val="00703923"/>
    <w:rsid w:val="007039E3"/>
    <w:rsid w:val="00703E2F"/>
    <w:rsid w:val="00705153"/>
    <w:rsid w:val="00705483"/>
    <w:rsid w:val="007059FA"/>
    <w:rsid w:val="00705B84"/>
    <w:rsid w:val="00705C01"/>
    <w:rsid w:val="00706613"/>
    <w:rsid w:val="007067B3"/>
    <w:rsid w:val="00706CB9"/>
    <w:rsid w:val="007070F3"/>
    <w:rsid w:val="0070760A"/>
    <w:rsid w:val="00707DD1"/>
    <w:rsid w:val="00707E5E"/>
    <w:rsid w:val="007110DA"/>
    <w:rsid w:val="00713786"/>
    <w:rsid w:val="00714357"/>
    <w:rsid w:val="00714DB0"/>
    <w:rsid w:val="00714F4C"/>
    <w:rsid w:val="007156B0"/>
    <w:rsid w:val="007156FC"/>
    <w:rsid w:val="007162B5"/>
    <w:rsid w:val="00716D09"/>
    <w:rsid w:val="00720025"/>
    <w:rsid w:val="00720989"/>
    <w:rsid w:val="007212E4"/>
    <w:rsid w:val="00721DD4"/>
    <w:rsid w:val="00722100"/>
    <w:rsid w:val="00722268"/>
    <w:rsid w:val="00722421"/>
    <w:rsid w:val="0072259D"/>
    <w:rsid w:val="0072282E"/>
    <w:rsid w:val="0072368F"/>
    <w:rsid w:val="00723B85"/>
    <w:rsid w:val="00723F93"/>
    <w:rsid w:val="0072401D"/>
    <w:rsid w:val="00724BB1"/>
    <w:rsid w:val="00726716"/>
    <w:rsid w:val="00726914"/>
    <w:rsid w:val="00727ACD"/>
    <w:rsid w:val="007303CC"/>
    <w:rsid w:val="007307C6"/>
    <w:rsid w:val="007309D8"/>
    <w:rsid w:val="007314F0"/>
    <w:rsid w:val="00731614"/>
    <w:rsid w:val="007321A1"/>
    <w:rsid w:val="007321C4"/>
    <w:rsid w:val="00732357"/>
    <w:rsid w:val="00732F5E"/>
    <w:rsid w:val="00733470"/>
    <w:rsid w:val="007337EB"/>
    <w:rsid w:val="00734D5D"/>
    <w:rsid w:val="00734D7F"/>
    <w:rsid w:val="00735C2D"/>
    <w:rsid w:val="00737879"/>
    <w:rsid w:val="00737CCF"/>
    <w:rsid w:val="00737EB6"/>
    <w:rsid w:val="007403E6"/>
    <w:rsid w:val="00741796"/>
    <w:rsid w:val="00741AE6"/>
    <w:rsid w:val="00742AA9"/>
    <w:rsid w:val="00742DAD"/>
    <w:rsid w:val="0074398F"/>
    <w:rsid w:val="0074481D"/>
    <w:rsid w:val="00744CEA"/>
    <w:rsid w:val="007452B6"/>
    <w:rsid w:val="00745A4A"/>
    <w:rsid w:val="00746D39"/>
    <w:rsid w:val="00746D95"/>
    <w:rsid w:val="00747780"/>
    <w:rsid w:val="00747977"/>
    <w:rsid w:val="00747A73"/>
    <w:rsid w:val="007502D4"/>
    <w:rsid w:val="0075048C"/>
    <w:rsid w:val="0075078B"/>
    <w:rsid w:val="00751893"/>
    <w:rsid w:val="0075197D"/>
    <w:rsid w:val="00751E9C"/>
    <w:rsid w:val="00752307"/>
    <w:rsid w:val="007523A7"/>
    <w:rsid w:val="007525D4"/>
    <w:rsid w:val="007527ED"/>
    <w:rsid w:val="00752E57"/>
    <w:rsid w:val="0075334C"/>
    <w:rsid w:val="00753ABF"/>
    <w:rsid w:val="00753E47"/>
    <w:rsid w:val="00754B34"/>
    <w:rsid w:val="00754DEE"/>
    <w:rsid w:val="00755ED2"/>
    <w:rsid w:val="00756FF0"/>
    <w:rsid w:val="00757AC2"/>
    <w:rsid w:val="00757B30"/>
    <w:rsid w:val="00757CE2"/>
    <w:rsid w:val="00760381"/>
    <w:rsid w:val="00760BA2"/>
    <w:rsid w:val="00761540"/>
    <w:rsid w:val="00762938"/>
    <w:rsid w:val="00762BB7"/>
    <w:rsid w:val="007630B4"/>
    <w:rsid w:val="00763D71"/>
    <w:rsid w:val="00764277"/>
    <w:rsid w:val="0076527D"/>
    <w:rsid w:val="0076542A"/>
    <w:rsid w:val="007657E5"/>
    <w:rsid w:val="00766B84"/>
    <w:rsid w:val="00767485"/>
    <w:rsid w:val="00767D1B"/>
    <w:rsid w:val="007706CD"/>
    <w:rsid w:val="007726CB"/>
    <w:rsid w:val="00772C06"/>
    <w:rsid w:val="007730E1"/>
    <w:rsid w:val="00773C12"/>
    <w:rsid w:val="00774741"/>
    <w:rsid w:val="00774EF0"/>
    <w:rsid w:val="007750AF"/>
    <w:rsid w:val="00775220"/>
    <w:rsid w:val="007760C9"/>
    <w:rsid w:val="0077721F"/>
    <w:rsid w:val="00777602"/>
    <w:rsid w:val="00777F48"/>
    <w:rsid w:val="007823BD"/>
    <w:rsid w:val="00782A81"/>
    <w:rsid w:val="00782C8F"/>
    <w:rsid w:val="00783111"/>
    <w:rsid w:val="007833E3"/>
    <w:rsid w:val="007835DD"/>
    <w:rsid w:val="00784557"/>
    <w:rsid w:val="0078483E"/>
    <w:rsid w:val="00784CDC"/>
    <w:rsid w:val="00784E87"/>
    <w:rsid w:val="00784ED2"/>
    <w:rsid w:val="00785792"/>
    <w:rsid w:val="00787574"/>
    <w:rsid w:val="00790888"/>
    <w:rsid w:val="00791230"/>
    <w:rsid w:val="00791C19"/>
    <w:rsid w:val="007932CD"/>
    <w:rsid w:val="007934EA"/>
    <w:rsid w:val="00793B21"/>
    <w:rsid w:val="00793CC5"/>
    <w:rsid w:val="00793FED"/>
    <w:rsid w:val="00794346"/>
    <w:rsid w:val="00795B07"/>
    <w:rsid w:val="00795D87"/>
    <w:rsid w:val="00795FBC"/>
    <w:rsid w:val="007962A0"/>
    <w:rsid w:val="00796368"/>
    <w:rsid w:val="007A0B60"/>
    <w:rsid w:val="007A195F"/>
    <w:rsid w:val="007A29FA"/>
    <w:rsid w:val="007A30FB"/>
    <w:rsid w:val="007A34F0"/>
    <w:rsid w:val="007A550C"/>
    <w:rsid w:val="007A6C2D"/>
    <w:rsid w:val="007A719F"/>
    <w:rsid w:val="007B05BB"/>
    <w:rsid w:val="007B0933"/>
    <w:rsid w:val="007B208A"/>
    <w:rsid w:val="007B259E"/>
    <w:rsid w:val="007B2EC3"/>
    <w:rsid w:val="007B2FF8"/>
    <w:rsid w:val="007B30E6"/>
    <w:rsid w:val="007B312E"/>
    <w:rsid w:val="007B3A09"/>
    <w:rsid w:val="007B3A40"/>
    <w:rsid w:val="007B3B41"/>
    <w:rsid w:val="007B48FC"/>
    <w:rsid w:val="007B4C76"/>
    <w:rsid w:val="007B4F3E"/>
    <w:rsid w:val="007B6887"/>
    <w:rsid w:val="007B6952"/>
    <w:rsid w:val="007B7922"/>
    <w:rsid w:val="007B7EA4"/>
    <w:rsid w:val="007C04D1"/>
    <w:rsid w:val="007C0775"/>
    <w:rsid w:val="007C0E91"/>
    <w:rsid w:val="007C2A8D"/>
    <w:rsid w:val="007C3F64"/>
    <w:rsid w:val="007C4512"/>
    <w:rsid w:val="007C47BF"/>
    <w:rsid w:val="007C5113"/>
    <w:rsid w:val="007C5164"/>
    <w:rsid w:val="007C5548"/>
    <w:rsid w:val="007C5657"/>
    <w:rsid w:val="007C59F5"/>
    <w:rsid w:val="007C5D95"/>
    <w:rsid w:val="007C6397"/>
    <w:rsid w:val="007C64EA"/>
    <w:rsid w:val="007C70FC"/>
    <w:rsid w:val="007D07DF"/>
    <w:rsid w:val="007D0969"/>
    <w:rsid w:val="007D1958"/>
    <w:rsid w:val="007D1E54"/>
    <w:rsid w:val="007D2C54"/>
    <w:rsid w:val="007D304B"/>
    <w:rsid w:val="007D32A9"/>
    <w:rsid w:val="007D4245"/>
    <w:rsid w:val="007D4E19"/>
    <w:rsid w:val="007D5021"/>
    <w:rsid w:val="007D510F"/>
    <w:rsid w:val="007D5834"/>
    <w:rsid w:val="007D5A90"/>
    <w:rsid w:val="007D64DA"/>
    <w:rsid w:val="007D671F"/>
    <w:rsid w:val="007D6833"/>
    <w:rsid w:val="007D72E4"/>
    <w:rsid w:val="007E0914"/>
    <w:rsid w:val="007E13A1"/>
    <w:rsid w:val="007E241A"/>
    <w:rsid w:val="007E246D"/>
    <w:rsid w:val="007E2DAC"/>
    <w:rsid w:val="007E2DD0"/>
    <w:rsid w:val="007E38E5"/>
    <w:rsid w:val="007E3C0F"/>
    <w:rsid w:val="007E41B9"/>
    <w:rsid w:val="007E454D"/>
    <w:rsid w:val="007E4D18"/>
    <w:rsid w:val="007E5214"/>
    <w:rsid w:val="007E523D"/>
    <w:rsid w:val="007E576C"/>
    <w:rsid w:val="007E5814"/>
    <w:rsid w:val="007E5A0D"/>
    <w:rsid w:val="007E5D3D"/>
    <w:rsid w:val="007E5F7A"/>
    <w:rsid w:val="007E69F8"/>
    <w:rsid w:val="007E703B"/>
    <w:rsid w:val="007F2180"/>
    <w:rsid w:val="007F237C"/>
    <w:rsid w:val="007F258D"/>
    <w:rsid w:val="007F289C"/>
    <w:rsid w:val="007F2E08"/>
    <w:rsid w:val="007F3B8F"/>
    <w:rsid w:val="007F484B"/>
    <w:rsid w:val="007F5215"/>
    <w:rsid w:val="007F52AF"/>
    <w:rsid w:val="007F61A6"/>
    <w:rsid w:val="007F6BB6"/>
    <w:rsid w:val="007F6E41"/>
    <w:rsid w:val="007F7721"/>
    <w:rsid w:val="008005C8"/>
    <w:rsid w:val="00800CB4"/>
    <w:rsid w:val="00800D4C"/>
    <w:rsid w:val="008015D0"/>
    <w:rsid w:val="00801BB4"/>
    <w:rsid w:val="00801F36"/>
    <w:rsid w:val="0080238D"/>
    <w:rsid w:val="00802632"/>
    <w:rsid w:val="00802647"/>
    <w:rsid w:val="00802DC1"/>
    <w:rsid w:val="00803A34"/>
    <w:rsid w:val="00804AF2"/>
    <w:rsid w:val="008058A4"/>
    <w:rsid w:val="00805B13"/>
    <w:rsid w:val="00805BB3"/>
    <w:rsid w:val="00807087"/>
    <w:rsid w:val="008078B0"/>
    <w:rsid w:val="00807CAF"/>
    <w:rsid w:val="00810208"/>
    <w:rsid w:val="00810D39"/>
    <w:rsid w:val="00810F79"/>
    <w:rsid w:val="00811164"/>
    <w:rsid w:val="008115FE"/>
    <w:rsid w:val="00811901"/>
    <w:rsid w:val="00811A09"/>
    <w:rsid w:val="00812288"/>
    <w:rsid w:val="0081301F"/>
    <w:rsid w:val="008136F5"/>
    <w:rsid w:val="00816ED4"/>
    <w:rsid w:val="00817716"/>
    <w:rsid w:val="00820770"/>
    <w:rsid w:val="00821166"/>
    <w:rsid w:val="00822D85"/>
    <w:rsid w:val="0082449C"/>
    <w:rsid w:val="0082476B"/>
    <w:rsid w:val="00825991"/>
    <w:rsid w:val="00826089"/>
    <w:rsid w:val="008268B5"/>
    <w:rsid w:val="00826D81"/>
    <w:rsid w:val="008272C9"/>
    <w:rsid w:val="00827653"/>
    <w:rsid w:val="00830394"/>
    <w:rsid w:val="00830EDD"/>
    <w:rsid w:val="00831089"/>
    <w:rsid w:val="00831A99"/>
    <w:rsid w:val="00831D1A"/>
    <w:rsid w:val="00832144"/>
    <w:rsid w:val="008321B9"/>
    <w:rsid w:val="00832357"/>
    <w:rsid w:val="0083246E"/>
    <w:rsid w:val="00832914"/>
    <w:rsid w:val="00832ED2"/>
    <w:rsid w:val="00833CC6"/>
    <w:rsid w:val="00834738"/>
    <w:rsid w:val="00834B0C"/>
    <w:rsid w:val="00834D97"/>
    <w:rsid w:val="00834F45"/>
    <w:rsid w:val="008353A8"/>
    <w:rsid w:val="00835517"/>
    <w:rsid w:val="008359EA"/>
    <w:rsid w:val="00836019"/>
    <w:rsid w:val="00836234"/>
    <w:rsid w:val="0083759A"/>
    <w:rsid w:val="00837610"/>
    <w:rsid w:val="00837DCF"/>
    <w:rsid w:val="008406D7"/>
    <w:rsid w:val="00840EB0"/>
    <w:rsid w:val="008419A1"/>
    <w:rsid w:val="00841B18"/>
    <w:rsid w:val="00841E76"/>
    <w:rsid w:val="0084219F"/>
    <w:rsid w:val="008421F9"/>
    <w:rsid w:val="00843C7D"/>
    <w:rsid w:val="00843C95"/>
    <w:rsid w:val="00844312"/>
    <w:rsid w:val="00844624"/>
    <w:rsid w:val="00844856"/>
    <w:rsid w:val="00845CC6"/>
    <w:rsid w:val="00845D99"/>
    <w:rsid w:val="00846459"/>
    <w:rsid w:val="0084687B"/>
    <w:rsid w:val="008504AD"/>
    <w:rsid w:val="008515D6"/>
    <w:rsid w:val="008529FB"/>
    <w:rsid w:val="00852D74"/>
    <w:rsid w:val="00852ECE"/>
    <w:rsid w:val="00853734"/>
    <w:rsid w:val="0085512C"/>
    <w:rsid w:val="008555FA"/>
    <w:rsid w:val="00855A28"/>
    <w:rsid w:val="00855CAE"/>
    <w:rsid w:val="00855D00"/>
    <w:rsid w:val="00856BE1"/>
    <w:rsid w:val="00856CA5"/>
    <w:rsid w:val="00856D6E"/>
    <w:rsid w:val="00857016"/>
    <w:rsid w:val="00857438"/>
    <w:rsid w:val="00857A37"/>
    <w:rsid w:val="00857A80"/>
    <w:rsid w:val="00857DD5"/>
    <w:rsid w:val="008610B5"/>
    <w:rsid w:val="00862E5F"/>
    <w:rsid w:val="00862EBC"/>
    <w:rsid w:val="008633E3"/>
    <w:rsid w:val="0086377C"/>
    <w:rsid w:val="00863E97"/>
    <w:rsid w:val="00863F1F"/>
    <w:rsid w:val="00865F9C"/>
    <w:rsid w:val="00866CB7"/>
    <w:rsid w:val="008673BC"/>
    <w:rsid w:val="00867BB1"/>
    <w:rsid w:val="00867CEF"/>
    <w:rsid w:val="008712E2"/>
    <w:rsid w:val="008716E4"/>
    <w:rsid w:val="008719CF"/>
    <w:rsid w:val="00871E70"/>
    <w:rsid w:val="0087204B"/>
    <w:rsid w:val="00872A4C"/>
    <w:rsid w:val="00872FDE"/>
    <w:rsid w:val="00873228"/>
    <w:rsid w:val="0087396F"/>
    <w:rsid w:val="00875218"/>
    <w:rsid w:val="0087580B"/>
    <w:rsid w:val="008759F4"/>
    <w:rsid w:val="0087605F"/>
    <w:rsid w:val="008760FF"/>
    <w:rsid w:val="00876564"/>
    <w:rsid w:val="00876875"/>
    <w:rsid w:val="00876E99"/>
    <w:rsid w:val="00877FCF"/>
    <w:rsid w:val="00880211"/>
    <w:rsid w:val="00880970"/>
    <w:rsid w:val="00881041"/>
    <w:rsid w:val="008817D4"/>
    <w:rsid w:val="00881BB9"/>
    <w:rsid w:val="0088208D"/>
    <w:rsid w:val="008832F4"/>
    <w:rsid w:val="00883B29"/>
    <w:rsid w:val="00883EC3"/>
    <w:rsid w:val="00884AC7"/>
    <w:rsid w:val="00884DEA"/>
    <w:rsid w:val="0088525A"/>
    <w:rsid w:val="00885D33"/>
    <w:rsid w:val="008864B3"/>
    <w:rsid w:val="00886DA3"/>
    <w:rsid w:val="00887E2A"/>
    <w:rsid w:val="00890166"/>
    <w:rsid w:val="008910FB"/>
    <w:rsid w:val="00891FAA"/>
    <w:rsid w:val="00892D13"/>
    <w:rsid w:val="00892ED6"/>
    <w:rsid w:val="00893846"/>
    <w:rsid w:val="00894F0E"/>
    <w:rsid w:val="00895E20"/>
    <w:rsid w:val="008962F4"/>
    <w:rsid w:val="008969F9"/>
    <w:rsid w:val="00896CED"/>
    <w:rsid w:val="00897351"/>
    <w:rsid w:val="008974F5"/>
    <w:rsid w:val="008A060A"/>
    <w:rsid w:val="008A07A7"/>
    <w:rsid w:val="008A084F"/>
    <w:rsid w:val="008A0BF8"/>
    <w:rsid w:val="008A0FA3"/>
    <w:rsid w:val="008A173E"/>
    <w:rsid w:val="008A19E1"/>
    <w:rsid w:val="008A25FD"/>
    <w:rsid w:val="008A2987"/>
    <w:rsid w:val="008A3120"/>
    <w:rsid w:val="008A4232"/>
    <w:rsid w:val="008A4C3E"/>
    <w:rsid w:val="008A533D"/>
    <w:rsid w:val="008A5807"/>
    <w:rsid w:val="008A74AC"/>
    <w:rsid w:val="008B060A"/>
    <w:rsid w:val="008B0B4F"/>
    <w:rsid w:val="008B1337"/>
    <w:rsid w:val="008B140B"/>
    <w:rsid w:val="008B1660"/>
    <w:rsid w:val="008B23EC"/>
    <w:rsid w:val="008B286C"/>
    <w:rsid w:val="008B2F19"/>
    <w:rsid w:val="008B4E6E"/>
    <w:rsid w:val="008B4EB8"/>
    <w:rsid w:val="008B5F97"/>
    <w:rsid w:val="008B60AC"/>
    <w:rsid w:val="008B63FC"/>
    <w:rsid w:val="008B64DE"/>
    <w:rsid w:val="008B66E8"/>
    <w:rsid w:val="008B6C46"/>
    <w:rsid w:val="008B7607"/>
    <w:rsid w:val="008C0221"/>
    <w:rsid w:val="008C1220"/>
    <w:rsid w:val="008C135E"/>
    <w:rsid w:val="008C1515"/>
    <w:rsid w:val="008C1A3F"/>
    <w:rsid w:val="008C227F"/>
    <w:rsid w:val="008C3FE1"/>
    <w:rsid w:val="008C618E"/>
    <w:rsid w:val="008C6E86"/>
    <w:rsid w:val="008C775D"/>
    <w:rsid w:val="008D10F2"/>
    <w:rsid w:val="008D157C"/>
    <w:rsid w:val="008D15A5"/>
    <w:rsid w:val="008D1C25"/>
    <w:rsid w:val="008D2D12"/>
    <w:rsid w:val="008D3138"/>
    <w:rsid w:val="008D3792"/>
    <w:rsid w:val="008D383C"/>
    <w:rsid w:val="008D4042"/>
    <w:rsid w:val="008D5402"/>
    <w:rsid w:val="008D5DD2"/>
    <w:rsid w:val="008D6641"/>
    <w:rsid w:val="008D784C"/>
    <w:rsid w:val="008E1160"/>
    <w:rsid w:val="008E2193"/>
    <w:rsid w:val="008E2492"/>
    <w:rsid w:val="008E24D1"/>
    <w:rsid w:val="008E33AC"/>
    <w:rsid w:val="008E3957"/>
    <w:rsid w:val="008E4180"/>
    <w:rsid w:val="008E4EC9"/>
    <w:rsid w:val="008E57DB"/>
    <w:rsid w:val="008E5A09"/>
    <w:rsid w:val="008E6334"/>
    <w:rsid w:val="008E64B6"/>
    <w:rsid w:val="008E6F83"/>
    <w:rsid w:val="008F158A"/>
    <w:rsid w:val="008F15AC"/>
    <w:rsid w:val="008F1EF7"/>
    <w:rsid w:val="008F1EFC"/>
    <w:rsid w:val="008F2830"/>
    <w:rsid w:val="008F2975"/>
    <w:rsid w:val="008F3568"/>
    <w:rsid w:val="008F3A68"/>
    <w:rsid w:val="008F463B"/>
    <w:rsid w:val="008F54E9"/>
    <w:rsid w:val="008F57A1"/>
    <w:rsid w:val="008F5BCE"/>
    <w:rsid w:val="008F7DFE"/>
    <w:rsid w:val="0090065B"/>
    <w:rsid w:val="00903212"/>
    <w:rsid w:val="00903C00"/>
    <w:rsid w:val="00904B68"/>
    <w:rsid w:val="0090524D"/>
    <w:rsid w:val="009052C2"/>
    <w:rsid w:val="00906DBD"/>
    <w:rsid w:val="00907B87"/>
    <w:rsid w:val="00910B8E"/>
    <w:rsid w:val="009114E2"/>
    <w:rsid w:val="00911699"/>
    <w:rsid w:val="00911CB4"/>
    <w:rsid w:val="0091290E"/>
    <w:rsid w:val="00913201"/>
    <w:rsid w:val="00913AE8"/>
    <w:rsid w:val="009145B0"/>
    <w:rsid w:val="00914ABB"/>
    <w:rsid w:val="00914C72"/>
    <w:rsid w:val="00914D4C"/>
    <w:rsid w:val="00915908"/>
    <w:rsid w:val="00915BDB"/>
    <w:rsid w:val="009174EE"/>
    <w:rsid w:val="009175DD"/>
    <w:rsid w:val="00917687"/>
    <w:rsid w:val="00920DE7"/>
    <w:rsid w:val="00921321"/>
    <w:rsid w:val="00921D03"/>
    <w:rsid w:val="00921D22"/>
    <w:rsid w:val="00922D7D"/>
    <w:rsid w:val="00923535"/>
    <w:rsid w:val="009236D3"/>
    <w:rsid w:val="00923BFD"/>
    <w:rsid w:val="009246C1"/>
    <w:rsid w:val="0092496A"/>
    <w:rsid w:val="009261F4"/>
    <w:rsid w:val="009262E0"/>
    <w:rsid w:val="0092732C"/>
    <w:rsid w:val="00927588"/>
    <w:rsid w:val="009277C3"/>
    <w:rsid w:val="00927932"/>
    <w:rsid w:val="00927B9A"/>
    <w:rsid w:val="00930715"/>
    <w:rsid w:val="00930948"/>
    <w:rsid w:val="00930F5E"/>
    <w:rsid w:val="009310FB"/>
    <w:rsid w:val="00931A69"/>
    <w:rsid w:val="00932110"/>
    <w:rsid w:val="009321B5"/>
    <w:rsid w:val="009327A5"/>
    <w:rsid w:val="00932A18"/>
    <w:rsid w:val="00932D41"/>
    <w:rsid w:val="009338EE"/>
    <w:rsid w:val="00934474"/>
    <w:rsid w:val="00934B08"/>
    <w:rsid w:val="00934C91"/>
    <w:rsid w:val="009357F5"/>
    <w:rsid w:val="00935A29"/>
    <w:rsid w:val="00936ADC"/>
    <w:rsid w:val="009370C8"/>
    <w:rsid w:val="009378FD"/>
    <w:rsid w:val="00940203"/>
    <w:rsid w:val="009416B9"/>
    <w:rsid w:val="00941EE2"/>
    <w:rsid w:val="00942789"/>
    <w:rsid w:val="00942EAE"/>
    <w:rsid w:val="0094307F"/>
    <w:rsid w:val="009430BA"/>
    <w:rsid w:val="00944F43"/>
    <w:rsid w:val="00945335"/>
    <w:rsid w:val="00945621"/>
    <w:rsid w:val="00945690"/>
    <w:rsid w:val="0094616C"/>
    <w:rsid w:val="0094678B"/>
    <w:rsid w:val="00946FC3"/>
    <w:rsid w:val="0094716F"/>
    <w:rsid w:val="00947258"/>
    <w:rsid w:val="0094734C"/>
    <w:rsid w:val="00947DAB"/>
    <w:rsid w:val="00947E75"/>
    <w:rsid w:val="0095035A"/>
    <w:rsid w:val="009509FB"/>
    <w:rsid w:val="009518DC"/>
    <w:rsid w:val="00951C9D"/>
    <w:rsid w:val="00952191"/>
    <w:rsid w:val="009529C3"/>
    <w:rsid w:val="00953644"/>
    <w:rsid w:val="00953EC7"/>
    <w:rsid w:val="00954ACB"/>
    <w:rsid w:val="00954C38"/>
    <w:rsid w:val="00955DFB"/>
    <w:rsid w:val="00956408"/>
    <w:rsid w:val="009571E4"/>
    <w:rsid w:val="0095787D"/>
    <w:rsid w:val="00957CBA"/>
    <w:rsid w:val="009607AB"/>
    <w:rsid w:val="009607F2"/>
    <w:rsid w:val="00960C7B"/>
    <w:rsid w:val="00960FEA"/>
    <w:rsid w:val="009611C4"/>
    <w:rsid w:val="009613D3"/>
    <w:rsid w:val="00961A8D"/>
    <w:rsid w:val="00961FD5"/>
    <w:rsid w:val="009627BE"/>
    <w:rsid w:val="009633B3"/>
    <w:rsid w:val="00964CBB"/>
    <w:rsid w:val="009650C7"/>
    <w:rsid w:val="00966A7F"/>
    <w:rsid w:val="009701B0"/>
    <w:rsid w:val="00970B14"/>
    <w:rsid w:val="00971B02"/>
    <w:rsid w:val="009720BE"/>
    <w:rsid w:val="00972DDB"/>
    <w:rsid w:val="00973367"/>
    <w:rsid w:val="00973468"/>
    <w:rsid w:val="0097386F"/>
    <w:rsid w:val="00974C4B"/>
    <w:rsid w:val="00975174"/>
    <w:rsid w:val="009754FF"/>
    <w:rsid w:val="00975894"/>
    <w:rsid w:val="00975CDC"/>
    <w:rsid w:val="00975E92"/>
    <w:rsid w:val="0097605B"/>
    <w:rsid w:val="00976700"/>
    <w:rsid w:val="00976A62"/>
    <w:rsid w:val="00977712"/>
    <w:rsid w:val="00980499"/>
    <w:rsid w:val="00980973"/>
    <w:rsid w:val="00982972"/>
    <w:rsid w:val="00982A93"/>
    <w:rsid w:val="00983AA9"/>
    <w:rsid w:val="00983F69"/>
    <w:rsid w:val="00984C3F"/>
    <w:rsid w:val="00984D2E"/>
    <w:rsid w:val="00985463"/>
    <w:rsid w:val="00985C6C"/>
    <w:rsid w:val="0098641B"/>
    <w:rsid w:val="0098659A"/>
    <w:rsid w:val="00986B1F"/>
    <w:rsid w:val="00987324"/>
    <w:rsid w:val="00987732"/>
    <w:rsid w:val="00987D43"/>
    <w:rsid w:val="00991000"/>
    <w:rsid w:val="00991A7E"/>
    <w:rsid w:val="00991EDF"/>
    <w:rsid w:val="00992625"/>
    <w:rsid w:val="0099522A"/>
    <w:rsid w:val="009959AB"/>
    <w:rsid w:val="00995B52"/>
    <w:rsid w:val="0099657A"/>
    <w:rsid w:val="0099796A"/>
    <w:rsid w:val="00997B68"/>
    <w:rsid w:val="009A052D"/>
    <w:rsid w:val="009A0899"/>
    <w:rsid w:val="009A0C28"/>
    <w:rsid w:val="009A19E2"/>
    <w:rsid w:val="009A207B"/>
    <w:rsid w:val="009A23B8"/>
    <w:rsid w:val="009A30E2"/>
    <w:rsid w:val="009A3532"/>
    <w:rsid w:val="009A399E"/>
    <w:rsid w:val="009A3A35"/>
    <w:rsid w:val="009A4E7C"/>
    <w:rsid w:val="009A5485"/>
    <w:rsid w:val="009A63D7"/>
    <w:rsid w:val="009A65A9"/>
    <w:rsid w:val="009A7A52"/>
    <w:rsid w:val="009B00EB"/>
    <w:rsid w:val="009B12AA"/>
    <w:rsid w:val="009B17D5"/>
    <w:rsid w:val="009B2804"/>
    <w:rsid w:val="009B39BE"/>
    <w:rsid w:val="009B4A16"/>
    <w:rsid w:val="009B5097"/>
    <w:rsid w:val="009B58D1"/>
    <w:rsid w:val="009B6707"/>
    <w:rsid w:val="009B6928"/>
    <w:rsid w:val="009C08D5"/>
    <w:rsid w:val="009C0A2E"/>
    <w:rsid w:val="009C0B42"/>
    <w:rsid w:val="009C1918"/>
    <w:rsid w:val="009C1C93"/>
    <w:rsid w:val="009C27E2"/>
    <w:rsid w:val="009C2B44"/>
    <w:rsid w:val="009C3C22"/>
    <w:rsid w:val="009C3D5A"/>
    <w:rsid w:val="009C443A"/>
    <w:rsid w:val="009C4766"/>
    <w:rsid w:val="009C4BD2"/>
    <w:rsid w:val="009C527D"/>
    <w:rsid w:val="009C675A"/>
    <w:rsid w:val="009C6EF7"/>
    <w:rsid w:val="009D0E12"/>
    <w:rsid w:val="009D1371"/>
    <w:rsid w:val="009D1783"/>
    <w:rsid w:val="009D2DC1"/>
    <w:rsid w:val="009D3592"/>
    <w:rsid w:val="009D3802"/>
    <w:rsid w:val="009D4863"/>
    <w:rsid w:val="009D4A6E"/>
    <w:rsid w:val="009D4DC7"/>
    <w:rsid w:val="009D5DBE"/>
    <w:rsid w:val="009D5F7E"/>
    <w:rsid w:val="009D62B4"/>
    <w:rsid w:val="009D6437"/>
    <w:rsid w:val="009D6A7C"/>
    <w:rsid w:val="009D7918"/>
    <w:rsid w:val="009E0820"/>
    <w:rsid w:val="009E0E3D"/>
    <w:rsid w:val="009E1FE3"/>
    <w:rsid w:val="009E2414"/>
    <w:rsid w:val="009E2595"/>
    <w:rsid w:val="009E2674"/>
    <w:rsid w:val="009E2733"/>
    <w:rsid w:val="009E2FF0"/>
    <w:rsid w:val="009E3763"/>
    <w:rsid w:val="009E3E42"/>
    <w:rsid w:val="009E4A77"/>
    <w:rsid w:val="009E7012"/>
    <w:rsid w:val="009E7113"/>
    <w:rsid w:val="009E7736"/>
    <w:rsid w:val="009F03EC"/>
    <w:rsid w:val="009F0758"/>
    <w:rsid w:val="009F24F3"/>
    <w:rsid w:val="009F2761"/>
    <w:rsid w:val="009F2A07"/>
    <w:rsid w:val="009F3012"/>
    <w:rsid w:val="009F3834"/>
    <w:rsid w:val="009F3A40"/>
    <w:rsid w:val="009F47FB"/>
    <w:rsid w:val="009F53F7"/>
    <w:rsid w:val="009F65B1"/>
    <w:rsid w:val="009F6AC5"/>
    <w:rsid w:val="009F7E18"/>
    <w:rsid w:val="009F7F3D"/>
    <w:rsid w:val="00A00327"/>
    <w:rsid w:val="00A00917"/>
    <w:rsid w:val="00A01537"/>
    <w:rsid w:val="00A0240B"/>
    <w:rsid w:val="00A0241F"/>
    <w:rsid w:val="00A0258D"/>
    <w:rsid w:val="00A0444D"/>
    <w:rsid w:val="00A04BB9"/>
    <w:rsid w:val="00A04BE9"/>
    <w:rsid w:val="00A04CEF"/>
    <w:rsid w:val="00A04DC2"/>
    <w:rsid w:val="00A050D2"/>
    <w:rsid w:val="00A05965"/>
    <w:rsid w:val="00A0616A"/>
    <w:rsid w:val="00A0616D"/>
    <w:rsid w:val="00A0727E"/>
    <w:rsid w:val="00A101B3"/>
    <w:rsid w:val="00A119FB"/>
    <w:rsid w:val="00A11D22"/>
    <w:rsid w:val="00A127B3"/>
    <w:rsid w:val="00A1284F"/>
    <w:rsid w:val="00A12D87"/>
    <w:rsid w:val="00A131D8"/>
    <w:rsid w:val="00A13346"/>
    <w:rsid w:val="00A13900"/>
    <w:rsid w:val="00A13F9D"/>
    <w:rsid w:val="00A14304"/>
    <w:rsid w:val="00A1569C"/>
    <w:rsid w:val="00A15CB5"/>
    <w:rsid w:val="00A162FA"/>
    <w:rsid w:val="00A171DA"/>
    <w:rsid w:val="00A2004C"/>
    <w:rsid w:val="00A208A2"/>
    <w:rsid w:val="00A208AB"/>
    <w:rsid w:val="00A21200"/>
    <w:rsid w:val="00A2215C"/>
    <w:rsid w:val="00A22659"/>
    <w:rsid w:val="00A230B2"/>
    <w:rsid w:val="00A2383E"/>
    <w:rsid w:val="00A23C36"/>
    <w:rsid w:val="00A2442B"/>
    <w:rsid w:val="00A24DBB"/>
    <w:rsid w:val="00A260E6"/>
    <w:rsid w:val="00A27A80"/>
    <w:rsid w:val="00A30114"/>
    <w:rsid w:val="00A3045B"/>
    <w:rsid w:val="00A3070D"/>
    <w:rsid w:val="00A30F15"/>
    <w:rsid w:val="00A31719"/>
    <w:rsid w:val="00A31885"/>
    <w:rsid w:val="00A324A8"/>
    <w:rsid w:val="00A32548"/>
    <w:rsid w:val="00A3309C"/>
    <w:rsid w:val="00A34411"/>
    <w:rsid w:val="00A34C79"/>
    <w:rsid w:val="00A34F98"/>
    <w:rsid w:val="00A35645"/>
    <w:rsid w:val="00A35A1A"/>
    <w:rsid w:val="00A35C28"/>
    <w:rsid w:val="00A35DEC"/>
    <w:rsid w:val="00A363F6"/>
    <w:rsid w:val="00A364C9"/>
    <w:rsid w:val="00A40A4D"/>
    <w:rsid w:val="00A40F0C"/>
    <w:rsid w:val="00A41945"/>
    <w:rsid w:val="00A41AA7"/>
    <w:rsid w:val="00A42549"/>
    <w:rsid w:val="00A437FF"/>
    <w:rsid w:val="00A43D1F"/>
    <w:rsid w:val="00A43D53"/>
    <w:rsid w:val="00A43F6E"/>
    <w:rsid w:val="00A4416D"/>
    <w:rsid w:val="00A44AF3"/>
    <w:rsid w:val="00A4502D"/>
    <w:rsid w:val="00A4577B"/>
    <w:rsid w:val="00A45A27"/>
    <w:rsid w:val="00A460B4"/>
    <w:rsid w:val="00A465FE"/>
    <w:rsid w:val="00A46C0A"/>
    <w:rsid w:val="00A47093"/>
    <w:rsid w:val="00A47508"/>
    <w:rsid w:val="00A476C1"/>
    <w:rsid w:val="00A479EB"/>
    <w:rsid w:val="00A5039C"/>
    <w:rsid w:val="00A50443"/>
    <w:rsid w:val="00A50806"/>
    <w:rsid w:val="00A50E9E"/>
    <w:rsid w:val="00A50ED7"/>
    <w:rsid w:val="00A510A7"/>
    <w:rsid w:val="00A51E55"/>
    <w:rsid w:val="00A52423"/>
    <w:rsid w:val="00A524BD"/>
    <w:rsid w:val="00A525B1"/>
    <w:rsid w:val="00A53193"/>
    <w:rsid w:val="00A53CE8"/>
    <w:rsid w:val="00A53DA0"/>
    <w:rsid w:val="00A53F46"/>
    <w:rsid w:val="00A5430F"/>
    <w:rsid w:val="00A54E01"/>
    <w:rsid w:val="00A55951"/>
    <w:rsid w:val="00A55AD9"/>
    <w:rsid w:val="00A55D92"/>
    <w:rsid w:val="00A55FC6"/>
    <w:rsid w:val="00A56090"/>
    <w:rsid w:val="00A56D06"/>
    <w:rsid w:val="00A56E78"/>
    <w:rsid w:val="00A56F06"/>
    <w:rsid w:val="00A5730D"/>
    <w:rsid w:val="00A57370"/>
    <w:rsid w:val="00A57975"/>
    <w:rsid w:val="00A606C9"/>
    <w:rsid w:val="00A6123A"/>
    <w:rsid w:val="00A623D8"/>
    <w:rsid w:val="00A629B9"/>
    <w:rsid w:val="00A63018"/>
    <w:rsid w:val="00A6366E"/>
    <w:rsid w:val="00A64ACB"/>
    <w:rsid w:val="00A64BD1"/>
    <w:rsid w:val="00A65844"/>
    <w:rsid w:val="00A65AD4"/>
    <w:rsid w:val="00A676E5"/>
    <w:rsid w:val="00A67816"/>
    <w:rsid w:val="00A67B9B"/>
    <w:rsid w:val="00A70A0B"/>
    <w:rsid w:val="00A70E3D"/>
    <w:rsid w:val="00A70E90"/>
    <w:rsid w:val="00A71298"/>
    <w:rsid w:val="00A72307"/>
    <w:rsid w:val="00A750FF"/>
    <w:rsid w:val="00A751EC"/>
    <w:rsid w:val="00A76366"/>
    <w:rsid w:val="00A82000"/>
    <w:rsid w:val="00A824CA"/>
    <w:rsid w:val="00A82A84"/>
    <w:rsid w:val="00A83060"/>
    <w:rsid w:val="00A84526"/>
    <w:rsid w:val="00A84991"/>
    <w:rsid w:val="00A85127"/>
    <w:rsid w:val="00A854E9"/>
    <w:rsid w:val="00A85810"/>
    <w:rsid w:val="00A865BC"/>
    <w:rsid w:val="00A86821"/>
    <w:rsid w:val="00A87903"/>
    <w:rsid w:val="00A87B01"/>
    <w:rsid w:val="00A90A2B"/>
    <w:rsid w:val="00A90D73"/>
    <w:rsid w:val="00A917C5"/>
    <w:rsid w:val="00A91E4C"/>
    <w:rsid w:val="00A92705"/>
    <w:rsid w:val="00A92C88"/>
    <w:rsid w:val="00A92CA6"/>
    <w:rsid w:val="00A93904"/>
    <w:rsid w:val="00A93C33"/>
    <w:rsid w:val="00A94B83"/>
    <w:rsid w:val="00A97A85"/>
    <w:rsid w:val="00A97E42"/>
    <w:rsid w:val="00A97FFA"/>
    <w:rsid w:val="00AA1938"/>
    <w:rsid w:val="00AA216B"/>
    <w:rsid w:val="00AA303D"/>
    <w:rsid w:val="00AA4C3B"/>
    <w:rsid w:val="00AA538C"/>
    <w:rsid w:val="00AA6556"/>
    <w:rsid w:val="00AA6F85"/>
    <w:rsid w:val="00AA75B5"/>
    <w:rsid w:val="00AA7642"/>
    <w:rsid w:val="00AB09AE"/>
    <w:rsid w:val="00AB0AFE"/>
    <w:rsid w:val="00AB1DE2"/>
    <w:rsid w:val="00AB2C56"/>
    <w:rsid w:val="00AB36AF"/>
    <w:rsid w:val="00AB415C"/>
    <w:rsid w:val="00AB51E2"/>
    <w:rsid w:val="00AB540F"/>
    <w:rsid w:val="00AB5686"/>
    <w:rsid w:val="00AB5AC4"/>
    <w:rsid w:val="00AB5D96"/>
    <w:rsid w:val="00AB6CE4"/>
    <w:rsid w:val="00AB76BB"/>
    <w:rsid w:val="00AB7E24"/>
    <w:rsid w:val="00AB7F78"/>
    <w:rsid w:val="00AC149D"/>
    <w:rsid w:val="00AC1B38"/>
    <w:rsid w:val="00AC27D5"/>
    <w:rsid w:val="00AC2D3E"/>
    <w:rsid w:val="00AC3155"/>
    <w:rsid w:val="00AC3D8A"/>
    <w:rsid w:val="00AC41F4"/>
    <w:rsid w:val="00AC60F4"/>
    <w:rsid w:val="00AC63EA"/>
    <w:rsid w:val="00AD041F"/>
    <w:rsid w:val="00AD0841"/>
    <w:rsid w:val="00AD1257"/>
    <w:rsid w:val="00AD198D"/>
    <w:rsid w:val="00AD1F07"/>
    <w:rsid w:val="00AD24FC"/>
    <w:rsid w:val="00AD2909"/>
    <w:rsid w:val="00AD2DA0"/>
    <w:rsid w:val="00AD2FE3"/>
    <w:rsid w:val="00AD3AD6"/>
    <w:rsid w:val="00AD4A8F"/>
    <w:rsid w:val="00AD5C20"/>
    <w:rsid w:val="00AD5CAE"/>
    <w:rsid w:val="00AD5D86"/>
    <w:rsid w:val="00AD6158"/>
    <w:rsid w:val="00AD615E"/>
    <w:rsid w:val="00AD6C1F"/>
    <w:rsid w:val="00AE102D"/>
    <w:rsid w:val="00AE11A1"/>
    <w:rsid w:val="00AE14C7"/>
    <w:rsid w:val="00AE2359"/>
    <w:rsid w:val="00AE2514"/>
    <w:rsid w:val="00AE2D39"/>
    <w:rsid w:val="00AE4395"/>
    <w:rsid w:val="00AE4CBF"/>
    <w:rsid w:val="00AE4D5C"/>
    <w:rsid w:val="00AE560A"/>
    <w:rsid w:val="00AE5E88"/>
    <w:rsid w:val="00AE644D"/>
    <w:rsid w:val="00AE736E"/>
    <w:rsid w:val="00AE7890"/>
    <w:rsid w:val="00AE78DF"/>
    <w:rsid w:val="00AE7C41"/>
    <w:rsid w:val="00AE7FED"/>
    <w:rsid w:val="00AF0D4F"/>
    <w:rsid w:val="00AF144E"/>
    <w:rsid w:val="00AF181C"/>
    <w:rsid w:val="00AF1944"/>
    <w:rsid w:val="00AF1B52"/>
    <w:rsid w:val="00AF276E"/>
    <w:rsid w:val="00AF307C"/>
    <w:rsid w:val="00AF3C69"/>
    <w:rsid w:val="00AF42F6"/>
    <w:rsid w:val="00AF503D"/>
    <w:rsid w:val="00AF555C"/>
    <w:rsid w:val="00AF5CE5"/>
    <w:rsid w:val="00AF6351"/>
    <w:rsid w:val="00AF6534"/>
    <w:rsid w:val="00AF66E0"/>
    <w:rsid w:val="00AF7230"/>
    <w:rsid w:val="00B004E8"/>
    <w:rsid w:val="00B0061B"/>
    <w:rsid w:val="00B00AE2"/>
    <w:rsid w:val="00B00B23"/>
    <w:rsid w:val="00B0170C"/>
    <w:rsid w:val="00B018C7"/>
    <w:rsid w:val="00B01AE8"/>
    <w:rsid w:val="00B0348A"/>
    <w:rsid w:val="00B03B5B"/>
    <w:rsid w:val="00B03D83"/>
    <w:rsid w:val="00B0509E"/>
    <w:rsid w:val="00B0536C"/>
    <w:rsid w:val="00B0579A"/>
    <w:rsid w:val="00B0595E"/>
    <w:rsid w:val="00B05CA5"/>
    <w:rsid w:val="00B06042"/>
    <w:rsid w:val="00B06454"/>
    <w:rsid w:val="00B06A81"/>
    <w:rsid w:val="00B06E1C"/>
    <w:rsid w:val="00B07BE1"/>
    <w:rsid w:val="00B07C7A"/>
    <w:rsid w:val="00B10035"/>
    <w:rsid w:val="00B120A2"/>
    <w:rsid w:val="00B12647"/>
    <w:rsid w:val="00B12A3B"/>
    <w:rsid w:val="00B12F57"/>
    <w:rsid w:val="00B14740"/>
    <w:rsid w:val="00B14B29"/>
    <w:rsid w:val="00B15A55"/>
    <w:rsid w:val="00B15CEE"/>
    <w:rsid w:val="00B16EFD"/>
    <w:rsid w:val="00B17517"/>
    <w:rsid w:val="00B175CA"/>
    <w:rsid w:val="00B175F2"/>
    <w:rsid w:val="00B2008D"/>
    <w:rsid w:val="00B20979"/>
    <w:rsid w:val="00B22C59"/>
    <w:rsid w:val="00B23201"/>
    <w:rsid w:val="00B24426"/>
    <w:rsid w:val="00B24534"/>
    <w:rsid w:val="00B24B27"/>
    <w:rsid w:val="00B250D5"/>
    <w:rsid w:val="00B2647D"/>
    <w:rsid w:val="00B26710"/>
    <w:rsid w:val="00B267DA"/>
    <w:rsid w:val="00B26952"/>
    <w:rsid w:val="00B26AA1"/>
    <w:rsid w:val="00B26D13"/>
    <w:rsid w:val="00B272AB"/>
    <w:rsid w:val="00B2736A"/>
    <w:rsid w:val="00B273E0"/>
    <w:rsid w:val="00B276EA"/>
    <w:rsid w:val="00B27A92"/>
    <w:rsid w:val="00B316BF"/>
    <w:rsid w:val="00B32132"/>
    <w:rsid w:val="00B32243"/>
    <w:rsid w:val="00B32449"/>
    <w:rsid w:val="00B328A6"/>
    <w:rsid w:val="00B32A59"/>
    <w:rsid w:val="00B32A75"/>
    <w:rsid w:val="00B32C23"/>
    <w:rsid w:val="00B33145"/>
    <w:rsid w:val="00B3436E"/>
    <w:rsid w:val="00B353B6"/>
    <w:rsid w:val="00B35E7C"/>
    <w:rsid w:val="00B36159"/>
    <w:rsid w:val="00B369E8"/>
    <w:rsid w:val="00B36D7A"/>
    <w:rsid w:val="00B372F4"/>
    <w:rsid w:val="00B374E3"/>
    <w:rsid w:val="00B37ED9"/>
    <w:rsid w:val="00B40B86"/>
    <w:rsid w:val="00B40C84"/>
    <w:rsid w:val="00B413BD"/>
    <w:rsid w:val="00B42028"/>
    <w:rsid w:val="00B4231E"/>
    <w:rsid w:val="00B42E80"/>
    <w:rsid w:val="00B44171"/>
    <w:rsid w:val="00B44C7D"/>
    <w:rsid w:val="00B44EF1"/>
    <w:rsid w:val="00B44FA8"/>
    <w:rsid w:val="00B44FD0"/>
    <w:rsid w:val="00B46674"/>
    <w:rsid w:val="00B477D7"/>
    <w:rsid w:val="00B47976"/>
    <w:rsid w:val="00B47CE9"/>
    <w:rsid w:val="00B51660"/>
    <w:rsid w:val="00B51CB4"/>
    <w:rsid w:val="00B51D9D"/>
    <w:rsid w:val="00B52231"/>
    <w:rsid w:val="00B52491"/>
    <w:rsid w:val="00B524A6"/>
    <w:rsid w:val="00B5309C"/>
    <w:rsid w:val="00B53A16"/>
    <w:rsid w:val="00B542CE"/>
    <w:rsid w:val="00B54AA3"/>
    <w:rsid w:val="00B551A7"/>
    <w:rsid w:val="00B55A1C"/>
    <w:rsid w:val="00B55EB6"/>
    <w:rsid w:val="00B55FD9"/>
    <w:rsid w:val="00B56187"/>
    <w:rsid w:val="00B56D08"/>
    <w:rsid w:val="00B5715B"/>
    <w:rsid w:val="00B60A65"/>
    <w:rsid w:val="00B60C68"/>
    <w:rsid w:val="00B60F0F"/>
    <w:rsid w:val="00B61BBF"/>
    <w:rsid w:val="00B61D14"/>
    <w:rsid w:val="00B6259F"/>
    <w:rsid w:val="00B62680"/>
    <w:rsid w:val="00B62794"/>
    <w:rsid w:val="00B649C2"/>
    <w:rsid w:val="00B653AD"/>
    <w:rsid w:val="00B653C7"/>
    <w:rsid w:val="00B66813"/>
    <w:rsid w:val="00B669B3"/>
    <w:rsid w:val="00B67594"/>
    <w:rsid w:val="00B676DE"/>
    <w:rsid w:val="00B67828"/>
    <w:rsid w:val="00B678DE"/>
    <w:rsid w:val="00B700EB"/>
    <w:rsid w:val="00B7041C"/>
    <w:rsid w:val="00B70650"/>
    <w:rsid w:val="00B706B1"/>
    <w:rsid w:val="00B70BCD"/>
    <w:rsid w:val="00B72C40"/>
    <w:rsid w:val="00B73188"/>
    <w:rsid w:val="00B73B11"/>
    <w:rsid w:val="00B741E5"/>
    <w:rsid w:val="00B742A7"/>
    <w:rsid w:val="00B747BA"/>
    <w:rsid w:val="00B7555B"/>
    <w:rsid w:val="00B75A1C"/>
    <w:rsid w:val="00B76F85"/>
    <w:rsid w:val="00B77D95"/>
    <w:rsid w:val="00B8006D"/>
    <w:rsid w:val="00B8058A"/>
    <w:rsid w:val="00B8090B"/>
    <w:rsid w:val="00B817D6"/>
    <w:rsid w:val="00B825BC"/>
    <w:rsid w:val="00B825CB"/>
    <w:rsid w:val="00B82F90"/>
    <w:rsid w:val="00B84100"/>
    <w:rsid w:val="00B846B5"/>
    <w:rsid w:val="00B84DBE"/>
    <w:rsid w:val="00B85110"/>
    <w:rsid w:val="00B86592"/>
    <w:rsid w:val="00B867D5"/>
    <w:rsid w:val="00B87152"/>
    <w:rsid w:val="00B8731D"/>
    <w:rsid w:val="00B90281"/>
    <w:rsid w:val="00B9061B"/>
    <w:rsid w:val="00B907B5"/>
    <w:rsid w:val="00B916BE"/>
    <w:rsid w:val="00B91996"/>
    <w:rsid w:val="00B9296F"/>
    <w:rsid w:val="00B930BF"/>
    <w:rsid w:val="00B933C3"/>
    <w:rsid w:val="00B934D4"/>
    <w:rsid w:val="00B938A8"/>
    <w:rsid w:val="00B93CBA"/>
    <w:rsid w:val="00B93CC4"/>
    <w:rsid w:val="00B93DA4"/>
    <w:rsid w:val="00B945E9"/>
    <w:rsid w:val="00B9505D"/>
    <w:rsid w:val="00B950DD"/>
    <w:rsid w:val="00B950DF"/>
    <w:rsid w:val="00B97D31"/>
    <w:rsid w:val="00B97FF7"/>
    <w:rsid w:val="00BA13EE"/>
    <w:rsid w:val="00BA140E"/>
    <w:rsid w:val="00BA1863"/>
    <w:rsid w:val="00BA2A51"/>
    <w:rsid w:val="00BA2B31"/>
    <w:rsid w:val="00BA2FDE"/>
    <w:rsid w:val="00BA31DC"/>
    <w:rsid w:val="00BA32B3"/>
    <w:rsid w:val="00BA4152"/>
    <w:rsid w:val="00BA4560"/>
    <w:rsid w:val="00BA64B2"/>
    <w:rsid w:val="00BA6973"/>
    <w:rsid w:val="00BA6990"/>
    <w:rsid w:val="00BB2062"/>
    <w:rsid w:val="00BB221B"/>
    <w:rsid w:val="00BB234E"/>
    <w:rsid w:val="00BB34F8"/>
    <w:rsid w:val="00BB3D2B"/>
    <w:rsid w:val="00BB414C"/>
    <w:rsid w:val="00BB4652"/>
    <w:rsid w:val="00BB5303"/>
    <w:rsid w:val="00BB5D27"/>
    <w:rsid w:val="00BB64A9"/>
    <w:rsid w:val="00BC0ACF"/>
    <w:rsid w:val="00BC0E4A"/>
    <w:rsid w:val="00BC1198"/>
    <w:rsid w:val="00BC1810"/>
    <w:rsid w:val="00BC1EAA"/>
    <w:rsid w:val="00BC22EF"/>
    <w:rsid w:val="00BC232F"/>
    <w:rsid w:val="00BC3AF8"/>
    <w:rsid w:val="00BC3F68"/>
    <w:rsid w:val="00BC5353"/>
    <w:rsid w:val="00BC57E1"/>
    <w:rsid w:val="00BC5C80"/>
    <w:rsid w:val="00BC61B2"/>
    <w:rsid w:val="00BC699F"/>
    <w:rsid w:val="00BC6C89"/>
    <w:rsid w:val="00BC7CAD"/>
    <w:rsid w:val="00BD0304"/>
    <w:rsid w:val="00BD1C27"/>
    <w:rsid w:val="00BD3448"/>
    <w:rsid w:val="00BD3E92"/>
    <w:rsid w:val="00BD417B"/>
    <w:rsid w:val="00BD4232"/>
    <w:rsid w:val="00BD44EA"/>
    <w:rsid w:val="00BD4540"/>
    <w:rsid w:val="00BD5797"/>
    <w:rsid w:val="00BD5896"/>
    <w:rsid w:val="00BD5EEC"/>
    <w:rsid w:val="00BD5F4F"/>
    <w:rsid w:val="00BD624E"/>
    <w:rsid w:val="00BD6471"/>
    <w:rsid w:val="00BD7BF3"/>
    <w:rsid w:val="00BD7FB6"/>
    <w:rsid w:val="00BE0223"/>
    <w:rsid w:val="00BE09C5"/>
    <w:rsid w:val="00BE2163"/>
    <w:rsid w:val="00BE226F"/>
    <w:rsid w:val="00BE26FD"/>
    <w:rsid w:val="00BE2FAF"/>
    <w:rsid w:val="00BE3079"/>
    <w:rsid w:val="00BE3AC2"/>
    <w:rsid w:val="00BE5BF7"/>
    <w:rsid w:val="00BE6D50"/>
    <w:rsid w:val="00BE7349"/>
    <w:rsid w:val="00BF052D"/>
    <w:rsid w:val="00BF1014"/>
    <w:rsid w:val="00BF1118"/>
    <w:rsid w:val="00BF164D"/>
    <w:rsid w:val="00BF17B2"/>
    <w:rsid w:val="00BF2230"/>
    <w:rsid w:val="00BF2505"/>
    <w:rsid w:val="00BF2AB4"/>
    <w:rsid w:val="00BF2FE5"/>
    <w:rsid w:val="00BF2FF2"/>
    <w:rsid w:val="00BF3773"/>
    <w:rsid w:val="00BF37B5"/>
    <w:rsid w:val="00BF3EC7"/>
    <w:rsid w:val="00BF4A59"/>
    <w:rsid w:val="00BF4CBD"/>
    <w:rsid w:val="00BF4F65"/>
    <w:rsid w:val="00BF4FA7"/>
    <w:rsid w:val="00BF519D"/>
    <w:rsid w:val="00BF5C84"/>
    <w:rsid w:val="00BF5E21"/>
    <w:rsid w:val="00BF73A9"/>
    <w:rsid w:val="00BF79DA"/>
    <w:rsid w:val="00BF7B9E"/>
    <w:rsid w:val="00C0016E"/>
    <w:rsid w:val="00C002C2"/>
    <w:rsid w:val="00C00343"/>
    <w:rsid w:val="00C003AB"/>
    <w:rsid w:val="00C00F61"/>
    <w:rsid w:val="00C01435"/>
    <w:rsid w:val="00C01707"/>
    <w:rsid w:val="00C01739"/>
    <w:rsid w:val="00C01F19"/>
    <w:rsid w:val="00C024A9"/>
    <w:rsid w:val="00C043F6"/>
    <w:rsid w:val="00C04FD5"/>
    <w:rsid w:val="00C05007"/>
    <w:rsid w:val="00C05555"/>
    <w:rsid w:val="00C069DD"/>
    <w:rsid w:val="00C078E6"/>
    <w:rsid w:val="00C10028"/>
    <w:rsid w:val="00C12BC6"/>
    <w:rsid w:val="00C149BD"/>
    <w:rsid w:val="00C152FF"/>
    <w:rsid w:val="00C1536C"/>
    <w:rsid w:val="00C1718C"/>
    <w:rsid w:val="00C1726E"/>
    <w:rsid w:val="00C17A94"/>
    <w:rsid w:val="00C17C71"/>
    <w:rsid w:val="00C17EF8"/>
    <w:rsid w:val="00C17F2B"/>
    <w:rsid w:val="00C201A3"/>
    <w:rsid w:val="00C211B6"/>
    <w:rsid w:val="00C211B7"/>
    <w:rsid w:val="00C21453"/>
    <w:rsid w:val="00C2171D"/>
    <w:rsid w:val="00C21D82"/>
    <w:rsid w:val="00C21ED5"/>
    <w:rsid w:val="00C226C7"/>
    <w:rsid w:val="00C2308F"/>
    <w:rsid w:val="00C244F8"/>
    <w:rsid w:val="00C251F8"/>
    <w:rsid w:val="00C254C6"/>
    <w:rsid w:val="00C25EA5"/>
    <w:rsid w:val="00C2613F"/>
    <w:rsid w:val="00C270BE"/>
    <w:rsid w:val="00C3003F"/>
    <w:rsid w:val="00C300A1"/>
    <w:rsid w:val="00C30147"/>
    <w:rsid w:val="00C30CA9"/>
    <w:rsid w:val="00C32538"/>
    <w:rsid w:val="00C326D8"/>
    <w:rsid w:val="00C32A08"/>
    <w:rsid w:val="00C3488C"/>
    <w:rsid w:val="00C361BA"/>
    <w:rsid w:val="00C363BA"/>
    <w:rsid w:val="00C3755D"/>
    <w:rsid w:val="00C37EE6"/>
    <w:rsid w:val="00C4131E"/>
    <w:rsid w:val="00C429EC"/>
    <w:rsid w:val="00C4307B"/>
    <w:rsid w:val="00C43096"/>
    <w:rsid w:val="00C43CCB"/>
    <w:rsid w:val="00C445A7"/>
    <w:rsid w:val="00C44B0F"/>
    <w:rsid w:val="00C454FD"/>
    <w:rsid w:val="00C4595D"/>
    <w:rsid w:val="00C45ABE"/>
    <w:rsid w:val="00C46ABF"/>
    <w:rsid w:val="00C505F3"/>
    <w:rsid w:val="00C508FC"/>
    <w:rsid w:val="00C50B49"/>
    <w:rsid w:val="00C50C70"/>
    <w:rsid w:val="00C5141E"/>
    <w:rsid w:val="00C5182F"/>
    <w:rsid w:val="00C51B39"/>
    <w:rsid w:val="00C52989"/>
    <w:rsid w:val="00C5334A"/>
    <w:rsid w:val="00C536C3"/>
    <w:rsid w:val="00C544F0"/>
    <w:rsid w:val="00C55CEC"/>
    <w:rsid w:val="00C5752E"/>
    <w:rsid w:val="00C57AD5"/>
    <w:rsid w:val="00C60439"/>
    <w:rsid w:val="00C616F4"/>
    <w:rsid w:val="00C62172"/>
    <w:rsid w:val="00C62263"/>
    <w:rsid w:val="00C6227D"/>
    <w:rsid w:val="00C6247C"/>
    <w:rsid w:val="00C6288A"/>
    <w:rsid w:val="00C62BAA"/>
    <w:rsid w:val="00C63CB2"/>
    <w:rsid w:val="00C648C2"/>
    <w:rsid w:val="00C64C8D"/>
    <w:rsid w:val="00C651C1"/>
    <w:rsid w:val="00C66B12"/>
    <w:rsid w:val="00C670A5"/>
    <w:rsid w:val="00C6761F"/>
    <w:rsid w:val="00C70C31"/>
    <w:rsid w:val="00C70D0D"/>
    <w:rsid w:val="00C73C13"/>
    <w:rsid w:val="00C741A4"/>
    <w:rsid w:val="00C742E4"/>
    <w:rsid w:val="00C7437E"/>
    <w:rsid w:val="00C74BB8"/>
    <w:rsid w:val="00C74DD6"/>
    <w:rsid w:val="00C74F9C"/>
    <w:rsid w:val="00C757DB"/>
    <w:rsid w:val="00C75C86"/>
    <w:rsid w:val="00C75F86"/>
    <w:rsid w:val="00C762DB"/>
    <w:rsid w:val="00C77BFB"/>
    <w:rsid w:val="00C77E9C"/>
    <w:rsid w:val="00C806FA"/>
    <w:rsid w:val="00C8090F"/>
    <w:rsid w:val="00C80E69"/>
    <w:rsid w:val="00C814B0"/>
    <w:rsid w:val="00C82061"/>
    <w:rsid w:val="00C8306C"/>
    <w:rsid w:val="00C83135"/>
    <w:rsid w:val="00C8372C"/>
    <w:rsid w:val="00C83D5B"/>
    <w:rsid w:val="00C84119"/>
    <w:rsid w:val="00C84BEB"/>
    <w:rsid w:val="00C85710"/>
    <w:rsid w:val="00C86997"/>
    <w:rsid w:val="00C874E6"/>
    <w:rsid w:val="00C87ECD"/>
    <w:rsid w:val="00C91718"/>
    <w:rsid w:val="00C91A51"/>
    <w:rsid w:val="00C91FD0"/>
    <w:rsid w:val="00C92442"/>
    <w:rsid w:val="00C9260B"/>
    <w:rsid w:val="00C92866"/>
    <w:rsid w:val="00C93335"/>
    <w:rsid w:val="00C9340D"/>
    <w:rsid w:val="00C93435"/>
    <w:rsid w:val="00C934C7"/>
    <w:rsid w:val="00C93A3A"/>
    <w:rsid w:val="00C93D3D"/>
    <w:rsid w:val="00C940FB"/>
    <w:rsid w:val="00C94E3A"/>
    <w:rsid w:val="00C9547A"/>
    <w:rsid w:val="00C954EF"/>
    <w:rsid w:val="00C9581B"/>
    <w:rsid w:val="00C95DA1"/>
    <w:rsid w:val="00C96296"/>
    <w:rsid w:val="00C97306"/>
    <w:rsid w:val="00C9736A"/>
    <w:rsid w:val="00C97B6D"/>
    <w:rsid w:val="00C97CF5"/>
    <w:rsid w:val="00CA0739"/>
    <w:rsid w:val="00CA09FA"/>
    <w:rsid w:val="00CA0D44"/>
    <w:rsid w:val="00CA357B"/>
    <w:rsid w:val="00CA45BC"/>
    <w:rsid w:val="00CA486C"/>
    <w:rsid w:val="00CA4A47"/>
    <w:rsid w:val="00CA6023"/>
    <w:rsid w:val="00CA6288"/>
    <w:rsid w:val="00CA6DE1"/>
    <w:rsid w:val="00CA76A3"/>
    <w:rsid w:val="00CB0A59"/>
    <w:rsid w:val="00CB1089"/>
    <w:rsid w:val="00CB2272"/>
    <w:rsid w:val="00CB25A0"/>
    <w:rsid w:val="00CB2B63"/>
    <w:rsid w:val="00CB2C7B"/>
    <w:rsid w:val="00CB32C3"/>
    <w:rsid w:val="00CB3D22"/>
    <w:rsid w:val="00CB4069"/>
    <w:rsid w:val="00CB4282"/>
    <w:rsid w:val="00CB47F2"/>
    <w:rsid w:val="00CB5D4E"/>
    <w:rsid w:val="00CB692A"/>
    <w:rsid w:val="00CB7368"/>
    <w:rsid w:val="00CB747D"/>
    <w:rsid w:val="00CB7831"/>
    <w:rsid w:val="00CC061F"/>
    <w:rsid w:val="00CC17A4"/>
    <w:rsid w:val="00CC1C3D"/>
    <w:rsid w:val="00CC1F52"/>
    <w:rsid w:val="00CC298A"/>
    <w:rsid w:val="00CC3EA8"/>
    <w:rsid w:val="00CC4387"/>
    <w:rsid w:val="00CC4411"/>
    <w:rsid w:val="00CC4C2A"/>
    <w:rsid w:val="00CC4F6E"/>
    <w:rsid w:val="00CC5BAB"/>
    <w:rsid w:val="00CC6EA6"/>
    <w:rsid w:val="00CC7FF3"/>
    <w:rsid w:val="00CD0194"/>
    <w:rsid w:val="00CD0830"/>
    <w:rsid w:val="00CD24F5"/>
    <w:rsid w:val="00CD392A"/>
    <w:rsid w:val="00CD3D68"/>
    <w:rsid w:val="00CD3F74"/>
    <w:rsid w:val="00CD40F2"/>
    <w:rsid w:val="00CD4D6B"/>
    <w:rsid w:val="00CD5578"/>
    <w:rsid w:val="00CD57BF"/>
    <w:rsid w:val="00CD695C"/>
    <w:rsid w:val="00CD6C20"/>
    <w:rsid w:val="00CD7EA2"/>
    <w:rsid w:val="00CD7FE7"/>
    <w:rsid w:val="00CE00C3"/>
    <w:rsid w:val="00CE1532"/>
    <w:rsid w:val="00CE2FD3"/>
    <w:rsid w:val="00CE438B"/>
    <w:rsid w:val="00CE45E0"/>
    <w:rsid w:val="00CE4BA9"/>
    <w:rsid w:val="00CE52A2"/>
    <w:rsid w:val="00CE56EC"/>
    <w:rsid w:val="00CE5998"/>
    <w:rsid w:val="00CE5E51"/>
    <w:rsid w:val="00CE6173"/>
    <w:rsid w:val="00CE62C0"/>
    <w:rsid w:val="00CE7DD8"/>
    <w:rsid w:val="00CF2010"/>
    <w:rsid w:val="00CF340E"/>
    <w:rsid w:val="00CF3DAF"/>
    <w:rsid w:val="00CF4B23"/>
    <w:rsid w:val="00CF5286"/>
    <w:rsid w:val="00CF5B9B"/>
    <w:rsid w:val="00CF5E03"/>
    <w:rsid w:val="00CF69A5"/>
    <w:rsid w:val="00CF69D6"/>
    <w:rsid w:val="00D005F1"/>
    <w:rsid w:val="00D00A01"/>
    <w:rsid w:val="00D00FB7"/>
    <w:rsid w:val="00D011D0"/>
    <w:rsid w:val="00D01800"/>
    <w:rsid w:val="00D01D3B"/>
    <w:rsid w:val="00D022D4"/>
    <w:rsid w:val="00D02834"/>
    <w:rsid w:val="00D0335D"/>
    <w:rsid w:val="00D04536"/>
    <w:rsid w:val="00D05614"/>
    <w:rsid w:val="00D0680A"/>
    <w:rsid w:val="00D069D2"/>
    <w:rsid w:val="00D079DF"/>
    <w:rsid w:val="00D07F09"/>
    <w:rsid w:val="00D101EA"/>
    <w:rsid w:val="00D1199B"/>
    <w:rsid w:val="00D120BF"/>
    <w:rsid w:val="00D12848"/>
    <w:rsid w:val="00D12EE5"/>
    <w:rsid w:val="00D131F3"/>
    <w:rsid w:val="00D1346A"/>
    <w:rsid w:val="00D13C57"/>
    <w:rsid w:val="00D14337"/>
    <w:rsid w:val="00D157B7"/>
    <w:rsid w:val="00D15864"/>
    <w:rsid w:val="00D167C1"/>
    <w:rsid w:val="00D16A67"/>
    <w:rsid w:val="00D17D41"/>
    <w:rsid w:val="00D2029C"/>
    <w:rsid w:val="00D20357"/>
    <w:rsid w:val="00D208C8"/>
    <w:rsid w:val="00D20D4A"/>
    <w:rsid w:val="00D21060"/>
    <w:rsid w:val="00D2112F"/>
    <w:rsid w:val="00D21D4D"/>
    <w:rsid w:val="00D22B46"/>
    <w:rsid w:val="00D23D47"/>
    <w:rsid w:val="00D240EF"/>
    <w:rsid w:val="00D2517F"/>
    <w:rsid w:val="00D2647B"/>
    <w:rsid w:val="00D26D9F"/>
    <w:rsid w:val="00D278BC"/>
    <w:rsid w:val="00D27D33"/>
    <w:rsid w:val="00D27E24"/>
    <w:rsid w:val="00D3025B"/>
    <w:rsid w:val="00D3046E"/>
    <w:rsid w:val="00D30686"/>
    <w:rsid w:val="00D3178D"/>
    <w:rsid w:val="00D31CC3"/>
    <w:rsid w:val="00D321EF"/>
    <w:rsid w:val="00D32946"/>
    <w:rsid w:val="00D32CB0"/>
    <w:rsid w:val="00D33FAA"/>
    <w:rsid w:val="00D34272"/>
    <w:rsid w:val="00D343CE"/>
    <w:rsid w:val="00D35BEF"/>
    <w:rsid w:val="00D36021"/>
    <w:rsid w:val="00D366C0"/>
    <w:rsid w:val="00D36DDE"/>
    <w:rsid w:val="00D36E63"/>
    <w:rsid w:val="00D37244"/>
    <w:rsid w:val="00D404FC"/>
    <w:rsid w:val="00D40E4F"/>
    <w:rsid w:val="00D41282"/>
    <w:rsid w:val="00D41CE6"/>
    <w:rsid w:val="00D42D02"/>
    <w:rsid w:val="00D432A3"/>
    <w:rsid w:val="00D43493"/>
    <w:rsid w:val="00D4363F"/>
    <w:rsid w:val="00D43B5F"/>
    <w:rsid w:val="00D44A5B"/>
    <w:rsid w:val="00D44E61"/>
    <w:rsid w:val="00D45394"/>
    <w:rsid w:val="00D45884"/>
    <w:rsid w:val="00D462BC"/>
    <w:rsid w:val="00D46B06"/>
    <w:rsid w:val="00D47391"/>
    <w:rsid w:val="00D47D76"/>
    <w:rsid w:val="00D47D78"/>
    <w:rsid w:val="00D5010F"/>
    <w:rsid w:val="00D5021C"/>
    <w:rsid w:val="00D50734"/>
    <w:rsid w:val="00D5087F"/>
    <w:rsid w:val="00D50D17"/>
    <w:rsid w:val="00D51400"/>
    <w:rsid w:val="00D51A48"/>
    <w:rsid w:val="00D5213D"/>
    <w:rsid w:val="00D52882"/>
    <w:rsid w:val="00D52BFA"/>
    <w:rsid w:val="00D53B41"/>
    <w:rsid w:val="00D543B6"/>
    <w:rsid w:val="00D545A4"/>
    <w:rsid w:val="00D549D5"/>
    <w:rsid w:val="00D54B6A"/>
    <w:rsid w:val="00D54EF2"/>
    <w:rsid w:val="00D5523E"/>
    <w:rsid w:val="00D559E9"/>
    <w:rsid w:val="00D56EA6"/>
    <w:rsid w:val="00D57AB5"/>
    <w:rsid w:val="00D602C1"/>
    <w:rsid w:val="00D60730"/>
    <w:rsid w:val="00D60A2B"/>
    <w:rsid w:val="00D631EE"/>
    <w:rsid w:val="00D638D0"/>
    <w:rsid w:val="00D64370"/>
    <w:rsid w:val="00D64A77"/>
    <w:rsid w:val="00D64C59"/>
    <w:rsid w:val="00D67340"/>
    <w:rsid w:val="00D67C8B"/>
    <w:rsid w:val="00D71517"/>
    <w:rsid w:val="00D71B4C"/>
    <w:rsid w:val="00D71DAF"/>
    <w:rsid w:val="00D737AE"/>
    <w:rsid w:val="00D73CC5"/>
    <w:rsid w:val="00D7528B"/>
    <w:rsid w:val="00D75990"/>
    <w:rsid w:val="00D75DCF"/>
    <w:rsid w:val="00D766E8"/>
    <w:rsid w:val="00D76847"/>
    <w:rsid w:val="00D7759D"/>
    <w:rsid w:val="00D77A9A"/>
    <w:rsid w:val="00D82264"/>
    <w:rsid w:val="00D825A0"/>
    <w:rsid w:val="00D82E04"/>
    <w:rsid w:val="00D8337C"/>
    <w:rsid w:val="00D84B43"/>
    <w:rsid w:val="00D84ECD"/>
    <w:rsid w:val="00D84F22"/>
    <w:rsid w:val="00D85A4F"/>
    <w:rsid w:val="00D85B4E"/>
    <w:rsid w:val="00D85B90"/>
    <w:rsid w:val="00D85D6D"/>
    <w:rsid w:val="00D860AC"/>
    <w:rsid w:val="00D86614"/>
    <w:rsid w:val="00D8708E"/>
    <w:rsid w:val="00D8711C"/>
    <w:rsid w:val="00D872F6"/>
    <w:rsid w:val="00D87E71"/>
    <w:rsid w:val="00D9104C"/>
    <w:rsid w:val="00D91229"/>
    <w:rsid w:val="00D91D16"/>
    <w:rsid w:val="00D93077"/>
    <w:rsid w:val="00D938B9"/>
    <w:rsid w:val="00D93B95"/>
    <w:rsid w:val="00D94D3C"/>
    <w:rsid w:val="00D954F1"/>
    <w:rsid w:val="00D95D84"/>
    <w:rsid w:val="00D95F3B"/>
    <w:rsid w:val="00D95FA0"/>
    <w:rsid w:val="00D967BA"/>
    <w:rsid w:val="00D97C1A"/>
    <w:rsid w:val="00DA0BFF"/>
    <w:rsid w:val="00DA138B"/>
    <w:rsid w:val="00DA22A0"/>
    <w:rsid w:val="00DA2B65"/>
    <w:rsid w:val="00DA2CB4"/>
    <w:rsid w:val="00DA3811"/>
    <w:rsid w:val="00DA468E"/>
    <w:rsid w:val="00DA4EB4"/>
    <w:rsid w:val="00DA5154"/>
    <w:rsid w:val="00DA681F"/>
    <w:rsid w:val="00DA682F"/>
    <w:rsid w:val="00DA6923"/>
    <w:rsid w:val="00DA6E40"/>
    <w:rsid w:val="00DA7046"/>
    <w:rsid w:val="00DA708E"/>
    <w:rsid w:val="00DA70F4"/>
    <w:rsid w:val="00DA745D"/>
    <w:rsid w:val="00DA79C1"/>
    <w:rsid w:val="00DA7FB7"/>
    <w:rsid w:val="00DB0A3E"/>
    <w:rsid w:val="00DB0EB0"/>
    <w:rsid w:val="00DB1195"/>
    <w:rsid w:val="00DB15EA"/>
    <w:rsid w:val="00DB270C"/>
    <w:rsid w:val="00DB2C8E"/>
    <w:rsid w:val="00DB3D81"/>
    <w:rsid w:val="00DB4F73"/>
    <w:rsid w:val="00DB5AB8"/>
    <w:rsid w:val="00DB6996"/>
    <w:rsid w:val="00DB6A75"/>
    <w:rsid w:val="00DB73FD"/>
    <w:rsid w:val="00DC06D9"/>
    <w:rsid w:val="00DC0907"/>
    <w:rsid w:val="00DC18AB"/>
    <w:rsid w:val="00DC378D"/>
    <w:rsid w:val="00DC3A2C"/>
    <w:rsid w:val="00DC3B71"/>
    <w:rsid w:val="00DC3DA1"/>
    <w:rsid w:val="00DC4141"/>
    <w:rsid w:val="00DC448C"/>
    <w:rsid w:val="00DC6142"/>
    <w:rsid w:val="00DC6231"/>
    <w:rsid w:val="00DC6E75"/>
    <w:rsid w:val="00DD1AEB"/>
    <w:rsid w:val="00DD2723"/>
    <w:rsid w:val="00DD2775"/>
    <w:rsid w:val="00DD2DDE"/>
    <w:rsid w:val="00DD2EB5"/>
    <w:rsid w:val="00DD3757"/>
    <w:rsid w:val="00DD44FD"/>
    <w:rsid w:val="00DD4822"/>
    <w:rsid w:val="00DD49A5"/>
    <w:rsid w:val="00DD4C40"/>
    <w:rsid w:val="00DD4F36"/>
    <w:rsid w:val="00DD547E"/>
    <w:rsid w:val="00DD5497"/>
    <w:rsid w:val="00DD56F9"/>
    <w:rsid w:val="00DD5FA3"/>
    <w:rsid w:val="00DD6199"/>
    <w:rsid w:val="00DD6380"/>
    <w:rsid w:val="00DD713A"/>
    <w:rsid w:val="00DD7526"/>
    <w:rsid w:val="00DE142B"/>
    <w:rsid w:val="00DE182D"/>
    <w:rsid w:val="00DE1C88"/>
    <w:rsid w:val="00DE1FAB"/>
    <w:rsid w:val="00DE22EE"/>
    <w:rsid w:val="00DE23D9"/>
    <w:rsid w:val="00DE2681"/>
    <w:rsid w:val="00DE2B15"/>
    <w:rsid w:val="00DE3432"/>
    <w:rsid w:val="00DE36D9"/>
    <w:rsid w:val="00DE399E"/>
    <w:rsid w:val="00DE3EE5"/>
    <w:rsid w:val="00DE41DC"/>
    <w:rsid w:val="00DE44AD"/>
    <w:rsid w:val="00DE4D7E"/>
    <w:rsid w:val="00DE4FE1"/>
    <w:rsid w:val="00DE5012"/>
    <w:rsid w:val="00DE5A53"/>
    <w:rsid w:val="00DE68B1"/>
    <w:rsid w:val="00DE7412"/>
    <w:rsid w:val="00DF0904"/>
    <w:rsid w:val="00DF0E27"/>
    <w:rsid w:val="00DF1EBA"/>
    <w:rsid w:val="00DF2802"/>
    <w:rsid w:val="00DF29D7"/>
    <w:rsid w:val="00DF3014"/>
    <w:rsid w:val="00DF3115"/>
    <w:rsid w:val="00DF3201"/>
    <w:rsid w:val="00DF3A81"/>
    <w:rsid w:val="00DF3D1B"/>
    <w:rsid w:val="00DF48C3"/>
    <w:rsid w:val="00DF5274"/>
    <w:rsid w:val="00DF58BC"/>
    <w:rsid w:val="00DF5D11"/>
    <w:rsid w:val="00DF6322"/>
    <w:rsid w:val="00DF6401"/>
    <w:rsid w:val="00DF67B3"/>
    <w:rsid w:val="00DF7CF6"/>
    <w:rsid w:val="00DF7FCE"/>
    <w:rsid w:val="00E00EB0"/>
    <w:rsid w:val="00E014B9"/>
    <w:rsid w:val="00E02164"/>
    <w:rsid w:val="00E028DF"/>
    <w:rsid w:val="00E040EB"/>
    <w:rsid w:val="00E042D2"/>
    <w:rsid w:val="00E043A0"/>
    <w:rsid w:val="00E044B7"/>
    <w:rsid w:val="00E04AF1"/>
    <w:rsid w:val="00E05592"/>
    <w:rsid w:val="00E05A6B"/>
    <w:rsid w:val="00E062EB"/>
    <w:rsid w:val="00E06505"/>
    <w:rsid w:val="00E06865"/>
    <w:rsid w:val="00E10424"/>
    <w:rsid w:val="00E10F83"/>
    <w:rsid w:val="00E11AF8"/>
    <w:rsid w:val="00E11E24"/>
    <w:rsid w:val="00E1270C"/>
    <w:rsid w:val="00E138BE"/>
    <w:rsid w:val="00E13989"/>
    <w:rsid w:val="00E13EEB"/>
    <w:rsid w:val="00E14F85"/>
    <w:rsid w:val="00E14FEF"/>
    <w:rsid w:val="00E15E17"/>
    <w:rsid w:val="00E15F96"/>
    <w:rsid w:val="00E173AB"/>
    <w:rsid w:val="00E17804"/>
    <w:rsid w:val="00E20F65"/>
    <w:rsid w:val="00E20FF7"/>
    <w:rsid w:val="00E215F9"/>
    <w:rsid w:val="00E219AD"/>
    <w:rsid w:val="00E22EF4"/>
    <w:rsid w:val="00E22F30"/>
    <w:rsid w:val="00E2391C"/>
    <w:rsid w:val="00E23EAA"/>
    <w:rsid w:val="00E23F10"/>
    <w:rsid w:val="00E24B75"/>
    <w:rsid w:val="00E253CB"/>
    <w:rsid w:val="00E25CC3"/>
    <w:rsid w:val="00E26270"/>
    <w:rsid w:val="00E263DD"/>
    <w:rsid w:val="00E267AB"/>
    <w:rsid w:val="00E26B03"/>
    <w:rsid w:val="00E27416"/>
    <w:rsid w:val="00E31110"/>
    <w:rsid w:val="00E312A3"/>
    <w:rsid w:val="00E31534"/>
    <w:rsid w:val="00E31C98"/>
    <w:rsid w:val="00E323D2"/>
    <w:rsid w:val="00E323EB"/>
    <w:rsid w:val="00E32E13"/>
    <w:rsid w:val="00E33319"/>
    <w:rsid w:val="00E3331B"/>
    <w:rsid w:val="00E33EE8"/>
    <w:rsid w:val="00E33F37"/>
    <w:rsid w:val="00E35164"/>
    <w:rsid w:val="00E35249"/>
    <w:rsid w:val="00E35E1E"/>
    <w:rsid w:val="00E36106"/>
    <w:rsid w:val="00E3613C"/>
    <w:rsid w:val="00E365C4"/>
    <w:rsid w:val="00E375B4"/>
    <w:rsid w:val="00E3767C"/>
    <w:rsid w:val="00E3780F"/>
    <w:rsid w:val="00E4042D"/>
    <w:rsid w:val="00E41248"/>
    <w:rsid w:val="00E412F7"/>
    <w:rsid w:val="00E41759"/>
    <w:rsid w:val="00E4285D"/>
    <w:rsid w:val="00E42F18"/>
    <w:rsid w:val="00E440D3"/>
    <w:rsid w:val="00E45000"/>
    <w:rsid w:val="00E450E0"/>
    <w:rsid w:val="00E465D4"/>
    <w:rsid w:val="00E46849"/>
    <w:rsid w:val="00E477F5"/>
    <w:rsid w:val="00E47AA1"/>
    <w:rsid w:val="00E50419"/>
    <w:rsid w:val="00E50DC3"/>
    <w:rsid w:val="00E51B53"/>
    <w:rsid w:val="00E529CB"/>
    <w:rsid w:val="00E52E9F"/>
    <w:rsid w:val="00E53174"/>
    <w:rsid w:val="00E53B71"/>
    <w:rsid w:val="00E53D27"/>
    <w:rsid w:val="00E54816"/>
    <w:rsid w:val="00E55B0C"/>
    <w:rsid w:val="00E55E5B"/>
    <w:rsid w:val="00E5613D"/>
    <w:rsid w:val="00E56700"/>
    <w:rsid w:val="00E575F7"/>
    <w:rsid w:val="00E57B06"/>
    <w:rsid w:val="00E607EC"/>
    <w:rsid w:val="00E61AD3"/>
    <w:rsid w:val="00E61DAD"/>
    <w:rsid w:val="00E61E12"/>
    <w:rsid w:val="00E6204F"/>
    <w:rsid w:val="00E6216D"/>
    <w:rsid w:val="00E62E4D"/>
    <w:rsid w:val="00E63AA8"/>
    <w:rsid w:val="00E63F6B"/>
    <w:rsid w:val="00E642BF"/>
    <w:rsid w:val="00E64EA5"/>
    <w:rsid w:val="00E6539D"/>
    <w:rsid w:val="00E654CA"/>
    <w:rsid w:val="00E67E10"/>
    <w:rsid w:val="00E70E51"/>
    <w:rsid w:val="00E70E5B"/>
    <w:rsid w:val="00E70FF4"/>
    <w:rsid w:val="00E717BC"/>
    <w:rsid w:val="00E717D3"/>
    <w:rsid w:val="00E71870"/>
    <w:rsid w:val="00E71ACE"/>
    <w:rsid w:val="00E71AFC"/>
    <w:rsid w:val="00E71F19"/>
    <w:rsid w:val="00E72834"/>
    <w:rsid w:val="00E73041"/>
    <w:rsid w:val="00E735AF"/>
    <w:rsid w:val="00E75308"/>
    <w:rsid w:val="00E757C9"/>
    <w:rsid w:val="00E757D3"/>
    <w:rsid w:val="00E75E49"/>
    <w:rsid w:val="00E760A6"/>
    <w:rsid w:val="00E76BCE"/>
    <w:rsid w:val="00E76DCC"/>
    <w:rsid w:val="00E7717B"/>
    <w:rsid w:val="00E772E2"/>
    <w:rsid w:val="00E821D1"/>
    <w:rsid w:val="00E82CB1"/>
    <w:rsid w:val="00E83E20"/>
    <w:rsid w:val="00E83EBF"/>
    <w:rsid w:val="00E8428B"/>
    <w:rsid w:val="00E847C8"/>
    <w:rsid w:val="00E848FA"/>
    <w:rsid w:val="00E86353"/>
    <w:rsid w:val="00E878CB"/>
    <w:rsid w:val="00E90AE5"/>
    <w:rsid w:val="00E90CA3"/>
    <w:rsid w:val="00E90EA1"/>
    <w:rsid w:val="00E91AD9"/>
    <w:rsid w:val="00E92595"/>
    <w:rsid w:val="00E932AF"/>
    <w:rsid w:val="00E93E78"/>
    <w:rsid w:val="00E94C1C"/>
    <w:rsid w:val="00E94DFB"/>
    <w:rsid w:val="00E950F4"/>
    <w:rsid w:val="00E95111"/>
    <w:rsid w:val="00E95408"/>
    <w:rsid w:val="00E95458"/>
    <w:rsid w:val="00E95634"/>
    <w:rsid w:val="00E95C32"/>
    <w:rsid w:val="00E9608D"/>
    <w:rsid w:val="00E969EC"/>
    <w:rsid w:val="00E9708A"/>
    <w:rsid w:val="00E97ED6"/>
    <w:rsid w:val="00EA0458"/>
    <w:rsid w:val="00EA096C"/>
    <w:rsid w:val="00EA15AA"/>
    <w:rsid w:val="00EA1ABE"/>
    <w:rsid w:val="00EA1D0A"/>
    <w:rsid w:val="00EA1F21"/>
    <w:rsid w:val="00EA2084"/>
    <w:rsid w:val="00EA336F"/>
    <w:rsid w:val="00EA36C3"/>
    <w:rsid w:val="00EA3825"/>
    <w:rsid w:val="00EA3BFE"/>
    <w:rsid w:val="00EA5192"/>
    <w:rsid w:val="00EA54F3"/>
    <w:rsid w:val="00EA5E56"/>
    <w:rsid w:val="00EA609E"/>
    <w:rsid w:val="00EA6277"/>
    <w:rsid w:val="00EA75D1"/>
    <w:rsid w:val="00EA785E"/>
    <w:rsid w:val="00EA7A5A"/>
    <w:rsid w:val="00EA7B7B"/>
    <w:rsid w:val="00EB020E"/>
    <w:rsid w:val="00EB0A48"/>
    <w:rsid w:val="00EB145C"/>
    <w:rsid w:val="00EB165E"/>
    <w:rsid w:val="00EB207B"/>
    <w:rsid w:val="00EB24CE"/>
    <w:rsid w:val="00EB259D"/>
    <w:rsid w:val="00EB3DF9"/>
    <w:rsid w:val="00EB40BE"/>
    <w:rsid w:val="00EB44ED"/>
    <w:rsid w:val="00EB52A0"/>
    <w:rsid w:val="00EB57E5"/>
    <w:rsid w:val="00EB64BB"/>
    <w:rsid w:val="00EB667B"/>
    <w:rsid w:val="00EB6F59"/>
    <w:rsid w:val="00EB700C"/>
    <w:rsid w:val="00EB771D"/>
    <w:rsid w:val="00EB7E8E"/>
    <w:rsid w:val="00EC0324"/>
    <w:rsid w:val="00EC0570"/>
    <w:rsid w:val="00EC1409"/>
    <w:rsid w:val="00EC19C9"/>
    <w:rsid w:val="00EC2CD0"/>
    <w:rsid w:val="00EC2E94"/>
    <w:rsid w:val="00EC3AA0"/>
    <w:rsid w:val="00EC3AA3"/>
    <w:rsid w:val="00EC3ADF"/>
    <w:rsid w:val="00EC3EA8"/>
    <w:rsid w:val="00EC45D8"/>
    <w:rsid w:val="00EC5376"/>
    <w:rsid w:val="00EC5D1D"/>
    <w:rsid w:val="00EC6617"/>
    <w:rsid w:val="00EC6A69"/>
    <w:rsid w:val="00EC7CA2"/>
    <w:rsid w:val="00ED1020"/>
    <w:rsid w:val="00ED14FE"/>
    <w:rsid w:val="00ED19E4"/>
    <w:rsid w:val="00ED1ED2"/>
    <w:rsid w:val="00ED24A7"/>
    <w:rsid w:val="00ED2D27"/>
    <w:rsid w:val="00ED3284"/>
    <w:rsid w:val="00ED3420"/>
    <w:rsid w:val="00ED36AA"/>
    <w:rsid w:val="00ED3E94"/>
    <w:rsid w:val="00ED3F61"/>
    <w:rsid w:val="00ED524F"/>
    <w:rsid w:val="00ED56F2"/>
    <w:rsid w:val="00ED5919"/>
    <w:rsid w:val="00EE1A34"/>
    <w:rsid w:val="00EE2BC6"/>
    <w:rsid w:val="00EE3878"/>
    <w:rsid w:val="00EE38DA"/>
    <w:rsid w:val="00EE39B8"/>
    <w:rsid w:val="00EE3BBC"/>
    <w:rsid w:val="00EE41EB"/>
    <w:rsid w:val="00EE5600"/>
    <w:rsid w:val="00EE606C"/>
    <w:rsid w:val="00EE6082"/>
    <w:rsid w:val="00EF0BE5"/>
    <w:rsid w:val="00EF1000"/>
    <w:rsid w:val="00EF1825"/>
    <w:rsid w:val="00EF2390"/>
    <w:rsid w:val="00EF2D06"/>
    <w:rsid w:val="00EF2E8A"/>
    <w:rsid w:val="00EF38DA"/>
    <w:rsid w:val="00EF4156"/>
    <w:rsid w:val="00EF4366"/>
    <w:rsid w:val="00EF535C"/>
    <w:rsid w:val="00EF56B8"/>
    <w:rsid w:val="00EF66E4"/>
    <w:rsid w:val="00F00D27"/>
    <w:rsid w:val="00F017CF"/>
    <w:rsid w:val="00F02A15"/>
    <w:rsid w:val="00F03D20"/>
    <w:rsid w:val="00F045CD"/>
    <w:rsid w:val="00F0488C"/>
    <w:rsid w:val="00F05969"/>
    <w:rsid w:val="00F05BBD"/>
    <w:rsid w:val="00F0690C"/>
    <w:rsid w:val="00F0692D"/>
    <w:rsid w:val="00F06FDB"/>
    <w:rsid w:val="00F072F5"/>
    <w:rsid w:val="00F07D31"/>
    <w:rsid w:val="00F108BF"/>
    <w:rsid w:val="00F10FD9"/>
    <w:rsid w:val="00F11A42"/>
    <w:rsid w:val="00F11C8B"/>
    <w:rsid w:val="00F12B1F"/>
    <w:rsid w:val="00F13C77"/>
    <w:rsid w:val="00F1450D"/>
    <w:rsid w:val="00F14D24"/>
    <w:rsid w:val="00F152BB"/>
    <w:rsid w:val="00F158E5"/>
    <w:rsid w:val="00F15D84"/>
    <w:rsid w:val="00F16062"/>
    <w:rsid w:val="00F1631C"/>
    <w:rsid w:val="00F16832"/>
    <w:rsid w:val="00F171BA"/>
    <w:rsid w:val="00F1729B"/>
    <w:rsid w:val="00F2024C"/>
    <w:rsid w:val="00F2081C"/>
    <w:rsid w:val="00F20C73"/>
    <w:rsid w:val="00F20D15"/>
    <w:rsid w:val="00F21145"/>
    <w:rsid w:val="00F2192E"/>
    <w:rsid w:val="00F22919"/>
    <w:rsid w:val="00F235A8"/>
    <w:rsid w:val="00F2501F"/>
    <w:rsid w:val="00F25580"/>
    <w:rsid w:val="00F25956"/>
    <w:rsid w:val="00F26079"/>
    <w:rsid w:val="00F260C1"/>
    <w:rsid w:val="00F261CB"/>
    <w:rsid w:val="00F266F7"/>
    <w:rsid w:val="00F27927"/>
    <w:rsid w:val="00F30532"/>
    <w:rsid w:val="00F30B1B"/>
    <w:rsid w:val="00F30D76"/>
    <w:rsid w:val="00F30FF4"/>
    <w:rsid w:val="00F3116B"/>
    <w:rsid w:val="00F324F2"/>
    <w:rsid w:val="00F338FA"/>
    <w:rsid w:val="00F33DB7"/>
    <w:rsid w:val="00F34216"/>
    <w:rsid w:val="00F34C17"/>
    <w:rsid w:val="00F352E3"/>
    <w:rsid w:val="00F355D4"/>
    <w:rsid w:val="00F3575A"/>
    <w:rsid w:val="00F35BE0"/>
    <w:rsid w:val="00F36B82"/>
    <w:rsid w:val="00F36ED2"/>
    <w:rsid w:val="00F37034"/>
    <w:rsid w:val="00F37C93"/>
    <w:rsid w:val="00F417CB"/>
    <w:rsid w:val="00F41A10"/>
    <w:rsid w:val="00F41D04"/>
    <w:rsid w:val="00F41DAF"/>
    <w:rsid w:val="00F42A2B"/>
    <w:rsid w:val="00F4361C"/>
    <w:rsid w:val="00F440BD"/>
    <w:rsid w:val="00F442E3"/>
    <w:rsid w:val="00F443BF"/>
    <w:rsid w:val="00F455D2"/>
    <w:rsid w:val="00F45B46"/>
    <w:rsid w:val="00F45B76"/>
    <w:rsid w:val="00F45C01"/>
    <w:rsid w:val="00F4608B"/>
    <w:rsid w:val="00F476D1"/>
    <w:rsid w:val="00F50C30"/>
    <w:rsid w:val="00F50CD8"/>
    <w:rsid w:val="00F50EEA"/>
    <w:rsid w:val="00F51984"/>
    <w:rsid w:val="00F51A6D"/>
    <w:rsid w:val="00F51E2B"/>
    <w:rsid w:val="00F5255F"/>
    <w:rsid w:val="00F52F82"/>
    <w:rsid w:val="00F52FC4"/>
    <w:rsid w:val="00F533E6"/>
    <w:rsid w:val="00F53E26"/>
    <w:rsid w:val="00F5455E"/>
    <w:rsid w:val="00F54697"/>
    <w:rsid w:val="00F54DB9"/>
    <w:rsid w:val="00F54F9D"/>
    <w:rsid w:val="00F5537C"/>
    <w:rsid w:val="00F56BE0"/>
    <w:rsid w:val="00F56C6D"/>
    <w:rsid w:val="00F570DE"/>
    <w:rsid w:val="00F57185"/>
    <w:rsid w:val="00F576C5"/>
    <w:rsid w:val="00F57F26"/>
    <w:rsid w:val="00F604EF"/>
    <w:rsid w:val="00F60F1B"/>
    <w:rsid w:val="00F60FB9"/>
    <w:rsid w:val="00F612CE"/>
    <w:rsid w:val="00F6217C"/>
    <w:rsid w:val="00F6327D"/>
    <w:rsid w:val="00F64206"/>
    <w:rsid w:val="00F64298"/>
    <w:rsid w:val="00F6555D"/>
    <w:rsid w:val="00F65DA6"/>
    <w:rsid w:val="00F66786"/>
    <w:rsid w:val="00F66F56"/>
    <w:rsid w:val="00F703ED"/>
    <w:rsid w:val="00F71BC1"/>
    <w:rsid w:val="00F71BEF"/>
    <w:rsid w:val="00F71DF3"/>
    <w:rsid w:val="00F72730"/>
    <w:rsid w:val="00F72B22"/>
    <w:rsid w:val="00F72C9F"/>
    <w:rsid w:val="00F74062"/>
    <w:rsid w:val="00F741A1"/>
    <w:rsid w:val="00F742D2"/>
    <w:rsid w:val="00F74EED"/>
    <w:rsid w:val="00F759FF"/>
    <w:rsid w:val="00F765FD"/>
    <w:rsid w:val="00F76ECB"/>
    <w:rsid w:val="00F7704F"/>
    <w:rsid w:val="00F77931"/>
    <w:rsid w:val="00F77CB5"/>
    <w:rsid w:val="00F80082"/>
    <w:rsid w:val="00F8061F"/>
    <w:rsid w:val="00F80DF3"/>
    <w:rsid w:val="00F81446"/>
    <w:rsid w:val="00F8178D"/>
    <w:rsid w:val="00F81801"/>
    <w:rsid w:val="00F82684"/>
    <w:rsid w:val="00F828B6"/>
    <w:rsid w:val="00F82916"/>
    <w:rsid w:val="00F82CAB"/>
    <w:rsid w:val="00F8348D"/>
    <w:rsid w:val="00F835B2"/>
    <w:rsid w:val="00F83A5F"/>
    <w:rsid w:val="00F84730"/>
    <w:rsid w:val="00F84B64"/>
    <w:rsid w:val="00F8726A"/>
    <w:rsid w:val="00F873C9"/>
    <w:rsid w:val="00F873E5"/>
    <w:rsid w:val="00F877EA"/>
    <w:rsid w:val="00F90049"/>
    <w:rsid w:val="00F909AA"/>
    <w:rsid w:val="00F91E60"/>
    <w:rsid w:val="00F947B6"/>
    <w:rsid w:val="00F9570A"/>
    <w:rsid w:val="00F95BDA"/>
    <w:rsid w:val="00F963C3"/>
    <w:rsid w:val="00F96484"/>
    <w:rsid w:val="00F96A83"/>
    <w:rsid w:val="00F96B18"/>
    <w:rsid w:val="00F97FB7"/>
    <w:rsid w:val="00FA0083"/>
    <w:rsid w:val="00FA00D6"/>
    <w:rsid w:val="00FA0321"/>
    <w:rsid w:val="00FA0739"/>
    <w:rsid w:val="00FA0BEA"/>
    <w:rsid w:val="00FA1ACF"/>
    <w:rsid w:val="00FA1E2D"/>
    <w:rsid w:val="00FA2048"/>
    <w:rsid w:val="00FA24E1"/>
    <w:rsid w:val="00FA316A"/>
    <w:rsid w:val="00FA3369"/>
    <w:rsid w:val="00FA3AD9"/>
    <w:rsid w:val="00FA3C49"/>
    <w:rsid w:val="00FA432B"/>
    <w:rsid w:val="00FA450F"/>
    <w:rsid w:val="00FA66EE"/>
    <w:rsid w:val="00FA6A68"/>
    <w:rsid w:val="00FA762F"/>
    <w:rsid w:val="00FB12B5"/>
    <w:rsid w:val="00FB22AE"/>
    <w:rsid w:val="00FB2786"/>
    <w:rsid w:val="00FB3703"/>
    <w:rsid w:val="00FB3DAB"/>
    <w:rsid w:val="00FB44A9"/>
    <w:rsid w:val="00FB5DF2"/>
    <w:rsid w:val="00FB6235"/>
    <w:rsid w:val="00FB6701"/>
    <w:rsid w:val="00FB6820"/>
    <w:rsid w:val="00FB72F3"/>
    <w:rsid w:val="00FB776C"/>
    <w:rsid w:val="00FB778B"/>
    <w:rsid w:val="00FC03AB"/>
    <w:rsid w:val="00FC06B7"/>
    <w:rsid w:val="00FC082D"/>
    <w:rsid w:val="00FC0B49"/>
    <w:rsid w:val="00FC0C3A"/>
    <w:rsid w:val="00FC0E7E"/>
    <w:rsid w:val="00FC1A83"/>
    <w:rsid w:val="00FC1FB3"/>
    <w:rsid w:val="00FC3159"/>
    <w:rsid w:val="00FC3C7D"/>
    <w:rsid w:val="00FC412C"/>
    <w:rsid w:val="00FC519D"/>
    <w:rsid w:val="00FC5B9A"/>
    <w:rsid w:val="00FC7102"/>
    <w:rsid w:val="00FC7AA7"/>
    <w:rsid w:val="00FC7C42"/>
    <w:rsid w:val="00FD0BC1"/>
    <w:rsid w:val="00FD1567"/>
    <w:rsid w:val="00FD1636"/>
    <w:rsid w:val="00FD26AE"/>
    <w:rsid w:val="00FD2B8C"/>
    <w:rsid w:val="00FD2F7E"/>
    <w:rsid w:val="00FD3269"/>
    <w:rsid w:val="00FD4329"/>
    <w:rsid w:val="00FD4D68"/>
    <w:rsid w:val="00FD51E5"/>
    <w:rsid w:val="00FD5298"/>
    <w:rsid w:val="00FD565B"/>
    <w:rsid w:val="00FD5711"/>
    <w:rsid w:val="00FD5E61"/>
    <w:rsid w:val="00FD682A"/>
    <w:rsid w:val="00FD6A5A"/>
    <w:rsid w:val="00FD6B45"/>
    <w:rsid w:val="00FE13DE"/>
    <w:rsid w:val="00FE3576"/>
    <w:rsid w:val="00FE3DE5"/>
    <w:rsid w:val="00FE4369"/>
    <w:rsid w:val="00FE458E"/>
    <w:rsid w:val="00FE4805"/>
    <w:rsid w:val="00FE4977"/>
    <w:rsid w:val="00FE4EE5"/>
    <w:rsid w:val="00FE62B2"/>
    <w:rsid w:val="00FE6F74"/>
    <w:rsid w:val="00FF029E"/>
    <w:rsid w:val="00FF0BB5"/>
    <w:rsid w:val="00FF17D2"/>
    <w:rsid w:val="00FF3636"/>
    <w:rsid w:val="00FF45FF"/>
    <w:rsid w:val="00FF5519"/>
    <w:rsid w:val="00FF551D"/>
    <w:rsid w:val="00FF5B09"/>
    <w:rsid w:val="00FF5F3A"/>
    <w:rsid w:val="00FF6C28"/>
    <w:rsid w:val="00FF6F08"/>
    <w:rsid w:val="00FF7B61"/>
    <w:rsid w:val="00FF7E3C"/>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25986"/>
  <w15:docId w15:val="{49D8B7E4-15DE-E948-BC27-3016FB1A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34"/>
        <w:ind w:right="-14"/>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560"/>
    <w:rPr>
      <w:rFonts w:ascii="Calibri" w:hAnsi="Calibri"/>
      <w:sz w:val="24"/>
    </w:rPr>
  </w:style>
  <w:style w:type="paragraph" w:styleId="Heading1">
    <w:name w:val="heading 1"/>
    <w:aliases w:val="Document Header1"/>
    <w:basedOn w:val="Normal"/>
    <w:next w:val="Normal"/>
    <w:autoRedefine/>
    <w:qFormat/>
    <w:rsid w:val="00DD2EB5"/>
    <w:pPr>
      <w:tabs>
        <w:tab w:val="left" w:pos="567"/>
      </w:tabs>
      <w:spacing w:before="120" w:after="200"/>
      <w:ind w:right="288"/>
      <w:jc w:val="left"/>
      <w:outlineLvl w:val="0"/>
    </w:pPr>
    <w:rPr>
      <w:rFonts w:ascii="Segoe UI Symbol" w:hAnsi="Segoe UI Symbol"/>
      <w:b/>
      <w:bCs/>
      <w:kern w:val="28"/>
      <w:szCs w:val="24"/>
    </w:rPr>
  </w:style>
  <w:style w:type="paragraph" w:styleId="Heading2">
    <w:name w:val="heading 2"/>
    <w:aliases w:val="Title Header2"/>
    <w:basedOn w:val="Normal"/>
    <w:next w:val="Normal"/>
    <w:link w:val="Heading2Char"/>
    <w:qFormat/>
    <w:rsid w:val="006A7A5A"/>
    <w:pPr>
      <w:tabs>
        <w:tab w:val="left" w:pos="619"/>
      </w:tabs>
      <w:spacing w:after="200"/>
      <w:jc w:val="center"/>
      <w:outlineLvl w:val="1"/>
    </w:pPr>
    <w:rPr>
      <w:rFonts w:ascii="Times New Roman Bold" w:hAnsi="Times New Roman Bold"/>
      <w:b/>
      <w:sz w:val="36"/>
    </w:rPr>
  </w:style>
  <w:style w:type="paragraph" w:styleId="Heading3">
    <w:name w:val="heading 3"/>
    <w:aliases w:val="Section Header3,ClauseSub_No&amp;Name,Heading 3 Char,Section Header3 Char Char Char Char Char,Section Header3 Char Char Char"/>
    <w:basedOn w:val="Normal"/>
    <w:next w:val="Normal"/>
    <w:link w:val="Heading3Char1"/>
    <w:qFormat/>
    <w:rsid w:val="006A7A5A"/>
    <w:pPr>
      <w:tabs>
        <w:tab w:val="num" w:pos="864"/>
      </w:tabs>
      <w:spacing w:after="200"/>
      <w:ind w:left="864" w:hanging="432"/>
      <w:outlineLvl w:val="2"/>
    </w:pPr>
  </w:style>
  <w:style w:type="paragraph" w:styleId="Heading4">
    <w:name w:val="heading 4"/>
    <w:aliases w:val=" Sub-Clause Sub-paragraph,ClauseSubSub_No&amp;Name,Sub-Clause Sub-paragraph"/>
    <w:basedOn w:val="Normal"/>
    <w:next w:val="Normal"/>
    <w:qFormat/>
    <w:rsid w:val="009C3C22"/>
    <w:pPr>
      <w:spacing w:after="200"/>
      <w:outlineLvl w:val="3"/>
    </w:pPr>
  </w:style>
  <w:style w:type="paragraph" w:styleId="Heading5">
    <w:name w:val="heading 5"/>
    <w:basedOn w:val="Normal"/>
    <w:next w:val="Normal"/>
    <w:autoRedefine/>
    <w:qFormat/>
    <w:rsid w:val="003F63D5"/>
    <w:pPr>
      <w:spacing w:before="120" w:after="60"/>
      <w:ind w:left="360" w:right="-11"/>
      <w:jc w:val="center"/>
      <w:outlineLvl w:val="4"/>
    </w:pPr>
    <w:rPr>
      <w:rFonts w:ascii="Segoe UI Symbol" w:hAnsi="Segoe UI Symbol"/>
      <w:b/>
      <w:sz w:val="32"/>
      <w:szCs w:val="32"/>
    </w:rPr>
  </w:style>
  <w:style w:type="paragraph" w:styleId="Heading6">
    <w:name w:val="heading 6"/>
    <w:basedOn w:val="Normal"/>
    <w:next w:val="Normal"/>
    <w:link w:val="Heading6Char"/>
    <w:qFormat/>
    <w:rsid w:val="009C3C22"/>
    <w:pPr>
      <w:spacing w:before="240" w:after="60"/>
      <w:outlineLvl w:val="5"/>
    </w:pPr>
    <w:rPr>
      <w:i/>
      <w:sz w:val="22"/>
    </w:rPr>
  </w:style>
  <w:style w:type="paragraph" w:styleId="Heading7">
    <w:name w:val="heading 7"/>
    <w:basedOn w:val="Normal"/>
    <w:next w:val="Normal"/>
    <w:qFormat/>
    <w:rsid w:val="009C3C22"/>
    <w:pPr>
      <w:spacing w:before="240" w:after="60"/>
      <w:outlineLvl w:val="6"/>
    </w:pPr>
    <w:rPr>
      <w:rFonts w:ascii="Arial" w:hAnsi="Arial"/>
      <w:sz w:val="20"/>
    </w:rPr>
  </w:style>
  <w:style w:type="paragraph" w:styleId="Heading8">
    <w:name w:val="heading 8"/>
    <w:basedOn w:val="Normal"/>
    <w:next w:val="Normal"/>
    <w:qFormat/>
    <w:rsid w:val="009C3C22"/>
    <w:pPr>
      <w:spacing w:before="240" w:after="60"/>
      <w:outlineLvl w:val="7"/>
    </w:pPr>
    <w:rPr>
      <w:rFonts w:ascii="Arial" w:hAnsi="Arial"/>
      <w:i/>
      <w:sz w:val="20"/>
    </w:rPr>
  </w:style>
  <w:style w:type="paragraph" w:styleId="Heading9">
    <w:name w:val="heading 9"/>
    <w:basedOn w:val="Normal"/>
    <w:next w:val="Normal"/>
    <w:qFormat/>
    <w:rsid w:val="009C3C2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7A5A"/>
    <w:pPr>
      <w:tabs>
        <w:tab w:val="right" w:leader="underscore" w:pos="9504"/>
      </w:tabs>
      <w:spacing w:before="120"/>
      <w:jc w:val="left"/>
    </w:pPr>
  </w:style>
  <w:style w:type="paragraph" w:styleId="Header">
    <w:name w:val="header"/>
    <w:basedOn w:val="Normal"/>
    <w:link w:val="HeaderChar"/>
    <w:uiPriority w:val="99"/>
    <w:rsid w:val="006A7A5A"/>
    <w:pPr>
      <w:pBdr>
        <w:bottom w:val="single" w:sz="4" w:space="1" w:color="000000"/>
      </w:pBdr>
      <w:tabs>
        <w:tab w:val="right" w:pos="9000"/>
      </w:tabs>
    </w:pPr>
    <w:rPr>
      <w:sz w:val="20"/>
    </w:rPr>
  </w:style>
  <w:style w:type="paragraph" w:styleId="TOC1">
    <w:name w:val="toc 1"/>
    <w:basedOn w:val="HeaderSR1"/>
    <w:next w:val="Normal"/>
    <w:autoRedefine/>
    <w:uiPriority w:val="39"/>
    <w:qFormat/>
    <w:rsid w:val="00341A8D"/>
    <w:pPr>
      <w:tabs>
        <w:tab w:val="left" w:pos="284"/>
        <w:tab w:val="right" w:leader="dot" w:pos="9000"/>
      </w:tabs>
      <w:spacing w:before="120"/>
      <w:jc w:val="both"/>
    </w:pPr>
    <w:rPr>
      <w:rFonts w:ascii="Segoe UI Symbol" w:hAnsi="Segoe UI Symbol"/>
      <w:b w:val="0"/>
      <w:iCs/>
      <w:noProof/>
      <w:kern w:val="28"/>
      <w:sz w:val="24"/>
      <w:szCs w:val="28"/>
      <w:lang w:val="en-GB" w:eastAsia="fr-FR"/>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F42A2B"/>
    <w:pPr>
      <w:ind w:left="360" w:hanging="360"/>
    </w:pPr>
    <w:rPr>
      <w:sz w:val="20"/>
    </w:rPr>
  </w:style>
  <w:style w:type="character" w:styleId="FootnoteReference">
    <w:name w:val="footnote reference"/>
    <w:rsid w:val="006A7A5A"/>
    <w:rPr>
      <w:vertAlign w:val="superscript"/>
    </w:rPr>
  </w:style>
  <w:style w:type="character" w:styleId="PageNumber">
    <w:name w:val="page number"/>
    <w:basedOn w:val="DefaultParagraphFont"/>
    <w:rsid w:val="006A7A5A"/>
  </w:style>
  <w:style w:type="paragraph" w:styleId="BodyText">
    <w:name w:val="Body Text"/>
    <w:basedOn w:val="Normal"/>
    <w:link w:val="BodyTextChar"/>
    <w:rsid w:val="006A7A5A"/>
  </w:style>
  <w:style w:type="character" w:styleId="Hyperlink">
    <w:name w:val="Hyperlink"/>
    <w:uiPriority w:val="99"/>
    <w:rsid w:val="006A7A5A"/>
    <w:rPr>
      <w:color w:val="0000FF"/>
      <w:u w:val="single"/>
    </w:rPr>
  </w:style>
  <w:style w:type="character" w:styleId="FollowedHyperlink">
    <w:name w:val="FollowedHyperlink"/>
    <w:rsid w:val="006A7A5A"/>
    <w:rPr>
      <w:color w:val="800080"/>
      <w:u w:val="single"/>
    </w:rPr>
  </w:style>
  <w:style w:type="paragraph" w:styleId="BodyTextIndent">
    <w:name w:val="Body Text Indent"/>
    <w:basedOn w:val="Normal"/>
    <w:link w:val="BodyTextIndentChar"/>
    <w:rsid w:val="006A7A5A"/>
    <w:pPr>
      <w:ind w:left="720"/>
    </w:pPr>
  </w:style>
  <w:style w:type="paragraph" w:styleId="BodyTextIndent2">
    <w:name w:val="Body Text Indent 2"/>
    <w:basedOn w:val="Normal"/>
    <w:rsid w:val="006A7A5A"/>
    <w:pPr>
      <w:ind w:left="360" w:firstLine="360"/>
    </w:pPr>
  </w:style>
  <w:style w:type="paragraph" w:styleId="BodyText2">
    <w:name w:val="Body Text 2"/>
    <w:basedOn w:val="Normal"/>
    <w:link w:val="BodyText2Char"/>
    <w:rsid w:val="00312BF9"/>
    <w:pPr>
      <w:spacing w:before="120" w:after="120"/>
      <w:jc w:val="center"/>
    </w:pPr>
    <w:rPr>
      <w:b/>
      <w:sz w:val="28"/>
    </w:rPr>
  </w:style>
  <w:style w:type="paragraph" w:styleId="TOC2">
    <w:name w:val="toc 2"/>
    <w:basedOn w:val="HeadeSR2"/>
    <w:next w:val="Normal"/>
    <w:autoRedefine/>
    <w:uiPriority w:val="39"/>
    <w:qFormat/>
    <w:rsid w:val="00674527"/>
    <w:pPr>
      <w:tabs>
        <w:tab w:val="left" w:pos="900"/>
        <w:tab w:val="right" w:leader="dot" w:pos="9000"/>
      </w:tabs>
      <w:ind w:left="360" w:right="-421"/>
      <w:jc w:val="left"/>
    </w:pPr>
    <w:rPr>
      <w:rFonts w:ascii="Segoe UI Symbol" w:hAnsi="Segoe UI Symbol"/>
      <w:b w:val="0"/>
      <w:bCs/>
      <w:noProof/>
      <w:sz w:val="24"/>
      <w:szCs w:val="22"/>
    </w:rPr>
  </w:style>
  <w:style w:type="paragraph" w:styleId="TOC3">
    <w:name w:val="toc 3"/>
    <w:basedOn w:val="HeaderSR3"/>
    <w:next w:val="Normal"/>
    <w:autoRedefine/>
    <w:uiPriority w:val="39"/>
    <w:qFormat/>
    <w:rsid w:val="00D93B95"/>
    <w:pPr>
      <w:tabs>
        <w:tab w:val="right" w:leader="dot" w:pos="8931"/>
      </w:tabs>
      <w:spacing w:line="276" w:lineRule="auto"/>
      <w:ind w:left="426"/>
      <w:jc w:val="left"/>
    </w:pPr>
    <w:rPr>
      <w:rFonts w:ascii="Segoe UI Symbol" w:hAnsi="Segoe UI Symbol"/>
      <w:b w:val="0"/>
      <w:noProof/>
      <w:sz w:val="22"/>
      <w:szCs w:val="22"/>
    </w:rPr>
  </w:style>
  <w:style w:type="paragraph" w:styleId="TOC4">
    <w:name w:val="toc 4"/>
    <w:basedOn w:val="Normal"/>
    <w:next w:val="Normal"/>
    <w:autoRedefine/>
    <w:uiPriority w:val="39"/>
    <w:rsid w:val="00FF5B09"/>
    <w:pPr>
      <w:spacing w:after="0"/>
      <w:ind w:left="1276" w:hanging="425"/>
      <w:jc w:val="left"/>
    </w:pPr>
    <w:rPr>
      <w:rFonts w:asciiTheme="minorHAnsi" w:hAnsiTheme="minorHAnsi"/>
      <w:sz w:val="20"/>
    </w:rPr>
  </w:style>
  <w:style w:type="paragraph" w:styleId="TOC5">
    <w:name w:val="toc 5"/>
    <w:basedOn w:val="Normal"/>
    <w:next w:val="Normal"/>
    <w:autoRedefine/>
    <w:uiPriority w:val="39"/>
    <w:rsid w:val="00F570DE"/>
    <w:pPr>
      <w:tabs>
        <w:tab w:val="left" w:pos="1440"/>
        <w:tab w:val="right" w:leader="dot" w:pos="9356"/>
      </w:tabs>
      <w:ind w:left="960"/>
      <w:jc w:val="left"/>
    </w:pPr>
    <w:rPr>
      <w:rFonts w:asciiTheme="minorHAnsi" w:hAnsiTheme="minorHAnsi"/>
      <w:b/>
      <w:noProof/>
      <w:sz w:val="20"/>
    </w:rPr>
  </w:style>
  <w:style w:type="paragraph" w:styleId="TOC6">
    <w:name w:val="toc 6"/>
    <w:basedOn w:val="Normal"/>
    <w:next w:val="Normal"/>
    <w:autoRedefine/>
    <w:uiPriority w:val="39"/>
    <w:rsid w:val="00167832"/>
    <w:pPr>
      <w:tabs>
        <w:tab w:val="left" w:pos="1680"/>
        <w:tab w:val="right" w:leader="dot" w:pos="9350"/>
      </w:tabs>
      <w:ind w:left="1418"/>
      <w:jc w:val="left"/>
    </w:pPr>
    <w:rPr>
      <w:rFonts w:asciiTheme="minorHAnsi" w:hAnsiTheme="minorHAnsi"/>
      <w:sz w:val="20"/>
    </w:rPr>
  </w:style>
  <w:style w:type="paragraph" w:styleId="TOC7">
    <w:name w:val="toc 7"/>
    <w:basedOn w:val="Normal"/>
    <w:next w:val="Normal"/>
    <w:autoRedefine/>
    <w:uiPriority w:val="39"/>
    <w:rsid w:val="006A7A5A"/>
    <w:pPr>
      <w:ind w:left="1440"/>
      <w:jc w:val="left"/>
    </w:pPr>
    <w:rPr>
      <w:rFonts w:asciiTheme="minorHAnsi" w:hAnsiTheme="minorHAnsi"/>
      <w:sz w:val="20"/>
    </w:rPr>
  </w:style>
  <w:style w:type="paragraph" w:styleId="TOC8">
    <w:name w:val="toc 8"/>
    <w:basedOn w:val="Normal"/>
    <w:next w:val="Normal"/>
    <w:autoRedefine/>
    <w:uiPriority w:val="39"/>
    <w:rsid w:val="006A7A5A"/>
    <w:pPr>
      <w:ind w:left="1680"/>
      <w:jc w:val="left"/>
    </w:pPr>
    <w:rPr>
      <w:rFonts w:asciiTheme="minorHAnsi" w:hAnsiTheme="minorHAnsi"/>
      <w:sz w:val="20"/>
    </w:rPr>
  </w:style>
  <w:style w:type="paragraph" w:styleId="TOC9">
    <w:name w:val="toc 9"/>
    <w:basedOn w:val="Normal"/>
    <w:next w:val="Normal"/>
    <w:autoRedefine/>
    <w:uiPriority w:val="39"/>
    <w:rsid w:val="006A7A5A"/>
    <w:pPr>
      <w:ind w:left="1920"/>
      <w:jc w:val="left"/>
    </w:pPr>
    <w:rPr>
      <w:rFonts w:asciiTheme="minorHAnsi" w:hAnsiTheme="minorHAnsi"/>
      <w:sz w:val="20"/>
    </w:rPr>
  </w:style>
  <w:style w:type="paragraph" w:styleId="Title">
    <w:name w:val="Title"/>
    <w:basedOn w:val="Normal"/>
    <w:link w:val="TitleChar"/>
    <w:qFormat/>
    <w:rsid w:val="006A7A5A"/>
    <w:pPr>
      <w:jc w:val="center"/>
    </w:pPr>
    <w:rPr>
      <w:b/>
      <w:sz w:val="48"/>
    </w:rPr>
  </w:style>
  <w:style w:type="paragraph" w:styleId="Subtitle">
    <w:name w:val="Subtitle"/>
    <w:basedOn w:val="Normal"/>
    <w:link w:val="SubtitleChar"/>
    <w:qFormat/>
    <w:rsid w:val="006A7A5A"/>
    <w:pPr>
      <w:jc w:val="center"/>
    </w:pPr>
    <w:rPr>
      <w:b/>
      <w:sz w:val="44"/>
    </w:rPr>
  </w:style>
  <w:style w:type="paragraph" w:styleId="DocumentMap">
    <w:name w:val="Document Map"/>
    <w:basedOn w:val="Normal"/>
    <w:semiHidden/>
    <w:rsid w:val="006A7A5A"/>
    <w:pPr>
      <w:shd w:val="clear" w:color="auto" w:fill="000080"/>
    </w:pPr>
    <w:rPr>
      <w:rFonts w:ascii="Tahoma" w:hAnsi="Tahoma"/>
    </w:rPr>
  </w:style>
  <w:style w:type="paragraph" w:styleId="List">
    <w:name w:val="List"/>
    <w:aliases w:val="1. List"/>
    <w:basedOn w:val="Normal"/>
    <w:rsid w:val="006A7A5A"/>
    <w:pPr>
      <w:spacing w:before="120" w:after="120"/>
      <w:ind w:left="1440"/>
    </w:pPr>
  </w:style>
  <w:style w:type="paragraph" w:styleId="BodyText3">
    <w:name w:val="Body Text 3"/>
    <w:basedOn w:val="Normal"/>
    <w:rsid w:val="006A7A5A"/>
    <w:rPr>
      <w:i/>
      <w:sz w:val="20"/>
    </w:rPr>
  </w:style>
  <w:style w:type="paragraph" w:customStyle="1" w:styleId="Document1">
    <w:name w:val="Document 1"/>
    <w:rsid w:val="006A7A5A"/>
    <w:pPr>
      <w:keepNext/>
      <w:keepLines/>
      <w:tabs>
        <w:tab w:val="left" w:pos="-720"/>
      </w:tabs>
      <w:suppressAutoHyphens/>
    </w:pPr>
    <w:rPr>
      <w:rFonts w:ascii="Courier New" w:hAnsi="Courier New"/>
    </w:rPr>
  </w:style>
  <w:style w:type="paragraph" w:styleId="Caption">
    <w:name w:val="caption"/>
    <w:basedOn w:val="Normal"/>
    <w:next w:val="Normal"/>
    <w:qFormat/>
    <w:rsid w:val="006A7A5A"/>
    <w:pPr>
      <w:jc w:val="left"/>
    </w:pPr>
    <w:rPr>
      <w:rFonts w:ascii="Courier New" w:hAnsi="Courier New"/>
    </w:rPr>
  </w:style>
  <w:style w:type="paragraph" w:customStyle="1" w:styleId="SectionVHeader">
    <w:name w:val="Section V. Header"/>
    <w:basedOn w:val="Normal"/>
    <w:uiPriority w:val="99"/>
    <w:rsid w:val="006A7A5A"/>
    <w:pPr>
      <w:jc w:val="center"/>
    </w:pPr>
    <w:rPr>
      <w:b/>
      <w:sz w:val="36"/>
    </w:rPr>
  </w:style>
  <w:style w:type="paragraph" w:customStyle="1" w:styleId="SectionVIIHeader1">
    <w:name w:val="Section VII Header1"/>
    <w:basedOn w:val="Heading1"/>
    <w:autoRedefine/>
    <w:rsid w:val="0016668B"/>
    <w:pPr>
      <w:spacing w:after="360"/>
      <w:ind w:right="0"/>
    </w:pPr>
    <w:rPr>
      <w:bCs w:val="0"/>
    </w:rPr>
  </w:style>
  <w:style w:type="paragraph" w:customStyle="1" w:styleId="SectionXHeader3">
    <w:name w:val="Section X Header 3"/>
    <w:basedOn w:val="Heading1"/>
    <w:autoRedefine/>
    <w:rsid w:val="00AD1F07"/>
    <w:pPr>
      <w:spacing w:before="240" w:after="0"/>
    </w:pPr>
    <w:rPr>
      <w:kern w:val="0"/>
      <w:sz w:val="72"/>
      <w:szCs w:val="72"/>
    </w:rPr>
  </w:style>
  <w:style w:type="paragraph" w:customStyle="1" w:styleId="TOCNumber1">
    <w:name w:val="TOC Number1"/>
    <w:basedOn w:val="Heading4"/>
    <w:autoRedefine/>
    <w:rsid w:val="006A7A5A"/>
    <w:pPr>
      <w:suppressAutoHyphens/>
      <w:spacing w:after="120"/>
      <w:jc w:val="left"/>
      <w:outlineLvl w:val="9"/>
    </w:pPr>
    <w:rPr>
      <w:b/>
    </w:rPr>
  </w:style>
  <w:style w:type="paragraph" w:customStyle="1" w:styleId="Part1">
    <w:name w:val="Part 1"/>
    <w:aliases w:val="2,3 Header 4"/>
    <w:basedOn w:val="Normal"/>
    <w:autoRedefine/>
    <w:rsid w:val="00470F5F"/>
    <w:pPr>
      <w:spacing w:before="3120" w:after="240"/>
      <w:jc w:val="center"/>
    </w:pPr>
    <w:rPr>
      <w:b/>
      <w:sz w:val="48"/>
      <w:szCs w:val="36"/>
    </w:rPr>
  </w:style>
  <w:style w:type="paragraph" w:customStyle="1" w:styleId="Subtitle2">
    <w:name w:val="Subtitle 2"/>
    <w:basedOn w:val="Footer"/>
    <w:autoRedefine/>
    <w:rsid w:val="00C51B39"/>
    <w:pPr>
      <w:spacing w:after="0"/>
      <w:ind w:left="425" w:right="-11"/>
      <w:jc w:val="center"/>
      <w:outlineLvl w:val="1"/>
    </w:pPr>
    <w:rPr>
      <w:rFonts w:ascii="Segoe UI Symbol" w:hAnsi="Segoe UI Symbol" w:cs="Arial"/>
      <w:b/>
      <w:bCs/>
      <w:sz w:val="28"/>
      <w:szCs w:val="28"/>
      <w:lang w:val="en-GB" w:eastAsia="fr-FR"/>
    </w:rPr>
  </w:style>
  <w:style w:type="paragraph" w:customStyle="1" w:styleId="BlockQuotation">
    <w:name w:val="Block Quotation"/>
    <w:basedOn w:val="Normal"/>
    <w:rsid w:val="006A7A5A"/>
    <w:pPr>
      <w:ind w:left="855" w:right="-72" w:hanging="315"/>
    </w:pPr>
  </w:style>
  <w:style w:type="paragraph" w:styleId="TableofFigures">
    <w:name w:val="table of figures"/>
    <w:basedOn w:val="Normal"/>
    <w:next w:val="Normal"/>
    <w:semiHidden/>
    <w:rsid w:val="006A7A5A"/>
    <w:pPr>
      <w:ind w:left="480" w:hanging="480"/>
    </w:pPr>
  </w:style>
  <w:style w:type="paragraph" w:customStyle="1" w:styleId="2AutoList1">
    <w:name w:val="2AutoList1"/>
    <w:basedOn w:val="Normal"/>
    <w:rsid w:val="006A7A5A"/>
    <w:pPr>
      <w:numPr>
        <w:ilvl w:val="1"/>
        <w:numId w:val="2"/>
      </w:numPr>
    </w:pPr>
  </w:style>
  <w:style w:type="character" w:styleId="CommentReference">
    <w:name w:val="annotation reference"/>
    <w:uiPriority w:val="99"/>
    <w:rsid w:val="006A7A5A"/>
    <w:rPr>
      <w:sz w:val="16"/>
    </w:rPr>
  </w:style>
  <w:style w:type="paragraph" w:styleId="CommentText">
    <w:name w:val="annotation text"/>
    <w:basedOn w:val="Normal"/>
    <w:link w:val="CommentTextChar"/>
    <w:uiPriority w:val="99"/>
    <w:rsid w:val="006A7A5A"/>
    <w:pPr>
      <w:jc w:val="left"/>
    </w:pPr>
    <w:rPr>
      <w:sz w:val="20"/>
    </w:rPr>
  </w:style>
  <w:style w:type="paragraph" w:styleId="BlockText">
    <w:name w:val="Block Text"/>
    <w:basedOn w:val="Normal"/>
    <w:rsid w:val="006A7A5A"/>
    <w:pPr>
      <w:tabs>
        <w:tab w:val="left" w:pos="387"/>
        <w:tab w:val="left" w:pos="1107"/>
      </w:tabs>
      <w:suppressAutoHyphens/>
      <w:ind w:left="720" w:right="-72"/>
      <w:jc w:val="left"/>
    </w:pPr>
    <w:rPr>
      <w:i/>
    </w:rPr>
  </w:style>
  <w:style w:type="paragraph" w:styleId="BodyTextIndent3">
    <w:name w:val="Body Text Indent 3"/>
    <w:basedOn w:val="Normal"/>
    <w:rsid w:val="006A7A5A"/>
    <w:pPr>
      <w:spacing w:before="240"/>
      <w:ind w:left="576"/>
    </w:pPr>
  </w:style>
  <w:style w:type="paragraph" w:customStyle="1" w:styleId="BankNormal">
    <w:name w:val="BankNormal"/>
    <w:basedOn w:val="Normal"/>
    <w:rsid w:val="006A7A5A"/>
    <w:pPr>
      <w:spacing w:after="240"/>
      <w:jc w:val="left"/>
    </w:pPr>
  </w:style>
  <w:style w:type="paragraph" w:customStyle="1" w:styleId="Header1-Clauses">
    <w:name w:val="Header 1 - Clauses"/>
    <w:basedOn w:val="Normal"/>
    <w:link w:val="Header1-ClausesChar"/>
    <w:rsid w:val="00312BF9"/>
    <w:pPr>
      <w:jc w:val="left"/>
    </w:pPr>
    <w:rPr>
      <w:b/>
    </w:rPr>
  </w:style>
  <w:style w:type="character" w:customStyle="1" w:styleId="Header1-ClausesChar">
    <w:name w:val="Header 1 - Clauses Char"/>
    <w:link w:val="Header1-Clauses"/>
    <w:rsid w:val="001E0755"/>
    <w:rPr>
      <w:b/>
      <w:sz w:val="24"/>
      <w:lang w:val="en-US" w:eastAsia="en-US" w:bidi="ar-SA"/>
    </w:rPr>
  </w:style>
  <w:style w:type="paragraph" w:customStyle="1" w:styleId="Header2-SubClauses">
    <w:name w:val="Header 2 - SubClauses"/>
    <w:basedOn w:val="Normal"/>
    <w:rsid w:val="00C1718C"/>
    <w:pPr>
      <w:numPr>
        <w:numId w:val="34"/>
      </w:numPr>
      <w:spacing w:after="200"/>
      <w:ind w:right="0"/>
    </w:pPr>
  </w:style>
  <w:style w:type="paragraph" w:customStyle="1" w:styleId="Header3-Paragraph">
    <w:name w:val="Header 3 - Paragraph"/>
    <w:basedOn w:val="Normal"/>
    <w:rsid w:val="006A7A5A"/>
    <w:pPr>
      <w:tabs>
        <w:tab w:val="num" w:pos="504"/>
      </w:tabs>
      <w:spacing w:after="200"/>
      <w:ind w:left="504" w:hanging="504"/>
    </w:pPr>
  </w:style>
  <w:style w:type="paragraph" w:customStyle="1" w:styleId="P3Header1-Clauses">
    <w:name w:val="P3 Header1-Clauses"/>
    <w:basedOn w:val="Header1-Clauses"/>
    <w:rsid w:val="009C3C22"/>
  </w:style>
  <w:style w:type="paragraph" w:customStyle="1" w:styleId="explanatorynotes">
    <w:name w:val="explanatory_notes"/>
    <w:basedOn w:val="Normal"/>
    <w:rsid w:val="006A7A5A"/>
    <w:pPr>
      <w:suppressAutoHyphens/>
      <w:spacing w:after="240" w:line="360" w:lineRule="exact"/>
    </w:pPr>
    <w:rPr>
      <w:rFonts w:ascii="Arial" w:hAnsi="Arial"/>
    </w:rPr>
  </w:style>
  <w:style w:type="paragraph" w:customStyle="1" w:styleId="i">
    <w:name w:val="(i)"/>
    <w:basedOn w:val="Normal"/>
    <w:rsid w:val="006A7A5A"/>
    <w:pPr>
      <w:suppressAutoHyphens/>
    </w:pPr>
    <w:rPr>
      <w:rFonts w:ascii="Tms Rmn" w:hAnsi="Tms Rmn"/>
    </w:rPr>
  </w:style>
  <w:style w:type="paragraph" w:customStyle="1" w:styleId="Outline1">
    <w:name w:val="Outline1"/>
    <w:basedOn w:val="Outline"/>
    <w:next w:val="Outline2"/>
    <w:rsid w:val="006A7A5A"/>
    <w:pPr>
      <w:keepNext/>
      <w:tabs>
        <w:tab w:val="num" w:pos="360"/>
        <w:tab w:val="num" w:pos="720"/>
      </w:tabs>
      <w:ind w:left="360" w:hanging="360"/>
    </w:pPr>
  </w:style>
  <w:style w:type="paragraph" w:customStyle="1" w:styleId="Outline">
    <w:name w:val="Outline"/>
    <w:basedOn w:val="Normal"/>
    <w:rsid w:val="006A7A5A"/>
    <w:pPr>
      <w:spacing w:before="240"/>
      <w:jc w:val="left"/>
    </w:pPr>
    <w:rPr>
      <w:kern w:val="28"/>
    </w:rPr>
  </w:style>
  <w:style w:type="paragraph" w:customStyle="1" w:styleId="Outline2">
    <w:name w:val="Outline2"/>
    <w:basedOn w:val="Normal"/>
    <w:rsid w:val="006A7A5A"/>
    <w:pPr>
      <w:tabs>
        <w:tab w:val="num" w:pos="360"/>
        <w:tab w:val="num" w:pos="720"/>
        <w:tab w:val="num" w:pos="864"/>
      </w:tabs>
      <w:spacing w:before="240"/>
      <w:ind w:left="864" w:hanging="504"/>
      <w:jc w:val="left"/>
    </w:pPr>
    <w:rPr>
      <w:kern w:val="28"/>
    </w:rPr>
  </w:style>
  <w:style w:type="paragraph" w:customStyle="1" w:styleId="Outline3">
    <w:name w:val="Outline3"/>
    <w:basedOn w:val="Normal"/>
    <w:rsid w:val="006A7A5A"/>
    <w:pPr>
      <w:tabs>
        <w:tab w:val="num" w:pos="1728"/>
      </w:tabs>
      <w:spacing w:before="240"/>
      <w:ind w:left="1728" w:hanging="432"/>
      <w:jc w:val="left"/>
    </w:pPr>
    <w:rPr>
      <w:kern w:val="28"/>
    </w:rPr>
  </w:style>
  <w:style w:type="paragraph" w:customStyle="1" w:styleId="Outline4">
    <w:name w:val="Outline4"/>
    <w:basedOn w:val="Normal"/>
    <w:autoRedefine/>
    <w:rsid w:val="00867BB1"/>
    <w:pPr>
      <w:tabs>
        <w:tab w:val="num" w:pos="810"/>
      </w:tabs>
      <w:spacing w:before="120"/>
    </w:pPr>
    <w:rPr>
      <w:kern w:val="28"/>
    </w:rPr>
  </w:style>
  <w:style w:type="paragraph" w:customStyle="1" w:styleId="SectionVIHeader">
    <w:name w:val="Section VI. Header"/>
    <w:basedOn w:val="SectionVHeader"/>
    <w:rsid w:val="006A7A5A"/>
  </w:style>
  <w:style w:type="paragraph" w:customStyle="1" w:styleId="Sub-ClauseText">
    <w:name w:val="Sub-Clause Text"/>
    <w:basedOn w:val="Normal"/>
    <w:rsid w:val="006A7A5A"/>
    <w:pPr>
      <w:spacing w:before="120" w:after="120"/>
    </w:pPr>
    <w:rPr>
      <w:spacing w:val="-4"/>
    </w:rPr>
  </w:style>
  <w:style w:type="paragraph" w:customStyle="1" w:styleId="Head12">
    <w:name w:val="Head 1.2"/>
    <w:basedOn w:val="Normal"/>
    <w:rsid w:val="006A7A5A"/>
    <w:pPr>
      <w:tabs>
        <w:tab w:val="num" w:pos="504"/>
      </w:tabs>
      <w:ind w:left="504" w:hanging="504"/>
    </w:pPr>
  </w:style>
  <w:style w:type="paragraph" w:customStyle="1" w:styleId="pq-annexb">
    <w:name w:val="pq-annexb"/>
    <w:basedOn w:val="Normal"/>
    <w:rsid w:val="006A7A5A"/>
    <w:pPr>
      <w:tabs>
        <w:tab w:val="num" w:pos="900"/>
      </w:tabs>
      <w:ind w:left="900" w:hanging="900"/>
    </w:pPr>
    <w:rPr>
      <w:b/>
    </w:rPr>
  </w:style>
  <w:style w:type="paragraph" w:styleId="Index1">
    <w:name w:val="index 1"/>
    <w:basedOn w:val="Normal"/>
    <w:next w:val="Normal"/>
    <w:autoRedefine/>
    <w:semiHidden/>
    <w:rsid w:val="006A7A5A"/>
    <w:pPr>
      <w:tabs>
        <w:tab w:val="right" w:pos="4140"/>
      </w:tabs>
      <w:ind w:left="240" w:hanging="240"/>
      <w:jc w:val="left"/>
    </w:pPr>
    <w:rPr>
      <w:sz w:val="20"/>
    </w:rPr>
  </w:style>
  <w:style w:type="paragraph" w:customStyle="1" w:styleId="Outlinei">
    <w:name w:val="Outline i)"/>
    <w:basedOn w:val="Normal"/>
    <w:rsid w:val="006A7A5A"/>
    <w:pPr>
      <w:tabs>
        <w:tab w:val="num" w:pos="1782"/>
      </w:tabs>
      <w:spacing w:before="120"/>
      <w:ind w:left="1782" w:hanging="792"/>
      <w:jc w:val="left"/>
    </w:pPr>
  </w:style>
  <w:style w:type="paragraph" w:styleId="IndexHeading">
    <w:name w:val="index heading"/>
    <w:basedOn w:val="Normal"/>
    <w:next w:val="Index1"/>
    <w:semiHidden/>
    <w:rsid w:val="006A7A5A"/>
    <w:pPr>
      <w:jc w:val="left"/>
    </w:pPr>
    <w:rPr>
      <w:sz w:val="20"/>
    </w:rPr>
  </w:style>
  <w:style w:type="paragraph" w:customStyle="1" w:styleId="Technical4">
    <w:name w:val="Technical 4"/>
    <w:rsid w:val="006A7A5A"/>
    <w:pPr>
      <w:tabs>
        <w:tab w:val="left" w:pos="-720"/>
      </w:tabs>
      <w:suppressAutoHyphens/>
    </w:pPr>
    <w:rPr>
      <w:rFonts w:ascii="Times" w:hAnsi="Times"/>
      <w:b/>
      <w:sz w:val="24"/>
    </w:rPr>
  </w:style>
  <w:style w:type="paragraph" w:styleId="NormalWeb">
    <w:name w:val="Normal (Web)"/>
    <w:basedOn w:val="Normal"/>
    <w:uiPriority w:val="99"/>
    <w:rsid w:val="006A7A5A"/>
    <w:pPr>
      <w:spacing w:before="100" w:beforeAutospacing="1" w:after="100" w:afterAutospacing="1"/>
      <w:jc w:val="left"/>
    </w:pPr>
    <w:rPr>
      <w:rFonts w:ascii="Arial Unicode MS" w:eastAsia="Arial Unicode MS" w:hAnsi="Arial Unicode MS" w:cs="Times New Roman Bold"/>
      <w:szCs w:val="24"/>
    </w:rPr>
  </w:style>
  <w:style w:type="paragraph" w:styleId="BalloonText">
    <w:name w:val="Balloon Text"/>
    <w:basedOn w:val="Normal"/>
    <w:semiHidden/>
    <w:rsid w:val="006A7A5A"/>
    <w:rPr>
      <w:rFonts w:ascii="Tahoma" w:hAnsi="Tahoma" w:cs="Tahoma"/>
      <w:sz w:val="16"/>
      <w:szCs w:val="16"/>
    </w:rPr>
  </w:style>
  <w:style w:type="character" w:customStyle="1" w:styleId="Table">
    <w:name w:val="Table"/>
    <w:rsid w:val="006A7A5A"/>
    <w:rPr>
      <w:rFonts w:ascii="Arial" w:hAnsi="Arial"/>
      <w:sz w:val="20"/>
    </w:rPr>
  </w:style>
  <w:style w:type="paragraph" w:customStyle="1" w:styleId="Head2">
    <w:name w:val="Head 2"/>
    <w:basedOn w:val="Heading9"/>
    <w:rsid w:val="006A7A5A"/>
    <w:pPr>
      <w:keepNext/>
      <w:widowControl w:val="0"/>
      <w:suppressAutoHyphens/>
      <w:spacing w:before="0" w:after="0"/>
      <w:outlineLvl w:val="9"/>
    </w:pPr>
    <w:rPr>
      <w:rFonts w:ascii="Times New Roman Bold" w:hAnsi="Times New Roman Bold"/>
      <w:b w:val="0"/>
      <w:i w:val="0"/>
      <w:spacing w:val="-4"/>
      <w:sz w:val="32"/>
    </w:rPr>
  </w:style>
  <w:style w:type="paragraph" w:styleId="CommentSubject">
    <w:name w:val="annotation subject"/>
    <w:basedOn w:val="CommentText"/>
    <w:next w:val="CommentText"/>
    <w:semiHidden/>
    <w:rsid w:val="005B4114"/>
    <w:pPr>
      <w:numPr>
        <w:numId w:val="6"/>
      </w:numPr>
      <w:jc w:val="both"/>
    </w:pPr>
    <w:rPr>
      <w:b/>
      <w:bCs/>
      <w:lang w:val="es-ES_tradnl"/>
    </w:rPr>
  </w:style>
  <w:style w:type="paragraph" w:styleId="ListNumber">
    <w:name w:val="List Number"/>
    <w:basedOn w:val="Normal"/>
    <w:rsid w:val="004A7EAA"/>
    <w:pPr>
      <w:tabs>
        <w:tab w:val="num" w:pos="360"/>
      </w:tabs>
      <w:ind w:left="360" w:hanging="360"/>
    </w:pPr>
  </w:style>
  <w:style w:type="paragraph" w:customStyle="1" w:styleId="titulo">
    <w:name w:val="titulo"/>
    <w:basedOn w:val="Heading5"/>
    <w:rsid w:val="004A7EAA"/>
    <w:pPr>
      <w:spacing w:before="0" w:after="240"/>
    </w:pPr>
    <w:rPr>
      <w:rFonts w:ascii="Times New Roman Bold" w:hAnsi="Times New Roman Bold"/>
    </w:rPr>
  </w:style>
  <w:style w:type="paragraph" w:customStyle="1" w:styleId="FooterLandscape">
    <w:name w:val="Footer Landscape"/>
    <w:basedOn w:val="Footer"/>
    <w:next w:val="Normal"/>
    <w:rsid w:val="004A7EAA"/>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Header"/>
    <w:next w:val="Normal"/>
    <w:rsid w:val="004A7EAA"/>
    <w:pPr>
      <w:tabs>
        <w:tab w:val="clear" w:pos="9000"/>
        <w:tab w:val="right" w:pos="12816"/>
      </w:tabs>
    </w:pPr>
    <w:rPr>
      <w:sz w:val="24"/>
    </w:rPr>
  </w:style>
  <w:style w:type="paragraph" w:customStyle="1" w:styleId="Head51">
    <w:name w:val="Head 5.1"/>
    <w:basedOn w:val="Normal"/>
    <w:rsid w:val="00681FB0"/>
    <w:pPr>
      <w:suppressAutoHyphens/>
      <w:ind w:left="540" w:hanging="540"/>
    </w:pPr>
    <w:rPr>
      <w:rFonts w:ascii="Tms Rmn" w:hAnsi="Tms Rmn"/>
      <w:b/>
    </w:rPr>
  </w:style>
  <w:style w:type="paragraph" w:customStyle="1" w:styleId="Head21">
    <w:name w:val="Head 2.1"/>
    <w:basedOn w:val="Normal"/>
    <w:rsid w:val="005F6F83"/>
    <w:pPr>
      <w:suppressAutoHyphens/>
      <w:jc w:val="center"/>
    </w:pPr>
    <w:rPr>
      <w:rFonts w:ascii="Tms Rmn" w:hAnsi="Tms Rmn"/>
      <w:b/>
      <w:sz w:val="28"/>
    </w:rPr>
  </w:style>
  <w:style w:type="paragraph" w:customStyle="1" w:styleId="Head22">
    <w:name w:val="Head 2.2"/>
    <w:basedOn w:val="Normal"/>
    <w:rsid w:val="005F6F83"/>
    <w:pPr>
      <w:suppressAutoHyphens/>
      <w:ind w:left="360" w:hanging="360"/>
      <w:jc w:val="left"/>
    </w:pPr>
    <w:rPr>
      <w:rFonts w:ascii="Tms Rmn" w:hAnsi="Tms Rmn"/>
      <w:b/>
    </w:rPr>
  </w:style>
  <w:style w:type="paragraph" w:customStyle="1" w:styleId="Head21b">
    <w:name w:val="Head 2.1b"/>
    <w:basedOn w:val="Normal"/>
    <w:rsid w:val="005F6F83"/>
    <w:pPr>
      <w:suppressAutoHyphens/>
      <w:jc w:val="center"/>
    </w:pPr>
    <w:rPr>
      <w:rFonts w:ascii="Tms Rmn" w:hAnsi="Tms Rmn"/>
      <w:b/>
      <w:sz w:val="28"/>
    </w:rPr>
  </w:style>
  <w:style w:type="paragraph" w:customStyle="1" w:styleId="Head22b">
    <w:name w:val="Head 2.2b"/>
    <w:basedOn w:val="Normal"/>
    <w:rsid w:val="005F6F83"/>
    <w:pPr>
      <w:suppressAutoHyphens/>
      <w:ind w:left="360" w:hanging="360"/>
      <w:jc w:val="left"/>
    </w:pPr>
    <w:rPr>
      <w:rFonts w:ascii="Tms Rmn" w:hAnsi="Tms Rmn"/>
      <w:b/>
    </w:rPr>
  </w:style>
  <w:style w:type="paragraph" w:customStyle="1" w:styleId="Head41">
    <w:name w:val="Head 4.1"/>
    <w:basedOn w:val="Normal"/>
    <w:rsid w:val="005F6F83"/>
    <w:pPr>
      <w:suppressAutoHyphens/>
      <w:jc w:val="center"/>
    </w:pPr>
    <w:rPr>
      <w:rFonts w:ascii="Tms Rmn" w:hAnsi="Tms Rmn"/>
      <w:b/>
      <w:sz w:val="28"/>
    </w:rPr>
  </w:style>
  <w:style w:type="paragraph" w:customStyle="1" w:styleId="Head42">
    <w:name w:val="Head 4.2"/>
    <w:basedOn w:val="Normal"/>
    <w:rsid w:val="005F6F83"/>
    <w:pPr>
      <w:suppressAutoHyphens/>
      <w:ind w:left="360" w:hanging="360"/>
      <w:jc w:val="left"/>
    </w:pPr>
    <w:rPr>
      <w:rFonts w:ascii="Tms Rmn" w:hAnsi="Tms Rmn"/>
      <w:b/>
    </w:rPr>
  </w:style>
  <w:style w:type="paragraph" w:customStyle="1" w:styleId="TextBoxdots">
    <w:name w:val="Text Box (dots)"/>
    <w:basedOn w:val="Normal"/>
    <w:rsid w:val="005F6F83"/>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plane">
    <w:name w:val="plane"/>
    <w:basedOn w:val="Normal"/>
    <w:rsid w:val="005F6F83"/>
    <w:pPr>
      <w:suppressAutoHyphens/>
    </w:pPr>
    <w:rPr>
      <w:rFonts w:ascii="Tms Rmn" w:hAnsi="Tms Rmn"/>
    </w:rPr>
  </w:style>
  <w:style w:type="paragraph" w:customStyle="1" w:styleId="1">
    <w:name w:val="1"/>
    <w:basedOn w:val="Normal"/>
    <w:rsid w:val="005F6F83"/>
    <w:pPr>
      <w:suppressAutoHyphens/>
      <w:ind w:left="720" w:hanging="720"/>
    </w:pPr>
    <w:rPr>
      <w:rFonts w:ascii="Tms Rmn" w:hAnsi="Tms Rmn"/>
    </w:rPr>
  </w:style>
  <w:style w:type="paragraph" w:customStyle="1" w:styleId="a">
    <w:name w:val="(a)"/>
    <w:basedOn w:val="Normal"/>
    <w:rsid w:val="005F6F83"/>
    <w:pPr>
      <w:suppressAutoHyphens/>
      <w:ind w:left="1440" w:hanging="720"/>
    </w:pPr>
    <w:rPr>
      <w:rFonts w:ascii="Tms Rmn" w:hAnsi="Tms Rmn"/>
    </w:rPr>
  </w:style>
  <w:style w:type="table" w:styleId="TableGrid">
    <w:name w:val="Table Grid"/>
    <w:basedOn w:val="TableNormal"/>
    <w:uiPriority w:val="39"/>
    <w:rsid w:val="0061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99796A"/>
    <w:pPr>
      <w:spacing w:after="120"/>
      <w:ind w:left="475" w:right="0" w:hanging="567"/>
      <w:jc w:val="both"/>
    </w:pPr>
    <w:rPr>
      <w:b w:val="0"/>
      <w:bCs/>
    </w:rPr>
  </w:style>
  <w:style w:type="paragraph" w:customStyle="1" w:styleId="ClauseSubPara">
    <w:name w:val="ClauseSub_Para"/>
    <w:rsid w:val="00D85D6D"/>
    <w:pPr>
      <w:spacing w:before="60" w:after="60"/>
      <w:ind w:left="2268"/>
    </w:pPr>
    <w:rPr>
      <w:sz w:val="22"/>
      <w:szCs w:val="22"/>
      <w:lang w:val="en-GB"/>
    </w:rPr>
  </w:style>
  <w:style w:type="paragraph" w:customStyle="1" w:styleId="DefaultParagraphFont1">
    <w:name w:val="Default Paragraph Font1"/>
    <w:next w:val="Normal"/>
    <w:rsid w:val="00D85D6D"/>
    <w:pPr>
      <w:numPr>
        <w:numId w:val="10"/>
      </w:numPr>
    </w:pPr>
    <w:rPr>
      <w:rFonts w:ascii="‚l‚r –¾’©" w:hAnsi="‚l‚r –¾’©" w:cs="‚l‚r –¾’©"/>
      <w:noProof/>
      <w:sz w:val="21"/>
      <w:lang w:val="en-GB" w:eastAsia="en-GB"/>
    </w:rPr>
  </w:style>
  <w:style w:type="paragraph" w:customStyle="1" w:styleId="ClauseSubList">
    <w:name w:val="ClauseSub_List"/>
    <w:rsid w:val="00D85D6D"/>
    <w:pPr>
      <w:tabs>
        <w:tab w:val="num" w:pos="3987"/>
      </w:tabs>
      <w:suppressAutoHyphens/>
      <w:ind w:left="3987" w:hanging="567"/>
    </w:pPr>
    <w:rPr>
      <w:sz w:val="22"/>
      <w:szCs w:val="22"/>
      <w:lang w:val="en-GB"/>
    </w:rPr>
  </w:style>
  <w:style w:type="paragraph" w:customStyle="1" w:styleId="ClauseSubListSubList">
    <w:name w:val="ClauseSub_List_SubList"/>
    <w:rsid w:val="00D85D6D"/>
    <w:pPr>
      <w:tabs>
        <w:tab w:val="num" w:pos="360"/>
      </w:tabs>
      <w:ind w:left="360" w:hanging="360"/>
    </w:pPr>
    <w:rPr>
      <w:sz w:val="22"/>
      <w:szCs w:val="22"/>
      <w:lang w:val="en-GB"/>
    </w:rPr>
  </w:style>
  <w:style w:type="paragraph" w:customStyle="1" w:styleId="ClauseSubParaIndent">
    <w:name w:val="ClauseSub_ParaIndent"/>
    <w:basedOn w:val="ClauseSubPara"/>
    <w:rsid w:val="00D85D6D"/>
    <w:pPr>
      <w:ind w:left="2835"/>
    </w:pPr>
  </w:style>
  <w:style w:type="paragraph" w:customStyle="1" w:styleId="Option">
    <w:name w:val="Option"/>
    <w:basedOn w:val="Heading1"/>
    <w:rsid w:val="00D85D6D"/>
    <w:pPr>
      <w:spacing w:before="1800"/>
    </w:pPr>
  </w:style>
  <w:style w:type="paragraph" w:customStyle="1" w:styleId="S1-Header">
    <w:name w:val="S1-Header"/>
    <w:basedOn w:val="BodyText2"/>
    <w:link w:val="S1-HeaderChar"/>
    <w:rsid w:val="009C3C22"/>
    <w:pPr>
      <w:tabs>
        <w:tab w:val="num" w:pos="360"/>
      </w:tabs>
      <w:spacing w:after="200"/>
      <w:ind w:left="360" w:hanging="360"/>
    </w:pPr>
  </w:style>
  <w:style w:type="paragraph" w:customStyle="1" w:styleId="S1-Header2">
    <w:name w:val="S1-Header2"/>
    <w:basedOn w:val="Normal"/>
    <w:autoRedefine/>
    <w:rsid w:val="00B9296F"/>
    <w:pPr>
      <w:numPr>
        <w:numId w:val="32"/>
      </w:numPr>
      <w:spacing w:after="120"/>
      <w:ind w:left="406" w:right="0" w:hanging="426"/>
      <w:jc w:val="left"/>
    </w:pPr>
    <w:rPr>
      <w:b/>
      <w:iCs/>
    </w:rPr>
  </w:style>
  <w:style w:type="paragraph" w:customStyle="1" w:styleId="S1a-header">
    <w:name w:val="S1a-header"/>
    <w:basedOn w:val="S1-Header"/>
    <w:autoRedefine/>
    <w:rsid w:val="001E0755"/>
  </w:style>
  <w:style w:type="paragraph" w:customStyle="1" w:styleId="S1b-header1">
    <w:name w:val="S1b-header1"/>
    <w:basedOn w:val="Normal"/>
    <w:rsid w:val="001E0755"/>
    <w:pPr>
      <w:numPr>
        <w:numId w:val="15"/>
      </w:numPr>
      <w:spacing w:before="120" w:after="240"/>
      <w:jc w:val="center"/>
    </w:pPr>
    <w:rPr>
      <w:b/>
      <w:sz w:val="28"/>
    </w:rPr>
  </w:style>
  <w:style w:type="paragraph" w:customStyle="1" w:styleId="S4Header">
    <w:name w:val="S4 Header"/>
    <w:basedOn w:val="Normal"/>
    <w:next w:val="Normal"/>
    <w:link w:val="S4HeaderChar"/>
    <w:rsid w:val="00B2647D"/>
    <w:pPr>
      <w:spacing w:before="120" w:after="240"/>
      <w:jc w:val="center"/>
    </w:pPr>
    <w:rPr>
      <w:b/>
      <w:sz w:val="32"/>
    </w:rPr>
  </w:style>
  <w:style w:type="paragraph" w:customStyle="1" w:styleId="StyleTOC1NotBold">
    <w:name w:val="Style TOC 1 + Not Bold"/>
    <w:basedOn w:val="TOC1"/>
    <w:rsid w:val="00312BF9"/>
    <w:rPr>
      <w:b/>
    </w:rPr>
  </w:style>
  <w:style w:type="paragraph" w:customStyle="1" w:styleId="S9Header">
    <w:name w:val="S9 Header"/>
    <w:basedOn w:val="Normal"/>
    <w:rsid w:val="00312BF9"/>
    <w:pPr>
      <w:spacing w:before="120" w:after="240"/>
      <w:jc w:val="center"/>
    </w:pPr>
    <w:rPr>
      <w:b/>
      <w:sz w:val="36"/>
    </w:rPr>
  </w:style>
  <w:style w:type="paragraph" w:customStyle="1" w:styleId="S7Header1">
    <w:name w:val="S7 Header 1"/>
    <w:basedOn w:val="S1-Header"/>
    <w:next w:val="Normal"/>
    <w:rsid w:val="00312BF9"/>
    <w:pPr>
      <w:tabs>
        <w:tab w:val="clear" w:pos="360"/>
        <w:tab w:val="num" w:pos="648"/>
      </w:tabs>
      <w:spacing w:after="240"/>
      <w:ind w:hanging="72"/>
    </w:pPr>
  </w:style>
  <w:style w:type="paragraph" w:customStyle="1" w:styleId="S7Header2">
    <w:name w:val="S7 Header 2"/>
    <w:basedOn w:val="Normal"/>
    <w:next w:val="Normal"/>
    <w:autoRedefine/>
    <w:rsid w:val="001146CD"/>
    <w:pPr>
      <w:spacing w:before="240" w:after="240"/>
      <w:ind w:left="-90" w:right="0"/>
      <w:jc w:val="left"/>
    </w:pPr>
    <w:rPr>
      <w:b/>
    </w:rPr>
  </w:style>
  <w:style w:type="paragraph" w:customStyle="1" w:styleId="StyleS7Header2NotBold">
    <w:name w:val="Style S7 Header 2 + Not Bold"/>
    <w:basedOn w:val="S7Header2"/>
    <w:rsid w:val="001526F0"/>
  </w:style>
  <w:style w:type="paragraph" w:customStyle="1" w:styleId="S8Header1">
    <w:name w:val="S8 Header 1"/>
    <w:basedOn w:val="Normal"/>
    <w:next w:val="Normal"/>
    <w:rsid w:val="00DF2802"/>
    <w:pPr>
      <w:spacing w:before="120" w:after="200"/>
    </w:pPr>
    <w:rPr>
      <w:b/>
    </w:rPr>
  </w:style>
  <w:style w:type="paragraph" w:customStyle="1" w:styleId="S9-appx">
    <w:name w:val="S9 - appx"/>
    <w:basedOn w:val="Normal"/>
    <w:rsid w:val="005C6CF0"/>
    <w:pPr>
      <w:spacing w:before="120" w:after="240"/>
      <w:jc w:val="center"/>
    </w:pPr>
    <w:rPr>
      <w:b/>
      <w:sz w:val="28"/>
    </w:rPr>
  </w:style>
  <w:style w:type="paragraph" w:customStyle="1" w:styleId="UGHeading1">
    <w:name w:val="UG Heading 1"/>
    <w:basedOn w:val="Normal"/>
    <w:rsid w:val="00C5334A"/>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E26270"/>
    <w:pPr>
      <w:numPr>
        <w:numId w:val="33"/>
      </w:numPr>
      <w:spacing w:after="240"/>
    </w:pPr>
  </w:style>
  <w:style w:type="paragraph" w:customStyle="1" w:styleId="S1-subpara">
    <w:name w:val="S1-sub para"/>
    <w:basedOn w:val="Normal"/>
    <w:link w:val="S1-subparaChar"/>
    <w:rsid w:val="009C3C22"/>
    <w:pPr>
      <w:numPr>
        <w:ilvl w:val="1"/>
        <w:numId w:val="75"/>
      </w:numPr>
      <w:spacing w:after="200"/>
    </w:pPr>
  </w:style>
  <w:style w:type="character" w:customStyle="1" w:styleId="S1-subparaChar">
    <w:name w:val="S1-sub para Char"/>
    <w:link w:val="S1-subpara"/>
    <w:rsid w:val="00831A99"/>
    <w:rPr>
      <w:rFonts w:ascii="Calibri" w:hAnsi="Calibri"/>
      <w:sz w:val="24"/>
    </w:rPr>
  </w:style>
  <w:style w:type="paragraph" w:customStyle="1" w:styleId="S1-OptB-header2">
    <w:name w:val="S1-OptB-header2"/>
    <w:basedOn w:val="Normal"/>
    <w:rsid w:val="00280118"/>
    <w:pPr>
      <w:numPr>
        <w:numId w:val="17"/>
      </w:numPr>
      <w:jc w:val="left"/>
    </w:pPr>
    <w:rPr>
      <w:b/>
    </w:rPr>
  </w:style>
  <w:style w:type="paragraph" w:customStyle="1" w:styleId="S1-OptB-subpara">
    <w:name w:val="S1-OptB-sub para"/>
    <w:basedOn w:val="Normal"/>
    <w:rsid w:val="00401C1C"/>
    <w:pPr>
      <w:numPr>
        <w:ilvl w:val="1"/>
        <w:numId w:val="18"/>
      </w:numPr>
      <w:spacing w:after="200"/>
    </w:pPr>
  </w:style>
  <w:style w:type="paragraph" w:customStyle="1" w:styleId="OptB-S1-subpara">
    <w:name w:val="OptB-S1-sub para"/>
    <w:basedOn w:val="Normal"/>
    <w:rsid w:val="00280118"/>
    <w:pPr>
      <w:numPr>
        <w:ilvl w:val="1"/>
        <w:numId w:val="17"/>
      </w:numPr>
      <w:spacing w:after="200"/>
    </w:pPr>
  </w:style>
  <w:style w:type="paragraph" w:customStyle="1" w:styleId="S4-header1">
    <w:name w:val="S4-header1"/>
    <w:basedOn w:val="Normal"/>
    <w:rsid w:val="00B2647D"/>
    <w:pPr>
      <w:spacing w:before="120" w:after="240"/>
      <w:jc w:val="center"/>
    </w:pPr>
    <w:rPr>
      <w:b/>
      <w:sz w:val="36"/>
    </w:rPr>
  </w:style>
  <w:style w:type="character" w:customStyle="1" w:styleId="S4HeaderChar">
    <w:name w:val="S4 Header Char"/>
    <w:link w:val="S4Header"/>
    <w:rsid w:val="00D97C1A"/>
    <w:rPr>
      <w:b/>
      <w:sz w:val="32"/>
      <w:lang w:val="en-US" w:eastAsia="en-US" w:bidi="ar-SA"/>
    </w:rPr>
  </w:style>
  <w:style w:type="paragraph" w:customStyle="1" w:styleId="UserGuide">
    <w:name w:val="User Guide"/>
    <w:basedOn w:val="Normal"/>
    <w:rsid w:val="00A0616D"/>
    <w:pPr>
      <w:jc w:val="center"/>
    </w:pPr>
    <w:rPr>
      <w:b/>
      <w:sz w:val="72"/>
    </w:rPr>
  </w:style>
  <w:style w:type="paragraph" w:customStyle="1" w:styleId="StyleHeading4Sub-ClauseSub-paragraphClauseSubSubNoNameAft">
    <w:name w:val="Style Heading 4Sub-Clause Sub-paragraphClauseSubSub_No&amp;Name + Aft..."/>
    <w:basedOn w:val="Heading4"/>
    <w:rsid w:val="00BB221B"/>
    <w:pPr>
      <w:keepNext/>
      <w:tabs>
        <w:tab w:val="left" w:pos="1512"/>
      </w:tabs>
      <w:spacing w:after="180"/>
      <w:ind w:left="1512" w:right="18" w:hanging="540"/>
    </w:pPr>
    <w:rPr>
      <w:b/>
      <w:bCs/>
    </w:rPr>
  </w:style>
  <w:style w:type="paragraph" w:customStyle="1" w:styleId="StyleHeader1-ClausesAfter0pt">
    <w:name w:val="Style Header 1 - Clauses + After:  0 pt"/>
    <w:basedOn w:val="Normal"/>
    <w:rsid w:val="00B23201"/>
    <w:pPr>
      <w:spacing w:after="200"/>
    </w:pPr>
    <w:rPr>
      <w:bCs/>
      <w:lang w:val="es-ES_tradnl"/>
    </w:rPr>
  </w:style>
  <w:style w:type="paragraph" w:customStyle="1" w:styleId="StyleHeading3SectionHeader3ClauseSubNoNameBold">
    <w:name w:val="Style Heading 3Section Header3ClauseSub_No&amp;Name + Bold"/>
    <w:basedOn w:val="Heading3"/>
    <w:rsid w:val="00143317"/>
    <w:pPr>
      <w:jc w:val="center"/>
    </w:pPr>
    <w:rPr>
      <w:b/>
      <w:bCs/>
      <w:sz w:val="28"/>
    </w:rPr>
  </w:style>
  <w:style w:type="paragraph" w:customStyle="1" w:styleId="outlinebullet">
    <w:name w:val="outlinebullet"/>
    <w:basedOn w:val="Normal"/>
    <w:rsid w:val="004E1281"/>
    <w:pPr>
      <w:tabs>
        <w:tab w:val="num" w:pos="720"/>
        <w:tab w:val="num" w:pos="1037"/>
        <w:tab w:val="left" w:pos="1440"/>
      </w:tabs>
      <w:spacing w:before="120"/>
      <w:ind w:left="1440" w:hanging="450"/>
      <w:jc w:val="left"/>
    </w:pPr>
    <w:rPr>
      <w:lang w:eastAsia="fr-FR"/>
    </w:rPr>
  </w:style>
  <w:style w:type="paragraph" w:customStyle="1" w:styleId="a11">
    <w:name w:val="a1 1"/>
    <w:rsid w:val="004E1281"/>
    <w:pPr>
      <w:widowControl w:val="0"/>
      <w:tabs>
        <w:tab w:val="left" w:pos="-720"/>
      </w:tabs>
      <w:suppressAutoHyphens/>
    </w:pPr>
    <w:rPr>
      <w:rFonts w:ascii="CG Times" w:hAnsi="CG Times"/>
      <w:sz w:val="24"/>
    </w:rPr>
  </w:style>
  <w:style w:type="paragraph" w:customStyle="1" w:styleId="REGULAR3">
    <w:name w:val="REGULAR 3"/>
    <w:rsid w:val="004E1281"/>
    <w:pPr>
      <w:widowControl w:val="0"/>
      <w:tabs>
        <w:tab w:val="left" w:pos="0"/>
        <w:tab w:val="right" w:pos="1560"/>
        <w:tab w:val="left" w:pos="1800"/>
        <w:tab w:val="left" w:pos="2160"/>
      </w:tabs>
      <w:suppressAutoHyphens/>
    </w:pPr>
    <w:rPr>
      <w:rFonts w:ascii="CG Times" w:hAnsi="CG Times"/>
      <w:sz w:val="24"/>
    </w:rPr>
  </w:style>
  <w:style w:type="paragraph" w:styleId="TOAHeading">
    <w:name w:val="toa heading"/>
    <w:basedOn w:val="Normal"/>
    <w:next w:val="Normal"/>
    <w:semiHidden/>
    <w:rsid w:val="004E1281"/>
    <w:pPr>
      <w:tabs>
        <w:tab w:val="left" w:pos="9000"/>
        <w:tab w:val="right" w:pos="9360"/>
      </w:tabs>
      <w:suppressAutoHyphens/>
    </w:pPr>
    <w:rPr>
      <w:lang w:val="en-GB"/>
    </w:rPr>
  </w:style>
  <w:style w:type="paragraph" w:customStyle="1" w:styleId="Headfid1">
    <w:name w:val="Head fid1"/>
    <w:basedOn w:val="Normal"/>
    <w:rsid w:val="004E1281"/>
    <w:pPr>
      <w:spacing w:before="120" w:after="120"/>
    </w:pPr>
    <w:rPr>
      <w:b/>
      <w:lang w:val="en-GB"/>
    </w:rPr>
  </w:style>
  <w:style w:type="character" w:customStyle="1" w:styleId="Heading3Char1">
    <w:name w:val="Heading 3 Char1"/>
    <w:aliases w:val="Section Header3 Char,ClauseSub_No&amp;Name Char,Heading 3 Char Char,Section Header3 Char Char Char Char Char Char,Section Header3 Char Char Char Char"/>
    <w:link w:val="Heading3"/>
    <w:rsid w:val="004E1281"/>
    <w:rPr>
      <w:sz w:val="24"/>
    </w:rPr>
  </w:style>
  <w:style w:type="paragraph" w:customStyle="1" w:styleId="explanatoryclause">
    <w:name w:val="explanatory_clause"/>
    <w:basedOn w:val="Normal"/>
    <w:rsid w:val="004E1281"/>
    <w:pPr>
      <w:suppressAutoHyphens/>
      <w:spacing w:after="240"/>
      <w:ind w:left="738" w:hanging="738"/>
      <w:jc w:val="left"/>
    </w:pPr>
    <w:rPr>
      <w:rFonts w:ascii="Arial" w:hAnsi="Arial"/>
      <w:sz w:val="22"/>
    </w:rPr>
  </w:style>
  <w:style w:type="paragraph" w:customStyle="1" w:styleId="UG-Sec3-heading1">
    <w:name w:val="UG-Sec3-heading1"/>
    <w:basedOn w:val="Heading2"/>
    <w:link w:val="UG-Sec3-heading1Char"/>
    <w:rsid w:val="00C96296"/>
    <w:pPr>
      <w:spacing w:before="120"/>
      <w:jc w:val="left"/>
    </w:pPr>
    <w:rPr>
      <w:rFonts w:ascii="Times New Roman" w:hAnsi="Times New Roman"/>
      <w:sz w:val="28"/>
      <w:szCs w:val="28"/>
    </w:rPr>
  </w:style>
  <w:style w:type="paragraph" w:customStyle="1" w:styleId="UG-Sec3-Heading2">
    <w:name w:val="UG-Sec3-Heading2"/>
    <w:basedOn w:val="Normal"/>
    <w:rsid w:val="00C96296"/>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C96296"/>
    <w:rPr>
      <w:bCs/>
      <w:color w:val="000000"/>
      <w:sz w:val="24"/>
    </w:rPr>
  </w:style>
  <w:style w:type="character" w:customStyle="1" w:styleId="Heading2Char">
    <w:name w:val="Heading 2 Char"/>
    <w:aliases w:val="Title Header2 Char"/>
    <w:link w:val="Heading2"/>
    <w:rsid w:val="00C96296"/>
    <w:rPr>
      <w:rFonts w:ascii="Times New Roman Bold" w:hAnsi="Times New Roman Bold"/>
      <w:b/>
      <w:sz w:val="36"/>
    </w:rPr>
  </w:style>
  <w:style w:type="character" w:customStyle="1" w:styleId="UG-Sec3-heading1Char">
    <w:name w:val="UG-Sec3-heading1 Char"/>
    <w:link w:val="UG-Sec3-heading1"/>
    <w:rsid w:val="00C96296"/>
    <w:rPr>
      <w:rFonts w:ascii="Times New Roman Bold" w:hAnsi="Times New Roman Bold"/>
      <w:b/>
      <w:sz w:val="28"/>
      <w:szCs w:val="28"/>
      <w:lang w:val="en-US" w:eastAsia="en-US" w:bidi="ar-SA"/>
    </w:rPr>
  </w:style>
  <w:style w:type="character" w:customStyle="1" w:styleId="StyleUG-Sec3-heading18ptBlackChar">
    <w:name w:val="Style UG-Sec3-heading1 + 8 pt Black Char"/>
    <w:link w:val="StyleUG-Sec3-heading18ptBlack"/>
    <w:rsid w:val="00C96296"/>
    <w:rPr>
      <w:rFonts w:ascii="Times New Roman Bold" w:hAnsi="Times New Roman Bold"/>
      <w:b/>
      <w:bCs/>
      <w:color w:val="000000"/>
      <w:sz w:val="24"/>
      <w:szCs w:val="28"/>
      <w:lang w:val="en-US" w:eastAsia="en-US" w:bidi="ar-SA"/>
    </w:rPr>
  </w:style>
  <w:style w:type="paragraph" w:customStyle="1" w:styleId="UG-Sec3b-Heading1">
    <w:name w:val="UG-Sec3b-Heading1"/>
    <w:basedOn w:val="UG-Sec3-heading1"/>
    <w:rsid w:val="001722AD"/>
  </w:style>
  <w:style w:type="paragraph" w:customStyle="1" w:styleId="UG-Sec3b-Heading2">
    <w:name w:val="UG-Sec3b-Heading2"/>
    <w:basedOn w:val="UG-Sec3-Heading2"/>
    <w:rsid w:val="001722AD"/>
  </w:style>
  <w:style w:type="paragraph" w:customStyle="1" w:styleId="SecVI-Header2">
    <w:name w:val="Sec VI - Header 2"/>
    <w:basedOn w:val="Heading3"/>
    <w:link w:val="SecVI-Header2Char"/>
    <w:rsid w:val="00432355"/>
    <w:pPr>
      <w:ind w:left="0" w:firstLine="0"/>
      <w:jc w:val="center"/>
    </w:pPr>
    <w:rPr>
      <w:b/>
      <w:sz w:val="28"/>
      <w:szCs w:val="28"/>
    </w:rPr>
  </w:style>
  <w:style w:type="paragraph" w:customStyle="1" w:styleId="SecVI-Header3">
    <w:name w:val="Sec VI - Header 3"/>
    <w:basedOn w:val="SecVI-Header2"/>
    <w:link w:val="SecVI-Header3Char"/>
    <w:rsid w:val="00291328"/>
    <w:rPr>
      <w:sz w:val="24"/>
    </w:rPr>
  </w:style>
  <w:style w:type="character" w:customStyle="1" w:styleId="SecVI-Header2Char">
    <w:name w:val="Sec VI - Header 2 Char"/>
    <w:link w:val="SecVI-Header2"/>
    <w:rsid w:val="00291328"/>
    <w:rPr>
      <w:b/>
      <w:sz w:val="28"/>
      <w:szCs w:val="28"/>
      <w:lang w:val="en-US" w:eastAsia="en-US" w:bidi="ar-SA"/>
    </w:rPr>
  </w:style>
  <w:style w:type="character" w:customStyle="1" w:styleId="SecVI-Header3Char">
    <w:name w:val="Sec VI - Header 3 Char"/>
    <w:link w:val="SecVI-Header3"/>
    <w:rsid w:val="00291328"/>
    <w:rPr>
      <w:b/>
      <w:sz w:val="24"/>
      <w:szCs w:val="28"/>
      <w:lang w:val="en-US" w:eastAsia="en-US" w:bidi="ar-SA"/>
    </w:rPr>
  </w:style>
  <w:style w:type="paragraph" w:customStyle="1" w:styleId="SecVI-Header1">
    <w:name w:val="Sec VI - Header 1"/>
    <w:basedOn w:val="SectionVHeader"/>
    <w:rsid w:val="00291328"/>
  </w:style>
  <w:style w:type="paragraph" w:customStyle="1" w:styleId="UG-Part">
    <w:name w:val="UG - Part"/>
    <w:basedOn w:val="Heading1"/>
    <w:rsid w:val="00D3025B"/>
  </w:style>
  <w:style w:type="paragraph" w:customStyle="1" w:styleId="UG-Option">
    <w:name w:val="UG - Option"/>
    <w:basedOn w:val="Option"/>
    <w:rsid w:val="00F455D2"/>
    <w:pPr>
      <w:spacing w:before="240"/>
    </w:pPr>
    <w:rPr>
      <w:sz w:val="44"/>
    </w:rPr>
  </w:style>
  <w:style w:type="paragraph" w:customStyle="1" w:styleId="UG-OptB-Sec3-heading1">
    <w:name w:val="UG-OptB-Sec 3 - heading1"/>
    <w:basedOn w:val="UG-Sec3-heading1"/>
    <w:rsid w:val="005E0FF7"/>
  </w:style>
  <w:style w:type="paragraph" w:customStyle="1" w:styleId="UGOptB-Sec3-Heading2">
    <w:name w:val="UG OptB - Sec 3 - Heading 2"/>
    <w:basedOn w:val="UG-Sec3-Heading2"/>
    <w:rsid w:val="005E0FF7"/>
  </w:style>
  <w:style w:type="paragraph" w:customStyle="1" w:styleId="UG-OptB-Sec3b-heading1">
    <w:name w:val="UG-OptB-Sec 3b - heading 1"/>
    <w:basedOn w:val="UG-OptB-Sec3-heading1"/>
    <w:rsid w:val="004D439F"/>
  </w:style>
  <w:style w:type="paragraph" w:customStyle="1" w:styleId="UGOptB-Sec3b-Heading2">
    <w:name w:val="UG OptB - Sec 3b - Heading 2"/>
    <w:basedOn w:val="UGOptB-Sec3-Heading2"/>
    <w:rsid w:val="004D439F"/>
  </w:style>
  <w:style w:type="paragraph" w:customStyle="1" w:styleId="UG-SectionIV-Heading1">
    <w:name w:val="UG - Section IV - Heading 1"/>
    <w:basedOn w:val="Subtitle"/>
    <w:rsid w:val="00E11E24"/>
    <w:pPr>
      <w:spacing w:before="120" w:after="200"/>
    </w:pPr>
    <w:rPr>
      <w:sz w:val="40"/>
    </w:rPr>
  </w:style>
  <w:style w:type="paragraph" w:customStyle="1" w:styleId="UG-SectionIV-Heading2">
    <w:name w:val="UG - Section IV - Heading 2"/>
    <w:basedOn w:val="Normal"/>
    <w:next w:val="Normal"/>
    <w:rsid w:val="00C32538"/>
    <w:pPr>
      <w:spacing w:before="120" w:after="200"/>
      <w:jc w:val="left"/>
    </w:pPr>
    <w:rPr>
      <w:b/>
      <w:sz w:val="32"/>
      <w:szCs w:val="22"/>
    </w:rPr>
  </w:style>
  <w:style w:type="paragraph" w:customStyle="1" w:styleId="UG-SectionVI-Heading1">
    <w:name w:val="UG - Section VI - Heading 1"/>
    <w:basedOn w:val="UG-SectionIV-Heading1"/>
    <w:rsid w:val="00DB73FD"/>
  </w:style>
  <w:style w:type="paragraph" w:customStyle="1" w:styleId="UG-SectionVI-Heading2">
    <w:name w:val="UG - Section VI - Heading 2"/>
    <w:basedOn w:val="UG-SectionIV-Heading2"/>
    <w:next w:val="Normal"/>
    <w:rsid w:val="00E465D4"/>
    <w:pPr>
      <w:jc w:val="center"/>
    </w:pPr>
  </w:style>
  <w:style w:type="paragraph" w:customStyle="1" w:styleId="UG-SectionVI-Heading3">
    <w:name w:val="UG - Section VI - Heading 3"/>
    <w:basedOn w:val="Normal"/>
    <w:next w:val="Normal"/>
    <w:rsid w:val="00E465D4"/>
    <w:pPr>
      <w:spacing w:before="120" w:after="200"/>
      <w:jc w:val="center"/>
    </w:pPr>
    <w:rPr>
      <w:b/>
      <w:sz w:val="28"/>
    </w:rPr>
  </w:style>
  <w:style w:type="paragraph" w:customStyle="1" w:styleId="UG-SectionIX-Heading1">
    <w:name w:val="UG - Section IX - Heading 1"/>
    <w:basedOn w:val="Heading2"/>
    <w:rsid w:val="000D5D2F"/>
    <w:rPr>
      <w:rFonts w:ascii="Times New Roman" w:hAnsi="Times New Roman"/>
      <w:sz w:val="32"/>
      <w:szCs w:val="28"/>
    </w:rPr>
  </w:style>
  <w:style w:type="paragraph" w:customStyle="1" w:styleId="UG-SectionIX-Heading2">
    <w:name w:val="UG - Section IX - Heading 2"/>
    <w:basedOn w:val="Heading2"/>
    <w:rsid w:val="009246C1"/>
    <w:rPr>
      <w:rFonts w:ascii="Times New Roman" w:hAnsi="Times New Roman"/>
      <w:sz w:val="28"/>
      <w:szCs w:val="28"/>
    </w:rPr>
  </w:style>
  <w:style w:type="paragraph" w:customStyle="1" w:styleId="StyleHeading3SectionHeader3ClauseSubNoNameHeading3CharSe">
    <w:name w:val="Style Heading 3Section Header3ClauseSub_No&amp;NameHeading 3 CharSe..."/>
    <w:basedOn w:val="Heading3"/>
    <w:rsid w:val="005D2F40"/>
    <w:pPr>
      <w:jc w:val="center"/>
    </w:pPr>
    <w:rPr>
      <w:b/>
      <w:sz w:val="28"/>
    </w:rPr>
  </w:style>
  <w:style w:type="paragraph" w:styleId="ListParagraph">
    <w:name w:val="List Paragraph"/>
    <w:aliases w:val="Citation List,본문(내용),List Paragraph (numbered (a)),ADB Paragraph,lp1,Bullet Paragraph,List Paragraph nowy,Bullets,References,List Paragraph1,heading 6,WB List Paragraph,Liste 1,ANNEX,Ha"/>
    <w:basedOn w:val="Normal"/>
    <w:link w:val="ListParagraphChar"/>
    <w:uiPriority w:val="34"/>
    <w:qFormat/>
    <w:rsid w:val="00E042D2"/>
    <w:pPr>
      <w:ind w:left="720"/>
      <w:contextualSpacing/>
      <w:jc w:val="left"/>
    </w:pPr>
  </w:style>
  <w:style w:type="paragraph" w:customStyle="1" w:styleId="Default">
    <w:name w:val="Default"/>
    <w:rsid w:val="00520B02"/>
    <w:pPr>
      <w:autoSpaceDE w:val="0"/>
      <w:autoSpaceDN w:val="0"/>
      <w:adjustRightInd w:val="0"/>
    </w:pPr>
    <w:rPr>
      <w:color w:val="000000"/>
      <w:sz w:val="24"/>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520B02"/>
  </w:style>
  <w:style w:type="character" w:customStyle="1" w:styleId="HeaderChar">
    <w:name w:val="Header Char"/>
    <w:link w:val="Header"/>
    <w:uiPriority w:val="99"/>
    <w:rsid w:val="00520B02"/>
  </w:style>
  <w:style w:type="character" w:customStyle="1" w:styleId="BodyTextIndentChar">
    <w:name w:val="Body Text Indent Char"/>
    <w:link w:val="BodyTextIndent"/>
    <w:rsid w:val="00520B02"/>
    <w:rPr>
      <w:sz w:val="24"/>
    </w:rPr>
  </w:style>
  <w:style w:type="paragraph" w:styleId="Revision">
    <w:name w:val="Revision"/>
    <w:hidden/>
    <w:uiPriority w:val="99"/>
    <w:semiHidden/>
    <w:rsid w:val="00520B02"/>
    <w:rPr>
      <w:sz w:val="24"/>
    </w:rPr>
  </w:style>
  <w:style w:type="character" w:customStyle="1" w:styleId="CommentTextChar">
    <w:name w:val="Comment Text Char"/>
    <w:link w:val="CommentText"/>
    <w:uiPriority w:val="99"/>
    <w:rsid w:val="00520B02"/>
  </w:style>
  <w:style w:type="paragraph" w:styleId="EndnoteText">
    <w:name w:val="endnote text"/>
    <w:basedOn w:val="Normal"/>
    <w:link w:val="EndnoteTextChar"/>
    <w:rsid w:val="00520B0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style>
  <w:style w:type="character" w:customStyle="1" w:styleId="EndnoteTextChar">
    <w:name w:val="Endnote Text Char"/>
    <w:link w:val="EndnoteText"/>
    <w:rsid w:val="00520B02"/>
    <w:rPr>
      <w:sz w:val="24"/>
    </w:rPr>
  </w:style>
  <w:style w:type="paragraph" w:customStyle="1" w:styleId="ChapterNumber">
    <w:name w:val="ChapterNumber"/>
    <w:rsid w:val="00520B02"/>
    <w:pPr>
      <w:tabs>
        <w:tab w:val="left" w:pos="-720"/>
      </w:tabs>
      <w:suppressAutoHyphens/>
    </w:pPr>
    <w:rPr>
      <w:rFonts w:ascii="CG Times" w:hAnsi="CG Times"/>
      <w:sz w:val="22"/>
    </w:rPr>
  </w:style>
  <w:style w:type="paragraph" w:customStyle="1" w:styleId="TextBox">
    <w:name w:val="Text Box"/>
    <w:rsid w:val="00520B02"/>
    <w:pPr>
      <w:keepNext/>
      <w:keepLines/>
      <w:tabs>
        <w:tab w:val="left" w:pos="-720"/>
      </w:tabs>
      <w:suppressAutoHyphens/>
    </w:pPr>
    <w:rPr>
      <w:spacing w:val="-2"/>
      <w:sz w:val="22"/>
    </w:rPr>
  </w:style>
  <w:style w:type="paragraph" w:customStyle="1" w:styleId="Heading1a">
    <w:name w:val="Heading 1a"/>
    <w:rsid w:val="00520B02"/>
    <w:pPr>
      <w:keepNext/>
      <w:keepLines/>
      <w:tabs>
        <w:tab w:val="left" w:pos="-720"/>
      </w:tabs>
      <w:suppressAutoHyphens/>
      <w:jc w:val="center"/>
    </w:pPr>
    <w:rPr>
      <w:b/>
      <w:smallCaps/>
      <w:sz w:val="32"/>
    </w:rPr>
  </w:style>
  <w:style w:type="character" w:customStyle="1" w:styleId="BodyTextChar">
    <w:name w:val="Body Text Char"/>
    <w:link w:val="BodyText"/>
    <w:rsid w:val="00520B02"/>
    <w:rPr>
      <w:sz w:val="24"/>
    </w:rPr>
  </w:style>
  <w:style w:type="character" w:customStyle="1" w:styleId="Heading6Char">
    <w:name w:val="Heading 6 Char"/>
    <w:link w:val="Heading6"/>
    <w:rsid w:val="00520B02"/>
    <w:rPr>
      <w:i/>
      <w:sz w:val="22"/>
    </w:rPr>
  </w:style>
  <w:style w:type="character" w:customStyle="1" w:styleId="reference">
    <w:name w:val="reference"/>
    <w:rsid w:val="00520B02"/>
    <w:rPr>
      <w:rFonts w:ascii="Book Antiqua" w:hAnsi="Book Antiqua"/>
      <w:i/>
      <w:noProof w:val="0"/>
      <w:sz w:val="24"/>
      <w:lang w:val="en-US"/>
    </w:rPr>
  </w:style>
  <w:style w:type="character" w:customStyle="1" w:styleId="FooterChar">
    <w:name w:val="Footer Char"/>
    <w:link w:val="Footer"/>
    <w:uiPriority w:val="99"/>
    <w:rsid w:val="00520B02"/>
    <w:rPr>
      <w:sz w:val="24"/>
    </w:rPr>
  </w:style>
  <w:style w:type="character" w:styleId="Strong">
    <w:name w:val="Strong"/>
    <w:qFormat/>
    <w:rsid w:val="001D33DB"/>
    <w:rPr>
      <w:bCs/>
    </w:rPr>
  </w:style>
  <w:style w:type="character" w:customStyle="1" w:styleId="ListParagraphChar">
    <w:name w:val="List Paragraph Char"/>
    <w:aliases w:val="Citation List Char,본문(내용) Char,List Paragraph (numbered (a)) Char,ADB Paragraph Char,lp1 Char,Bullet Paragraph Char,List Paragraph nowy Char,Bullets Char,References Char,List Paragraph1 Char,heading 6 Char,WB List Paragraph Char"/>
    <w:link w:val="ListParagraph"/>
    <w:uiPriority w:val="34"/>
    <w:locked/>
    <w:rsid w:val="00520B02"/>
    <w:rPr>
      <w:sz w:val="24"/>
    </w:rPr>
  </w:style>
  <w:style w:type="paragraph" w:customStyle="1" w:styleId="Style11">
    <w:name w:val="Style 11"/>
    <w:basedOn w:val="Normal"/>
    <w:rsid w:val="00392E5A"/>
    <w:pPr>
      <w:widowControl w:val="0"/>
      <w:autoSpaceDE w:val="0"/>
      <w:autoSpaceDN w:val="0"/>
      <w:spacing w:line="384" w:lineRule="atLeast"/>
      <w:jc w:val="left"/>
    </w:pPr>
    <w:rPr>
      <w:szCs w:val="24"/>
    </w:rPr>
  </w:style>
  <w:style w:type="paragraph" w:customStyle="1" w:styleId="S3-Heading2">
    <w:name w:val="S3-Heading 2"/>
    <w:basedOn w:val="Normal"/>
    <w:rsid w:val="00BD417B"/>
    <w:pPr>
      <w:spacing w:after="200"/>
      <w:ind w:left="1080" w:right="288" w:hanging="720"/>
    </w:pPr>
    <w:rPr>
      <w:b/>
      <w:bCs/>
      <w:szCs w:val="24"/>
    </w:rPr>
  </w:style>
  <w:style w:type="paragraph" w:customStyle="1" w:styleId="xmsonormal">
    <w:name w:val="x_msonormal"/>
    <w:basedOn w:val="Normal"/>
    <w:rsid w:val="00F324F2"/>
    <w:pPr>
      <w:spacing w:before="100" w:beforeAutospacing="1" w:after="100" w:afterAutospacing="1"/>
      <w:jc w:val="left"/>
    </w:pPr>
    <w:rPr>
      <w:szCs w:val="24"/>
    </w:rPr>
  </w:style>
  <w:style w:type="character" w:customStyle="1" w:styleId="apple-converted-space">
    <w:name w:val="apple-converted-space"/>
    <w:basedOn w:val="DefaultParagraphFont"/>
    <w:rsid w:val="00F324F2"/>
  </w:style>
  <w:style w:type="paragraph" w:styleId="TOCHeading">
    <w:name w:val="TOC Heading"/>
    <w:basedOn w:val="Heading1"/>
    <w:next w:val="Normal"/>
    <w:uiPriority w:val="39"/>
    <w:unhideWhenUsed/>
    <w:qFormat/>
    <w:rsid w:val="00830394"/>
    <w:pPr>
      <w:keepNext/>
      <w:keepLines/>
      <w:spacing w:before="480" w:after="0" w:line="276" w:lineRule="auto"/>
      <w:ind w:right="0"/>
      <w:outlineLvl w:val="9"/>
    </w:pPr>
    <w:rPr>
      <w:rFonts w:asciiTheme="majorHAnsi" w:eastAsiaTheme="majorEastAsia" w:hAnsiTheme="majorHAnsi" w:cstheme="majorBidi"/>
      <w:color w:val="2E74B5" w:themeColor="accent1" w:themeShade="BF"/>
      <w:kern w:val="0"/>
    </w:rPr>
  </w:style>
  <w:style w:type="paragraph" w:customStyle="1" w:styleId="MediumGrid1-Accent21">
    <w:name w:val="Medium Grid 1 - Accent 21"/>
    <w:basedOn w:val="Normal"/>
    <w:link w:val="MediumGrid1-Accent2Char"/>
    <w:uiPriority w:val="34"/>
    <w:qFormat/>
    <w:rsid w:val="009B6928"/>
    <w:pPr>
      <w:ind w:left="720"/>
      <w:contextualSpacing/>
    </w:pPr>
  </w:style>
  <w:style w:type="character" w:customStyle="1" w:styleId="MediumGrid1-Accent2Char">
    <w:name w:val="Medium Grid 1 - Accent 2 Char"/>
    <w:link w:val="MediumGrid1-Accent21"/>
    <w:uiPriority w:val="34"/>
    <w:rsid w:val="009B6928"/>
    <w:rPr>
      <w:sz w:val="24"/>
    </w:rPr>
  </w:style>
  <w:style w:type="paragraph" w:customStyle="1" w:styleId="Style1">
    <w:name w:val="Style1"/>
    <w:basedOn w:val="S1-Header"/>
    <w:link w:val="Style1Char"/>
    <w:qFormat/>
    <w:rsid w:val="00666837"/>
    <w:pPr>
      <w:tabs>
        <w:tab w:val="clear" w:pos="360"/>
      </w:tabs>
      <w:ind w:left="720"/>
      <w:jc w:val="left"/>
    </w:pPr>
    <w:rPr>
      <w:sz w:val="24"/>
    </w:rPr>
  </w:style>
  <w:style w:type="paragraph" w:customStyle="1" w:styleId="HeadingEC1">
    <w:name w:val="Heading EC1"/>
    <w:basedOn w:val="Title"/>
    <w:link w:val="HeadingEC1Char"/>
    <w:autoRedefine/>
    <w:qFormat/>
    <w:rsid w:val="000076D3"/>
    <w:pPr>
      <w:ind w:left="360" w:hanging="255"/>
      <w:jc w:val="left"/>
    </w:pPr>
    <w:rPr>
      <w:sz w:val="40"/>
      <w:szCs w:val="40"/>
    </w:rPr>
  </w:style>
  <w:style w:type="character" w:customStyle="1" w:styleId="BodyText2Char">
    <w:name w:val="Body Text 2 Char"/>
    <w:basedOn w:val="DefaultParagraphFont"/>
    <w:link w:val="BodyText2"/>
    <w:rsid w:val="004157A9"/>
    <w:rPr>
      <w:b/>
      <w:sz w:val="28"/>
    </w:rPr>
  </w:style>
  <w:style w:type="character" w:customStyle="1" w:styleId="S1-HeaderChar">
    <w:name w:val="S1-Header Char"/>
    <w:basedOn w:val="BodyText2Char"/>
    <w:link w:val="S1-Header"/>
    <w:rsid w:val="004157A9"/>
    <w:rPr>
      <w:b/>
      <w:sz w:val="28"/>
    </w:rPr>
  </w:style>
  <w:style w:type="character" w:customStyle="1" w:styleId="Style1Char">
    <w:name w:val="Style1 Char"/>
    <w:basedOn w:val="S1-HeaderChar"/>
    <w:link w:val="Style1"/>
    <w:rsid w:val="00666837"/>
    <w:rPr>
      <w:b/>
      <w:sz w:val="24"/>
    </w:rPr>
  </w:style>
  <w:style w:type="paragraph" w:customStyle="1" w:styleId="HeadingEC2">
    <w:name w:val="Heading EC2"/>
    <w:basedOn w:val="Subtitle"/>
    <w:link w:val="HeadingEC2Char"/>
    <w:autoRedefine/>
    <w:qFormat/>
    <w:rsid w:val="00666837"/>
    <w:pPr>
      <w:ind w:left="360" w:hanging="360"/>
      <w:jc w:val="left"/>
    </w:pPr>
    <w:rPr>
      <w:sz w:val="32"/>
      <w:szCs w:val="32"/>
    </w:rPr>
  </w:style>
  <w:style w:type="character" w:customStyle="1" w:styleId="TitleChar">
    <w:name w:val="Title Char"/>
    <w:basedOn w:val="DefaultParagraphFont"/>
    <w:link w:val="Title"/>
    <w:rsid w:val="001F394E"/>
    <w:rPr>
      <w:b/>
      <w:sz w:val="48"/>
    </w:rPr>
  </w:style>
  <w:style w:type="character" w:customStyle="1" w:styleId="HeadingEC1Char">
    <w:name w:val="Heading EC1 Char"/>
    <w:basedOn w:val="TitleChar"/>
    <w:link w:val="HeadingEC1"/>
    <w:rsid w:val="000076D3"/>
    <w:rPr>
      <w:b/>
      <w:sz w:val="40"/>
      <w:szCs w:val="40"/>
    </w:rPr>
  </w:style>
  <w:style w:type="paragraph" w:customStyle="1" w:styleId="HeadingEC3">
    <w:name w:val="Heading EC3"/>
    <w:basedOn w:val="Normal"/>
    <w:link w:val="HeadingEC3Char"/>
    <w:autoRedefine/>
    <w:qFormat/>
    <w:rsid w:val="00666837"/>
    <w:pPr>
      <w:ind w:left="720" w:hanging="360"/>
    </w:pPr>
    <w:rPr>
      <w:b/>
      <w:szCs w:val="24"/>
    </w:rPr>
  </w:style>
  <w:style w:type="character" w:customStyle="1" w:styleId="SubtitleChar">
    <w:name w:val="Subtitle Char"/>
    <w:basedOn w:val="DefaultParagraphFont"/>
    <w:link w:val="Subtitle"/>
    <w:rsid w:val="001F394E"/>
    <w:rPr>
      <w:b/>
      <w:sz w:val="44"/>
    </w:rPr>
  </w:style>
  <w:style w:type="character" w:customStyle="1" w:styleId="HeadingEC2Char">
    <w:name w:val="Heading EC2 Char"/>
    <w:basedOn w:val="SubtitleChar"/>
    <w:link w:val="HeadingEC2"/>
    <w:rsid w:val="00666837"/>
    <w:rPr>
      <w:b/>
      <w:sz w:val="32"/>
      <w:szCs w:val="32"/>
    </w:rPr>
  </w:style>
  <w:style w:type="paragraph" w:customStyle="1" w:styleId="HeadingECT2">
    <w:name w:val="Heading ECT2"/>
    <w:basedOn w:val="HeadingEC2"/>
    <w:link w:val="HeadingECT2Char"/>
    <w:autoRedefine/>
    <w:qFormat/>
    <w:rsid w:val="00666837"/>
  </w:style>
  <w:style w:type="character" w:customStyle="1" w:styleId="HeadingEC3Char">
    <w:name w:val="Heading EC3 Char"/>
    <w:basedOn w:val="DefaultParagraphFont"/>
    <w:link w:val="HeadingEC3"/>
    <w:rsid w:val="00666837"/>
    <w:rPr>
      <w:b/>
      <w:sz w:val="24"/>
      <w:szCs w:val="24"/>
    </w:rPr>
  </w:style>
  <w:style w:type="paragraph" w:customStyle="1" w:styleId="HeadingQT2">
    <w:name w:val="Heading QT2"/>
    <w:basedOn w:val="Normal"/>
    <w:link w:val="HeadingQT2Char"/>
    <w:autoRedefine/>
    <w:qFormat/>
    <w:rsid w:val="007E703B"/>
    <w:pPr>
      <w:ind w:left="1080"/>
      <w:jc w:val="left"/>
    </w:pPr>
    <w:rPr>
      <w:b/>
      <w:sz w:val="28"/>
      <w:szCs w:val="28"/>
    </w:rPr>
  </w:style>
  <w:style w:type="character" w:customStyle="1" w:styleId="HeadingECT2Char">
    <w:name w:val="Heading ECT2 Char"/>
    <w:basedOn w:val="HeadingEC2Char"/>
    <w:link w:val="HeadingECT2"/>
    <w:rsid w:val="00666837"/>
    <w:rPr>
      <w:b/>
      <w:sz w:val="32"/>
      <w:szCs w:val="32"/>
    </w:rPr>
  </w:style>
  <w:style w:type="paragraph" w:customStyle="1" w:styleId="HeadingP1">
    <w:name w:val="Heading P1"/>
    <w:basedOn w:val="Normal"/>
    <w:link w:val="HeadingP1Char"/>
    <w:autoRedefine/>
    <w:qFormat/>
    <w:rsid w:val="00A629B9"/>
    <w:pPr>
      <w:spacing w:after="0"/>
      <w:ind w:right="-11"/>
      <w:jc w:val="center"/>
    </w:pPr>
    <w:rPr>
      <w:b/>
      <w:sz w:val="72"/>
      <w:szCs w:val="72"/>
    </w:rPr>
  </w:style>
  <w:style w:type="character" w:customStyle="1" w:styleId="HeadingQT2Char">
    <w:name w:val="Heading QT2 Char"/>
    <w:basedOn w:val="DefaultParagraphFont"/>
    <w:link w:val="HeadingQT2"/>
    <w:rsid w:val="007E703B"/>
    <w:rPr>
      <w:b/>
      <w:sz w:val="28"/>
      <w:szCs w:val="28"/>
    </w:rPr>
  </w:style>
  <w:style w:type="paragraph" w:customStyle="1" w:styleId="HeadingS1">
    <w:name w:val="Heading S1"/>
    <w:basedOn w:val="Normal"/>
    <w:link w:val="HeadingS1Char"/>
    <w:autoRedefine/>
    <w:qFormat/>
    <w:rsid w:val="0074398F"/>
    <w:pPr>
      <w:jc w:val="center"/>
    </w:pPr>
    <w:rPr>
      <w:b/>
      <w:sz w:val="44"/>
    </w:rPr>
  </w:style>
  <w:style w:type="character" w:customStyle="1" w:styleId="HeadingP1Char">
    <w:name w:val="Heading P1 Char"/>
    <w:basedOn w:val="DefaultParagraphFont"/>
    <w:link w:val="HeadingP1"/>
    <w:rsid w:val="00A629B9"/>
    <w:rPr>
      <w:b/>
      <w:sz w:val="72"/>
      <w:szCs w:val="72"/>
    </w:rPr>
  </w:style>
  <w:style w:type="paragraph" w:customStyle="1" w:styleId="HeaderSR1">
    <w:name w:val="Header SR1"/>
    <w:basedOn w:val="Normal"/>
    <w:link w:val="HeaderSR1Char"/>
    <w:qFormat/>
    <w:rsid w:val="00FC1A83"/>
    <w:pPr>
      <w:jc w:val="center"/>
    </w:pPr>
    <w:rPr>
      <w:b/>
      <w:sz w:val="36"/>
      <w:szCs w:val="36"/>
    </w:rPr>
  </w:style>
  <w:style w:type="character" w:customStyle="1" w:styleId="HeadingS1Char">
    <w:name w:val="Heading S1 Char"/>
    <w:basedOn w:val="DefaultParagraphFont"/>
    <w:link w:val="HeadingS1"/>
    <w:rsid w:val="0074398F"/>
    <w:rPr>
      <w:b/>
      <w:sz w:val="44"/>
    </w:rPr>
  </w:style>
  <w:style w:type="paragraph" w:customStyle="1" w:styleId="HeadeSR2">
    <w:name w:val="Heade SR2"/>
    <w:basedOn w:val="Normal"/>
    <w:link w:val="HeadeSR2Char"/>
    <w:qFormat/>
    <w:rsid w:val="00811901"/>
    <w:pPr>
      <w:jc w:val="center"/>
    </w:pPr>
    <w:rPr>
      <w:b/>
      <w:sz w:val="28"/>
    </w:rPr>
  </w:style>
  <w:style w:type="character" w:customStyle="1" w:styleId="HeaderSR1Char">
    <w:name w:val="Header SR1 Char"/>
    <w:basedOn w:val="DefaultParagraphFont"/>
    <w:link w:val="HeaderSR1"/>
    <w:rsid w:val="00FC1A83"/>
    <w:rPr>
      <w:b/>
      <w:sz w:val="36"/>
      <w:szCs w:val="36"/>
    </w:rPr>
  </w:style>
  <w:style w:type="paragraph" w:customStyle="1" w:styleId="HeaderSR3">
    <w:name w:val="Header SR3"/>
    <w:basedOn w:val="Normal"/>
    <w:link w:val="HeaderSR3Char"/>
    <w:qFormat/>
    <w:rsid w:val="00811901"/>
    <w:pPr>
      <w:jc w:val="center"/>
    </w:pPr>
    <w:rPr>
      <w:b/>
    </w:rPr>
  </w:style>
  <w:style w:type="character" w:customStyle="1" w:styleId="HeadeSR2Char">
    <w:name w:val="Heade SR2 Char"/>
    <w:basedOn w:val="DefaultParagraphFont"/>
    <w:link w:val="HeadeSR2"/>
    <w:rsid w:val="00811901"/>
    <w:rPr>
      <w:b/>
      <w:sz w:val="28"/>
    </w:rPr>
  </w:style>
  <w:style w:type="character" w:customStyle="1" w:styleId="HeaderSR3Char">
    <w:name w:val="Header SR3 Char"/>
    <w:basedOn w:val="DefaultParagraphFont"/>
    <w:link w:val="HeaderSR3"/>
    <w:rsid w:val="00811901"/>
    <w:rPr>
      <w:b/>
      <w:sz w:val="24"/>
    </w:rPr>
  </w:style>
  <w:style w:type="paragraph" w:customStyle="1" w:styleId="StyleHeader2-SubClausesBold">
    <w:name w:val="Style Header 2 - SubClauses + Bold"/>
    <w:basedOn w:val="Header2-SubClauses"/>
    <w:link w:val="StyleHeader2-SubClausesBoldChar"/>
    <w:autoRedefine/>
    <w:rsid w:val="003858D1"/>
    <w:pPr>
      <w:numPr>
        <w:ilvl w:val="1"/>
        <w:numId w:val="31"/>
      </w:numPr>
      <w:tabs>
        <w:tab w:val="num" w:pos="504"/>
      </w:tabs>
      <w:ind w:left="620" w:hanging="634"/>
    </w:pPr>
    <w:rPr>
      <w:b/>
      <w:bCs/>
      <w:szCs w:val="24"/>
      <w:lang w:val="es-ES_tradnl"/>
    </w:rPr>
  </w:style>
  <w:style w:type="character" w:customStyle="1" w:styleId="StyleHeader2-SubClausesBoldChar">
    <w:name w:val="Style Header 2 - SubClauses + Bold Char"/>
    <w:basedOn w:val="DefaultParagraphFont"/>
    <w:link w:val="StyleHeader2-SubClausesBold"/>
    <w:rsid w:val="003858D1"/>
    <w:rPr>
      <w:rFonts w:ascii="Calibri" w:hAnsi="Calibri"/>
      <w:b/>
      <w:bCs/>
      <w:sz w:val="24"/>
      <w:szCs w:val="24"/>
      <w:lang w:val="es-ES_tradnl"/>
    </w:rPr>
  </w:style>
  <w:style w:type="paragraph" w:customStyle="1" w:styleId="Section1-Clauses">
    <w:name w:val="Section 1-Clauses"/>
    <w:basedOn w:val="Normal"/>
    <w:qFormat/>
    <w:rsid w:val="000D63E8"/>
    <w:pPr>
      <w:spacing w:after="200"/>
      <w:ind w:left="720" w:right="0" w:hanging="360"/>
      <w:jc w:val="left"/>
    </w:pPr>
    <w:rPr>
      <w:b/>
      <w:bCs/>
    </w:rPr>
  </w:style>
  <w:style w:type="paragraph" w:customStyle="1" w:styleId="Section3Heading">
    <w:name w:val="Section 3 Heading"/>
    <w:basedOn w:val="S3-Heading2"/>
    <w:qFormat/>
    <w:rsid w:val="007E703B"/>
    <w:pPr>
      <w:ind w:left="720" w:right="0"/>
    </w:pPr>
    <w:rPr>
      <w:noProof/>
    </w:rPr>
  </w:style>
  <w:style w:type="paragraph" w:customStyle="1" w:styleId="Section3-Heading2">
    <w:name w:val="Section 3 - Heading 2"/>
    <w:basedOn w:val="HeadingQT2"/>
    <w:qFormat/>
    <w:rsid w:val="007E703B"/>
    <w:pPr>
      <w:spacing w:after="200"/>
      <w:ind w:left="0" w:right="0"/>
    </w:pPr>
    <w:rPr>
      <w:sz w:val="24"/>
    </w:rPr>
  </w:style>
  <w:style w:type="paragraph" w:customStyle="1" w:styleId="S4-Heading2">
    <w:name w:val="S4-Heading 2"/>
    <w:basedOn w:val="S4Header"/>
    <w:qFormat/>
    <w:rsid w:val="00E878CB"/>
  </w:style>
  <w:style w:type="paragraph" w:customStyle="1" w:styleId="SectionVII-Heading2">
    <w:name w:val="Section VII - Heading 2"/>
    <w:basedOn w:val="HeadeSR2"/>
    <w:qFormat/>
    <w:rsid w:val="00A53CE8"/>
    <w:pPr>
      <w:spacing w:after="240"/>
      <w:ind w:right="0"/>
    </w:pPr>
  </w:style>
  <w:style w:type="paragraph" w:customStyle="1" w:styleId="SectionHeadings">
    <w:name w:val="Section Headings"/>
    <w:basedOn w:val="Normal"/>
    <w:rsid w:val="000A7561"/>
    <w:pPr>
      <w:spacing w:before="240" w:after="360"/>
      <w:jc w:val="center"/>
    </w:pPr>
    <w:rPr>
      <w:b/>
      <w:sz w:val="44"/>
      <w:szCs w:val="44"/>
    </w:rPr>
  </w:style>
  <w:style w:type="paragraph" w:styleId="ListNumber2">
    <w:name w:val="List Number 2"/>
    <w:basedOn w:val="Normal"/>
    <w:unhideWhenUsed/>
    <w:rsid w:val="00C069DD"/>
    <w:pPr>
      <w:tabs>
        <w:tab w:val="num" w:pos="720"/>
      </w:tabs>
      <w:spacing w:after="0"/>
      <w:ind w:left="720" w:right="0" w:hanging="360"/>
      <w:contextualSpacing/>
    </w:pPr>
  </w:style>
  <w:style w:type="paragraph" w:customStyle="1" w:styleId="SectionIXHeader">
    <w:name w:val="Section IX Header"/>
    <w:basedOn w:val="SectionVHeader"/>
    <w:rsid w:val="00C83D5B"/>
    <w:pPr>
      <w:spacing w:before="60" w:after="60"/>
      <w:ind w:right="0"/>
    </w:pPr>
    <w:rPr>
      <w:szCs w:val="24"/>
    </w:rPr>
  </w:style>
  <w:style w:type="paragraph" w:customStyle="1" w:styleId="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Pr>
      <w:widowControl w:val="0"/>
      <w:tabs>
        <w:tab w:val="left" w:leader="dot" w:pos="8748"/>
      </w:tabs>
      <w:autoSpaceDE w:val="0"/>
      <w:autoSpaceDN w:val="0"/>
      <w:spacing w:after="240"/>
      <w:ind w:right="0"/>
      <w:jc w:val="center"/>
    </w:pPr>
    <w:rPr>
      <w:b/>
      <w:noProof/>
      <w:sz w:val="36"/>
      <w:szCs w:val="24"/>
    </w:rPr>
  </w:style>
  <w:style w:type="paragraph" w:customStyle="1" w:styleId="PlantEvaCriteriaMain">
    <w:name w:val="Plant Eva Criteria Main"/>
    <w:basedOn w:val="Header1-Clauses"/>
    <w:qFormat/>
    <w:rsid w:val="001146CD"/>
    <w:pPr>
      <w:spacing w:after="0"/>
      <w:ind w:right="0"/>
    </w:pPr>
    <w:rPr>
      <w:noProof/>
      <w:color w:val="000000" w:themeColor="text1"/>
    </w:rPr>
  </w:style>
  <w:style w:type="paragraph" w:customStyle="1" w:styleId="PlantSubcriteria">
    <w:name w:val="Plant Subcriteria"/>
    <w:basedOn w:val="Footer"/>
    <w:qFormat/>
    <w:rsid w:val="001146CD"/>
    <w:pPr>
      <w:numPr>
        <w:numId w:val="97"/>
      </w:numPr>
      <w:tabs>
        <w:tab w:val="clear" w:pos="9504"/>
      </w:tabs>
      <w:spacing w:before="0" w:after="0"/>
      <w:ind w:right="0"/>
      <w:jc w:val="both"/>
      <w:outlineLvl w:val="2"/>
    </w:pPr>
    <w:rPr>
      <w:b/>
      <w:noProof/>
      <w:sz w:val="28"/>
      <w:szCs w:val="28"/>
    </w:rPr>
  </w:style>
  <w:style w:type="paragraph" w:customStyle="1" w:styleId="ColorfulList-Accent11">
    <w:name w:val="Colorful List - Accent 11"/>
    <w:basedOn w:val="Normal"/>
    <w:uiPriority w:val="34"/>
    <w:qFormat/>
    <w:rsid w:val="001146CD"/>
    <w:pPr>
      <w:spacing w:after="0"/>
      <w:ind w:left="720" w:right="0"/>
      <w:contextualSpacing/>
      <w:jc w:val="left"/>
    </w:pPr>
  </w:style>
  <w:style w:type="character" w:styleId="EndnoteReference">
    <w:name w:val="endnote reference"/>
    <w:basedOn w:val="DefaultParagraphFont"/>
    <w:rsid w:val="001146CD"/>
    <w:rPr>
      <w:vertAlign w:val="superscript"/>
    </w:rPr>
  </w:style>
  <w:style w:type="paragraph" w:customStyle="1" w:styleId="SectionVHeading2">
    <w:name w:val="Section V. Heading 2"/>
    <w:basedOn w:val="SectionVHeader"/>
    <w:rsid w:val="001146CD"/>
    <w:pPr>
      <w:spacing w:before="120" w:after="200"/>
      <w:ind w:right="0"/>
    </w:pPr>
    <w:rPr>
      <w:sz w:val="28"/>
      <w:szCs w:val="24"/>
      <w:lang w:val="es-ES_tradnl"/>
    </w:rPr>
  </w:style>
  <w:style w:type="paragraph" w:customStyle="1" w:styleId="Style17">
    <w:name w:val="Style 17"/>
    <w:basedOn w:val="Normal"/>
    <w:rsid w:val="001146CD"/>
    <w:pPr>
      <w:widowControl w:val="0"/>
      <w:autoSpaceDE w:val="0"/>
      <w:autoSpaceDN w:val="0"/>
      <w:spacing w:before="60" w:after="60" w:line="264" w:lineRule="exact"/>
      <w:ind w:left="576" w:right="0" w:hanging="360"/>
      <w:jc w:val="left"/>
    </w:pPr>
    <w:rPr>
      <w:szCs w:val="24"/>
    </w:rPr>
  </w:style>
  <w:style w:type="paragraph" w:customStyle="1" w:styleId="SubheaderTechnicalPartofEvaluation">
    <w:name w:val="Subheader Technical Part of Evaluation"/>
    <w:basedOn w:val="Normal"/>
    <w:link w:val="SubheaderTechnicalPartofEvaluationChar"/>
    <w:autoRedefine/>
    <w:qFormat/>
    <w:rsid w:val="001146CD"/>
    <w:pPr>
      <w:spacing w:after="0"/>
      <w:ind w:right="0"/>
      <w:jc w:val="left"/>
    </w:pPr>
    <w:rPr>
      <w:rFonts w:ascii="Times New Roman Bold" w:hAnsi="Times New Roman Bold"/>
      <w:b/>
      <w:noProof/>
      <w:sz w:val="28"/>
      <w:szCs w:val="24"/>
    </w:rPr>
  </w:style>
  <w:style w:type="character" w:customStyle="1" w:styleId="SubheaderTechnicalPartofEvaluationChar">
    <w:name w:val="Subheader Technical Part of Evaluation Char"/>
    <w:basedOn w:val="DefaultParagraphFont"/>
    <w:link w:val="SubheaderTechnicalPartofEvaluation"/>
    <w:rsid w:val="001146CD"/>
    <w:rPr>
      <w:rFonts w:ascii="Times New Roman Bold" w:hAnsi="Times New Roman Bold"/>
      <w:b/>
      <w:noProof/>
      <w:sz w:val="28"/>
      <w:szCs w:val="24"/>
    </w:rPr>
  </w:style>
  <w:style w:type="paragraph" w:customStyle="1" w:styleId="SectionXHeading">
    <w:name w:val="Section X Heading"/>
    <w:basedOn w:val="Normal"/>
    <w:rsid w:val="00CA0739"/>
    <w:pPr>
      <w:spacing w:before="240" w:after="240"/>
      <w:ind w:right="0"/>
      <w:jc w:val="center"/>
    </w:pPr>
    <w:rPr>
      <w:rFonts w:ascii="Times New Roman Bold" w:hAnsi="Times New Roman Bold"/>
      <w:b/>
      <w:sz w:val="36"/>
      <w:szCs w:val="24"/>
    </w:rPr>
  </w:style>
  <w:style w:type="character" w:customStyle="1" w:styleId="StyleHeader2-SubClausesItalicChar">
    <w:name w:val="Style Header 2 - SubClauses + Italic Char"/>
    <w:rsid w:val="004B42C6"/>
    <w:rPr>
      <w:rFonts w:cs="Arial"/>
      <w:i/>
      <w:iCs/>
      <w:sz w:val="24"/>
      <w:szCs w:val="24"/>
      <w:lang w:val="en-US" w:eastAsia="en-US" w:bidi="ar-SA"/>
    </w:rPr>
  </w:style>
  <w:style w:type="paragraph" w:customStyle="1" w:styleId="EvaluationCriteria">
    <w:name w:val="Evaluation Criteria"/>
    <w:basedOn w:val="Normal"/>
    <w:link w:val="EvaluationCriteriaChar"/>
    <w:qFormat/>
    <w:rsid w:val="008E1160"/>
    <w:pPr>
      <w:spacing w:before="60" w:after="60"/>
      <w:ind w:right="0"/>
      <w:jc w:val="left"/>
    </w:pPr>
    <w:rPr>
      <w:b/>
      <w:szCs w:val="24"/>
    </w:rPr>
  </w:style>
  <w:style w:type="character" w:customStyle="1" w:styleId="EvaluationCriteriaChar">
    <w:name w:val="Evaluation Criteria Char"/>
    <w:basedOn w:val="DefaultParagraphFont"/>
    <w:link w:val="EvaluationCriteria"/>
    <w:rsid w:val="008E1160"/>
    <w:rPr>
      <w:b/>
      <w:sz w:val="24"/>
      <w:szCs w:val="24"/>
    </w:rPr>
  </w:style>
  <w:style w:type="paragraph" w:customStyle="1" w:styleId="SubEvaCriteria">
    <w:name w:val="Sub Eva Criteria"/>
    <w:basedOn w:val="Normal"/>
    <w:autoRedefine/>
    <w:qFormat/>
    <w:rsid w:val="00493869"/>
    <w:pPr>
      <w:spacing w:before="240" w:after="120"/>
      <w:ind w:left="720" w:right="0" w:hanging="360"/>
    </w:pPr>
    <w:rPr>
      <w:rFonts w:ascii="Segoe UI Symbol" w:hAnsi="Segoe UI Symbol"/>
      <w:b/>
      <w:bCs/>
      <w:color w:val="000000" w:themeColor="text1"/>
      <w:szCs w:val="24"/>
    </w:rPr>
  </w:style>
  <w:style w:type="paragraph" w:customStyle="1" w:styleId="HeaderEC2">
    <w:name w:val="Header EC2"/>
    <w:basedOn w:val="Normal"/>
    <w:link w:val="HeaderEC2Char"/>
    <w:qFormat/>
    <w:rsid w:val="001209EF"/>
    <w:pPr>
      <w:spacing w:after="0"/>
      <w:ind w:left="720" w:right="0"/>
    </w:pPr>
    <w:rPr>
      <w:b/>
      <w:szCs w:val="24"/>
    </w:rPr>
  </w:style>
  <w:style w:type="character" w:customStyle="1" w:styleId="HeaderEC2Char">
    <w:name w:val="Header EC2 Char"/>
    <w:basedOn w:val="DefaultParagraphFont"/>
    <w:link w:val="HeaderEC2"/>
    <w:rsid w:val="001209EF"/>
    <w:rPr>
      <w:b/>
      <w:sz w:val="24"/>
      <w:szCs w:val="24"/>
    </w:rPr>
  </w:style>
  <w:style w:type="paragraph" w:customStyle="1" w:styleId="S3h2">
    <w:name w:val="S3 h2"/>
    <w:basedOn w:val="ListParagraph"/>
    <w:link w:val="S3h2Char"/>
    <w:qFormat/>
    <w:rsid w:val="003F0E08"/>
    <w:pPr>
      <w:numPr>
        <w:numId w:val="106"/>
      </w:numPr>
      <w:spacing w:before="240" w:after="120"/>
      <w:ind w:right="0"/>
      <w:contextualSpacing w:val="0"/>
    </w:pPr>
    <w:rPr>
      <w:b/>
      <w:sz w:val="28"/>
      <w:szCs w:val="24"/>
    </w:rPr>
  </w:style>
  <w:style w:type="character" w:customStyle="1" w:styleId="S3h2Char">
    <w:name w:val="S3 h2 Char"/>
    <w:basedOn w:val="ListParagraphChar"/>
    <w:link w:val="S3h2"/>
    <w:rsid w:val="003F0E08"/>
    <w:rPr>
      <w:rFonts w:ascii="Calibri" w:hAnsi="Calibri"/>
      <w:b/>
      <w:sz w:val="28"/>
      <w:szCs w:val="24"/>
    </w:rPr>
  </w:style>
  <w:style w:type="table" w:customStyle="1" w:styleId="TableGrid1">
    <w:name w:val="Table Grid1"/>
    <w:basedOn w:val="TableNormal"/>
    <w:next w:val="TableGrid"/>
    <w:uiPriority w:val="39"/>
    <w:rsid w:val="003821E6"/>
    <w:pPr>
      <w:spacing w:after="0"/>
      <w:ind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unhideWhenUsed/>
    <w:rsid w:val="00ED5919"/>
    <w:pPr>
      <w:numPr>
        <w:numId w:val="133"/>
      </w:numPr>
      <w:contextualSpacing/>
    </w:pPr>
  </w:style>
  <w:style w:type="paragraph" w:customStyle="1" w:styleId="Head20">
    <w:name w:val="Head2"/>
    <w:basedOn w:val="Normal"/>
    <w:rsid w:val="00ED5919"/>
    <w:pPr>
      <w:keepNext/>
      <w:suppressAutoHyphens/>
      <w:spacing w:before="100" w:after="100"/>
      <w:ind w:right="0"/>
      <w:jc w:val="left"/>
    </w:pPr>
    <w:rPr>
      <w:rFonts w:ascii="Times New Roman Bold" w:hAnsi="Times New Roman Bold"/>
      <w:b/>
    </w:rPr>
  </w:style>
  <w:style w:type="paragraph" w:customStyle="1" w:styleId="ListTwo">
    <w:name w:val="ListTwo"/>
    <w:basedOn w:val="ListNumber2"/>
    <w:rsid w:val="00ED5919"/>
    <w:pPr>
      <w:tabs>
        <w:tab w:val="clear" w:pos="720"/>
        <w:tab w:val="num" w:pos="1080"/>
      </w:tabs>
      <w:spacing w:before="120" w:after="120"/>
      <w:ind w:left="1080" w:hanging="540"/>
      <w:contextualSpacing w:val="0"/>
    </w:pPr>
    <w:rPr>
      <w:rFonts w:ascii="Arial" w:hAnsi="Arial"/>
      <w:szCs w:val="24"/>
      <w:lang w:val="en-GB"/>
    </w:rPr>
  </w:style>
  <w:style w:type="paragraph" w:customStyle="1" w:styleId="CM33">
    <w:name w:val="CM33"/>
    <w:basedOn w:val="Normal"/>
    <w:next w:val="Normal"/>
    <w:rsid w:val="00ED5919"/>
    <w:pPr>
      <w:autoSpaceDE w:val="0"/>
      <w:autoSpaceDN w:val="0"/>
      <w:adjustRightInd w:val="0"/>
      <w:spacing w:before="120" w:after="120"/>
      <w:ind w:right="0" w:firstLine="936"/>
    </w:pPr>
    <w:rPr>
      <w:rFonts w:ascii="Arial" w:hAnsi="Arial"/>
      <w:szCs w:val="24"/>
      <w:lang w:val="en-GB" w:eastAsia="fr-FR"/>
    </w:rPr>
  </w:style>
  <w:style w:type="character" w:customStyle="1" w:styleId="Mentionnonrsolue1">
    <w:name w:val="Mention non résolue1"/>
    <w:basedOn w:val="DefaultParagraphFont"/>
    <w:uiPriority w:val="99"/>
    <w:semiHidden/>
    <w:unhideWhenUsed/>
    <w:rsid w:val="007B0933"/>
    <w:rPr>
      <w:color w:val="605E5C"/>
      <w:shd w:val="clear" w:color="auto" w:fill="E1DFDD"/>
    </w:rPr>
  </w:style>
  <w:style w:type="character" w:customStyle="1" w:styleId="UnresolvedMention1">
    <w:name w:val="Unresolved Mention1"/>
    <w:basedOn w:val="DefaultParagraphFont"/>
    <w:uiPriority w:val="99"/>
    <w:semiHidden/>
    <w:unhideWhenUsed/>
    <w:rsid w:val="00437608"/>
    <w:rPr>
      <w:color w:val="605E5C"/>
      <w:shd w:val="clear" w:color="auto" w:fill="E1DFDD"/>
    </w:rPr>
  </w:style>
  <w:style w:type="paragraph" w:customStyle="1" w:styleId="Style2">
    <w:name w:val="Style2"/>
    <w:basedOn w:val="Heading2"/>
    <w:link w:val="Style2Char"/>
    <w:qFormat/>
    <w:rsid w:val="00227251"/>
    <w:pPr>
      <w:jc w:val="left"/>
    </w:pPr>
    <w:rPr>
      <w:rFonts w:ascii="Segoe UI Symbol" w:hAnsi="Segoe UI Symbol"/>
      <w:sz w:val="24"/>
      <w:szCs w:val="24"/>
    </w:rPr>
  </w:style>
  <w:style w:type="paragraph" w:customStyle="1" w:styleId="Style3">
    <w:name w:val="Style3"/>
    <w:basedOn w:val="Heading2"/>
    <w:link w:val="Style3Char"/>
    <w:qFormat/>
    <w:rsid w:val="00227251"/>
    <w:pPr>
      <w:jc w:val="left"/>
    </w:pPr>
    <w:rPr>
      <w:rFonts w:ascii="Segoe UI Symbol" w:hAnsi="Segoe UI Symbol"/>
      <w:sz w:val="24"/>
      <w:szCs w:val="24"/>
    </w:rPr>
  </w:style>
  <w:style w:type="character" w:customStyle="1" w:styleId="Style2Char">
    <w:name w:val="Style2 Char"/>
    <w:basedOn w:val="Heading2Char"/>
    <w:link w:val="Style2"/>
    <w:rsid w:val="00227251"/>
    <w:rPr>
      <w:rFonts w:ascii="Segoe UI Symbol" w:hAnsi="Segoe UI Symbol"/>
      <w:b/>
      <w:sz w:val="24"/>
      <w:szCs w:val="24"/>
    </w:rPr>
  </w:style>
  <w:style w:type="character" w:customStyle="1" w:styleId="Style3Char">
    <w:name w:val="Style3 Char"/>
    <w:basedOn w:val="Heading2Char"/>
    <w:link w:val="Style3"/>
    <w:rsid w:val="00227251"/>
    <w:rPr>
      <w:rFonts w:ascii="Segoe UI Symbol" w:hAnsi="Segoe UI Symbo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9932">
      <w:bodyDiv w:val="1"/>
      <w:marLeft w:val="0"/>
      <w:marRight w:val="0"/>
      <w:marTop w:val="0"/>
      <w:marBottom w:val="0"/>
      <w:divBdr>
        <w:top w:val="none" w:sz="0" w:space="0" w:color="auto"/>
        <w:left w:val="none" w:sz="0" w:space="0" w:color="auto"/>
        <w:bottom w:val="none" w:sz="0" w:space="0" w:color="auto"/>
        <w:right w:val="none" w:sz="0" w:space="0" w:color="auto"/>
      </w:divBdr>
    </w:div>
    <w:div w:id="102041890">
      <w:bodyDiv w:val="1"/>
      <w:marLeft w:val="0"/>
      <w:marRight w:val="0"/>
      <w:marTop w:val="0"/>
      <w:marBottom w:val="0"/>
      <w:divBdr>
        <w:top w:val="none" w:sz="0" w:space="0" w:color="auto"/>
        <w:left w:val="none" w:sz="0" w:space="0" w:color="auto"/>
        <w:bottom w:val="none" w:sz="0" w:space="0" w:color="auto"/>
        <w:right w:val="none" w:sz="0" w:space="0" w:color="auto"/>
      </w:divBdr>
    </w:div>
    <w:div w:id="103968209">
      <w:bodyDiv w:val="1"/>
      <w:marLeft w:val="0"/>
      <w:marRight w:val="0"/>
      <w:marTop w:val="0"/>
      <w:marBottom w:val="0"/>
      <w:divBdr>
        <w:top w:val="none" w:sz="0" w:space="0" w:color="auto"/>
        <w:left w:val="none" w:sz="0" w:space="0" w:color="auto"/>
        <w:bottom w:val="none" w:sz="0" w:space="0" w:color="auto"/>
        <w:right w:val="none" w:sz="0" w:space="0" w:color="auto"/>
      </w:divBdr>
      <w:divsChild>
        <w:div w:id="1573856482">
          <w:marLeft w:val="0"/>
          <w:marRight w:val="0"/>
          <w:marTop w:val="0"/>
          <w:marBottom w:val="0"/>
          <w:divBdr>
            <w:top w:val="none" w:sz="0" w:space="0" w:color="auto"/>
            <w:left w:val="none" w:sz="0" w:space="0" w:color="auto"/>
            <w:bottom w:val="none" w:sz="0" w:space="0" w:color="auto"/>
            <w:right w:val="none" w:sz="0" w:space="0" w:color="auto"/>
          </w:divBdr>
          <w:divsChild>
            <w:div w:id="707413820">
              <w:marLeft w:val="0"/>
              <w:marRight w:val="0"/>
              <w:marTop w:val="0"/>
              <w:marBottom w:val="0"/>
              <w:divBdr>
                <w:top w:val="none" w:sz="0" w:space="0" w:color="auto"/>
                <w:left w:val="none" w:sz="0" w:space="0" w:color="auto"/>
                <w:bottom w:val="none" w:sz="0" w:space="0" w:color="auto"/>
                <w:right w:val="none" w:sz="0" w:space="0" w:color="auto"/>
              </w:divBdr>
              <w:divsChild>
                <w:div w:id="1382091291">
                  <w:marLeft w:val="0"/>
                  <w:marRight w:val="0"/>
                  <w:marTop w:val="0"/>
                  <w:marBottom w:val="0"/>
                  <w:divBdr>
                    <w:top w:val="none" w:sz="0" w:space="0" w:color="auto"/>
                    <w:left w:val="none" w:sz="0" w:space="0" w:color="auto"/>
                    <w:bottom w:val="none" w:sz="0" w:space="0" w:color="auto"/>
                    <w:right w:val="none" w:sz="0" w:space="0" w:color="auto"/>
                  </w:divBdr>
                  <w:divsChild>
                    <w:div w:id="117920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394">
      <w:bodyDiv w:val="1"/>
      <w:marLeft w:val="0"/>
      <w:marRight w:val="0"/>
      <w:marTop w:val="0"/>
      <w:marBottom w:val="0"/>
      <w:divBdr>
        <w:top w:val="none" w:sz="0" w:space="0" w:color="auto"/>
        <w:left w:val="none" w:sz="0" w:space="0" w:color="auto"/>
        <w:bottom w:val="none" w:sz="0" w:space="0" w:color="auto"/>
        <w:right w:val="none" w:sz="0" w:space="0" w:color="auto"/>
      </w:divBdr>
    </w:div>
    <w:div w:id="151024962">
      <w:bodyDiv w:val="1"/>
      <w:marLeft w:val="0"/>
      <w:marRight w:val="0"/>
      <w:marTop w:val="0"/>
      <w:marBottom w:val="0"/>
      <w:divBdr>
        <w:top w:val="none" w:sz="0" w:space="0" w:color="auto"/>
        <w:left w:val="none" w:sz="0" w:space="0" w:color="auto"/>
        <w:bottom w:val="none" w:sz="0" w:space="0" w:color="auto"/>
        <w:right w:val="none" w:sz="0" w:space="0" w:color="auto"/>
      </w:divBdr>
      <w:divsChild>
        <w:div w:id="364839122">
          <w:marLeft w:val="0"/>
          <w:marRight w:val="0"/>
          <w:marTop w:val="0"/>
          <w:marBottom w:val="0"/>
          <w:divBdr>
            <w:top w:val="none" w:sz="0" w:space="0" w:color="auto"/>
            <w:left w:val="none" w:sz="0" w:space="0" w:color="auto"/>
            <w:bottom w:val="none" w:sz="0" w:space="0" w:color="auto"/>
            <w:right w:val="none" w:sz="0" w:space="0" w:color="auto"/>
          </w:divBdr>
          <w:divsChild>
            <w:div w:id="1506287749">
              <w:marLeft w:val="0"/>
              <w:marRight w:val="0"/>
              <w:marTop w:val="0"/>
              <w:marBottom w:val="0"/>
              <w:divBdr>
                <w:top w:val="none" w:sz="0" w:space="0" w:color="auto"/>
                <w:left w:val="none" w:sz="0" w:space="0" w:color="auto"/>
                <w:bottom w:val="none" w:sz="0" w:space="0" w:color="auto"/>
                <w:right w:val="none" w:sz="0" w:space="0" w:color="auto"/>
              </w:divBdr>
              <w:divsChild>
                <w:div w:id="132955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568330">
      <w:bodyDiv w:val="1"/>
      <w:marLeft w:val="0"/>
      <w:marRight w:val="0"/>
      <w:marTop w:val="0"/>
      <w:marBottom w:val="0"/>
      <w:divBdr>
        <w:top w:val="none" w:sz="0" w:space="0" w:color="auto"/>
        <w:left w:val="none" w:sz="0" w:space="0" w:color="auto"/>
        <w:bottom w:val="none" w:sz="0" w:space="0" w:color="auto"/>
        <w:right w:val="none" w:sz="0" w:space="0" w:color="auto"/>
      </w:divBdr>
    </w:div>
    <w:div w:id="501242093">
      <w:bodyDiv w:val="1"/>
      <w:marLeft w:val="0"/>
      <w:marRight w:val="0"/>
      <w:marTop w:val="0"/>
      <w:marBottom w:val="0"/>
      <w:divBdr>
        <w:top w:val="none" w:sz="0" w:space="0" w:color="auto"/>
        <w:left w:val="none" w:sz="0" w:space="0" w:color="auto"/>
        <w:bottom w:val="none" w:sz="0" w:space="0" w:color="auto"/>
        <w:right w:val="none" w:sz="0" w:space="0" w:color="auto"/>
      </w:divBdr>
    </w:div>
    <w:div w:id="503203000">
      <w:bodyDiv w:val="1"/>
      <w:marLeft w:val="0"/>
      <w:marRight w:val="0"/>
      <w:marTop w:val="0"/>
      <w:marBottom w:val="0"/>
      <w:divBdr>
        <w:top w:val="none" w:sz="0" w:space="0" w:color="auto"/>
        <w:left w:val="none" w:sz="0" w:space="0" w:color="auto"/>
        <w:bottom w:val="none" w:sz="0" w:space="0" w:color="auto"/>
        <w:right w:val="none" w:sz="0" w:space="0" w:color="auto"/>
      </w:divBdr>
      <w:divsChild>
        <w:div w:id="1476022422">
          <w:marLeft w:val="0"/>
          <w:marRight w:val="0"/>
          <w:marTop w:val="0"/>
          <w:marBottom w:val="0"/>
          <w:divBdr>
            <w:top w:val="none" w:sz="0" w:space="0" w:color="auto"/>
            <w:left w:val="none" w:sz="0" w:space="0" w:color="auto"/>
            <w:bottom w:val="none" w:sz="0" w:space="0" w:color="auto"/>
            <w:right w:val="none" w:sz="0" w:space="0" w:color="auto"/>
          </w:divBdr>
          <w:divsChild>
            <w:div w:id="1270089010">
              <w:marLeft w:val="0"/>
              <w:marRight w:val="0"/>
              <w:marTop w:val="0"/>
              <w:marBottom w:val="0"/>
              <w:divBdr>
                <w:top w:val="none" w:sz="0" w:space="0" w:color="auto"/>
                <w:left w:val="none" w:sz="0" w:space="0" w:color="auto"/>
                <w:bottom w:val="none" w:sz="0" w:space="0" w:color="auto"/>
                <w:right w:val="none" w:sz="0" w:space="0" w:color="auto"/>
              </w:divBdr>
              <w:divsChild>
                <w:div w:id="1786727858">
                  <w:marLeft w:val="0"/>
                  <w:marRight w:val="0"/>
                  <w:marTop w:val="0"/>
                  <w:marBottom w:val="0"/>
                  <w:divBdr>
                    <w:top w:val="none" w:sz="0" w:space="0" w:color="auto"/>
                    <w:left w:val="none" w:sz="0" w:space="0" w:color="auto"/>
                    <w:bottom w:val="none" w:sz="0" w:space="0" w:color="auto"/>
                    <w:right w:val="none" w:sz="0" w:space="0" w:color="auto"/>
                  </w:divBdr>
                  <w:divsChild>
                    <w:div w:id="17768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73465">
      <w:bodyDiv w:val="1"/>
      <w:marLeft w:val="0"/>
      <w:marRight w:val="0"/>
      <w:marTop w:val="0"/>
      <w:marBottom w:val="0"/>
      <w:divBdr>
        <w:top w:val="none" w:sz="0" w:space="0" w:color="auto"/>
        <w:left w:val="none" w:sz="0" w:space="0" w:color="auto"/>
        <w:bottom w:val="none" w:sz="0" w:space="0" w:color="auto"/>
        <w:right w:val="none" w:sz="0" w:space="0" w:color="auto"/>
      </w:divBdr>
      <w:divsChild>
        <w:div w:id="1079407121">
          <w:marLeft w:val="0"/>
          <w:marRight w:val="0"/>
          <w:marTop w:val="0"/>
          <w:marBottom w:val="0"/>
          <w:divBdr>
            <w:top w:val="none" w:sz="0" w:space="0" w:color="auto"/>
            <w:left w:val="none" w:sz="0" w:space="0" w:color="auto"/>
            <w:bottom w:val="none" w:sz="0" w:space="0" w:color="auto"/>
            <w:right w:val="none" w:sz="0" w:space="0" w:color="auto"/>
          </w:divBdr>
          <w:divsChild>
            <w:div w:id="868299337">
              <w:marLeft w:val="0"/>
              <w:marRight w:val="0"/>
              <w:marTop w:val="0"/>
              <w:marBottom w:val="0"/>
              <w:divBdr>
                <w:top w:val="none" w:sz="0" w:space="0" w:color="auto"/>
                <w:left w:val="none" w:sz="0" w:space="0" w:color="auto"/>
                <w:bottom w:val="none" w:sz="0" w:space="0" w:color="auto"/>
                <w:right w:val="none" w:sz="0" w:space="0" w:color="auto"/>
              </w:divBdr>
              <w:divsChild>
                <w:div w:id="7654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241865">
      <w:bodyDiv w:val="1"/>
      <w:marLeft w:val="0"/>
      <w:marRight w:val="0"/>
      <w:marTop w:val="0"/>
      <w:marBottom w:val="0"/>
      <w:divBdr>
        <w:top w:val="none" w:sz="0" w:space="0" w:color="auto"/>
        <w:left w:val="none" w:sz="0" w:space="0" w:color="auto"/>
        <w:bottom w:val="none" w:sz="0" w:space="0" w:color="auto"/>
        <w:right w:val="none" w:sz="0" w:space="0" w:color="auto"/>
      </w:divBdr>
    </w:div>
    <w:div w:id="745565844">
      <w:bodyDiv w:val="1"/>
      <w:marLeft w:val="0"/>
      <w:marRight w:val="0"/>
      <w:marTop w:val="0"/>
      <w:marBottom w:val="0"/>
      <w:divBdr>
        <w:top w:val="none" w:sz="0" w:space="0" w:color="auto"/>
        <w:left w:val="none" w:sz="0" w:space="0" w:color="auto"/>
        <w:bottom w:val="none" w:sz="0" w:space="0" w:color="auto"/>
        <w:right w:val="none" w:sz="0" w:space="0" w:color="auto"/>
      </w:divBdr>
    </w:div>
    <w:div w:id="823395060">
      <w:bodyDiv w:val="1"/>
      <w:marLeft w:val="0"/>
      <w:marRight w:val="0"/>
      <w:marTop w:val="0"/>
      <w:marBottom w:val="0"/>
      <w:divBdr>
        <w:top w:val="none" w:sz="0" w:space="0" w:color="auto"/>
        <w:left w:val="none" w:sz="0" w:space="0" w:color="auto"/>
        <w:bottom w:val="none" w:sz="0" w:space="0" w:color="auto"/>
        <w:right w:val="none" w:sz="0" w:space="0" w:color="auto"/>
      </w:divBdr>
      <w:divsChild>
        <w:div w:id="1798259568">
          <w:marLeft w:val="0"/>
          <w:marRight w:val="0"/>
          <w:marTop w:val="0"/>
          <w:marBottom w:val="0"/>
          <w:divBdr>
            <w:top w:val="none" w:sz="0" w:space="0" w:color="auto"/>
            <w:left w:val="none" w:sz="0" w:space="0" w:color="auto"/>
            <w:bottom w:val="none" w:sz="0" w:space="0" w:color="auto"/>
            <w:right w:val="none" w:sz="0" w:space="0" w:color="auto"/>
          </w:divBdr>
          <w:divsChild>
            <w:div w:id="1018703579">
              <w:marLeft w:val="0"/>
              <w:marRight w:val="0"/>
              <w:marTop w:val="0"/>
              <w:marBottom w:val="0"/>
              <w:divBdr>
                <w:top w:val="none" w:sz="0" w:space="0" w:color="auto"/>
                <w:left w:val="none" w:sz="0" w:space="0" w:color="auto"/>
                <w:bottom w:val="none" w:sz="0" w:space="0" w:color="auto"/>
                <w:right w:val="none" w:sz="0" w:space="0" w:color="auto"/>
              </w:divBdr>
              <w:divsChild>
                <w:div w:id="1175265574">
                  <w:marLeft w:val="0"/>
                  <w:marRight w:val="0"/>
                  <w:marTop w:val="0"/>
                  <w:marBottom w:val="0"/>
                  <w:divBdr>
                    <w:top w:val="none" w:sz="0" w:space="0" w:color="auto"/>
                    <w:left w:val="none" w:sz="0" w:space="0" w:color="auto"/>
                    <w:bottom w:val="none" w:sz="0" w:space="0" w:color="auto"/>
                    <w:right w:val="none" w:sz="0" w:space="0" w:color="auto"/>
                  </w:divBdr>
                </w:div>
              </w:divsChild>
            </w:div>
            <w:div w:id="1683582810">
              <w:marLeft w:val="0"/>
              <w:marRight w:val="0"/>
              <w:marTop w:val="0"/>
              <w:marBottom w:val="0"/>
              <w:divBdr>
                <w:top w:val="none" w:sz="0" w:space="0" w:color="auto"/>
                <w:left w:val="none" w:sz="0" w:space="0" w:color="auto"/>
                <w:bottom w:val="none" w:sz="0" w:space="0" w:color="auto"/>
                <w:right w:val="none" w:sz="0" w:space="0" w:color="auto"/>
              </w:divBdr>
              <w:divsChild>
                <w:div w:id="18813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11918">
      <w:bodyDiv w:val="1"/>
      <w:marLeft w:val="0"/>
      <w:marRight w:val="0"/>
      <w:marTop w:val="0"/>
      <w:marBottom w:val="0"/>
      <w:divBdr>
        <w:top w:val="none" w:sz="0" w:space="0" w:color="auto"/>
        <w:left w:val="none" w:sz="0" w:space="0" w:color="auto"/>
        <w:bottom w:val="none" w:sz="0" w:space="0" w:color="auto"/>
        <w:right w:val="none" w:sz="0" w:space="0" w:color="auto"/>
      </w:divBdr>
    </w:div>
    <w:div w:id="995651502">
      <w:bodyDiv w:val="1"/>
      <w:marLeft w:val="0"/>
      <w:marRight w:val="0"/>
      <w:marTop w:val="0"/>
      <w:marBottom w:val="0"/>
      <w:divBdr>
        <w:top w:val="none" w:sz="0" w:space="0" w:color="auto"/>
        <w:left w:val="none" w:sz="0" w:space="0" w:color="auto"/>
        <w:bottom w:val="none" w:sz="0" w:space="0" w:color="auto"/>
        <w:right w:val="none" w:sz="0" w:space="0" w:color="auto"/>
      </w:divBdr>
    </w:div>
    <w:div w:id="1027486232">
      <w:bodyDiv w:val="1"/>
      <w:marLeft w:val="0"/>
      <w:marRight w:val="0"/>
      <w:marTop w:val="0"/>
      <w:marBottom w:val="0"/>
      <w:divBdr>
        <w:top w:val="none" w:sz="0" w:space="0" w:color="auto"/>
        <w:left w:val="none" w:sz="0" w:space="0" w:color="auto"/>
        <w:bottom w:val="none" w:sz="0" w:space="0" w:color="auto"/>
        <w:right w:val="none" w:sz="0" w:space="0" w:color="auto"/>
      </w:divBdr>
    </w:div>
    <w:div w:id="1230459400">
      <w:bodyDiv w:val="1"/>
      <w:marLeft w:val="0"/>
      <w:marRight w:val="0"/>
      <w:marTop w:val="0"/>
      <w:marBottom w:val="0"/>
      <w:divBdr>
        <w:top w:val="none" w:sz="0" w:space="0" w:color="auto"/>
        <w:left w:val="none" w:sz="0" w:space="0" w:color="auto"/>
        <w:bottom w:val="none" w:sz="0" w:space="0" w:color="auto"/>
        <w:right w:val="none" w:sz="0" w:space="0" w:color="auto"/>
      </w:divBdr>
      <w:divsChild>
        <w:div w:id="231816658">
          <w:marLeft w:val="0"/>
          <w:marRight w:val="0"/>
          <w:marTop w:val="0"/>
          <w:marBottom w:val="0"/>
          <w:divBdr>
            <w:top w:val="none" w:sz="0" w:space="0" w:color="auto"/>
            <w:left w:val="none" w:sz="0" w:space="0" w:color="auto"/>
            <w:bottom w:val="none" w:sz="0" w:space="0" w:color="auto"/>
            <w:right w:val="none" w:sz="0" w:space="0" w:color="auto"/>
          </w:divBdr>
          <w:divsChild>
            <w:div w:id="644895483">
              <w:marLeft w:val="0"/>
              <w:marRight w:val="0"/>
              <w:marTop w:val="0"/>
              <w:marBottom w:val="0"/>
              <w:divBdr>
                <w:top w:val="none" w:sz="0" w:space="0" w:color="auto"/>
                <w:left w:val="none" w:sz="0" w:space="0" w:color="auto"/>
                <w:bottom w:val="none" w:sz="0" w:space="0" w:color="auto"/>
                <w:right w:val="none" w:sz="0" w:space="0" w:color="auto"/>
              </w:divBdr>
              <w:divsChild>
                <w:div w:id="15452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53295">
      <w:bodyDiv w:val="1"/>
      <w:marLeft w:val="0"/>
      <w:marRight w:val="0"/>
      <w:marTop w:val="0"/>
      <w:marBottom w:val="0"/>
      <w:divBdr>
        <w:top w:val="none" w:sz="0" w:space="0" w:color="auto"/>
        <w:left w:val="none" w:sz="0" w:space="0" w:color="auto"/>
        <w:bottom w:val="none" w:sz="0" w:space="0" w:color="auto"/>
        <w:right w:val="none" w:sz="0" w:space="0" w:color="auto"/>
      </w:divBdr>
    </w:div>
    <w:div w:id="1269852246">
      <w:bodyDiv w:val="1"/>
      <w:marLeft w:val="0"/>
      <w:marRight w:val="0"/>
      <w:marTop w:val="0"/>
      <w:marBottom w:val="0"/>
      <w:divBdr>
        <w:top w:val="none" w:sz="0" w:space="0" w:color="auto"/>
        <w:left w:val="none" w:sz="0" w:space="0" w:color="auto"/>
        <w:bottom w:val="none" w:sz="0" w:space="0" w:color="auto"/>
        <w:right w:val="none" w:sz="0" w:space="0" w:color="auto"/>
      </w:divBdr>
      <w:divsChild>
        <w:div w:id="868222178">
          <w:marLeft w:val="0"/>
          <w:marRight w:val="0"/>
          <w:marTop w:val="0"/>
          <w:marBottom w:val="0"/>
          <w:divBdr>
            <w:top w:val="none" w:sz="0" w:space="0" w:color="auto"/>
            <w:left w:val="none" w:sz="0" w:space="0" w:color="auto"/>
            <w:bottom w:val="none" w:sz="0" w:space="0" w:color="auto"/>
            <w:right w:val="none" w:sz="0" w:space="0" w:color="auto"/>
          </w:divBdr>
          <w:divsChild>
            <w:div w:id="790636601">
              <w:marLeft w:val="0"/>
              <w:marRight w:val="0"/>
              <w:marTop w:val="0"/>
              <w:marBottom w:val="0"/>
              <w:divBdr>
                <w:top w:val="none" w:sz="0" w:space="0" w:color="auto"/>
                <w:left w:val="none" w:sz="0" w:space="0" w:color="auto"/>
                <w:bottom w:val="none" w:sz="0" w:space="0" w:color="auto"/>
                <w:right w:val="none" w:sz="0" w:space="0" w:color="auto"/>
              </w:divBdr>
              <w:divsChild>
                <w:div w:id="4643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97938">
      <w:bodyDiv w:val="1"/>
      <w:marLeft w:val="0"/>
      <w:marRight w:val="0"/>
      <w:marTop w:val="0"/>
      <w:marBottom w:val="0"/>
      <w:divBdr>
        <w:top w:val="none" w:sz="0" w:space="0" w:color="auto"/>
        <w:left w:val="none" w:sz="0" w:space="0" w:color="auto"/>
        <w:bottom w:val="none" w:sz="0" w:space="0" w:color="auto"/>
        <w:right w:val="none" w:sz="0" w:space="0" w:color="auto"/>
      </w:divBdr>
    </w:div>
    <w:div w:id="1369069346">
      <w:bodyDiv w:val="1"/>
      <w:marLeft w:val="0"/>
      <w:marRight w:val="0"/>
      <w:marTop w:val="0"/>
      <w:marBottom w:val="0"/>
      <w:divBdr>
        <w:top w:val="none" w:sz="0" w:space="0" w:color="auto"/>
        <w:left w:val="none" w:sz="0" w:space="0" w:color="auto"/>
        <w:bottom w:val="none" w:sz="0" w:space="0" w:color="auto"/>
        <w:right w:val="none" w:sz="0" w:space="0" w:color="auto"/>
      </w:divBdr>
    </w:div>
    <w:div w:id="1370494836">
      <w:bodyDiv w:val="1"/>
      <w:marLeft w:val="0"/>
      <w:marRight w:val="0"/>
      <w:marTop w:val="0"/>
      <w:marBottom w:val="0"/>
      <w:divBdr>
        <w:top w:val="none" w:sz="0" w:space="0" w:color="auto"/>
        <w:left w:val="none" w:sz="0" w:space="0" w:color="auto"/>
        <w:bottom w:val="none" w:sz="0" w:space="0" w:color="auto"/>
        <w:right w:val="none" w:sz="0" w:space="0" w:color="auto"/>
      </w:divBdr>
    </w:div>
    <w:div w:id="1445878874">
      <w:bodyDiv w:val="1"/>
      <w:marLeft w:val="0"/>
      <w:marRight w:val="0"/>
      <w:marTop w:val="0"/>
      <w:marBottom w:val="0"/>
      <w:divBdr>
        <w:top w:val="none" w:sz="0" w:space="0" w:color="auto"/>
        <w:left w:val="none" w:sz="0" w:space="0" w:color="auto"/>
        <w:bottom w:val="none" w:sz="0" w:space="0" w:color="auto"/>
        <w:right w:val="none" w:sz="0" w:space="0" w:color="auto"/>
      </w:divBdr>
      <w:divsChild>
        <w:div w:id="222955880">
          <w:marLeft w:val="0"/>
          <w:marRight w:val="0"/>
          <w:marTop w:val="0"/>
          <w:marBottom w:val="0"/>
          <w:divBdr>
            <w:top w:val="none" w:sz="0" w:space="0" w:color="auto"/>
            <w:left w:val="none" w:sz="0" w:space="0" w:color="auto"/>
            <w:bottom w:val="none" w:sz="0" w:space="0" w:color="auto"/>
            <w:right w:val="none" w:sz="0" w:space="0" w:color="auto"/>
          </w:divBdr>
          <w:divsChild>
            <w:div w:id="1129013735">
              <w:marLeft w:val="0"/>
              <w:marRight w:val="0"/>
              <w:marTop w:val="0"/>
              <w:marBottom w:val="0"/>
              <w:divBdr>
                <w:top w:val="none" w:sz="0" w:space="0" w:color="auto"/>
                <w:left w:val="none" w:sz="0" w:space="0" w:color="auto"/>
                <w:bottom w:val="none" w:sz="0" w:space="0" w:color="auto"/>
                <w:right w:val="none" w:sz="0" w:space="0" w:color="auto"/>
              </w:divBdr>
              <w:divsChild>
                <w:div w:id="1140808752">
                  <w:marLeft w:val="0"/>
                  <w:marRight w:val="0"/>
                  <w:marTop w:val="0"/>
                  <w:marBottom w:val="0"/>
                  <w:divBdr>
                    <w:top w:val="none" w:sz="0" w:space="0" w:color="auto"/>
                    <w:left w:val="none" w:sz="0" w:space="0" w:color="auto"/>
                    <w:bottom w:val="none" w:sz="0" w:space="0" w:color="auto"/>
                    <w:right w:val="none" w:sz="0" w:space="0" w:color="auto"/>
                  </w:divBdr>
                  <w:divsChild>
                    <w:div w:id="7573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89701">
      <w:bodyDiv w:val="1"/>
      <w:marLeft w:val="0"/>
      <w:marRight w:val="0"/>
      <w:marTop w:val="0"/>
      <w:marBottom w:val="0"/>
      <w:divBdr>
        <w:top w:val="none" w:sz="0" w:space="0" w:color="auto"/>
        <w:left w:val="none" w:sz="0" w:space="0" w:color="auto"/>
        <w:bottom w:val="none" w:sz="0" w:space="0" w:color="auto"/>
        <w:right w:val="none" w:sz="0" w:space="0" w:color="auto"/>
      </w:divBdr>
      <w:divsChild>
        <w:div w:id="1428575931">
          <w:marLeft w:val="0"/>
          <w:marRight w:val="0"/>
          <w:marTop w:val="0"/>
          <w:marBottom w:val="0"/>
          <w:divBdr>
            <w:top w:val="none" w:sz="0" w:space="0" w:color="auto"/>
            <w:left w:val="none" w:sz="0" w:space="0" w:color="auto"/>
            <w:bottom w:val="none" w:sz="0" w:space="0" w:color="auto"/>
            <w:right w:val="none" w:sz="0" w:space="0" w:color="auto"/>
          </w:divBdr>
          <w:divsChild>
            <w:div w:id="1693916571">
              <w:marLeft w:val="0"/>
              <w:marRight w:val="0"/>
              <w:marTop w:val="0"/>
              <w:marBottom w:val="0"/>
              <w:divBdr>
                <w:top w:val="none" w:sz="0" w:space="0" w:color="auto"/>
                <w:left w:val="none" w:sz="0" w:space="0" w:color="auto"/>
                <w:bottom w:val="none" w:sz="0" w:space="0" w:color="auto"/>
                <w:right w:val="none" w:sz="0" w:space="0" w:color="auto"/>
              </w:divBdr>
              <w:divsChild>
                <w:div w:id="1231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04383">
      <w:bodyDiv w:val="1"/>
      <w:marLeft w:val="0"/>
      <w:marRight w:val="0"/>
      <w:marTop w:val="0"/>
      <w:marBottom w:val="0"/>
      <w:divBdr>
        <w:top w:val="none" w:sz="0" w:space="0" w:color="auto"/>
        <w:left w:val="none" w:sz="0" w:space="0" w:color="auto"/>
        <w:bottom w:val="none" w:sz="0" w:space="0" w:color="auto"/>
        <w:right w:val="none" w:sz="0" w:space="0" w:color="auto"/>
      </w:divBdr>
      <w:divsChild>
        <w:div w:id="253436122">
          <w:marLeft w:val="0"/>
          <w:marRight w:val="0"/>
          <w:marTop w:val="0"/>
          <w:marBottom w:val="0"/>
          <w:divBdr>
            <w:top w:val="none" w:sz="0" w:space="0" w:color="auto"/>
            <w:left w:val="none" w:sz="0" w:space="0" w:color="auto"/>
            <w:bottom w:val="none" w:sz="0" w:space="0" w:color="auto"/>
            <w:right w:val="none" w:sz="0" w:space="0" w:color="auto"/>
          </w:divBdr>
          <w:divsChild>
            <w:div w:id="320622264">
              <w:marLeft w:val="0"/>
              <w:marRight w:val="0"/>
              <w:marTop w:val="0"/>
              <w:marBottom w:val="0"/>
              <w:divBdr>
                <w:top w:val="none" w:sz="0" w:space="0" w:color="auto"/>
                <w:left w:val="none" w:sz="0" w:space="0" w:color="auto"/>
                <w:bottom w:val="none" w:sz="0" w:space="0" w:color="auto"/>
                <w:right w:val="none" w:sz="0" w:space="0" w:color="auto"/>
              </w:divBdr>
              <w:divsChild>
                <w:div w:id="2381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03554">
      <w:bodyDiv w:val="1"/>
      <w:marLeft w:val="0"/>
      <w:marRight w:val="0"/>
      <w:marTop w:val="0"/>
      <w:marBottom w:val="0"/>
      <w:divBdr>
        <w:top w:val="none" w:sz="0" w:space="0" w:color="auto"/>
        <w:left w:val="none" w:sz="0" w:space="0" w:color="auto"/>
        <w:bottom w:val="none" w:sz="0" w:space="0" w:color="auto"/>
        <w:right w:val="none" w:sz="0" w:space="0" w:color="auto"/>
      </w:divBdr>
      <w:divsChild>
        <w:div w:id="1665161458">
          <w:marLeft w:val="0"/>
          <w:marRight w:val="0"/>
          <w:marTop w:val="0"/>
          <w:marBottom w:val="0"/>
          <w:divBdr>
            <w:top w:val="none" w:sz="0" w:space="0" w:color="auto"/>
            <w:left w:val="none" w:sz="0" w:space="0" w:color="auto"/>
            <w:bottom w:val="none" w:sz="0" w:space="0" w:color="auto"/>
            <w:right w:val="none" w:sz="0" w:space="0" w:color="auto"/>
          </w:divBdr>
          <w:divsChild>
            <w:div w:id="1423137757">
              <w:marLeft w:val="0"/>
              <w:marRight w:val="0"/>
              <w:marTop w:val="0"/>
              <w:marBottom w:val="0"/>
              <w:divBdr>
                <w:top w:val="none" w:sz="0" w:space="0" w:color="auto"/>
                <w:left w:val="none" w:sz="0" w:space="0" w:color="auto"/>
                <w:bottom w:val="none" w:sz="0" w:space="0" w:color="auto"/>
                <w:right w:val="none" w:sz="0" w:space="0" w:color="auto"/>
              </w:divBdr>
              <w:divsChild>
                <w:div w:id="409081736">
                  <w:marLeft w:val="0"/>
                  <w:marRight w:val="0"/>
                  <w:marTop w:val="0"/>
                  <w:marBottom w:val="0"/>
                  <w:divBdr>
                    <w:top w:val="none" w:sz="0" w:space="0" w:color="auto"/>
                    <w:left w:val="none" w:sz="0" w:space="0" w:color="auto"/>
                    <w:bottom w:val="none" w:sz="0" w:space="0" w:color="auto"/>
                    <w:right w:val="none" w:sz="0" w:space="0" w:color="auto"/>
                  </w:divBdr>
                </w:div>
              </w:divsChild>
            </w:div>
            <w:div w:id="1513109650">
              <w:marLeft w:val="0"/>
              <w:marRight w:val="0"/>
              <w:marTop w:val="0"/>
              <w:marBottom w:val="0"/>
              <w:divBdr>
                <w:top w:val="none" w:sz="0" w:space="0" w:color="auto"/>
                <w:left w:val="none" w:sz="0" w:space="0" w:color="auto"/>
                <w:bottom w:val="none" w:sz="0" w:space="0" w:color="auto"/>
                <w:right w:val="none" w:sz="0" w:space="0" w:color="auto"/>
              </w:divBdr>
              <w:divsChild>
                <w:div w:id="971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6181">
      <w:bodyDiv w:val="1"/>
      <w:marLeft w:val="0"/>
      <w:marRight w:val="0"/>
      <w:marTop w:val="0"/>
      <w:marBottom w:val="0"/>
      <w:divBdr>
        <w:top w:val="none" w:sz="0" w:space="0" w:color="auto"/>
        <w:left w:val="none" w:sz="0" w:space="0" w:color="auto"/>
        <w:bottom w:val="none" w:sz="0" w:space="0" w:color="auto"/>
        <w:right w:val="none" w:sz="0" w:space="0" w:color="auto"/>
      </w:divBdr>
    </w:div>
    <w:div w:id="1638799154">
      <w:bodyDiv w:val="1"/>
      <w:marLeft w:val="0"/>
      <w:marRight w:val="0"/>
      <w:marTop w:val="0"/>
      <w:marBottom w:val="0"/>
      <w:divBdr>
        <w:top w:val="none" w:sz="0" w:space="0" w:color="auto"/>
        <w:left w:val="none" w:sz="0" w:space="0" w:color="auto"/>
        <w:bottom w:val="none" w:sz="0" w:space="0" w:color="auto"/>
        <w:right w:val="none" w:sz="0" w:space="0" w:color="auto"/>
      </w:divBdr>
      <w:divsChild>
        <w:div w:id="398138846">
          <w:marLeft w:val="0"/>
          <w:marRight w:val="0"/>
          <w:marTop w:val="0"/>
          <w:marBottom w:val="0"/>
          <w:divBdr>
            <w:top w:val="none" w:sz="0" w:space="0" w:color="auto"/>
            <w:left w:val="none" w:sz="0" w:space="0" w:color="auto"/>
            <w:bottom w:val="none" w:sz="0" w:space="0" w:color="auto"/>
            <w:right w:val="none" w:sz="0" w:space="0" w:color="auto"/>
          </w:divBdr>
          <w:divsChild>
            <w:div w:id="554896562">
              <w:marLeft w:val="0"/>
              <w:marRight w:val="0"/>
              <w:marTop w:val="0"/>
              <w:marBottom w:val="0"/>
              <w:divBdr>
                <w:top w:val="none" w:sz="0" w:space="0" w:color="auto"/>
                <w:left w:val="none" w:sz="0" w:space="0" w:color="auto"/>
                <w:bottom w:val="none" w:sz="0" w:space="0" w:color="auto"/>
                <w:right w:val="none" w:sz="0" w:space="0" w:color="auto"/>
              </w:divBdr>
            </w:div>
          </w:divsChild>
        </w:div>
        <w:div w:id="1683117983">
          <w:marLeft w:val="0"/>
          <w:marRight w:val="0"/>
          <w:marTop w:val="0"/>
          <w:marBottom w:val="0"/>
          <w:divBdr>
            <w:top w:val="none" w:sz="0" w:space="0" w:color="auto"/>
            <w:left w:val="none" w:sz="0" w:space="0" w:color="auto"/>
            <w:bottom w:val="none" w:sz="0" w:space="0" w:color="auto"/>
            <w:right w:val="none" w:sz="0" w:space="0" w:color="auto"/>
          </w:divBdr>
          <w:divsChild>
            <w:div w:id="17168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5295">
      <w:bodyDiv w:val="1"/>
      <w:marLeft w:val="0"/>
      <w:marRight w:val="0"/>
      <w:marTop w:val="0"/>
      <w:marBottom w:val="0"/>
      <w:divBdr>
        <w:top w:val="none" w:sz="0" w:space="0" w:color="auto"/>
        <w:left w:val="none" w:sz="0" w:space="0" w:color="auto"/>
        <w:bottom w:val="none" w:sz="0" w:space="0" w:color="auto"/>
        <w:right w:val="none" w:sz="0" w:space="0" w:color="auto"/>
      </w:divBdr>
    </w:div>
    <w:div w:id="1780564013">
      <w:bodyDiv w:val="1"/>
      <w:marLeft w:val="0"/>
      <w:marRight w:val="0"/>
      <w:marTop w:val="0"/>
      <w:marBottom w:val="0"/>
      <w:divBdr>
        <w:top w:val="none" w:sz="0" w:space="0" w:color="auto"/>
        <w:left w:val="none" w:sz="0" w:space="0" w:color="auto"/>
        <w:bottom w:val="none" w:sz="0" w:space="0" w:color="auto"/>
        <w:right w:val="none" w:sz="0" w:space="0" w:color="auto"/>
      </w:divBdr>
    </w:div>
    <w:div w:id="1805195366">
      <w:bodyDiv w:val="1"/>
      <w:marLeft w:val="0"/>
      <w:marRight w:val="0"/>
      <w:marTop w:val="0"/>
      <w:marBottom w:val="0"/>
      <w:divBdr>
        <w:top w:val="none" w:sz="0" w:space="0" w:color="auto"/>
        <w:left w:val="none" w:sz="0" w:space="0" w:color="auto"/>
        <w:bottom w:val="none" w:sz="0" w:space="0" w:color="auto"/>
        <w:right w:val="none" w:sz="0" w:space="0" w:color="auto"/>
      </w:divBdr>
      <w:divsChild>
        <w:div w:id="156196023">
          <w:marLeft w:val="0"/>
          <w:marRight w:val="0"/>
          <w:marTop w:val="0"/>
          <w:marBottom w:val="0"/>
          <w:divBdr>
            <w:top w:val="none" w:sz="0" w:space="0" w:color="auto"/>
            <w:left w:val="none" w:sz="0" w:space="0" w:color="auto"/>
            <w:bottom w:val="none" w:sz="0" w:space="0" w:color="auto"/>
            <w:right w:val="none" w:sz="0" w:space="0" w:color="auto"/>
          </w:divBdr>
          <w:divsChild>
            <w:div w:id="459419471">
              <w:marLeft w:val="0"/>
              <w:marRight w:val="0"/>
              <w:marTop w:val="0"/>
              <w:marBottom w:val="0"/>
              <w:divBdr>
                <w:top w:val="none" w:sz="0" w:space="0" w:color="auto"/>
                <w:left w:val="none" w:sz="0" w:space="0" w:color="auto"/>
                <w:bottom w:val="none" w:sz="0" w:space="0" w:color="auto"/>
                <w:right w:val="none" w:sz="0" w:space="0" w:color="auto"/>
              </w:divBdr>
              <w:divsChild>
                <w:div w:id="8418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09252">
      <w:bodyDiv w:val="1"/>
      <w:marLeft w:val="0"/>
      <w:marRight w:val="0"/>
      <w:marTop w:val="0"/>
      <w:marBottom w:val="0"/>
      <w:divBdr>
        <w:top w:val="none" w:sz="0" w:space="0" w:color="auto"/>
        <w:left w:val="none" w:sz="0" w:space="0" w:color="auto"/>
        <w:bottom w:val="none" w:sz="0" w:space="0" w:color="auto"/>
        <w:right w:val="none" w:sz="0" w:space="0" w:color="auto"/>
      </w:divBdr>
      <w:divsChild>
        <w:div w:id="1632205695">
          <w:marLeft w:val="0"/>
          <w:marRight w:val="0"/>
          <w:marTop w:val="0"/>
          <w:marBottom w:val="0"/>
          <w:divBdr>
            <w:top w:val="none" w:sz="0" w:space="0" w:color="auto"/>
            <w:left w:val="none" w:sz="0" w:space="0" w:color="auto"/>
            <w:bottom w:val="none" w:sz="0" w:space="0" w:color="auto"/>
            <w:right w:val="none" w:sz="0" w:space="0" w:color="auto"/>
          </w:divBdr>
          <w:divsChild>
            <w:div w:id="223414118">
              <w:marLeft w:val="0"/>
              <w:marRight w:val="0"/>
              <w:marTop w:val="0"/>
              <w:marBottom w:val="0"/>
              <w:divBdr>
                <w:top w:val="none" w:sz="0" w:space="0" w:color="auto"/>
                <w:left w:val="none" w:sz="0" w:space="0" w:color="auto"/>
                <w:bottom w:val="none" w:sz="0" w:space="0" w:color="auto"/>
                <w:right w:val="none" w:sz="0" w:space="0" w:color="auto"/>
              </w:divBdr>
              <w:divsChild>
                <w:div w:id="1789929752">
                  <w:marLeft w:val="0"/>
                  <w:marRight w:val="0"/>
                  <w:marTop w:val="0"/>
                  <w:marBottom w:val="0"/>
                  <w:divBdr>
                    <w:top w:val="none" w:sz="0" w:space="0" w:color="auto"/>
                    <w:left w:val="none" w:sz="0" w:space="0" w:color="auto"/>
                    <w:bottom w:val="none" w:sz="0" w:space="0" w:color="auto"/>
                    <w:right w:val="none" w:sz="0" w:space="0" w:color="auto"/>
                  </w:divBdr>
                  <w:divsChild>
                    <w:div w:id="13352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2849">
      <w:bodyDiv w:val="1"/>
      <w:marLeft w:val="0"/>
      <w:marRight w:val="0"/>
      <w:marTop w:val="0"/>
      <w:marBottom w:val="0"/>
      <w:divBdr>
        <w:top w:val="none" w:sz="0" w:space="0" w:color="auto"/>
        <w:left w:val="none" w:sz="0" w:space="0" w:color="auto"/>
        <w:bottom w:val="none" w:sz="0" w:space="0" w:color="auto"/>
        <w:right w:val="none" w:sz="0" w:space="0" w:color="auto"/>
      </w:divBdr>
    </w:div>
    <w:div w:id="2042393982">
      <w:bodyDiv w:val="1"/>
      <w:marLeft w:val="0"/>
      <w:marRight w:val="0"/>
      <w:marTop w:val="0"/>
      <w:marBottom w:val="0"/>
      <w:divBdr>
        <w:top w:val="none" w:sz="0" w:space="0" w:color="auto"/>
        <w:left w:val="none" w:sz="0" w:space="0" w:color="auto"/>
        <w:bottom w:val="none" w:sz="0" w:space="0" w:color="auto"/>
        <w:right w:val="none" w:sz="0" w:space="0" w:color="auto"/>
      </w:divBdr>
      <w:divsChild>
        <w:div w:id="1651129665">
          <w:marLeft w:val="0"/>
          <w:marRight w:val="0"/>
          <w:marTop w:val="0"/>
          <w:marBottom w:val="0"/>
          <w:divBdr>
            <w:top w:val="none" w:sz="0" w:space="0" w:color="auto"/>
            <w:left w:val="none" w:sz="0" w:space="0" w:color="auto"/>
            <w:bottom w:val="none" w:sz="0" w:space="0" w:color="auto"/>
            <w:right w:val="none" w:sz="0" w:space="0" w:color="auto"/>
          </w:divBdr>
          <w:divsChild>
            <w:div w:id="1766073199">
              <w:marLeft w:val="0"/>
              <w:marRight w:val="0"/>
              <w:marTop w:val="0"/>
              <w:marBottom w:val="0"/>
              <w:divBdr>
                <w:top w:val="none" w:sz="0" w:space="0" w:color="auto"/>
                <w:left w:val="none" w:sz="0" w:space="0" w:color="auto"/>
                <w:bottom w:val="none" w:sz="0" w:space="0" w:color="auto"/>
                <w:right w:val="none" w:sz="0" w:space="0" w:color="auto"/>
              </w:divBdr>
              <w:divsChild>
                <w:div w:id="477191791">
                  <w:marLeft w:val="0"/>
                  <w:marRight w:val="0"/>
                  <w:marTop w:val="0"/>
                  <w:marBottom w:val="0"/>
                  <w:divBdr>
                    <w:top w:val="none" w:sz="0" w:space="0" w:color="auto"/>
                    <w:left w:val="none" w:sz="0" w:space="0" w:color="auto"/>
                    <w:bottom w:val="none" w:sz="0" w:space="0" w:color="auto"/>
                    <w:right w:val="none" w:sz="0" w:space="0" w:color="auto"/>
                  </w:divBdr>
                  <w:divsChild>
                    <w:div w:id="1346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02268">
      <w:bodyDiv w:val="1"/>
      <w:marLeft w:val="0"/>
      <w:marRight w:val="0"/>
      <w:marTop w:val="0"/>
      <w:marBottom w:val="0"/>
      <w:divBdr>
        <w:top w:val="none" w:sz="0" w:space="0" w:color="auto"/>
        <w:left w:val="none" w:sz="0" w:space="0" w:color="auto"/>
        <w:bottom w:val="none" w:sz="0" w:space="0" w:color="auto"/>
        <w:right w:val="none" w:sz="0" w:space="0" w:color="auto"/>
      </w:divBdr>
      <w:divsChild>
        <w:div w:id="1021280171">
          <w:marLeft w:val="0"/>
          <w:marRight w:val="0"/>
          <w:marTop w:val="0"/>
          <w:marBottom w:val="0"/>
          <w:divBdr>
            <w:top w:val="none" w:sz="0" w:space="0" w:color="auto"/>
            <w:left w:val="none" w:sz="0" w:space="0" w:color="auto"/>
            <w:bottom w:val="none" w:sz="0" w:space="0" w:color="auto"/>
            <w:right w:val="none" w:sz="0" w:space="0" w:color="auto"/>
          </w:divBdr>
          <w:divsChild>
            <w:div w:id="132914483">
              <w:marLeft w:val="0"/>
              <w:marRight w:val="0"/>
              <w:marTop w:val="0"/>
              <w:marBottom w:val="0"/>
              <w:divBdr>
                <w:top w:val="none" w:sz="0" w:space="0" w:color="auto"/>
                <w:left w:val="none" w:sz="0" w:space="0" w:color="auto"/>
                <w:bottom w:val="none" w:sz="0" w:space="0" w:color="auto"/>
                <w:right w:val="none" w:sz="0" w:space="0" w:color="auto"/>
              </w:divBdr>
              <w:divsChild>
                <w:div w:id="21300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fdb.org/en/projects-operations/debarment-and-sanctions-procedures" TargetMode="External"/><Relationship Id="rId117" Type="http://schemas.openxmlformats.org/officeDocument/2006/relationships/theme" Target="theme/theme1.xml"/><Relationship Id="rId21" Type="http://schemas.openxmlformats.org/officeDocument/2006/relationships/header" Target="header8.xml"/><Relationship Id="rId42" Type="http://schemas.openxmlformats.org/officeDocument/2006/relationships/header" Target="header11.xml"/><Relationship Id="rId47" Type="http://schemas.openxmlformats.org/officeDocument/2006/relationships/header" Target="header13.xml"/><Relationship Id="rId63" Type="http://schemas.openxmlformats.org/officeDocument/2006/relationships/header" Target="header24.xml"/><Relationship Id="rId68" Type="http://schemas.openxmlformats.org/officeDocument/2006/relationships/image" Target="media/image4.wmf"/><Relationship Id="rId84" Type="http://schemas.openxmlformats.org/officeDocument/2006/relationships/header" Target="header33.xml"/><Relationship Id="rId89" Type="http://schemas.openxmlformats.org/officeDocument/2006/relationships/footer" Target="footer20.xml"/><Relationship Id="rId112" Type="http://schemas.openxmlformats.org/officeDocument/2006/relationships/footer" Target="footer31.xml"/><Relationship Id="rId16" Type="http://schemas.openxmlformats.org/officeDocument/2006/relationships/header" Target="header3.xml"/><Relationship Id="rId107" Type="http://schemas.openxmlformats.org/officeDocument/2006/relationships/comments" Target="comments.xml"/><Relationship Id="rId11" Type="http://schemas.openxmlformats.org/officeDocument/2006/relationships/image" Target="https://media.gettyimages.com/id/471168928/vector/coat-of-arms-of-somalia.jpg?s=2048x2048&amp;w=gi&amp;k=20&amp;c=jGPDSk4DnytFh0sL2yGU4XSB1LhIsxoNevlTBz60wGs=" TargetMode="External"/><Relationship Id="rId32" Type="http://schemas.openxmlformats.org/officeDocument/2006/relationships/hyperlink" Target="mailto:piumoer22@gmail.com" TargetMode="External"/><Relationship Id="rId37" Type="http://schemas.openxmlformats.org/officeDocument/2006/relationships/hyperlink" Target="https://moewr.gov.so" TargetMode="External"/><Relationship Id="rId53" Type="http://schemas.openxmlformats.org/officeDocument/2006/relationships/header" Target="header16.xml"/><Relationship Id="rId58" Type="http://schemas.openxmlformats.org/officeDocument/2006/relationships/header" Target="header21.xml"/><Relationship Id="rId74" Type="http://schemas.openxmlformats.org/officeDocument/2006/relationships/footer" Target="footer12.xml"/><Relationship Id="rId79" Type="http://schemas.openxmlformats.org/officeDocument/2006/relationships/footer" Target="footer15.xml"/><Relationship Id="rId102" Type="http://schemas.openxmlformats.org/officeDocument/2006/relationships/header" Target="header43.xml"/><Relationship Id="rId5" Type="http://schemas.openxmlformats.org/officeDocument/2006/relationships/styles" Target="styles.xml"/><Relationship Id="rId90" Type="http://schemas.openxmlformats.org/officeDocument/2006/relationships/header" Target="header36.xml"/><Relationship Id="rId95" Type="http://schemas.openxmlformats.org/officeDocument/2006/relationships/header" Target="header39.xml"/><Relationship Id="rId22" Type="http://schemas.openxmlformats.org/officeDocument/2006/relationships/footer" Target="footer1.xml"/><Relationship Id="rId27" Type="http://schemas.openxmlformats.org/officeDocument/2006/relationships/hyperlink" Target="mailto:piumoer22@gmail.com" TargetMode="External"/><Relationship Id="rId43" Type="http://schemas.openxmlformats.org/officeDocument/2006/relationships/footer" Target="footer4.xml"/><Relationship Id="rId48" Type="http://schemas.openxmlformats.org/officeDocument/2006/relationships/header" Target="header14.xml"/><Relationship Id="rId64" Type="http://schemas.openxmlformats.org/officeDocument/2006/relationships/header" Target="header25.xml"/><Relationship Id="rId69" Type="http://schemas.openxmlformats.org/officeDocument/2006/relationships/oleObject" Target="embeddings/oleObject2.bin"/><Relationship Id="rId113" Type="http://schemas.openxmlformats.org/officeDocument/2006/relationships/footer" Target="footer32.xml"/><Relationship Id="rId118" Type="http://schemas.microsoft.com/office/2016/09/relationships/commentsIds" Target="commentsIds.xml"/><Relationship Id="rId80" Type="http://schemas.openxmlformats.org/officeDocument/2006/relationships/header" Target="header31.xml"/><Relationship Id="rId85" Type="http://schemas.openxmlformats.org/officeDocument/2006/relationships/header" Target="header34.xml"/><Relationship Id="rId12" Type="http://schemas.openxmlformats.org/officeDocument/2006/relationships/image" Target="media/image2.jpeg"/><Relationship Id="rId17" Type="http://schemas.openxmlformats.org/officeDocument/2006/relationships/header" Target="header4.xml"/><Relationship Id="rId33" Type="http://schemas.openxmlformats.org/officeDocument/2006/relationships/hyperlink" Target="mailto:info@moewr.gov.so" TargetMode="External"/><Relationship Id="rId38" Type="http://schemas.openxmlformats.org/officeDocument/2006/relationships/hyperlink" Target="https://www.afdb.org/en/projects-and-operations/procurement/new-procurement-policy" TargetMode="External"/><Relationship Id="rId59" Type="http://schemas.openxmlformats.org/officeDocument/2006/relationships/header" Target="header22.xml"/><Relationship Id="rId103" Type="http://schemas.openxmlformats.org/officeDocument/2006/relationships/footer" Target="footer25.xml"/><Relationship Id="rId108" Type="http://schemas.microsoft.com/office/2011/relationships/commentsExtended" Target="commentsExtended.xml"/><Relationship Id="rId54" Type="http://schemas.openxmlformats.org/officeDocument/2006/relationships/header" Target="header17.xml"/><Relationship Id="rId70" Type="http://schemas.openxmlformats.org/officeDocument/2006/relationships/image" Target="media/image5.wmf"/><Relationship Id="rId75" Type="http://schemas.openxmlformats.org/officeDocument/2006/relationships/footer" Target="footer13.xml"/><Relationship Id="rId91" Type="http://schemas.openxmlformats.org/officeDocument/2006/relationships/header" Target="header37.xml"/><Relationship Id="rId96"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hyperlink" Target="mailto:info@moewr.gov.so" TargetMode="External"/><Relationship Id="rId49" Type="http://schemas.openxmlformats.org/officeDocument/2006/relationships/footer" Target="footer7.xml"/><Relationship Id="rId114" Type="http://schemas.openxmlformats.org/officeDocument/2006/relationships/footer" Target="footer33.xml"/><Relationship Id="rId10" Type="http://schemas.openxmlformats.org/officeDocument/2006/relationships/image" Target="media/image1.jpeg"/><Relationship Id="rId31" Type="http://schemas.openxmlformats.org/officeDocument/2006/relationships/hyperlink" Target="https://moewr.gov.so" TargetMode="External"/><Relationship Id="rId44" Type="http://schemas.openxmlformats.org/officeDocument/2006/relationships/footer" Target="footer5.xml"/><Relationship Id="rId52" Type="http://schemas.openxmlformats.org/officeDocument/2006/relationships/footer" Target="footer9.xml"/><Relationship Id="rId60" Type="http://schemas.openxmlformats.org/officeDocument/2006/relationships/header" Target="header23.xml"/><Relationship Id="rId65" Type="http://schemas.openxmlformats.org/officeDocument/2006/relationships/header" Target="header26.xml"/><Relationship Id="rId73" Type="http://schemas.openxmlformats.org/officeDocument/2006/relationships/header" Target="header28.xml"/><Relationship Id="rId78" Type="http://schemas.openxmlformats.org/officeDocument/2006/relationships/footer" Target="footer14.xml"/><Relationship Id="rId81" Type="http://schemas.openxmlformats.org/officeDocument/2006/relationships/footer" Target="footer16.xml"/><Relationship Id="rId86" Type="http://schemas.openxmlformats.org/officeDocument/2006/relationships/footer" Target="footer18.xml"/><Relationship Id="rId94" Type="http://schemas.openxmlformats.org/officeDocument/2006/relationships/hyperlink" Target="https://eur03.safelinks.protection.outlook.com/?url=https%3A%2F%2Fwww.afdb.org%2Fen%2Fabout-us%2Fcorporate-information%2Fmembers%2F&amp;data=02%7C01%7C%7Cec75998605974f2b8fb408d5a3bb00f0%7C84df9e7fe9f640afb435aaaaaaaaaaaa%7C1%7C0%7C636594946502339839&amp;sdata=B41Q0Bv9a2730LM37HNBnpPc8kms7rlrr6JUiACcvUg%3D&amp;reserved=0" TargetMode="External"/><Relationship Id="rId99" Type="http://schemas.openxmlformats.org/officeDocument/2006/relationships/header" Target="header41.xml"/><Relationship Id="rId101" Type="http://schemas.openxmlformats.org/officeDocument/2006/relationships/header" Target="header4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https://encrypted-tbn0.gstatic.com/images?q=tbn:ANd9GcTTSMlAyTEh7tyjVgWCe5UoTtT2twLBswr4zQ&amp;s" TargetMode="External"/><Relationship Id="rId18" Type="http://schemas.openxmlformats.org/officeDocument/2006/relationships/header" Target="header5.xml"/><Relationship Id="rId39" Type="http://schemas.openxmlformats.org/officeDocument/2006/relationships/hyperlink" Target="mailto:dg@moewr.gov.so" TargetMode="External"/><Relationship Id="rId109" Type="http://schemas.openxmlformats.org/officeDocument/2006/relationships/footer" Target="footer28.xml"/><Relationship Id="rId34" Type="http://schemas.openxmlformats.org/officeDocument/2006/relationships/hyperlink" Target="https://moewr.gov.so" TargetMode="External"/><Relationship Id="rId50" Type="http://schemas.openxmlformats.org/officeDocument/2006/relationships/footer" Target="footer8.xml"/><Relationship Id="rId55" Type="http://schemas.openxmlformats.org/officeDocument/2006/relationships/header" Target="header18.xml"/><Relationship Id="rId76" Type="http://schemas.openxmlformats.org/officeDocument/2006/relationships/header" Target="header29.xml"/><Relationship Id="rId97" Type="http://schemas.openxmlformats.org/officeDocument/2006/relationships/footer" Target="footer22.xml"/><Relationship Id="rId104" Type="http://schemas.openxmlformats.org/officeDocument/2006/relationships/footer" Target="footer26.xml"/><Relationship Id="rId7" Type="http://schemas.openxmlformats.org/officeDocument/2006/relationships/webSettings" Target="webSettings.xml"/><Relationship Id="rId71" Type="http://schemas.openxmlformats.org/officeDocument/2006/relationships/hyperlink" Target="https://eur03.safelinks.protection.outlook.com/?url=https%3A%2F%2Fwww.afdb.org%2Fen%2Fabout-us%2Fcorporate-information%2Fmembers%2F&amp;data=02%7C01%7C%7Cec75998605974f2b8fb408d5a3bb00f0%7C84df9e7fe9f640afb435aaaaaaaaaaaa%7C1%7C0%7C636594946502339839&amp;sdata=B41Q0Bv9a2730LM37HNBnpPc8kms7rlrr6JUiACcvUg%3D&amp;reserved=0" TargetMode="External"/><Relationship Id="rId92" Type="http://schemas.openxmlformats.org/officeDocument/2006/relationships/header" Target="header38.xml"/><Relationship Id="rId2" Type="http://schemas.openxmlformats.org/officeDocument/2006/relationships/customXml" Target="../customXml/item2.xml"/><Relationship Id="rId29" Type="http://schemas.openxmlformats.org/officeDocument/2006/relationships/hyperlink" Target="https://moewr.gov.so" TargetMode="External"/><Relationship Id="rId24" Type="http://schemas.openxmlformats.org/officeDocument/2006/relationships/header" Target="header9.xml"/><Relationship Id="rId40" Type="http://schemas.openxmlformats.org/officeDocument/2006/relationships/hyperlink" Target="mailto:procurementcomplaints@afdb.org" TargetMode="External"/><Relationship Id="rId45" Type="http://schemas.openxmlformats.org/officeDocument/2006/relationships/header" Target="header12.xml"/><Relationship Id="rId66" Type="http://schemas.openxmlformats.org/officeDocument/2006/relationships/image" Target="media/image3.emf"/><Relationship Id="rId87" Type="http://schemas.openxmlformats.org/officeDocument/2006/relationships/footer" Target="footer19.xml"/><Relationship Id="rId110" Type="http://schemas.openxmlformats.org/officeDocument/2006/relationships/footer" Target="footer29.xml"/><Relationship Id="rId115" Type="http://schemas.openxmlformats.org/officeDocument/2006/relationships/fontTable" Target="fontTable.xml"/><Relationship Id="rId61" Type="http://schemas.openxmlformats.org/officeDocument/2006/relationships/footer" Target="footer10.xml"/><Relationship Id="rId82" Type="http://schemas.openxmlformats.org/officeDocument/2006/relationships/header" Target="header32.xml"/><Relationship Id="rId19" Type="http://schemas.openxmlformats.org/officeDocument/2006/relationships/header" Target="header6.xml"/><Relationship Id="rId14" Type="http://schemas.openxmlformats.org/officeDocument/2006/relationships/header" Target="header1.xml"/><Relationship Id="rId30" Type="http://schemas.openxmlformats.org/officeDocument/2006/relationships/hyperlink" Target="https://moewr.gov.so" TargetMode="External"/><Relationship Id="rId35" Type="http://schemas.openxmlformats.org/officeDocument/2006/relationships/hyperlink" Target="mailto:piumoer22@gmail.com" TargetMode="External"/><Relationship Id="rId56" Type="http://schemas.openxmlformats.org/officeDocument/2006/relationships/header" Target="header19.xml"/><Relationship Id="rId77" Type="http://schemas.openxmlformats.org/officeDocument/2006/relationships/header" Target="header30.xml"/><Relationship Id="rId100" Type="http://schemas.openxmlformats.org/officeDocument/2006/relationships/footer" Target="footer24.xml"/><Relationship Id="rId105" Type="http://schemas.openxmlformats.org/officeDocument/2006/relationships/header" Target="header44.xml"/><Relationship Id="rId8" Type="http://schemas.openxmlformats.org/officeDocument/2006/relationships/footnotes" Target="footnotes.xml"/><Relationship Id="rId51" Type="http://schemas.openxmlformats.org/officeDocument/2006/relationships/header" Target="header15.xml"/><Relationship Id="rId72" Type="http://schemas.openxmlformats.org/officeDocument/2006/relationships/header" Target="header27.xml"/><Relationship Id="rId93" Type="http://schemas.openxmlformats.org/officeDocument/2006/relationships/footer" Target="footer21.xml"/><Relationship Id="rId98" Type="http://schemas.openxmlformats.org/officeDocument/2006/relationships/footer" Target="footer23.xml"/><Relationship Id="rId3" Type="http://schemas.openxmlformats.org/officeDocument/2006/relationships/customXml" Target="../customXml/item3.xml"/><Relationship Id="rId25" Type="http://schemas.openxmlformats.org/officeDocument/2006/relationships/footer" Target="footer3.xml"/><Relationship Id="rId46" Type="http://schemas.openxmlformats.org/officeDocument/2006/relationships/footer" Target="footer6.xml"/><Relationship Id="rId67" Type="http://schemas.openxmlformats.org/officeDocument/2006/relationships/oleObject" Target="embeddings/oleObject1.bin"/><Relationship Id="rId116" Type="http://schemas.microsoft.com/office/2011/relationships/people" Target="people.xml"/><Relationship Id="rId20" Type="http://schemas.openxmlformats.org/officeDocument/2006/relationships/header" Target="header7.xml"/><Relationship Id="rId41" Type="http://schemas.openxmlformats.org/officeDocument/2006/relationships/header" Target="header10.xml"/><Relationship Id="rId62" Type="http://schemas.openxmlformats.org/officeDocument/2006/relationships/footer" Target="footer11.xml"/><Relationship Id="rId83" Type="http://schemas.openxmlformats.org/officeDocument/2006/relationships/footer" Target="footer17.xml"/><Relationship Id="rId88" Type="http://schemas.openxmlformats.org/officeDocument/2006/relationships/header" Target="header35.xml"/><Relationship Id="rId111" Type="http://schemas.openxmlformats.org/officeDocument/2006/relationships/footer" Target="footer30.xml"/><Relationship Id="rId15" Type="http://schemas.openxmlformats.org/officeDocument/2006/relationships/header" Target="header2.xml"/><Relationship Id="rId36" Type="http://schemas.openxmlformats.org/officeDocument/2006/relationships/hyperlink" Target="mailto:info@moewr.gov.so" TargetMode="External"/><Relationship Id="rId57" Type="http://schemas.openxmlformats.org/officeDocument/2006/relationships/header" Target="header20.xml"/><Relationship Id="rId106" Type="http://schemas.openxmlformats.org/officeDocument/2006/relationships/footer" Target="footer27.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2E76A-7D8F-470B-AE51-A8C01EEC5D97}">
  <ds:schemaRefs>
    <ds:schemaRef ds:uri="http://schemas.openxmlformats.org/officeDocument/2006/bibliography"/>
  </ds:schemaRefs>
</ds:datastoreItem>
</file>

<file path=customXml/itemProps2.xml><?xml version="1.0" encoding="utf-8"?>
<ds:datastoreItem xmlns:ds="http://schemas.openxmlformats.org/officeDocument/2006/customXml" ds:itemID="{7AC573BC-69D3-45C0-8690-ED5E436260FB}">
  <ds:schemaRefs>
    <ds:schemaRef ds:uri="http://schemas.openxmlformats.org/officeDocument/2006/bibliography"/>
  </ds:schemaRefs>
</ds:datastoreItem>
</file>

<file path=customXml/itemProps3.xml><?xml version="1.0" encoding="utf-8"?>
<ds:datastoreItem xmlns:ds="http://schemas.openxmlformats.org/officeDocument/2006/customXml" ds:itemID="{9DD6AC0F-27E6-4EC5-989F-50F7FFC6E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33</TotalTime>
  <Pages>50</Pages>
  <Words>74145</Words>
  <Characters>422631</Characters>
  <Application>Microsoft Office Word</Application>
  <DocSecurity>0</DocSecurity>
  <Lines>3521</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Procurement Document</vt:lpstr>
      <vt:lpstr>Standard Procurement Document</vt:lpstr>
    </vt:vector>
  </TitlesOfParts>
  <Manager>Tesfaalem G. Iyesus</Manager>
  <Company>The World Bank</Company>
  <LinksUpToDate>false</LinksUpToDate>
  <CharactersWithSpaces>495785</CharactersWithSpaces>
  <SharedDoc>false</SharedDoc>
  <HyperlinkBase/>
  <HLinks>
    <vt:vector size="2250" baseType="variant">
      <vt:variant>
        <vt:i4>1114161</vt:i4>
      </vt:variant>
      <vt:variant>
        <vt:i4>2337</vt:i4>
      </vt:variant>
      <vt:variant>
        <vt:i4>0</vt:i4>
      </vt:variant>
      <vt:variant>
        <vt:i4>5</vt:i4>
      </vt:variant>
      <vt:variant>
        <vt:lpwstr/>
      </vt:variant>
      <vt:variant>
        <vt:lpwstr>_Toc197922547</vt:lpwstr>
      </vt:variant>
      <vt:variant>
        <vt:i4>1114161</vt:i4>
      </vt:variant>
      <vt:variant>
        <vt:i4>2331</vt:i4>
      </vt:variant>
      <vt:variant>
        <vt:i4>0</vt:i4>
      </vt:variant>
      <vt:variant>
        <vt:i4>5</vt:i4>
      </vt:variant>
      <vt:variant>
        <vt:lpwstr/>
      </vt:variant>
      <vt:variant>
        <vt:lpwstr>_Toc197922546</vt:lpwstr>
      </vt:variant>
      <vt:variant>
        <vt:i4>1114161</vt:i4>
      </vt:variant>
      <vt:variant>
        <vt:i4>2325</vt:i4>
      </vt:variant>
      <vt:variant>
        <vt:i4>0</vt:i4>
      </vt:variant>
      <vt:variant>
        <vt:i4>5</vt:i4>
      </vt:variant>
      <vt:variant>
        <vt:lpwstr/>
      </vt:variant>
      <vt:variant>
        <vt:lpwstr>_Toc197922545</vt:lpwstr>
      </vt:variant>
      <vt:variant>
        <vt:i4>1114161</vt:i4>
      </vt:variant>
      <vt:variant>
        <vt:i4>2319</vt:i4>
      </vt:variant>
      <vt:variant>
        <vt:i4>0</vt:i4>
      </vt:variant>
      <vt:variant>
        <vt:i4>5</vt:i4>
      </vt:variant>
      <vt:variant>
        <vt:lpwstr/>
      </vt:variant>
      <vt:variant>
        <vt:lpwstr>_Toc197922544</vt:lpwstr>
      </vt:variant>
      <vt:variant>
        <vt:i4>1114161</vt:i4>
      </vt:variant>
      <vt:variant>
        <vt:i4>2313</vt:i4>
      </vt:variant>
      <vt:variant>
        <vt:i4>0</vt:i4>
      </vt:variant>
      <vt:variant>
        <vt:i4>5</vt:i4>
      </vt:variant>
      <vt:variant>
        <vt:lpwstr/>
      </vt:variant>
      <vt:variant>
        <vt:lpwstr>_Toc197922543</vt:lpwstr>
      </vt:variant>
      <vt:variant>
        <vt:i4>1114161</vt:i4>
      </vt:variant>
      <vt:variant>
        <vt:i4>2307</vt:i4>
      </vt:variant>
      <vt:variant>
        <vt:i4>0</vt:i4>
      </vt:variant>
      <vt:variant>
        <vt:i4>5</vt:i4>
      </vt:variant>
      <vt:variant>
        <vt:lpwstr/>
      </vt:variant>
      <vt:variant>
        <vt:lpwstr>_Toc197922542</vt:lpwstr>
      </vt:variant>
      <vt:variant>
        <vt:i4>1114161</vt:i4>
      </vt:variant>
      <vt:variant>
        <vt:i4>2301</vt:i4>
      </vt:variant>
      <vt:variant>
        <vt:i4>0</vt:i4>
      </vt:variant>
      <vt:variant>
        <vt:i4>5</vt:i4>
      </vt:variant>
      <vt:variant>
        <vt:lpwstr/>
      </vt:variant>
      <vt:variant>
        <vt:lpwstr>_Toc197922541</vt:lpwstr>
      </vt:variant>
      <vt:variant>
        <vt:i4>1114161</vt:i4>
      </vt:variant>
      <vt:variant>
        <vt:i4>2295</vt:i4>
      </vt:variant>
      <vt:variant>
        <vt:i4>0</vt:i4>
      </vt:variant>
      <vt:variant>
        <vt:i4>5</vt:i4>
      </vt:variant>
      <vt:variant>
        <vt:lpwstr/>
      </vt:variant>
      <vt:variant>
        <vt:lpwstr>_Toc197922540</vt:lpwstr>
      </vt:variant>
      <vt:variant>
        <vt:i4>1441841</vt:i4>
      </vt:variant>
      <vt:variant>
        <vt:i4>2289</vt:i4>
      </vt:variant>
      <vt:variant>
        <vt:i4>0</vt:i4>
      </vt:variant>
      <vt:variant>
        <vt:i4>5</vt:i4>
      </vt:variant>
      <vt:variant>
        <vt:lpwstr/>
      </vt:variant>
      <vt:variant>
        <vt:lpwstr>_Toc197922539</vt:lpwstr>
      </vt:variant>
      <vt:variant>
        <vt:i4>1441841</vt:i4>
      </vt:variant>
      <vt:variant>
        <vt:i4>2283</vt:i4>
      </vt:variant>
      <vt:variant>
        <vt:i4>0</vt:i4>
      </vt:variant>
      <vt:variant>
        <vt:i4>5</vt:i4>
      </vt:variant>
      <vt:variant>
        <vt:lpwstr/>
      </vt:variant>
      <vt:variant>
        <vt:lpwstr>_Toc197922538</vt:lpwstr>
      </vt:variant>
      <vt:variant>
        <vt:i4>1441841</vt:i4>
      </vt:variant>
      <vt:variant>
        <vt:i4>2277</vt:i4>
      </vt:variant>
      <vt:variant>
        <vt:i4>0</vt:i4>
      </vt:variant>
      <vt:variant>
        <vt:i4>5</vt:i4>
      </vt:variant>
      <vt:variant>
        <vt:lpwstr/>
      </vt:variant>
      <vt:variant>
        <vt:lpwstr>_Toc197922537</vt:lpwstr>
      </vt:variant>
      <vt:variant>
        <vt:i4>1441841</vt:i4>
      </vt:variant>
      <vt:variant>
        <vt:i4>2271</vt:i4>
      </vt:variant>
      <vt:variant>
        <vt:i4>0</vt:i4>
      </vt:variant>
      <vt:variant>
        <vt:i4>5</vt:i4>
      </vt:variant>
      <vt:variant>
        <vt:lpwstr/>
      </vt:variant>
      <vt:variant>
        <vt:lpwstr>_Toc197922536</vt:lpwstr>
      </vt:variant>
      <vt:variant>
        <vt:i4>1441841</vt:i4>
      </vt:variant>
      <vt:variant>
        <vt:i4>2265</vt:i4>
      </vt:variant>
      <vt:variant>
        <vt:i4>0</vt:i4>
      </vt:variant>
      <vt:variant>
        <vt:i4>5</vt:i4>
      </vt:variant>
      <vt:variant>
        <vt:lpwstr/>
      </vt:variant>
      <vt:variant>
        <vt:lpwstr>_Toc197922535</vt:lpwstr>
      </vt:variant>
      <vt:variant>
        <vt:i4>1900606</vt:i4>
      </vt:variant>
      <vt:variant>
        <vt:i4>2256</vt:i4>
      </vt:variant>
      <vt:variant>
        <vt:i4>0</vt:i4>
      </vt:variant>
      <vt:variant>
        <vt:i4>5</vt:i4>
      </vt:variant>
      <vt:variant>
        <vt:lpwstr/>
      </vt:variant>
      <vt:variant>
        <vt:lpwstr>_Toc197493148</vt:lpwstr>
      </vt:variant>
      <vt:variant>
        <vt:i4>1900606</vt:i4>
      </vt:variant>
      <vt:variant>
        <vt:i4>2250</vt:i4>
      </vt:variant>
      <vt:variant>
        <vt:i4>0</vt:i4>
      </vt:variant>
      <vt:variant>
        <vt:i4>5</vt:i4>
      </vt:variant>
      <vt:variant>
        <vt:lpwstr/>
      </vt:variant>
      <vt:variant>
        <vt:lpwstr>_Toc197493147</vt:lpwstr>
      </vt:variant>
      <vt:variant>
        <vt:i4>1900606</vt:i4>
      </vt:variant>
      <vt:variant>
        <vt:i4>2244</vt:i4>
      </vt:variant>
      <vt:variant>
        <vt:i4>0</vt:i4>
      </vt:variant>
      <vt:variant>
        <vt:i4>5</vt:i4>
      </vt:variant>
      <vt:variant>
        <vt:lpwstr/>
      </vt:variant>
      <vt:variant>
        <vt:lpwstr>_Toc197493146</vt:lpwstr>
      </vt:variant>
      <vt:variant>
        <vt:i4>1900606</vt:i4>
      </vt:variant>
      <vt:variant>
        <vt:i4>2238</vt:i4>
      </vt:variant>
      <vt:variant>
        <vt:i4>0</vt:i4>
      </vt:variant>
      <vt:variant>
        <vt:i4>5</vt:i4>
      </vt:variant>
      <vt:variant>
        <vt:lpwstr/>
      </vt:variant>
      <vt:variant>
        <vt:lpwstr>_Toc197493145</vt:lpwstr>
      </vt:variant>
      <vt:variant>
        <vt:i4>1900606</vt:i4>
      </vt:variant>
      <vt:variant>
        <vt:i4>2232</vt:i4>
      </vt:variant>
      <vt:variant>
        <vt:i4>0</vt:i4>
      </vt:variant>
      <vt:variant>
        <vt:i4>5</vt:i4>
      </vt:variant>
      <vt:variant>
        <vt:lpwstr/>
      </vt:variant>
      <vt:variant>
        <vt:lpwstr>_Toc197493144</vt:lpwstr>
      </vt:variant>
      <vt:variant>
        <vt:i4>1900606</vt:i4>
      </vt:variant>
      <vt:variant>
        <vt:i4>2226</vt:i4>
      </vt:variant>
      <vt:variant>
        <vt:i4>0</vt:i4>
      </vt:variant>
      <vt:variant>
        <vt:i4>5</vt:i4>
      </vt:variant>
      <vt:variant>
        <vt:lpwstr/>
      </vt:variant>
      <vt:variant>
        <vt:lpwstr>_Toc197493143</vt:lpwstr>
      </vt:variant>
      <vt:variant>
        <vt:i4>1900606</vt:i4>
      </vt:variant>
      <vt:variant>
        <vt:i4>2220</vt:i4>
      </vt:variant>
      <vt:variant>
        <vt:i4>0</vt:i4>
      </vt:variant>
      <vt:variant>
        <vt:i4>5</vt:i4>
      </vt:variant>
      <vt:variant>
        <vt:lpwstr/>
      </vt:variant>
      <vt:variant>
        <vt:lpwstr>_Toc197493142</vt:lpwstr>
      </vt:variant>
      <vt:variant>
        <vt:i4>1900606</vt:i4>
      </vt:variant>
      <vt:variant>
        <vt:i4>2214</vt:i4>
      </vt:variant>
      <vt:variant>
        <vt:i4>0</vt:i4>
      </vt:variant>
      <vt:variant>
        <vt:i4>5</vt:i4>
      </vt:variant>
      <vt:variant>
        <vt:lpwstr/>
      </vt:variant>
      <vt:variant>
        <vt:lpwstr>_Toc197493141</vt:lpwstr>
      </vt:variant>
      <vt:variant>
        <vt:i4>1900606</vt:i4>
      </vt:variant>
      <vt:variant>
        <vt:i4>2208</vt:i4>
      </vt:variant>
      <vt:variant>
        <vt:i4>0</vt:i4>
      </vt:variant>
      <vt:variant>
        <vt:i4>5</vt:i4>
      </vt:variant>
      <vt:variant>
        <vt:lpwstr/>
      </vt:variant>
      <vt:variant>
        <vt:lpwstr>_Toc197493140</vt:lpwstr>
      </vt:variant>
      <vt:variant>
        <vt:i4>1703998</vt:i4>
      </vt:variant>
      <vt:variant>
        <vt:i4>2202</vt:i4>
      </vt:variant>
      <vt:variant>
        <vt:i4>0</vt:i4>
      </vt:variant>
      <vt:variant>
        <vt:i4>5</vt:i4>
      </vt:variant>
      <vt:variant>
        <vt:lpwstr/>
      </vt:variant>
      <vt:variant>
        <vt:lpwstr>_Toc197493139</vt:lpwstr>
      </vt:variant>
      <vt:variant>
        <vt:i4>1703998</vt:i4>
      </vt:variant>
      <vt:variant>
        <vt:i4>2196</vt:i4>
      </vt:variant>
      <vt:variant>
        <vt:i4>0</vt:i4>
      </vt:variant>
      <vt:variant>
        <vt:i4>5</vt:i4>
      </vt:variant>
      <vt:variant>
        <vt:lpwstr/>
      </vt:variant>
      <vt:variant>
        <vt:lpwstr>_Toc197493138</vt:lpwstr>
      </vt:variant>
      <vt:variant>
        <vt:i4>1703998</vt:i4>
      </vt:variant>
      <vt:variant>
        <vt:i4>2190</vt:i4>
      </vt:variant>
      <vt:variant>
        <vt:i4>0</vt:i4>
      </vt:variant>
      <vt:variant>
        <vt:i4>5</vt:i4>
      </vt:variant>
      <vt:variant>
        <vt:lpwstr/>
      </vt:variant>
      <vt:variant>
        <vt:lpwstr>_Toc197493137</vt:lpwstr>
      </vt:variant>
      <vt:variant>
        <vt:i4>1703998</vt:i4>
      </vt:variant>
      <vt:variant>
        <vt:i4>2184</vt:i4>
      </vt:variant>
      <vt:variant>
        <vt:i4>0</vt:i4>
      </vt:variant>
      <vt:variant>
        <vt:i4>5</vt:i4>
      </vt:variant>
      <vt:variant>
        <vt:lpwstr/>
      </vt:variant>
      <vt:variant>
        <vt:lpwstr>_Toc197493136</vt:lpwstr>
      </vt:variant>
      <vt:variant>
        <vt:i4>1703998</vt:i4>
      </vt:variant>
      <vt:variant>
        <vt:i4>2178</vt:i4>
      </vt:variant>
      <vt:variant>
        <vt:i4>0</vt:i4>
      </vt:variant>
      <vt:variant>
        <vt:i4>5</vt:i4>
      </vt:variant>
      <vt:variant>
        <vt:lpwstr/>
      </vt:variant>
      <vt:variant>
        <vt:lpwstr>_Toc197493135</vt:lpwstr>
      </vt:variant>
      <vt:variant>
        <vt:i4>1703998</vt:i4>
      </vt:variant>
      <vt:variant>
        <vt:i4>2172</vt:i4>
      </vt:variant>
      <vt:variant>
        <vt:i4>0</vt:i4>
      </vt:variant>
      <vt:variant>
        <vt:i4>5</vt:i4>
      </vt:variant>
      <vt:variant>
        <vt:lpwstr/>
      </vt:variant>
      <vt:variant>
        <vt:lpwstr>_Toc197493134</vt:lpwstr>
      </vt:variant>
      <vt:variant>
        <vt:i4>1703998</vt:i4>
      </vt:variant>
      <vt:variant>
        <vt:i4>2166</vt:i4>
      </vt:variant>
      <vt:variant>
        <vt:i4>0</vt:i4>
      </vt:variant>
      <vt:variant>
        <vt:i4>5</vt:i4>
      </vt:variant>
      <vt:variant>
        <vt:lpwstr/>
      </vt:variant>
      <vt:variant>
        <vt:lpwstr>_Toc197493133</vt:lpwstr>
      </vt:variant>
      <vt:variant>
        <vt:i4>2031676</vt:i4>
      </vt:variant>
      <vt:variant>
        <vt:i4>2139</vt:i4>
      </vt:variant>
      <vt:variant>
        <vt:i4>0</vt:i4>
      </vt:variant>
      <vt:variant>
        <vt:i4>5</vt:i4>
      </vt:variant>
      <vt:variant>
        <vt:lpwstr/>
      </vt:variant>
      <vt:variant>
        <vt:lpwstr>_Toc197491342</vt:lpwstr>
      </vt:variant>
      <vt:variant>
        <vt:i4>2031676</vt:i4>
      </vt:variant>
      <vt:variant>
        <vt:i4>2133</vt:i4>
      </vt:variant>
      <vt:variant>
        <vt:i4>0</vt:i4>
      </vt:variant>
      <vt:variant>
        <vt:i4>5</vt:i4>
      </vt:variant>
      <vt:variant>
        <vt:lpwstr/>
      </vt:variant>
      <vt:variant>
        <vt:lpwstr>_Toc197491341</vt:lpwstr>
      </vt:variant>
      <vt:variant>
        <vt:i4>2031676</vt:i4>
      </vt:variant>
      <vt:variant>
        <vt:i4>2127</vt:i4>
      </vt:variant>
      <vt:variant>
        <vt:i4>0</vt:i4>
      </vt:variant>
      <vt:variant>
        <vt:i4>5</vt:i4>
      </vt:variant>
      <vt:variant>
        <vt:lpwstr/>
      </vt:variant>
      <vt:variant>
        <vt:lpwstr>_Toc197491340</vt:lpwstr>
      </vt:variant>
      <vt:variant>
        <vt:i4>1572924</vt:i4>
      </vt:variant>
      <vt:variant>
        <vt:i4>2121</vt:i4>
      </vt:variant>
      <vt:variant>
        <vt:i4>0</vt:i4>
      </vt:variant>
      <vt:variant>
        <vt:i4>5</vt:i4>
      </vt:variant>
      <vt:variant>
        <vt:lpwstr/>
      </vt:variant>
      <vt:variant>
        <vt:lpwstr>_Toc197491339</vt:lpwstr>
      </vt:variant>
      <vt:variant>
        <vt:i4>1572924</vt:i4>
      </vt:variant>
      <vt:variant>
        <vt:i4>2115</vt:i4>
      </vt:variant>
      <vt:variant>
        <vt:i4>0</vt:i4>
      </vt:variant>
      <vt:variant>
        <vt:i4>5</vt:i4>
      </vt:variant>
      <vt:variant>
        <vt:lpwstr/>
      </vt:variant>
      <vt:variant>
        <vt:lpwstr>_Toc197491338</vt:lpwstr>
      </vt:variant>
      <vt:variant>
        <vt:i4>1572924</vt:i4>
      </vt:variant>
      <vt:variant>
        <vt:i4>2109</vt:i4>
      </vt:variant>
      <vt:variant>
        <vt:i4>0</vt:i4>
      </vt:variant>
      <vt:variant>
        <vt:i4>5</vt:i4>
      </vt:variant>
      <vt:variant>
        <vt:lpwstr/>
      </vt:variant>
      <vt:variant>
        <vt:lpwstr>_Toc197491337</vt:lpwstr>
      </vt:variant>
      <vt:variant>
        <vt:i4>1572924</vt:i4>
      </vt:variant>
      <vt:variant>
        <vt:i4>2103</vt:i4>
      </vt:variant>
      <vt:variant>
        <vt:i4>0</vt:i4>
      </vt:variant>
      <vt:variant>
        <vt:i4>5</vt:i4>
      </vt:variant>
      <vt:variant>
        <vt:lpwstr/>
      </vt:variant>
      <vt:variant>
        <vt:lpwstr>_Toc197491336</vt:lpwstr>
      </vt:variant>
      <vt:variant>
        <vt:i4>1572924</vt:i4>
      </vt:variant>
      <vt:variant>
        <vt:i4>2097</vt:i4>
      </vt:variant>
      <vt:variant>
        <vt:i4>0</vt:i4>
      </vt:variant>
      <vt:variant>
        <vt:i4>5</vt:i4>
      </vt:variant>
      <vt:variant>
        <vt:lpwstr/>
      </vt:variant>
      <vt:variant>
        <vt:lpwstr>_Toc197491335</vt:lpwstr>
      </vt:variant>
      <vt:variant>
        <vt:i4>1572924</vt:i4>
      </vt:variant>
      <vt:variant>
        <vt:i4>2091</vt:i4>
      </vt:variant>
      <vt:variant>
        <vt:i4>0</vt:i4>
      </vt:variant>
      <vt:variant>
        <vt:i4>5</vt:i4>
      </vt:variant>
      <vt:variant>
        <vt:lpwstr/>
      </vt:variant>
      <vt:variant>
        <vt:lpwstr>_Toc197491334</vt:lpwstr>
      </vt:variant>
      <vt:variant>
        <vt:i4>1572924</vt:i4>
      </vt:variant>
      <vt:variant>
        <vt:i4>2085</vt:i4>
      </vt:variant>
      <vt:variant>
        <vt:i4>0</vt:i4>
      </vt:variant>
      <vt:variant>
        <vt:i4>5</vt:i4>
      </vt:variant>
      <vt:variant>
        <vt:lpwstr/>
      </vt:variant>
      <vt:variant>
        <vt:lpwstr>_Toc197491333</vt:lpwstr>
      </vt:variant>
      <vt:variant>
        <vt:i4>1572924</vt:i4>
      </vt:variant>
      <vt:variant>
        <vt:i4>2079</vt:i4>
      </vt:variant>
      <vt:variant>
        <vt:i4>0</vt:i4>
      </vt:variant>
      <vt:variant>
        <vt:i4>5</vt:i4>
      </vt:variant>
      <vt:variant>
        <vt:lpwstr/>
      </vt:variant>
      <vt:variant>
        <vt:lpwstr>_Toc197491332</vt:lpwstr>
      </vt:variant>
      <vt:variant>
        <vt:i4>1572924</vt:i4>
      </vt:variant>
      <vt:variant>
        <vt:i4>2073</vt:i4>
      </vt:variant>
      <vt:variant>
        <vt:i4>0</vt:i4>
      </vt:variant>
      <vt:variant>
        <vt:i4>5</vt:i4>
      </vt:variant>
      <vt:variant>
        <vt:lpwstr/>
      </vt:variant>
      <vt:variant>
        <vt:lpwstr>_Toc197491331</vt:lpwstr>
      </vt:variant>
      <vt:variant>
        <vt:i4>1572924</vt:i4>
      </vt:variant>
      <vt:variant>
        <vt:i4>2067</vt:i4>
      </vt:variant>
      <vt:variant>
        <vt:i4>0</vt:i4>
      </vt:variant>
      <vt:variant>
        <vt:i4>5</vt:i4>
      </vt:variant>
      <vt:variant>
        <vt:lpwstr/>
      </vt:variant>
      <vt:variant>
        <vt:lpwstr>_Toc197491330</vt:lpwstr>
      </vt:variant>
      <vt:variant>
        <vt:i4>1966130</vt:i4>
      </vt:variant>
      <vt:variant>
        <vt:i4>2058</vt:i4>
      </vt:variant>
      <vt:variant>
        <vt:i4>0</vt:i4>
      </vt:variant>
      <vt:variant>
        <vt:i4>5</vt:i4>
      </vt:variant>
      <vt:variant>
        <vt:lpwstr/>
      </vt:variant>
      <vt:variant>
        <vt:lpwstr>_Toc190677415</vt:lpwstr>
      </vt:variant>
      <vt:variant>
        <vt:i4>1966130</vt:i4>
      </vt:variant>
      <vt:variant>
        <vt:i4>2052</vt:i4>
      </vt:variant>
      <vt:variant>
        <vt:i4>0</vt:i4>
      </vt:variant>
      <vt:variant>
        <vt:i4>5</vt:i4>
      </vt:variant>
      <vt:variant>
        <vt:lpwstr/>
      </vt:variant>
      <vt:variant>
        <vt:lpwstr>_Toc190677414</vt:lpwstr>
      </vt:variant>
      <vt:variant>
        <vt:i4>1966130</vt:i4>
      </vt:variant>
      <vt:variant>
        <vt:i4>2046</vt:i4>
      </vt:variant>
      <vt:variant>
        <vt:i4>0</vt:i4>
      </vt:variant>
      <vt:variant>
        <vt:i4>5</vt:i4>
      </vt:variant>
      <vt:variant>
        <vt:lpwstr/>
      </vt:variant>
      <vt:variant>
        <vt:lpwstr>_Toc190677413</vt:lpwstr>
      </vt:variant>
      <vt:variant>
        <vt:i4>1966130</vt:i4>
      </vt:variant>
      <vt:variant>
        <vt:i4>2040</vt:i4>
      </vt:variant>
      <vt:variant>
        <vt:i4>0</vt:i4>
      </vt:variant>
      <vt:variant>
        <vt:i4>5</vt:i4>
      </vt:variant>
      <vt:variant>
        <vt:lpwstr/>
      </vt:variant>
      <vt:variant>
        <vt:lpwstr>_Toc190677412</vt:lpwstr>
      </vt:variant>
      <vt:variant>
        <vt:i4>1966130</vt:i4>
      </vt:variant>
      <vt:variant>
        <vt:i4>2034</vt:i4>
      </vt:variant>
      <vt:variant>
        <vt:i4>0</vt:i4>
      </vt:variant>
      <vt:variant>
        <vt:i4>5</vt:i4>
      </vt:variant>
      <vt:variant>
        <vt:lpwstr/>
      </vt:variant>
      <vt:variant>
        <vt:lpwstr>_Toc190677411</vt:lpwstr>
      </vt:variant>
      <vt:variant>
        <vt:i4>1966130</vt:i4>
      </vt:variant>
      <vt:variant>
        <vt:i4>2028</vt:i4>
      </vt:variant>
      <vt:variant>
        <vt:i4>0</vt:i4>
      </vt:variant>
      <vt:variant>
        <vt:i4>5</vt:i4>
      </vt:variant>
      <vt:variant>
        <vt:lpwstr/>
      </vt:variant>
      <vt:variant>
        <vt:lpwstr>_Toc190677410</vt:lpwstr>
      </vt:variant>
      <vt:variant>
        <vt:i4>2031666</vt:i4>
      </vt:variant>
      <vt:variant>
        <vt:i4>2022</vt:i4>
      </vt:variant>
      <vt:variant>
        <vt:i4>0</vt:i4>
      </vt:variant>
      <vt:variant>
        <vt:i4>5</vt:i4>
      </vt:variant>
      <vt:variant>
        <vt:lpwstr/>
      </vt:variant>
      <vt:variant>
        <vt:lpwstr>_Toc190677409</vt:lpwstr>
      </vt:variant>
      <vt:variant>
        <vt:i4>2031666</vt:i4>
      </vt:variant>
      <vt:variant>
        <vt:i4>2016</vt:i4>
      </vt:variant>
      <vt:variant>
        <vt:i4>0</vt:i4>
      </vt:variant>
      <vt:variant>
        <vt:i4>5</vt:i4>
      </vt:variant>
      <vt:variant>
        <vt:lpwstr/>
      </vt:variant>
      <vt:variant>
        <vt:lpwstr>_Toc190677408</vt:lpwstr>
      </vt:variant>
      <vt:variant>
        <vt:i4>2031666</vt:i4>
      </vt:variant>
      <vt:variant>
        <vt:i4>2010</vt:i4>
      </vt:variant>
      <vt:variant>
        <vt:i4>0</vt:i4>
      </vt:variant>
      <vt:variant>
        <vt:i4>5</vt:i4>
      </vt:variant>
      <vt:variant>
        <vt:lpwstr/>
      </vt:variant>
      <vt:variant>
        <vt:lpwstr>_Toc190677407</vt:lpwstr>
      </vt:variant>
      <vt:variant>
        <vt:i4>2031666</vt:i4>
      </vt:variant>
      <vt:variant>
        <vt:i4>2004</vt:i4>
      </vt:variant>
      <vt:variant>
        <vt:i4>0</vt:i4>
      </vt:variant>
      <vt:variant>
        <vt:i4>5</vt:i4>
      </vt:variant>
      <vt:variant>
        <vt:lpwstr/>
      </vt:variant>
      <vt:variant>
        <vt:lpwstr>_Toc190677406</vt:lpwstr>
      </vt:variant>
      <vt:variant>
        <vt:i4>2031666</vt:i4>
      </vt:variant>
      <vt:variant>
        <vt:i4>1998</vt:i4>
      </vt:variant>
      <vt:variant>
        <vt:i4>0</vt:i4>
      </vt:variant>
      <vt:variant>
        <vt:i4>5</vt:i4>
      </vt:variant>
      <vt:variant>
        <vt:lpwstr/>
      </vt:variant>
      <vt:variant>
        <vt:lpwstr>_Toc190677405</vt:lpwstr>
      </vt:variant>
      <vt:variant>
        <vt:i4>1835071</vt:i4>
      </vt:variant>
      <vt:variant>
        <vt:i4>1989</vt:i4>
      </vt:variant>
      <vt:variant>
        <vt:i4>0</vt:i4>
      </vt:variant>
      <vt:variant>
        <vt:i4>5</vt:i4>
      </vt:variant>
      <vt:variant>
        <vt:lpwstr/>
      </vt:variant>
      <vt:variant>
        <vt:lpwstr>_Toc188340208</vt:lpwstr>
      </vt:variant>
      <vt:variant>
        <vt:i4>1835071</vt:i4>
      </vt:variant>
      <vt:variant>
        <vt:i4>1983</vt:i4>
      </vt:variant>
      <vt:variant>
        <vt:i4>0</vt:i4>
      </vt:variant>
      <vt:variant>
        <vt:i4>5</vt:i4>
      </vt:variant>
      <vt:variant>
        <vt:lpwstr/>
      </vt:variant>
      <vt:variant>
        <vt:lpwstr>_Toc188340207</vt:lpwstr>
      </vt:variant>
      <vt:variant>
        <vt:i4>1835071</vt:i4>
      </vt:variant>
      <vt:variant>
        <vt:i4>1977</vt:i4>
      </vt:variant>
      <vt:variant>
        <vt:i4>0</vt:i4>
      </vt:variant>
      <vt:variant>
        <vt:i4>5</vt:i4>
      </vt:variant>
      <vt:variant>
        <vt:lpwstr/>
      </vt:variant>
      <vt:variant>
        <vt:lpwstr>_Toc188340206</vt:lpwstr>
      </vt:variant>
      <vt:variant>
        <vt:i4>1835071</vt:i4>
      </vt:variant>
      <vt:variant>
        <vt:i4>1971</vt:i4>
      </vt:variant>
      <vt:variant>
        <vt:i4>0</vt:i4>
      </vt:variant>
      <vt:variant>
        <vt:i4>5</vt:i4>
      </vt:variant>
      <vt:variant>
        <vt:lpwstr/>
      </vt:variant>
      <vt:variant>
        <vt:lpwstr>_Toc188340205</vt:lpwstr>
      </vt:variant>
      <vt:variant>
        <vt:i4>1835071</vt:i4>
      </vt:variant>
      <vt:variant>
        <vt:i4>1965</vt:i4>
      </vt:variant>
      <vt:variant>
        <vt:i4>0</vt:i4>
      </vt:variant>
      <vt:variant>
        <vt:i4>5</vt:i4>
      </vt:variant>
      <vt:variant>
        <vt:lpwstr/>
      </vt:variant>
      <vt:variant>
        <vt:lpwstr>_Toc188340204</vt:lpwstr>
      </vt:variant>
      <vt:variant>
        <vt:i4>1835071</vt:i4>
      </vt:variant>
      <vt:variant>
        <vt:i4>1959</vt:i4>
      </vt:variant>
      <vt:variant>
        <vt:i4>0</vt:i4>
      </vt:variant>
      <vt:variant>
        <vt:i4>5</vt:i4>
      </vt:variant>
      <vt:variant>
        <vt:lpwstr/>
      </vt:variant>
      <vt:variant>
        <vt:lpwstr>_Toc188340203</vt:lpwstr>
      </vt:variant>
      <vt:variant>
        <vt:i4>1835071</vt:i4>
      </vt:variant>
      <vt:variant>
        <vt:i4>1953</vt:i4>
      </vt:variant>
      <vt:variant>
        <vt:i4>0</vt:i4>
      </vt:variant>
      <vt:variant>
        <vt:i4>5</vt:i4>
      </vt:variant>
      <vt:variant>
        <vt:lpwstr/>
      </vt:variant>
      <vt:variant>
        <vt:lpwstr>_Toc188340202</vt:lpwstr>
      </vt:variant>
      <vt:variant>
        <vt:i4>1835071</vt:i4>
      </vt:variant>
      <vt:variant>
        <vt:i4>1947</vt:i4>
      </vt:variant>
      <vt:variant>
        <vt:i4>0</vt:i4>
      </vt:variant>
      <vt:variant>
        <vt:i4>5</vt:i4>
      </vt:variant>
      <vt:variant>
        <vt:lpwstr/>
      </vt:variant>
      <vt:variant>
        <vt:lpwstr>_Toc188340201</vt:lpwstr>
      </vt:variant>
      <vt:variant>
        <vt:i4>1835071</vt:i4>
      </vt:variant>
      <vt:variant>
        <vt:i4>1941</vt:i4>
      </vt:variant>
      <vt:variant>
        <vt:i4>0</vt:i4>
      </vt:variant>
      <vt:variant>
        <vt:i4>5</vt:i4>
      </vt:variant>
      <vt:variant>
        <vt:lpwstr/>
      </vt:variant>
      <vt:variant>
        <vt:lpwstr>_Toc188340200</vt:lpwstr>
      </vt:variant>
      <vt:variant>
        <vt:i4>1376316</vt:i4>
      </vt:variant>
      <vt:variant>
        <vt:i4>1935</vt:i4>
      </vt:variant>
      <vt:variant>
        <vt:i4>0</vt:i4>
      </vt:variant>
      <vt:variant>
        <vt:i4>5</vt:i4>
      </vt:variant>
      <vt:variant>
        <vt:lpwstr/>
      </vt:variant>
      <vt:variant>
        <vt:lpwstr>_Toc188340199</vt:lpwstr>
      </vt:variant>
      <vt:variant>
        <vt:i4>1376316</vt:i4>
      </vt:variant>
      <vt:variant>
        <vt:i4>1929</vt:i4>
      </vt:variant>
      <vt:variant>
        <vt:i4>0</vt:i4>
      </vt:variant>
      <vt:variant>
        <vt:i4>5</vt:i4>
      </vt:variant>
      <vt:variant>
        <vt:lpwstr/>
      </vt:variant>
      <vt:variant>
        <vt:lpwstr>_Toc188340198</vt:lpwstr>
      </vt:variant>
      <vt:variant>
        <vt:i4>1376316</vt:i4>
      </vt:variant>
      <vt:variant>
        <vt:i4>1923</vt:i4>
      </vt:variant>
      <vt:variant>
        <vt:i4>0</vt:i4>
      </vt:variant>
      <vt:variant>
        <vt:i4>5</vt:i4>
      </vt:variant>
      <vt:variant>
        <vt:lpwstr/>
      </vt:variant>
      <vt:variant>
        <vt:lpwstr>_Toc188340197</vt:lpwstr>
      </vt:variant>
      <vt:variant>
        <vt:i4>1638451</vt:i4>
      </vt:variant>
      <vt:variant>
        <vt:i4>1914</vt:i4>
      </vt:variant>
      <vt:variant>
        <vt:i4>0</vt:i4>
      </vt:variant>
      <vt:variant>
        <vt:i4>5</vt:i4>
      </vt:variant>
      <vt:variant>
        <vt:lpwstr/>
      </vt:variant>
      <vt:variant>
        <vt:lpwstr>_Toc190666475</vt:lpwstr>
      </vt:variant>
      <vt:variant>
        <vt:i4>1638451</vt:i4>
      </vt:variant>
      <vt:variant>
        <vt:i4>1908</vt:i4>
      </vt:variant>
      <vt:variant>
        <vt:i4>0</vt:i4>
      </vt:variant>
      <vt:variant>
        <vt:i4>5</vt:i4>
      </vt:variant>
      <vt:variant>
        <vt:lpwstr/>
      </vt:variant>
      <vt:variant>
        <vt:lpwstr>_Toc190666474</vt:lpwstr>
      </vt:variant>
      <vt:variant>
        <vt:i4>1638451</vt:i4>
      </vt:variant>
      <vt:variant>
        <vt:i4>1902</vt:i4>
      </vt:variant>
      <vt:variant>
        <vt:i4>0</vt:i4>
      </vt:variant>
      <vt:variant>
        <vt:i4>5</vt:i4>
      </vt:variant>
      <vt:variant>
        <vt:lpwstr/>
      </vt:variant>
      <vt:variant>
        <vt:lpwstr>_Toc190666473</vt:lpwstr>
      </vt:variant>
      <vt:variant>
        <vt:i4>1638451</vt:i4>
      </vt:variant>
      <vt:variant>
        <vt:i4>1896</vt:i4>
      </vt:variant>
      <vt:variant>
        <vt:i4>0</vt:i4>
      </vt:variant>
      <vt:variant>
        <vt:i4>5</vt:i4>
      </vt:variant>
      <vt:variant>
        <vt:lpwstr/>
      </vt:variant>
      <vt:variant>
        <vt:lpwstr>_Toc190666472</vt:lpwstr>
      </vt:variant>
      <vt:variant>
        <vt:i4>1638451</vt:i4>
      </vt:variant>
      <vt:variant>
        <vt:i4>1890</vt:i4>
      </vt:variant>
      <vt:variant>
        <vt:i4>0</vt:i4>
      </vt:variant>
      <vt:variant>
        <vt:i4>5</vt:i4>
      </vt:variant>
      <vt:variant>
        <vt:lpwstr/>
      </vt:variant>
      <vt:variant>
        <vt:lpwstr>_Toc190666471</vt:lpwstr>
      </vt:variant>
      <vt:variant>
        <vt:i4>1638451</vt:i4>
      </vt:variant>
      <vt:variant>
        <vt:i4>1884</vt:i4>
      </vt:variant>
      <vt:variant>
        <vt:i4>0</vt:i4>
      </vt:variant>
      <vt:variant>
        <vt:i4>5</vt:i4>
      </vt:variant>
      <vt:variant>
        <vt:lpwstr/>
      </vt:variant>
      <vt:variant>
        <vt:lpwstr>_Toc190666470</vt:lpwstr>
      </vt:variant>
      <vt:variant>
        <vt:i4>1572915</vt:i4>
      </vt:variant>
      <vt:variant>
        <vt:i4>1878</vt:i4>
      </vt:variant>
      <vt:variant>
        <vt:i4>0</vt:i4>
      </vt:variant>
      <vt:variant>
        <vt:i4>5</vt:i4>
      </vt:variant>
      <vt:variant>
        <vt:lpwstr/>
      </vt:variant>
      <vt:variant>
        <vt:lpwstr>_Toc190666469</vt:lpwstr>
      </vt:variant>
      <vt:variant>
        <vt:i4>1572915</vt:i4>
      </vt:variant>
      <vt:variant>
        <vt:i4>1872</vt:i4>
      </vt:variant>
      <vt:variant>
        <vt:i4>0</vt:i4>
      </vt:variant>
      <vt:variant>
        <vt:i4>5</vt:i4>
      </vt:variant>
      <vt:variant>
        <vt:lpwstr/>
      </vt:variant>
      <vt:variant>
        <vt:lpwstr>_Toc190666468</vt:lpwstr>
      </vt:variant>
      <vt:variant>
        <vt:i4>1572915</vt:i4>
      </vt:variant>
      <vt:variant>
        <vt:i4>1866</vt:i4>
      </vt:variant>
      <vt:variant>
        <vt:i4>0</vt:i4>
      </vt:variant>
      <vt:variant>
        <vt:i4>5</vt:i4>
      </vt:variant>
      <vt:variant>
        <vt:lpwstr/>
      </vt:variant>
      <vt:variant>
        <vt:lpwstr>_Toc190666467</vt:lpwstr>
      </vt:variant>
      <vt:variant>
        <vt:i4>1572915</vt:i4>
      </vt:variant>
      <vt:variant>
        <vt:i4>1860</vt:i4>
      </vt:variant>
      <vt:variant>
        <vt:i4>0</vt:i4>
      </vt:variant>
      <vt:variant>
        <vt:i4>5</vt:i4>
      </vt:variant>
      <vt:variant>
        <vt:lpwstr/>
      </vt:variant>
      <vt:variant>
        <vt:lpwstr>_Toc190666466</vt:lpwstr>
      </vt:variant>
      <vt:variant>
        <vt:i4>1310770</vt:i4>
      </vt:variant>
      <vt:variant>
        <vt:i4>1851</vt:i4>
      </vt:variant>
      <vt:variant>
        <vt:i4>0</vt:i4>
      </vt:variant>
      <vt:variant>
        <vt:i4>5</vt:i4>
      </vt:variant>
      <vt:variant>
        <vt:lpwstr/>
      </vt:variant>
      <vt:variant>
        <vt:lpwstr>_Toc197844066</vt:lpwstr>
      </vt:variant>
      <vt:variant>
        <vt:i4>1310770</vt:i4>
      </vt:variant>
      <vt:variant>
        <vt:i4>1845</vt:i4>
      </vt:variant>
      <vt:variant>
        <vt:i4>0</vt:i4>
      </vt:variant>
      <vt:variant>
        <vt:i4>5</vt:i4>
      </vt:variant>
      <vt:variant>
        <vt:lpwstr/>
      </vt:variant>
      <vt:variant>
        <vt:lpwstr>_Toc197844065</vt:lpwstr>
      </vt:variant>
      <vt:variant>
        <vt:i4>1310770</vt:i4>
      </vt:variant>
      <vt:variant>
        <vt:i4>1839</vt:i4>
      </vt:variant>
      <vt:variant>
        <vt:i4>0</vt:i4>
      </vt:variant>
      <vt:variant>
        <vt:i4>5</vt:i4>
      </vt:variant>
      <vt:variant>
        <vt:lpwstr/>
      </vt:variant>
      <vt:variant>
        <vt:lpwstr>_Toc197844064</vt:lpwstr>
      </vt:variant>
      <vt:variant>
        <vt:i4>1310770</vt:i4>
      </vt:variant>
      <vt:variant>
        <vt:i4>1833</vt:i4>
      </vt:variant>
      <vt:variant>
        <vt:i4>0</vt:i4>
      </vt:variant>
      <vt:variant>
        <vt:i4>5</vt:i4>
      </vt:variant>
      <vt:variant>
        <vt:lpwstr/>
      </vt:variant>
      <vt:variant>
        <vt:lpwstr>_Toc197844063</vt:lpwstr>
      </vt:variant>
      <vt:variant>
        <vt:i4>1310770</vt:i4>
      </vt:variant>
      <vt:variant>
        <vt:i4>1827</vt:i4>
      </vt:variant>
      <vt:variant>
        <vt:i4>0</vt:i4>
      </vt:variant>
      <vt:variant>
        <vt:i4>5</vt:i4>
      </vt:variant>
      <vt:variant>
        <vt:lpwstr/>
      </vt:variant>
      <vt:variant>
        <vt:lpwstr>_Toc197844062</vt:lpwstr>
      </vt:variant>
      <vt:variant>
        <vt:i4>1310770</vt:i4>
      </vt:variant>
      <vt:variant>
        <vt:i4>1821</vt:i4>
      </vt:variant>
      <vt:variant>
        <vt:i4>0</vt:i4>
      </vt:variant>
      <vt:variant>
        <vt:i4>5</vt:i4>
      </vt:variant>
      <vt:variant>
        <vt:lpwstr/>
      </vt:variant>
      <vt:variant>
        <vt:lpwstr>_Toc197844061</vt:lpwstr>
      </vt:variant>
      <vt:variant>
        <vt:i4>1310770</vt:i4>
      </vt:variant>
      <vt:variant>
        <vt:i4>1815</vt:i4>
      </vt:variant>
      <vt:variant>
        <vt:i4>0</vt:i4>
      </vt:variant>
      <vt:variant>
        <vt:i4>5</vt:i4>
      </vt:variant>
      <vt:variant>
        <vt:lpwstr/>
      </vt:variant>
      <vt:variant>
        <vt:lpwstr>_Toc197844060</vt:lpwstr>
      </vt:variant>
      <vt:variant>
        <vt:i4>1507378</vt:i4>
      </vt:variant>
      <vt:variant>
        <vt:i4>1809</vt:i4>
      </vt:variant>
      <vt:variant>
        <vt:i4>0</vt:i4>
      </vt:variant>
      <vt:variant>
        <vt:i4>5</vt:i4>
      </vt:variant>
      <vt:variant>
        <vt:lpwstr/>
      </vt:variant>
      <vt:variant>
        <vt:lpwstr>_Toc197844059</vt:lpwstr>
      </vt:variant>
      <vt:variant>
        <vt:i4>1507378</vt:i4>
      </vt:variant>
      <vt:variant>
        <vt:i4>1803</vt:i4>
      </vt:variant>
      <vt:variant>
        <vt:i4>0</vt:i4>
      </vt:variant>
      <vt:variant>
        <vt:i4>5</vt:i4>
      </vt:variant>
      <vt:variant>
        <vt:lpwstr/>
      </vt:variant>
      <vt:variant>
        <vt:lpwstr>_Toc197844058</vt:lpwstr>
      </vt:variant>
      <vt:variant>
        <vt:i4>1507378</vt:i4>
      </vt:variant>
      <vt:variant>
        <vt:i4>1797</vt:i4>
      </vt:variant>
      <vt:variant>
        <vt:i4>0</vt:i4>
      </vt:variant>
      <vt:variant>
        <vt:i4>5</vt:i4>
      </vt:variant>
      <vt:variant>
        <vt:lpwstr/>
      </vt:variant>
      <vt:variant>
        <vt:lpwstr>_Toc197844057</vt:lpwstr>
      </vt:variant>
      <vt:variant>
        <vt:i4>1507378</vt:i4>
      </vt:variant>
      <vt:variant>
        <vt:i4>1791</vt:i4>
      </vt:variant>
      <vt:variant>
        <vt:i4>0</vt:i4>
      </vt:variant>
      <vt:variant>
        <vt:i4>5</vt:i4>
      </vt:variant>
      <vt:variant>
        <vt:lpwstr/>
      </vt:variant>
      <vt:variant>
        <vt:lpwstr>_Toc197844056</vt:lpwstr>
      </vt:variant>
      <vt:variant>
        <vt:i4>1507378</vt:i4>
      </vt:variant>
      <vt:variant>
        <vt:i4>1785</vt:i4>
      </vt:variant>
      <vt:variant>
        <vt:i4>0</vt:i4>
      </vt:variant>
      <vt:variant>
        <vt:i4>5</vt:i4>
      </vt:variant>
      <vt:variant>
        <vt:lpwstr/>
      </vt:variant>
      <vt:variant>
        <vt:lpwstr>_Toc197844055</vt:lpwstr>
      </vt:variant>
      <vt:variant>
        <vt:i4>1507378</vt:i4>
      </vt:variant>
      <vt:variant>
        <vt:i4>1779</vt:i4>
      </vt:variant>
      <vt:variant>
        <vt:i4>0</vt:i4>
      </vt:variant>
      <vt:variant>
        <vt:i4>5</vt:i4>
      </vt:variant>
      <vt:variant>
        <vt:lpwstr/>
      </vt:variant>
      <vt:variant>
        <vt:lpwstr>_Toc197844054</vt:lpwstr>
      </vt:variant>
      <vt:variant>
        <vt:i4>1507378</vt:i4>
      </vt:variant>
      <vt:variant>
        <vt:i4>1773</vt:i4>
      </vt:variant>
      <vt:variant>
        <vt:i4>0</vt:i4>
      </vt:variant>
      <vt:variant>
        <vt:i4>5</vt:i4>
      </vt:variant>
      <vt:variant>
        <vt:lpwstr/>
      </vt:variant>
      <vt:variant>
        <vt:lpwstr>_Toc197844053</vt:lpwstr>
      </vt:variant>
      <vt:variant>
        <vt:i4>1507378</vt:i4>
      </vt:variant>
      <vt:variant>
        <vt:i4>1767</vt:i4>
      </vt:variant>
      <vt:variant>
        <vt:i4>0</vt:i4>
      </vt:variant>
      <vt:variant>
        <vt:i4>5</vt:i4>
      </vt:variant>
      <vt:variant>
        <vt:lpwstr/>
      </vt:variant>
      <vt:variant>
        <vt:lpwstr>_Toc197844052</vt:lpwstr>
      </vt:variant>
      <vt:variant>
        <vt:i4>1507378</vt:i4>
      </vt:variant>
      <vt:variant>
        <vt:i4>1761</vt:i4>
      </vt:variant>
      <vt:variant>
        <vt:i4>0</vt:i4>
      </vt:variant>
      <vt:variant>
        <vt:i4>5</vt:i4>
      </vt:variant>
      <vt:variant>
        <vt:lpwstr/>
      </vt:variant>
      <vt:variant>
        <vt:lpwstr>_Toc197844051</vt:lpwstr>
      </vt:variant>
      <vt:variant>
        <vt:i4>1507378</vt:i4>
      </vt:variant>
      <vt:variant>
        <vt:i4>1755</vt:i4>
      </vt:variant>
      <vt:variant>
        <vt:i4>0</vt:i4>
      </vt:variant>
      <vt:variant>
        <vt:i4>5</vt:i4>
      </vt:variant>
      <vt:variant>
        <vt:lpwstr/>
      </vt:variant>
      <vt:variant>
        <vt:lpwstr>_Toc197844050</vt:lpwstr>
      </vt:variant>
      <vt:variant>
        <vt:i4>1441842</vt:i4>
      </vt:variant>
      <vt:variant>
        <vt:i4>1749</vt:i4>
      </vt:variant>
      <vt:variant>
        <vt:i4>0</vt:i4>
      </vt:variant>
      <vt:variant>
        <vt:i4>5</vt:i4>
      </vt:variant>
      <vt:variant>
        <vt:lpwstr/>
      </vt:variant>
      <vt:variant>
        <vt:lpwstr>_Toc197844049</vt:lpwstr>
      </vt:variant>
      <vt:variant>
        <vt:i4>1441842</vt:i4>
      </vt:variant>
      <vt:variant>
        <vt:i4>1743</vt:i4>
      </vt:variant>
      <vt:variant>
        <vt:i4>0</vt:i4>
      </vt:variant>
      <vt:variant>
        <vt:i4>5</vt:i4>
      </vt:variant>
      <vt:variant>
        <vt:lpwstr/>
      </vt:variant>
      <vt:variant>
        <vt:lpwstr>_Toc197844048</vt:lpwstr>
      </vt:variant>
      <vt:variant>
        <vt:i4>1441842</vt:i4>
      </vt:variant>
      <vt:variant>
        <vt:i4>1737</vt:i4>
      </vt:variant>
      <vt:variant>
        <vt:i4>0</vt:i4>
      </vt:variant>
      <vt:variant>
        <vt:i4>5</vt:i4>
      </vt:variant>
      <vt:variant>
        <vt:lpwstr/>
      </vt:variant>
      <vt:variant>
        <vt:lpwstr>_Toc197844047</vt:lpwstr>
      </vt:variant>
      <vt:variant>
        <vt:i4>1441842</vt:i4>
      </vt:variant>
      <vt:variant>
        <vt:i4>1731</vt:i4>
      </vt:variant>
      <vt:variant>
        <vt:i4>0</vt:i4>
      </vt:variant>
      <vt:variant>
        <vt:i4>5</vt:i4>
      </vt:variant>
      <vt:variant>
        <vt:lpwstr/>
      </vt:variant>
      <vt:variant>
        <vt:lpwstr>_Toc197844046</vt:lpwstr>
      </vt:variant>
      <vt:variant>
        <vt:i4>1441842</vt:i4>
      </vt:variant>
      <vt:variant>
        <vt:i4>1725</vt:i4>
      </vt:variant>
      <vt:variant>
        <vt:i4>0</vt:i4>
      </vt:variant>
      <vt:variant>
        <vt:i4>5</vt:i4>
      </vt:variant>
      <vt:variant>
        <vt:lpwstr/>
      </vt:variant>
      <vt:variant>
        <vt:lpwstr>_Toc197844045</vt:lpwstr>
      </vt:variant>
      <vt:variant>
        <vt:i4>1441842</vt:i4>
      </vt:variant>
      <vt:variant>
        <vt:i4>1719</vt:i4>
      </vt:variant>
      <vt:variant>
        <vt:i4>0</vt:i4>
      </vt:variant>
      <vt:variant>
        <vt:i4>5</vt:i4>
      </vt:variant>
      <vt:variant>
        <vt:lpwstr/>
      </vt:variant>
      <vt:variant>
        <vt:lpwstr>_Toc197844044</vt:lpwstr>
      </vt:variant>
      <vt:variant>
        <vt:i4>1572918</vt:i4>
      </vt:variant>
      <vt:variant>
        <vt:i4>1700</vt:i4>
      </vt:variant>
      <vt:variant>
        <vt:i4>0</vt:i4>
      </vt:variant>
      <vt:variant>
        <vt:i4>5</vt:i4>
      </vt:variant>
      <vt:variant>
        <vt:lpwstr/>
      </vt:variant>
      <vt:variant>
        <vt:lpwstr>_Toc125952767</vt:lpwstr>
      </vt:variant>
      <vt:variant>
        <vt:i4>1572918</vt:i4>
      </vt:variant>
      <vt:variant>
        <vt:i4>1694</vt:i4>
      </vt:variant>
      <vt:variant>
        <vt:i4>0</vt:i4>
      </vt:variant>
      <vt:variant>
        <vt:i4>5</vt:i4>
      </vt:variant>
      <vt:variant>
        <vt:lpwstr/>
      </vt:variant>
      <vt:variant>
        <vt:lpwstr>_Toc125952766</vt:lpwstr>
      </vt:variant>
      <vt:variant>
        <vt:i4>1572918</vt:i4>
      </vt:variant>
      <vt:variant>
        <vt:i4>1688</vt:i4>
      </vt:variant>
      <vt:variant>
        <vt:i4>0</vt:i4>
      </vt:variant>
      <vt:variant>
        <vt:i4>5</vt:i4>
      </vt:variant>
      <vt:variant>
        <vt:lpwstr/>
      </vt:variant>
      <vt:variant>
        <vt:lpwstr>_Toc125952765</vt:lpwstr>
      </vt:variant>
      <vt:variant>
        <vt:i4>1572918</vt:i4>
      </vt:variant>
      <vt:variant>
        <vt:i4>1682</vt:i4>
      </vt:variant>
      <vt:variant>
        <vt:i4>0</vt:i4>
      </vt:variant>
      <vt:variant>
        <vt:i4>5</vt:i4>
      </vt:variant>
      <vt:variant>
        <vt:lpwstr/>
      </vt:variant>
      <vt:variant>
        <vt:lpwstr>_Toc125952764</vt:lpwstr>
      </vt:variant>
      <vt:variant>
        <vt:i4>1572918</vt:i4>
      </vt:variant>
      <vt:variant>
        <vt:i4>1676</vt:i4>
      </vt:variant>
      <vt:variant>
        <vt:i4>0</vt:i4>
      </vt:variant>
      <vt:variant>
        <vt:i4>5</vt:i4>
      </vt:variant>
      <vt:variant>
        <vt:lpwstr/>
      </vt:variant>
      <vt:variant>
        <vt:lpwstr>_Toc125952763</vt:lpwstr>
      </vt:variant>
      <vt:variant>
        <vt:i4>1572918</vt:i4>
      </vt:variant>
      <vt:variant>
        <vt:i4>1670</vt:i4>
      </vt:variant>
      <vt:variant>
        <vt:i4>0</vt:i4>
      </vt:variant>
      <vt:variant>
        <vt:i4>5</vt:i4>
      </vt:variant>
      <vt:variant>
        <vt:lpwstr/>
      </vt:variant>
      <vt:variant>
        <vt:lpwstr>_Toc125952762</vt:lpwstr>
      </vt:variant>
      <vt:variant>
        <vt:i4>1572918</vt:i4>
      </vt:variant>
      <vt:variant>
        <vt:i4>1664</vt:i4>
      </vt:variant>
      <vt:variant>
        <vt:i4>0</vt:i4>
      </vt:variant>
      <vt:variant>
        <vt:i4>5</vt:i4>
      </vt:variant>
      <vt:variant>
        <vt:lpwstr/>
      </vt:variant>
      <vt:variant>
        <vt:lpwstr>_Toc125952761</vt:lpwstr>
      </vt:variant>
      <vt:variant>
        <vt:i4>1572918</vt:i4>
      </vt:variant>
      <vt:variant>
        <vt:i4>1658</vt:i4>
      </vt:variant>
      <vt:variant>
        <vt:i4>0</vt:i4>
      </vt:variant>
      <vt:variant>
        <vt:i4>5</vt:i4>
      </vt:variant>
      <vt:variant>
        <vt:lpwstr/>
      </vt:variant>
      <vt:variant>
        <vt:lpwstr>_Toc125952760</vt:lpwstr>
      </vt:variant>
      <vt:variant>
        <vt:i4>1769526</vt:i4>
      </vt:variant>
      <vt:variant>
        <vt:i4>1652</vt:i4>
      </vt:variant>
      <vt:variant>
        <vt:i4>0</vt:i4>
      </vt:variant>
      <vt:variant>
        <vt:i4>5</vt:i4>
      </vt:variant>
      <vt:variant>
        <vt:lpwstr/>
      </vt:variant>
      <vt:variant>
        <vt:lpwstr>_Toc125952759</vt:lpwstr>
      </vt:variant>
      <vt:variant>
        <vt:i4>1769526</vt:i4>
      </vt:variant>
      <vt:variant>
        <vt:i4>1646</vt:i4>
      </vt:variant>
      <vt:variant>
        <vt:i4>0</vt:i4>
      </vt:variant>
      <vt:variant>
        <vt:i4>5</vt:i4>
      </vt:variant>
      <vt:variant>
        <vt:lpwstr/>
      </vt:variant>
      <vt:variant>
        <vt:lpwstr>_Toc125952758</vt:lpwstr>
      </vt:variant>
      <vt:variant>
        <vt:i4>1769526</vt:i4>
      </vt:variant>
      <vt:variant>
        <vt:i4>1640</vt:i4>
      </vt:variant>
      <vt:variant>
        <vt:i4>0</vt:i4>
      </vt:variant>
      <vt:variant>
        <vt:i4>5</vt:i4>
      </vt:variant>
      <vt:variant>
        <vt:lpwstr/>
      </vt:variant>
      <vt:variant>
        <vt:lpwstr>_Toc125952757</vt:lpwstr>
      </vt:variant>
      <vt:variant>
        <vt:i4>1769526</vt:i4>
      </vt:variant>
      <vt:variant>
        <vt:i4>1634</vt:i4>
      </vt:variant>
      <vt:variant>
        <vt:i4>0</vt:i4>
      </vt:variant>
      <vt:variant>
        <vt:i4>5</vt:i4>
      </vt:variant>
      <vt:variant>
        <vt:lpwstr/>
      </vt:variant>
      <vt:variant>
        <vt:lpwstr>_Toc125952756</vt:lpwstr>
      </vt:variant>
      <vt:variant>
        <vt:i4>1769526</vt:i4>
      </vt:variant>
      <vt:variant>
        <vt:i4>1628</vt:i4>
      </vt:variant>
      <vt:variant>
        <vt:i4>0</vt:i4>
      </vt:variant>
      <vt:variant>
        <vt:i4>5</vt:i4>
      </vt:variant>
      <vt:variant>
        <vt:lpwstr/>
      </vt:variant>
      <vt:variant>
        <vt:lpwstr>_Toc125952755</vt:lpwstr>
      </vt:variant>
      <vt:variant>
        <vt:i4>1310768</vt:i4>
      </vt:variant>
      <vt:variant>
        <vt:i4>1619</vt:i4>
      </vt:variant>
      <vt:variant>
        <vt:i4>0</vt:i4>
      </vt:variant>
      <vt:variant>
        <vt:i4>5</vt:i4>
      </vt:variant>
      <vt:variant>
        <vt:lpwstr/>
      </vt:variant>
      <vt:variant>
        <vt:lpwstr>_Toc125951195</vt:lpwstr>
      </vt:variant>
      <vt:variant>
        <vt:i4>1310768</vt:i4>
      </vt:variant>
      <vt:variant>
        <vt:i4>1613</vt:i4>
      </vt:variant>
      <vt:variant>
        <vt:i4>0</vt:i4>
      </vt:variant>
      <vt:variant>
        <vt:i4>5</vt:i4>
      </vt:variant>
      <vt:variant>
        <vt:lpwstr/>
      </vt:variant>
      <vt:variant>
        <vt:lpwstr>_Toc125951194</vt:lpwstr>
      </vt:variant>
      <vt:variant>
        <vt:i4>1310768</vt:i4>
      </vt:variant>
      <vt:variant>
        <vt:i4>1607</vt:i4>
      </vt:variant>
      <vt:variant>
        <vt:i4>0</vt:i4>
      </vt:variant>
      <vt:variant>
        <vt:i4>5</vt:i4>
      </vt:variant>
      <vt:variant>
        <vt:lpwstr/>
      </vt:variant>
      <vt:variant>
        <vt:lpwstr>_Toc125951193</vt:lpwstr>
      </vt:variant>
      <vt:variant>
        <vt:i4>1310768</vt:i4>
      </vt:variant>
      <vt:variant>
        <vt:i4>1601</vt:i4>
      </vt:variant>
      <vt:variant>
        <vt:i4>0</vt:i4>
      </vt:variant>
      <vt:variant>
        <vt:i4>5</vt:i4>
      </vt:variant>
      <vt:variant>
        <vt:lpwstr/>
      </vt:variant>
      <vt:variant>
        <vt:lpwstr>_Toc125951192</vt:lpwstr>
      </vt:variant>
      <vt:variant>
        <vt:i4>1310768</vt:i4>
      </vt:variant>
      <vt:variant>
        <vt:i4>1595</vt:i4>
      </vt:variant>
      <vt:variant>
        <vt:i4>0</vt:i4>
      </vt:variant>
      <vt:variant>
        <vt:i4>5</vt:i4>
      </vt:variant>
      <vt:variant>
        <vt:lpwstr/>
      </vt:variant>
      <vt:variant>
        <vt:lpwstr>_Toc125951191</vt:lpwstr>
      </vt:variant>
      <vt:variant>
        <vt:i4>1310768</vt:i4>
      </vt:variant>
      <vt:variant>
        <vt:i4>1589</vt:i4>
      </vt:variant>
      <vt:variant>
        <vt:i4>0</vt:i4>
      </vt:variant>
      <vt:variant>
        <vt:i4>5</vt:i4>
      </vt:variant>
      <vt:variant>
        <vt:lpwstr/>
      </vt:variant>
      <vt:variant>
        <vt:lpwstr>_Toc125951190</vt:lpwstr>
      </vt:variant>
      <vt:variant>
        <vt:i4>1376304</vt:i4>
      </vt:variant>
      <vt:variant>
        <vt:i4>1583</vt:i4>
      </vt:variant>
      <vt:variant>
        <vt:i4>0</vt:i4>
      </vt:variant>
      <vt:variant>
        <vt:i4>5</vt:i4>
      </vt:variant>
      <vt:variant>
        <vt:lpwstr/>
      </vt:variant>
      <vt:variant>
        <vt:lpwstr>_Toc125951189</vt:lpwstr>
      </vt:variant>
      <vt:variant>
        <vt:i4>1376304</vt:i4>
      </vt:variant>
      <vt:variant>
        <vt:i4>1577</vt:i4>
      </vt:variant>
      <vt:variant>
        <vt:i4>0</vt:i4>
      </vt:variant>
      <vt:variant>
        <vt:i4>5</vt:i4>
      </vt:variant>
      <vt:variant>
        <vt:lpwstr/>
      </vt:variant>
      <vt:variant>
        <vt:lpwstr>_Toc125951188</vt:lpwstr>
      </vt:variant>
      <vt:variant>
        <vt:i4>1376304</vt:i4>
      </vt:variant>
      <vt:variant>
        <vt:i4>1571</vt:i4>
      </vt:variant>
      <vt:variant>
        <vt:i4>0</vt:i4>
      </vt:variant>
      <vt:variant>
        <vt:i4>5</vt:i4>
      </vt:variant>
      <vt:variant>
        <vt:lpwstr/>
      </vt:variant>
      <vt:variant>
        <vt:lpwstr>_Toc125951187</vt:lpwstr>
      </vt:variant>
      <vt:variant>
        <vt:i4>1376304</vt:i4>
      </vt:variant>
      <vt:variant>
        <vt:i4>1565</vt:i4>
      </vt:variant>
      <vt:variant>
        <vt:i4>0</vt:i4>
      </vt:variant>
      <vt:variant>
        <vt:i4>5</vt:i4>
      </vt:variant>
      <vt:variant>
        <vt:lpwstr/>
      </vt:variant>
      <vt:variant>
        <vt:lpwstr>_Toc125951186</vt:lpwstr>
      </vt:variant>
      <vt:variant>
        <vt:i4>1376304</vt:i4>
      </vt:variant>
      <vt:variant>
        <vt:i4>1559</vt:i4>
      </vt:variant>
      <vt:variant>
        <vt:i4>0</vt:i4>
      </vt:variant>
      <vt:variant>
        <vt:i4>5</vt:i4>
      </vt:variant>
      <vt:variant>
        <vt:lpwstr/>
      </vt:variant>
      <vt:variant>
        <vt:lpwstr>_Toc125951185</vt:lpwstr>
      </vt:variant>
      <vt:variant>
        <vt:i4>1376304</vt:i4>
      </vt:variant>
      <vt:variant>
        <vt:i4>1553</vt:i4>
      </vt:variant>
      <vt:variant>
        <vt:i4>0</vt:i4>
      </vt:variant>
      <vt:variant>
        <vt:i4>5</vt:i4>
      </vt:variant>
      <vt:variant>
        <vt:lpwstr/>
      </vt:variant>
      <vt:variant>
        <vt:lpwstr>_Toc125951184</vt:lpwstr>
      </vt:variant>
      <vt:variant>
        <vt:i4>1769527</vt:i4>
      </vt:variant>
      <vt:variant>
        <vt:i4>1544</vt:i4>
      </vt:variant>
      <vt:variant>
        <vt:i4>0</vt:i4>
      </vt:variant>
      <vt:variant>
        <vt:i4>5</vt:i4>
      </vt:variant>
      <vt:variant>
        <vt:lpwstr/>
      </vt:variant>
      <vt:variant>
        <vt:lpwstr>_Toc210804512</vt:lpwstr>
      </vt:variant>
      <vt:variant>
        <vt:i4>1769527</vt:i4>
      </vt:variant>
      <vt:variant>
        <vt:i4>1538</vt:i4>
      </vt:variant>
      <vt:variant>
        <vt:i4>0</vt:i4>
      </vt:variant>
      <vt:variant>
        <vt:i4>5</vt:i4>
      </vt:variant>
      <vt:variant>
        <vt:lpwstr/>
      </vt:variant>
      <vt:variant>
        <vt:lpwstr>_Toc210804511</vt:lpwstr>
      </vt:variant>
      <vt:variant>
        <vt:i4>1769527</vt:i4>
      </vt:variant>
      <vt:variant>
        <vt:i4>1532</vt:i4>
      </vt:variant>
      <vt:variant>
        <vt:i4>0</vt:i4>
      </vt:variant>
      <vt:variant>
        <vt:i4>5</vt:i4>
      </vt:variant>
      <vt:variant>
        <vt:lpwstr/>
      </vt:variant>
      <vt:variant>
        <vt:lpwstr>_Toc210804510</vt:lpwstr>
      </vt:variant>
      <vt:variant>
        <vt:i4>1703991</vt:i4>
      </vt:variant>
      <vt:variant>
        <vt:i4>1526</vt:i4>
      </vt:variant>
      <vt:variant>
        <vt:i4>0</vt:i4>
      </vt:variant>
      <vt:variant>
        <vt:i4>5</vt:i4>
      </vt:variant>
      <vt:variant>
        <vt:lpwstr/>
      </vt:variant>
      <vt:variant>
        <vt:lpwstr>_Toc210804509</vt:lpwstr>
      </vt:variant>
      <vt:variant>
        <vt:i4>1703991</vt:i4>
      </vt:variant>
      <vt:variant>
        <vt:i4>1520</vt:i4>
      </vt:variant>
      <vt:variant>
        <vt:i4>0</vt:i4>
      </vt:variant>
      <vt:variant>
        <vt:i4>5</vt:i4>
      </vt:variant>
      <vt:variant>
        <vt:lpwstr/>
      </vt:variant>
      <vt:variant>
        <vt:lpwstr>_Toc210804508</vt:lpwstr>
      </vt:variant>
      <vt:variant>
        <vt:i4>1703991</vt:i4>
      </vt:variant>
      <vt:variant>
        <vt:i4>1514</vt:i4>
      </vt:variant>
      <vt:variant>
        <vt:i4>0</vt:i4>
      </vt:variant>
      <vt:variant>
        <vt:i4>5</vt:i4>
      </vt:variant>
      <vt:variant>
        <vt:lpwstr/>
      </vt:variant>
      <vt:variant>
        <vt:lpwstr>_Toc210804507</vt:lpwstr>
      </vt:variant>
      <vt:variant>
        <vt:i4>1703991</vt:i4>
      </vt:variant>
      <vt:variant>
        <vt:i4>1508</vt:i4>
      </vt:variant>
      <vt:variant>
        <vt:i4>0</vt:i4>
      </vt:variant>
      <vt:variant>
        <vt:i4>5</vt:i4>
      </vt:variant>
      <vt:variant>
        <vt:lpwstr/>
      </vt:variant>
      <vt:variant>
        <vt:lpwstr>_Toc210804506</vt:lpwstr>
      </vt:variant>
      <vt:variant>
        <vt:i4>1703991</vt:i4>
      </vt:variant>
      <vt:variant>
        <vt:i4>1502</vt:i4>
      </vt:variant>
      <vt:variant>
        <vt:i4>0</vt:i4>
      </vt:variant>
      <vt:variant>
        <vt:i4>5</vt:i4>
      </vt:variant>
      <vt:variant>
        <vt:lpwstr/>
      </vt:variant>
      <vt:variant>
        <vt:lpwstr>_Toc210804505</vt:lpwstr>
      </vt:variant>
      <vt:variant>
        <vt:i4>1703991</vt:i4>
      </vt:variant>
      <vt:variant>
        <vt:i4>1496</vt:i4>
      </vt:variant>
      <vt:variant>
        <vt:i4>0</vt:i4>
      </vt:variant>
      <vt:variant>
        <vt:i4>5</vt:i4>
      </vt:variant>
      <vt:variant>
        <vt:lpwstr/>
      </vt:variant>
      <vt:variant>
        <vt:lpwstr>_Toc210804504</vt:lpwstr>
      </vt:variant>
      <vt:variant>
        <vt:i4>1703991</vt:i4>
      </vt:variant>
      <vt:variant>
        <vt:i4>1490</vt:i4>
      </vt:variant>
      <vt:variant>
        <vt:i4>0</vt:i4>
      </vt:variant>
      <vt:variant>
        <vt:i4>5</vt:i4>
      </vt:variant>
      <vt:variant>
        <vt:lpwstr/>
      </vt:variant>
      <vt:variant>
        <vt:lpwstr>_Toc210804503</vt:lpwstr>
      </vt:variant>
      <vt:variant>
        <vt:i4>1703991</vt:i4>
      </vt:variant>
      <vt:variant>
        <vt:i4>1484</vt:i4>
      </vt:variant>
      <vt:variant>
        <vt:i4>0</vt:i4>
      </vt:variant>
      <vt:variant>
        <vt:i4>5</vt:i4>
      </vt:variant>
      <vt:variant>
        <vt:lpwstr/>
      </vt:variant>
      <vt:variant>
        <vt:lpwstr>_Toc210804502</vt:lpwstr>
      </vt:variant>
      <vt:variant>
        <vt:i4>1703991</vt:i4>
      </vt:variant>
      <vt:variant>
        <vt:i4>1478</vt:i4>
      </vt:variant>
      <vt:variant>
        <vt:i4>0</vt:i4>
      </vt:variant>
      <vt:variant>
        <vt:i4>5</vt:i4>
      </vt:variant>
      <vt:variant>
        <vt:lpwstr/>
      </vt:variant>
      <vt:variant>
        <vt:lpwstr>_Toc210804501</vt:lpwstr>
      </vt:variant>
      <vt:variant>
        <vt:i4>1703991</vt:i4>
      </vt:variant>
      <vt:variant>
        <vt:i4>1472</vt:i4>
      </vt:variant>
      <vt:variant>
        <vt:i4>0</vt:i4>
      </vt:variant>
      <vt:variant>
        <vt:i4>5</vt:i4>
      </vt:variant>
      <vt:variant>
        <vt:lpwstr/>
      </vt:variant>
      <vt:variant>
        <vt:lpwstr>_Toc210804500</vt:lpwstr>
      </vt:variant>
      <vt:variant>
        <vt:i4>1245238</vt:i4>
      </vt:variant>
      <vt:variant>
        <vt:i4>1466</vt:i4>
      </vt:variant>
      <vt:variant>
        <vt:i4>0</vt:i4>
      </vt:variant>
      <vt:variant>
        <vt:i4>5</vt:i4>
      </vt:variant>
      <vt:variant>
        <vt:lpwstr/>
      </vt:variant>
      <vt:variant>
        <vt:lpwstr>_Toc210804499</vt:lpwstr>
      </vt:variant>
      <vt:variant>
        <vt:i4>1245238</vt:i4>
      </vt:variant>
      <vt:variant>
        <vt:i4>1460</vt:i4>
      </vt:variant>
      <vt:variant>
        <vt:i4>0</vt:i4>
      </vt:variant>
      <vt:variant>
        <vt:i4>5</vt:i4>
      </vt:variant>
      <vt:variant>
        <vt:lpwstr/>
      </vt:variant>
      <vt:variant>
        <vt:lpwstr>_Toc210804498</vt:lpwstr>
      </vt:variant>
      <vt:variant>
        <vt:i4>1245238</vt:i4>
      </vt:variant>
      <vt:variant>
        <vt:i4>1454</vt:i4>
      </vt:variant>
      <vt:variant>
        <vt:i4>0</vt:i4>
      </vt:variant>
      <vt:variant>
        <vt:i4>5</vt:i4>
      </vt:variant>
      <vt:variant>
        <vt:lpwstr/>
      </vt:variant>
      <vt:variant>
        <vt:lpwstr>_Toc210804497</vt:lpwstr>
      </vt:variant>
      <vt:variant>
        <vt:i4>1245238</vt:i4>
      </vt:variant>
      <vt:variant>
        <vt:i4>1448</vt:i4>
      </vt:variant>
      <vt:variant>
        <vt:i4>0</vt:i4>
      </vt:variant>
      <vt:variant>
        <vt:i4>5</vt:i4>
      </vt:variant>
      <vt:variant>
        <vt:lpwstr/>
      </vt:variant>
      <vt:variant>
        <vt:lpwstr>_Toc210804496</vt:lpwstr>
      </vt:variant>
      <vt:variant>
        <vt:i4>1245238</vt:i4>
      </vt:variant>
      <vt:variant>
        <vt:i4>1442</vt:i4>
      </vt:variant>
      <vt:variant>
        <vt:i4>0</vt:i4>
      </vt:variant>
      <vt:variant>
        <vt:i4>5</vt:i4>
      </vt:variant>
      <vt:variant>
        <vt:lpwstr/>
      </vt:variant>
      <vt:variant>
        <vt:lpwstr>_Toc210804495</vt:lpwstr>
      </vt:variant>
      <vt:variant>
        <vt:i4>1245238</vt:i4>
      </vt:variant>
      <vt:variant>
        <vt:i4>1436</vt:i4>
      </vt:variant>
      <vt:variant>
        <vt:i4>0</vt:i4>
      </vt:variant>
      <vt:variant>
        <vt:i4>5</vt:i4>
      </vt:variant>
      <vt:variant>
        <vt:lpwstr/>
      </vt:variant>
      <vt:variant>
        <vt:lpwstr>_Toc210804494</vt:lpwstr>
      </vt:variant>
      <vt:variant>
        <vt:i4>1245238</vt:i4>
      </vt:variant>
      <vt:variant>
        <vt:i4>1430</vt:i4>
      </vt:variant>
      <vt:variant>
        <vt:i4>0</vt:i4>
      </vt:variant>
      <vt:variant>
        <vt:i4>5</vt:i4>
      </vt:variant>
      <vt:variant>
        <vt:lpwstr/>
      </vt:variant>
      <vt:variant>
        <vt:lpwstr>_Toc210804493</vt:lpwstr>
      </vt:variant>
      <vt:variant>
        <vt:i4>1245238</vt:i4>
      </vt:variant>
      <vt:variant>
        <vt:i4>1424</vt:i4>
      </vt:variant>
      <vt:variant>
        <vt:i4>0</vt:i4>
      </vt:variant>
      <vt:variant>
        <vt:i4>5</vt:i4>
      </vt:variant>
      <vt:variant>
        <vt:lpwstr/>
      </vt:variant>
      <vt:variant>
        <vt:lpwstr>_Toc210804492</vt:lpwstr>
      </vt:variant>
      <vt:variant>
        <vt:i4>1245238</vt:i4>
      </vt:variant>
      <vt:variant>
        <vt:i4>1418</vt:i4>
      </vt:variant>
      <vt:variant>
        <vt:i4>0</vt:i4>
      </vt:variant>
      <vt:variant>
        <vt:i4>5</vt:i4>
      </vt:variant>
      <vt:variant>
        <vt:lpwstr/>
      </vt:variant>
      <vt:variant>
        <vt:lpwstr>_Toc210804491</vt:lpwstr>
      </vt:variant>
      <vt:variant>
        <vt:i4>1245238</vt:i4>
      </vt:variant>
      <vt:variant>
        <vt:i4>1412</vt:i4>
      </vt:variant>
      <vt:variant>
        <vt:i4>0</vt:i4>
      </vt:variant>
      <vt:variant>
        <vt:i4>5</vt:i4>
      </vt:variant>
      <vt:variant>
        <vt:lpwstr/>
      </vt:variant>
      <vt:variant>
        <vt:lpwstr>_Toc210804490</vt:lpwstr>
      </vt:variant>
      <vt:variant>
        <vt:i4>1179702</vt:i4>
      </vt:variant>
      <vt:variant>
        <vt:i4>1406</vt:i4>
      </vt:variant>
      <vt:variant>
        <vt:i4>0</vt:i4>
      </vt:variant>
      <vt:variant>
        <vt:i4>5</vt:i4>
      </vt:variant>
      <vt:variant>
        <vt:lpwstr/>
      </vt:variant>
      <vt:variant>
        <vt:lpwstr>_Toc210804489</vt:lpwstr>
      </vt:variant>
      <vt:variant>
        <vt:i4>1179702</vt:i4>
      </vt:variant>
      <vt:variant>
        <vt:i4>1400</vt:i4>
      </vt:variant>
      <vt:variant>
        <vt:i4>0</vt:i4>
      </vt:variant>
      <vt:variant>
        <vt:i4>5</vt:i4>
      </vt:variant>
      <vt:variant>
        <vt:lpwstr/>
      </vt:variant>
      <vt:variant>
        <vt:lpwstr>_Toc210804488</vt:lpwstr>
      </vt:variant>
      <vt:variant>
        <vt:i4>1179702</vt:i4>
      </vt:variant>
      <vt:variant>
        <vt:i4>1394</vt:i4>
      </vt:variant>
      <vt:variant>
        <vt:i4>0</vt:i4>
      </vt:variant>
      <vt:variant>
        <vt:i4>5</vt:i4>
      </vt:variant>
      <vt:variant>
        <vt:lpwstr/>
      </vt:variant>
      <vt:variant>
        <vt:lpwstr>_Toc210804487</vt:lpwstr>
      </vt:variant>
      <vt:variant>
        <vt:i4>1179702</vt:i4>
      </vt:variant>
      <vt:variant>
        <vt:i4>1388</vt:i4>
      </vt:variant>
      <vt:variant>
        <vt:i4>0</vt:i4>
      </vt:variant>
      <vt:variant>
        <vt:i4>5</vt:i4>
      </vt:variant>
      <vt:variant>
        <vt:lpwstr/>
      </vt:variant>
      <vt:variant>
        <vt:lpwstr>_Toc210804486</vt:lpwstr>
      </vt:variant>
      <vt:variant>
        <vt:i4>1179702</vt:i4>
      </vt:variant>
      <vt:variant>
        <vt:i4>1382</vt:i4>
      </vt:variant>
      <vt:variant>
        <vt:i4>0</vt:i4>
      </vt:variant>
      <vt:variant>
        <vt:i4>5</vt:i4>
      </vt:variant>
      <vt:variant>
        <vt:lpwstr/>
      </vt:variant>
      <vt:variant>
        <vt:lpwstr>_Toc210804485</vt:lpwstr>
      </vt:variant>
      <vt:variant>
        <vt:i4>1179702</vt:i4>
      </vt:variant>
      <vt:variant>
        <vt:i4>1376</vt:i4>
      </vt:variant>
      <vt:variant>
        <vt:i4>0</vt:i4>
      </vt:variant>
      <vt:variant>
        <vt:i4>5</vt:i4>
      </vt:variant>
      <vt:variant>
        <vt:lpwstr/>
      </vt:variant>
      <vt:variant>
        <vt:lpwstr>_Toc210804484</vt:lpwstr>
      </vt:variant>
      <vt:variant>
        <vt:i4>1179702</vt:i4>
      </vt:variant>
      <vt:variant>
        <vt:i4>1370</vt:i4>
      </vt:variant>
      <vt:variant>
        <vt:i4>0</vt:i4>
      </vt:variant>
      <vt:variant>
        <vt:i4>5</vt:i4>
      </vt:variant>
      <vt:variant>
        <vt:lpwstr/>
      </vt:variant>
      <vt:variant>
        <vt:lpwstr>_Toc210804483</vt:lpwstr>
      </vt:variant>
      <vt:variant>
        <vt:i4>1179702</vt:i4>
      </vt:variant>
      <vt:variant>
        <vt:i4>1364</vt:i4>
      </vt:variant>
      <vt:variant>
        <vt:i4>0</vt:i4>
      </vt:variant>
      <vt:variant>
        <vt:i4>5</vt:i4>
      </vt:variant>
      <vt:variant>
        <vt:lpwstr/>
      </vt:variant>
      <vt:variant>
        <vt:lpwstr>_Toc210804482</vt:lpwstr>
      </vt:variant>
      <vt:variant>
        <vt:i4>1179702</vt:i4>
      </vt:variant>
      <vt:variant>
        <vt:i4>1358</vt:i4>
      </vt:variant>
      <vt:variant>
        <vt:i4>0</vt:i4>
      </vt:variant>
      <vt:variant>
        <vt:i4>5</vt:i4>
      </vt:variant>
      <vt:variant>
        <vt:lpwstr/>
      </vt:variant>
      <vt:variant>
        <vt:lpwstr>_Toc210804481</vt:lpwstr>
      </vt:variant>
      <vt:variant>
        <vt:i4>1179702</vt:i4>
      </vt:variant>
      <vt:variant>
        <vt:i4>1352</vt:i4>
      </vt:variant>
      <vt:variant>
        <vt:i4>0</vt:i4>
      </vt:variant>
      <vt:variant>
        <vt:i4>5</vt:i4>
      </vt:variant>
      <vt:variant>
        <vt:lpwstr/>
      </vt:variant>
      <vt:variant>
        <vt:lpwstr>_Toc210804480</vt:lpwstr>
      </vt:variant>
      <vt:variant>
        <vt:i4>1900598</vt:i4>
      </vt:variant>
      <vt:variant>
        <vt:i4>1346</vt:i4>
      </vt:variant>
      <vt:variant>
        <vt:i4>0</vt:i4>
      </vt:variant>
      <vt:variant>
        <vt:i4>5</vt:i4>
      </vt:variant>
      <vt:variant>
        <vt:lpwstr/>
      </vt:variant>
      <vt:variant>
        <vt:lpwstr>_Toc210804479</vt:lpwstr>
      </vt:variant>
      <vt:variant>
        <vt:i4>1900598</vt:i4>
      </vt:variant>
      <vt:variant>
        <vt:i4>1340</vt:i4>
      </vt:variant>
      <vt:variant>
        <vt:i4>0</vt:i4>
      </vt:variant>
      <vt:variant>
        <vt:i4>5</vt:i4>
      </vt:variant>
      <vt:variant>
        <vt:lpwstr/>
      </vt:variant>
      <vt:variant>
        <vt:lpwstr>_Toc210804478</vt:lpwstr>
      </vt:variant>
      <vt:variant>
        <vt:i4>1900598</vt:i4>
      </vt:variant>
      <vt:variant>
        <vt:i4>1334</vt:i4>
      </vt:variant>
      <vt:variant>
        <vt:i4>0</vt:i4>
      </vt:variant>
      <vt:variant>
        <vt:i4>5</vt:i4>
      </vt:variant>
      <vt:variant>
        <vt:lpwstr/>
      </vt:variant>
      <vt:variant>
        <vt:lpwstr>_Toc210804477</vt:lpwstr>
      </vt:variant>
      <vt:variant>
        <vt:i4>1900598</vt:i4>
      </vt:variant>
      <vt:variant>
        <vt:i4>1328</vt:i4>
      </vt:variant>
      <vt:variant>
        <vt:i4>0</vt:i4>
      </vt:variant>
      <vt:variant>
        <vt:i4>5</vt:i4>
      </vt:variant>
      <vt:variant>
        <vt:lpwstr/>
      </vt:variant>
      <vt:variant>
        <vt:lpwstr>_Toc210804476</vt:lpwstr>
      </vt:variant>
      <vt:variant>
        <vt:i4>1900598</vt:i4>
      </vt:variant>
      <vt:variant>
        <vt:i4>1322</vt:i4>
      </vt:variant>
      <vt:variant>
        <vt:i4>0</vt:i4>
      </vt:variant>
      <vt:variant>
        <vt:i4>5</vt:i4>
      </vt:variant>
      <vt:variant>
        <vt:lpwstr/>
      </vt:variant>
      <vt:variant>
        <vt:lpwstr>_Toc210804475</vt:lpwstr>
      </vt:variant>
      <vt:variant>
        <vt:i4>1900598</vt:i4>
      </vt:variant>
      <vt:variant>
        <vt:i4>1316</vt:i4>
      </vt:variant>
      <vt:variant>
        <vt:i4>0</vt:i4>
      </vt:variant>
      <vt:variant>
        <vt:i4>5</vt:i4>
      </vt:variant>
      <vt:variant>
        <vt:lpwstr/>
      </vt:variant>
      <vt:variant>
        <vt:lpwstr>_Toc210804474</vt:lpwstr>
      </vt:variant>
      <vt:variant>
        <vt:i4>1900598</vt:i4>
      </vt:variant>
      <vt:variant>
        <vt:i4>1310</vt:i4>
      </vt:variant>
      <vt:variant>
        <vt:i4>0</vt:i4>
      </vt:variant>
      <vt:variant>
        <vt:i4>5</vt:i4>
      </vt:variant>
      <vt:variant>
        <vt:lpwstr/>
      </vt:variant>
      <vt:variant>
        <vt:lpwstr>_Toc210804473</vt:lpwstr>
      </vt:variant>
      <vt:variant>
        <vt:i4>1900598</vt:i4>
      </vt:variant>
      <vt:variant>
        <vt:i4>1304</vt:i4>
      </vt:variant>
      <vt:variant>
        <vt:i4>0</vt:i4>
      </vt:variant>
      <vt:variant>
        <vt:i4>5</vt:i4>
      </vt:variant>
      <vt:variant>
        <vt:lpwstr/>
      </vt:variant>
      <vt:variant>
        <vt:lpwstr>_Toc210804472</vt:lpwstr>
      </vt:variant>
      <vt:variant>
        <vt:i4>1900598</vt:i4>
      </vt:variant>
      <vt:variant>
        <vt:i4>1298</vt:i4>
      </vt:variant>
      <vt:variant>
        <vt:i4>0</vt:i4>
      </vt:variant>
      <vt:variant>
        <vt:i4>5</vt:i4>
      </vt:variant>
      <vt:variant>
        <vt:lpwstr/>
      </vt:variant>
      <vt:variant>
        <vt:lpwstr>_Toc210804471</vt:lpwstr>
      </vt:variant>
      <vt:variant>
        <vt:i4>1900598</vt:i4>
      </vt:variant>
      <vt:variant>
        <vt:i4>1292</vt:i4>
      </vt:variant>
      <vt:variant>
        <vt:i4>0</vt:i4>
      </vt:variant>
      <vt:variant>
        <vt:i4>5</vt:i4>
      </vt:variant>
      <vt:variant>
        <vt:lpwstr/>
      </vt:variant>
      <vt:variant>
        <vt:lpwstr>_Toc210804470</vt:lpwstr>
      </vt:variant>
      <vt:variant>
        <vt:i4>1835062</vt:i4>
      </vt:variant>
      <vt:variant>
        <vt:i4>1286</vt:i4>
      </vt:variant>
      <vt:variant>
        <vt:i4>0</vt:i4>
      </vt:variant>
      <vt:variant>
        <vt:i4>5</vt:i4>
      </vt:variant>
      <vt:variant>
        <vt:lpwstr/>
      </vt:variant>
      <vt:variant>
        <vt:lpwstr>_Toc210804469</vt:lpwstr>
      </vt:variant>
      <vt:variant>
        <vt:i4>1835062</vt:i4>
      </vt:variant>
      <vt:variant>
        <vt:i4>1280</vt:i4>
      </vt:variant>
      <vt:variant>
        <vt:i4>0</vt:i4>
      </vt:variant>
      <vt:variant>
        <vt:i4>5</vt:i4>
      </vt:variant>
      <vt:variant>
        <vt:lpwstr/>
      </vt:variant>
      <vt:variant>
        <vt:lpwstr>_Toc210804468</vt:lpwstr>
      </vt:variant>
      <vt:variant>
        <vt:i4>1835062</vt:i4>
      </vt:variant>
      <vt:variant>
        <vt:i4>1274</vt:i4>
      </vt:variant>
      <vt:variant>
        <vt:i4>0</vt:i4>
      </vt:variant>
      <vt:variant>
        <vt:i4>5</vt:i4>
      </vt:variant>
      <vt:variant>
        <vt:lpwstr/>
      </vt:variant>
      <vt:variant>
        <vt:lpwstr>_Toc210804467</vt:lpwstr>
      </vt:variant>
      <vt:variant>
        <vt:i4>1835062</vt:i4>
      </vt:variant>
      <vt:variant>
        <vt:i4>1268</vt:i4>
      </vt:variant>
      <vt:variant>
        <vt:i4>0</vt:i4>
      </vt:variant>
      <vt:variant>
        <vt:i4>5</vt:i4>
      </vt:variant>
      <vt:variant>
        <vt:lpwstr/>
      </vt:variant>
      <vt:variant>
        <vt:lpwstr>_Toc210804466</vt:lpwstr>
      </vt:variant>
      <vt:variant>
        <vt:i4>1835062</vt:i4>
      </vt:variant>
      <vt:variant>
        <vt:i4>1262</vt:i4>
      </vt:variant>
      <vt:variant>
        <vt:i4>0</vt:i4>
      </vt:variant>
      <vt:variant>
        <vt:i4>5</vt:i4>
      </vt:variant>
      <vt:variant>
        <vt:lpwstr/>
      </vt:variant>
      <vt:variant>
        <vt:lpwstr>_Toc210804465</vt:lpwstr>
      </vt:variant>
      <vt:variant>
        <vt:i4>1835062</vt:i4>
      </vt:variant>
      <vt:variant>
        <vt:i4>1256</vt:i4>
      </vt:variant>
      <vt:variant>
        <vt:i4>0</vt:i4>
      </vt:variant>
      <vt:variant>
        <vt:i4>5</vt:i4>
      </vt:variant>
      <vt:variant>
        <vt:lpwstr/>
      </vt:variant>
      <vt:variant>
        <vt:lpwstr>_Toc210804464</vt:lpwstr>
      </vt:variant>
      <vt:variant>
        <vt:i4>1835062</vt:i4>
      </vt:variant>
      <vt:variant>
        <vt:i4>1250</vt:i4>
      </vt:variant>
      <vt:variant>
        <vt:i4>0</vt:i4>
      </vt:variant>
      <vt:variant>
        <vt:i4>5</vt:i4>
      </vt:variant>
      <vt:variant>
        <vt:lpwstr/>
      </vt:variant>
      <vt:variant>
        <vt:lpwstr>_Toc210804463</vt:lpwstr>
      </vt:variant>
      <vt:variant>
        <vt:i4>1835062</vt:i4>
      </vt:variant>
      <vt:variant>
        <vt:i4>1244</vt:i4>
      </vt:variant>
      <vt:variant>
        <vt:i4>0</vt:i4>
      </vt:variant>
      <vt:variant>
        <vt:i4>5</vt:i4>
      </vt:variant>
      <vt:variant>
        <vt:lpwstr/>
      </vt:variant>
      <vt:variant>
        <vt:lpwstr>_Toc210804462</vt:lpwstr>
      </vt:variant>
      <vt:variant>
        <vt:i4>1835062</vt:i4>
      </vt:variant>
      <vt:variant>
        <vt:i4>1238</vt:i4>
      </vt:variant>
      <vt:variant>
        <vt:i4>0</vt:i4>
      </vt:variant>
      <vt:variant>
        <vt:i4>5</vt:i4>
      </vt:variant>
      <vt:variant>
        <vt:lpwstr/>
      </vt:variant>
      <vt:variant>
        <vt:lpwstr>_Toc210804461</vt:lpwstr>
      </vt:variant>
      <vt:variant>
        <vt:i4>1835062</vt:i4>
      </vt:variant>
      <vt:variant>
        <vt:i4>1232</vt:i4>
      </vt:variant>
      <vt:variant>
        <vt:i4>0</vt:i4>
      </vt:variant>
      <vt:variant>
        <vt:i4>5</vt:i4>
      </vt:variant>
      <vt:variant>
        <vt:lpwstr/>
      </vt:variant>
      <vt:variant>
        <vt:lpwstr>_Toc210804460</vt:lpwstr>
      </vt:variant>
      <vt:variant>
        <vt:i4>2031670</vt:i4>
      </vt:variant>
      <vt:variant>
        <vt:i4>1226</vt:i4>
      </vt:variant>
      <vt:variant>
        <vt:i4>0</vt:i4>
      </vt:variant>
      <vt:variant>
        <vt:i4>5</vt:i4>
      </vt:variant>
      <vt:variant>
        <vt:lpwstr/>
      </vt:variant>
      <vt:variant>
        <vt:lpwstr>_Toc210804459</vt:lpwstr>
      </vt:variant>
      <vt:variant>
        <vt:i4>2031670</vt:i4>
      </vt:variant>
      <vt:variant>
        <vt:i4>1220</vt:i4>
      </vt:variant>
      <vt:variant>
        <vt:i4>0</vt:i4>
      </vt:variant>
      <vt:variant>
        <vt:i4>5</vt:i4>
      </vt:variant>
      <vt:variant>
        <vt:lpwstr/>
      </vt:variant>
      <vt:variant>
        <vt:lpwstr>_Toc210804458</vt:lpwstr>
      </vt:variant>
      <vt:variant>
        <vt:i4>1310779</vt:i4>
      </vt:variant>
      <vt:variant>
        <vt:i4>1211</vt:i4>
      </vt:variant>
      <vt:variant>
        <vt:i4>0</vt:i4>
      </vt:variant>
      <vt:variant>
        <vt:i4>5</vt:i4>
      </vt:variant>
      <vt:variant>
        <vt:lpwstr/>
      </vt:variant>
      <vt:variant>
        <vt:lpwstr>_Toc190498362</vt:lpwstr>
      </vt:variant>
      <vt:variant>
        <vt:i4>1310779</vt:i4>
      </vt:variant>
      <vt:variant>
        <vt:i4>1205</vt:i4>
      </vt:variant>
      <vt:variant>
        <vt:i4>0</vt:i4>
      </vt:variant>
      <vt:variant>
        <vt:i4>5</vt:i4>
      </vt:variant>
      <vt:variant>
        <vt:lpwstr/>
      </vt:variant>
      <vt:variant>
        <vt:lpwstr>_Toc190498361</vt:lpwstr>
      </vt:variant>
      <vt:variant>
        <vt:i4>1310779</vt:i4>
      </vt:variant>
      <vt:variant>
        <vt:i4>1199</vt:i4>
      </vt:variant>
      <vt:variant>
        <vt:i4>0</vt:i4>
      </vt:variant>
      <vt:variant>
        <vt:i4>5</vt:i4>
      </vt:variant>
      <vt:variant>
        <vt:lpwstr/>
      </vt:variant>
      <vt:variant>
        <vt:lpwstr>_Toc190498360</vt:lpwstr>
      </vt:variant>
      <vt:variant>
        <vt:i4>1507387</vt:i4>
      </vt:variant>
      <vt:variant>
        <vt:i4>1193</vt:i4>
      </vt:variant>
      <vt:variant>
        <vt:i4>0</vt:i4>
      </vt:variant>
      <vt:variant>
        <vt:i4>5</vt:i4>
      </vt:variant>
      <vt:variant>
        <vt:lpwstr/>
      </vt:variant>
      <vt:variant>
        <vt:lpwstr>_Toc190498359</vt:lpwstr>
      </vt:variant>
      <vt:variant>
        <vt:i4>1507387</vt:i4>
      </vt:variant>
      <vt:variant>
        <vt:i4>1187</vt:i4>
      </vt:variant>
      <vt:variant>
        <vt:i4>0</vt:i4>
      </vt:variant>
      <vt:variant>
        <vt:i4>5</vt:i4>
      </vt:variant>
      <vt:variant>
        <vt:lpwstr/>
      </vt:variant>
      <vt:variant>
        <vt:lpwstr>_Toc190498358</vt:lpwstr>
      </vt:variant>
      <vt:variant>
        <vt:i4>1507387</vt:i4>
      </vt:variant>
      <vt:variant>
        <vt:i4>1181</vt:i4>
      </vt:variant>
      <vt:variant>
        <vt:i4>0</vt:i4>
      </vt:variant>
      <vt:variant>
        <vt:i4>5</vt:i4>
      </vt:variant>
      <vt:variant>
        <vt:lpwstr/>
      </vt:variant>
      <vt:variant>
        <vt:lpwstr>_Toc190498357</vt:lpwstr>
      </vt:variant>
      <vt:variant>
        <vt:i4>1507387</vt:i4>
      </vt:variant>
      <vt:variant>
        <vt:i4>1175</vt:i4>
      </vt:variant>
      <vt:variant>
        <vt:i4>0</vt:i4>
      </vt:variant>
      <vt:variant>
        <vt:i4>5</vt:i4>
      </vt:variant>
      <vt:variant>
        <vt:lpwstr/>
      </vt:variant>
      <vt:variant>
        <vt:lpwstr>_Toc190498356</vt:lpwstr>
      </vt:variant>
      <vt:variant>
        <vt:i4>1507387</vt:i4>
      </vt:variant>
      <vt:variant>
        <vt:i4>1169</vt:i4>
      </vt:variant>
      <vt:variant>
        <vt:i4>0</vt:i4>
      </vt:variant>
      <vt:variant>
        <vt:i4>5</vt:i4>
      </vt:variant>
      <vt:variant>
        <vt:lpwstr/>
      </vt:variant>
      <vt:variant>
        <vt:lpwstr>_Toc190498355</vt:lpwstr>
      </vt:variant>
      <vt:variant>
        <vt:i4>1507387</vt:i4>
      </vt:variant>
      <vt:variant>
        <vt:i4>1163</vt:i4>
      </vt:variant>
      <vt:variant>
        <vt:i4>0</vt:i4>
      </vt:variant>
      <vt:variant>
        <vt:i4>5</vt:i4>
      </vt:variant>
      <vt:variant>
        <vt:lpwstr/>
      </vt:variant>
      <vt:variant>
        <vt:lpwstr>_Toc190498354</vt:lpwstr>
      </vt:variant>
      <vt:variant>
        <vt:i4>1507387</vt:i4>
      </vt:variant>
      <vt:variant>
        <vt:i4>1157</vt:i4>
      </vt:variant>
      <vt:variant>
        <vt:i4>0</vt:i4>
      </vt:variant>
      <vt:variant>
        <vt:i4>5</vt:i4>
      </vt:variant>
      <vt:variant>
        <vt:lpwstr/>
      </vt:variant>
      <vt:variant>
        <vt:lpwstr>_Toc190498353</vt:lpwstr>
      </vt:variant>
      <vt:variant>
        <vt:i4>1507387</vt:i4>
      </vt:variant>
      <vt:variant>
        <vt:i4>1151</vt:i4>
      </vt:variant>
      <vt:variant>
        <vt:i4>0</vt:i4>
      </vt:variant>
      <vt:variant>
        <vt:i4>5</vt:i4>
      </vt:variant>
      <vt:variant>
        <vt:lpwstr/>
      </vt:variant>
      <vt:variant>
        <vt:lpwstr>_Toc190498352</vt:lpwstr>
      </vt:variant>
      <vt:variant>
        <vt:i4>1769535</vt:i4>
      </vt:variant>
      <vt:variant>
        <vt:i4>1142</vt:i4>
      </vt:variant>
      <vt:variant>
        <vt:i4>0</vt:i4>
      </vt:variant>
      <vt:variant>
        <vt:i4>5</vt:i4>
      </vt:variant>
      <vt:variant>
        <vt:lpwstr/>
      </vt:variant>
      <vt:variant>
        <vt:lpwstr>_Toc190498793</vt:lpwstr>
      </vt:variant>
      <vt:variant>
        <vt:i4>1769535</vt:i4>
      </vt:variant>
      <vt:variant>
        <vt:i4>1136</vt:i4>
      </vt:variant>
      <vt:variant>
        <vt:i4>0</vt:i4>
      </vt:variant>
      <vt:variant>
        <vt:i4>5</vt:i4>
      </vt:variant>
      <vt:variant>
        <vt:lpwstr/>
      </vt:variant>
      <vt:variant>
        <vt:lpwstr>_Toc190498792</vt:lpwstr>
      </vt:variant>
      <vt:variant>
        <vt:i4>1769535</vt:i4>
      </vt:variant>
      <vt:variant>
        <vt:i4>1130</vt:i4>
      </vt:variant>
      <vt:variant>
        <vt:i4>0</vt:i4>
      </vt:variant>
      <vt:variant>
        <vt:i4>5</vt:i4>
      </vt:variant>
      <vt:variant>
        <vt:lpwstr/>
      </vt:variant>
      <vt:variant>
        <vt:lpwstr>_Toc190498791</vt:lpwstr>
      </vt:variant>
      <vt:variant>
        <vt:i4>1769535</vt:i4>
      </vt:variant>
      <vt:variant>
        <vt:i4>1124</vt:i4>
      </vt:variant>
      <vt:variant>
        <vt:i4>0</vt:i4>
      </vt:variant>
      <vt:variant>
        <vt:i4>5</vt:i4>
      </vt:variant>
      <vt:variant>
        <vt:lpwstr/>
      </vt:variant>
      <vt:variant>
        <vt:lpwstr>_Toc190498790</vt:lpwstr>
      </vt:variant>
      <vt:variant>
        <vt:i4>1703999</vt:i4>
      </vt:variant>
      <vt:variant>
        <vt:i4>1118</vt:i4>
      </vt:variant>
      <vt:variant>
        <vt:i4>0</vt:i4>
      </vt:variant>
      <vt:variant>
        <vt:i4>5</vt:i4>
      </vt:variant>
      <vt:variant>
        <vt:lpwstr/>
      </vt:variant>
      <vt:variant>
        <vt:lpwstr>_Toc190498789</vt:lpwstr>
      </vt:variant>
      <vt:variant>
        <vt:i4>1703999</vt:i4>
      </vt:variant>
      <vt:variant>
        <vt:i4>1112</vt:i4>
      </vt:variant>
      <vt:variant>
        <vt:i4>0</vt:i4>
      </vt:variant>
      <vt:variant>
        <vt:i4>5</vt:i4>
      </vt:variant>
      <vt:variant>
        <vt:lpwstr/>
      </vt:variant>
      <vt:variant>
        <vt:lpwstr>_Toc190498788</vt:lpwstr>
      </vt:variant>
      <vt:variant>
        <vt:i4>1703999</vt:i4>
      </vt:variant>
      <vt:variant>
        <vt:i4>1106</vt:i4>
      </vt:variant>
      <vt:variant>
        <vt:i4>0</vt:i4>
      </vt:variant>
      <vt:variant>
        <vt:i4>5</vt:i4>
      </vt:variant>
      <vt:variant>
        <vt:lpwstr/>
      </vt:variant>
      <vt:variant>
        <vt:lpwstr>_Toc190498787</vt:lpwstr>
      </vt:variant>
      <vt:variant>
        <vt:i4>1703999</vt:i4>
      </vt:variant>
      <vt:variant>
        <vt:i4>1100</vt:i4>
      </vt:variant>
      <vt:variant>
        <vt:i4>0</vt:i4>
      </vt:variant>
      <vt:variant>
        <vt:i4>5</vt:i4>
      </vt:variant>
      <vt:variant>
        <vt:lpwstr/>
      </vt:variant>
      <vt:variant>
        <vt:lpwstr>_Toc190498786</vt:lpwstr>
      </vt:variant>
      <vt:variant>
        <vt:i4>1703999</vt:i4>
      </vt:variant>
      <vt:variant>
        <vt:i4>1094</vt:i4>
      </vt:variant>
      <vt:variant>
        <vt:i4>0</vt:i4>
      </vt:variant>
      <vt:variant>
        <vt:i4>5</vt:i4>
      </vt:variant>
      <vt:variant>
        <vt:lpwstr/>
      </vt:variant>
      <vt:variant>
        <vt:lpwstr>_Toc190498785</vt:lpwstr>
      </vt:variant>
      <vt:variant>
        <vt:i4>1703999</vt:i4>
      </vt:variant>
      <vt:variant>
        <vt:i4>1088</vt:i4>
      </vt:variant>
      <vt:variant>
        <vt:i4>0</vt:i4>
      </vt:variant>
      <vt:variant>
        <vt:i4>5</vt:i4>
      </vt:variant>
      <vt:variant>
        <vt:lpwstr/>
      </vt:variant>
      <vt:variant>
        <vt:lpwstr>_Toc190498784</vt:lpwstr>
      </vt:variant>
      <vt:variant>
        <vt:i4>1703999</vt:i4>
      </vt:variant>
      <vt:variant>
        <vt:i4>1082</vt:i4>
      </vt:variant>
      <vt:variant>
        <vt:i4>0</vt:i4>
      </vt:variant>
      <vt:variant>
        <vt:i4>5</vt:i4>
      </vt:variant>
      <vt:variant>
        <vt:lpwstr/>
      </vt:variant>
      <vt:variant>
        <vt:lpwstr>_Toc190498783</vt:lpwstr>
      </vt:variant>
      <vt:variant>
        <vt:i4>1703999</vt:i4>
      </vt:variant>
      <vt:variant>
        <vt:i4>1076</vt:i4>
      </vt:variant>
      <vt:variant>
        <vt:i4>0</vt:i4>
      </vt:variant>
      <vt:variant>
        <vt:i4>5</vt:i4>
      </vt:variant>
      <vt:variant>
        <vt:lpwstr/>
      </vt:variant>
      <vt:variant>
        <vt:lpwstr>_Toc190498782</vt:lpwstr>
      </vt:variant>
      <vt:variant>
        <vt:i4>1703999</vt:i4>
      </vt:variant>
      <vt:variant>
        <vt:i4>1070</vt:i4>
      </vt:variant>
      <vt:variant>
        <vt:i4>0</vt:i4>
      </vt:variant>
      <vt:variant>
        <vt:i4>5</vt:i4>
      </vt:variant>
      <vt:variant>
        <vt:lpwstr/>
      </vt:variant>
      <vt:variant>
        <vt:lpwstr>_Toc190498781</vt:lpwstr>
      </vt:variant>
      <vt:variant>
        <vt:i4>1703999</vt:i4>
      </vt:variant>
      <vt:variant>
        <vt:i4>1064</vt:i4>
      </vt:variant>
      <vt:variant>
        <vt:i4>0</vt:i4>
      </vt:variant>
      <vt:variant>
        <vt:i4>5</vt:i4>
      </vt:variant>
      <vt:variant>
        <vt:lpwstr/>
      </vt:variant>
      <vt:variant>
        <vt:lpwstr>_Toc190498780</vt:lpwstr>
      </vt:variant>
      <vt:variant>
        <vt:i4>1376319</vt:i4>
      </vt:variant>
      <vt:variant>
        <vt:i4>1058</vt:i4>
      </vt:variant>
      <vt:variant>
        <vt:i4>0</vt:i4>
      </vt:variant>
      <vt:variant>
        <vt:i4>5</vt:i4>
      </vt:variant>
      <vt:variant>
        <vt:lpwstr/>
      </vt:variant>
      <vt:variant>
        <vt:lpwstr>_Toc190498779</vt:lpwstr>
      </vt:variant>
      <vt:variant>
        <vt:i4>1376319</vt:i4>
      </vt:variant>
      <vt:variant>
        <vt:i4>1052</vt:i4>
      </vt:variant>
      <vt:variant>
        <vt:i4>0</vt:i4>
      </vt:variant>
      <vt:variant>
        <vt:i4>5</vt:i4>
      </vt:variant>
      <vt:variant>
        <vt:lpwstr/>
      </vt:variant>
      <vt:variant>
        <vt:lpwstr>_Toc190498778</vt:lpwstr>
      </vt:variant>
      <vt:variant>
        <vt:i4>2031669</vt:i4>
      </vt:variant>
      <vt:variant>
        <vt:i4>1025</vt:i4>
      </vt:variant>
      <vt:variant>
        <vt:i4>0</vt:i4>
      </vt:variant>
      <vt:variant>
        <vt:i4>5</vt:i4>
      </vt:variant>
      <vt:variant>
        <vt:lpwstr/>
      </vt:variant>
      <vt:variant>
        <vt:lpwstr>_Toc197236058</vt:lpwstr>
      </vt:variant>
      <vt:variant>
        <vt:i4>2031669</vt:i4>
      </vt:variant>
      <vt:variant>
        <vt:i4>1019</vt:i4>
      </vt:variant>
      <vt:variant>
        <vt:i4>0</vt:i4>
      </vt:variant>
      <vt:variant>
        <vt:i4>5</vt:i4>
      </vt:variant>
      <vt:variant>
        <vt:lpwstr/>
      </vt:variant>
      <vt:variant>
        <vt:lpwstr>_Toc197236057</vt:lpwstr>
      </vt:variant>
      <vt:variant>
        <vt:i4>2031669</vt:i4>
      </vt:variant>
      <vt:variant>
        <vt:i4>1013</vt:i4>
      </vt:variant>
      <vt:variant>
        <vt:i4>0</vt:i4>
      </vt:variant>
      <vt:variant>
        <vt:i4>5</vt:i4>
      </vt:variant>
      <vt:variant>
        <vt:lpwstr/>
      </vt:variant>
      <vt:variant>
        <vt:lpwstr>_Toc197236056</vt:lpwstr>
      </vt:variant>
      <vt:variant>
        <vt:i4>2031669</vt:i4>
      </vt:variant>
      <vt:variant>
        <vt:i4>1007</vt:i4>
      </vt:variant>
      <vt:variant>
        <vt:i4>0</vt:i4>
      </vt:variant>
      <vt:variant>
        <vt:i4>5</vt:i4>
      </vt:variant>
      <vt:variant>
        <vt:lpwstr/>
      </vt:variant>
      <vt:variant>
        <vt:lpwstr>_Toc197236055</vt:lpwstr>
      </vt:variant>
      <vt:variant>
        <vt:i4>2031669</vt:i4>
      </vt:variant>
      <vt:variant>
        <vt:i4>1001</vt:i4>
      </vt:variant>
      <vt:variant>
        <vt:i4>0</vt:i4>
      </vt:variant>
      <vt:variant>
        <vt:i4>5</vt:i4>
      </vt:variant>
      <vt:variant>
        <vt:lpwstr/>
      </vt:variant>
      <vt:variant>
        <vt:lpwstr>_Toc197236054</vt:lpwstr>
      </vt:variant>
      <vt:variant>
        <vt:i4>2031669</vt:i4>
      </vt:variant>
      <vt:variant>
        <vt:i4>995</vt:i4>
      </vt:variant>
      <vt:variant>
        <vt:i4>0</vt:i4>
      </vt:variant>
      <vt:variant>
        <vt:i4>5</vt:i4>
      </vt:variant>
      <vt:variant>
        <vt:lpwstr/>
      </vt:variant>
      <vt:variant>
        <vt:lpwstr>_Toc197236053</vt:lpwstr>
      </vt:variant>
      <vt:variant>
        <vt:i4>2031669</vt:i4>
      </vt:variant>
      <vt:variant>
        <vt:i4>989</vt:i4>
      </vt:variant>
      <vt:variant>
        <vt:i4>0</vt:i4>
      </vt:variant>
      <vt:variant>
        <vt:i4>5</vt:i4>
      </vt:variant>
      <vt:variant>
        <vt:lpwstr/>
      </vt:variant>
      <vt:variant>
        <vt:lpwstr>_Toc197236052</vt:lpwstr>
      </vt:variant>
      <vt:variant>
        <vt:i4>2031669</vt:i4>
      </vt:variant>
      <vt:variant>
        <vt:i4>983</vt:i4>
      </vt:variant>
      <vt:variant>
        <vt:i4>0</vt:i4>
      </vt:variant>
      <vt:variant>
        <vt:i4>5</vt:i4>
      </vt:variant>
      <vt:variant>
        <vt:lpwstr/>
      </vt:variant>
      <vt:variant>
        <vt:lpwstr>_Toc197236051</vt:lpwstr>
      </vt:variant>
      <vt:variant>
        <vt:i4>2031669</vt:i4>
      </vt:variant>
      <vt:variant>
        <vt:i4>977</vt:i4>
      </vt:variant>
      <vt:variant>
        <vt:i4>0</vt:i4>
      </vt:variant>
      <vt:variant>
        <vt:i4>5</vt:i4>
      </vt:variant>
      <vt:variant>
        <vt:lpwstr/>
      </vt:variant>
      <vt:variant>
        <vt:lpwstr>_Toc197236050</vt:lpwstr>
      </vt:variant>
      <vt:variant>
        <vt:i4>1966133</vt:i4>
      </vt:variant>
      <vt:variant>
        <vt:i4>971</vt:i4>
      </vt:variant>
      <vt:variant>
        <vt:i4>0</vt:i4>
      </vt:variant>
      <vt:variant>
        <vt:i4>5</vt:i4>
      </vt:variant>
      <vt:variant>
        <vt:lpwstr/>
      </vt:variant>
      <vt:variant>
        <vt:lpwstr>_Toc197236049</vt:lpwstr>
      </vt:variant>
      <vt:variant>
        <vt:i4>1966133</vt:i4>
      </vt:variant>
      <vt:variant>
        <vt:i4>965</vt:i4>
      </vt:variant>
      <vt:variant>
        <vt:i4>0</vt:i4>
      </vt:variant>
      <vt:variant>
        <vt:i4>5</vt:i4>
      </vt:variant>
      <vt:variant>
        <vt:lpwstr/>
      </vt:variant>
      <vt:variant>
        <vt:lpwstr>_Toc197236048</vt:lpwstr>
      </vt:variant>
      <vt:variant>
        <vt:i4>1966133</vt:i4>
      </vt:variant>
      <vt:variant>
        <vt:i4>959</vt:i4>
      </vt:variant>
      <vt:variant>
        <vt:i4>0</vt:i4>
      </vt:variant>
      <vt:variant>
        <vt:i4>5</vt:i4>
      </vt:variant>
      <vt:variant>
        <vt:lpwstr/>
      </vt:variant>
      <vt:variant>
        <vt:lpwstr>_Toc197236047</vt:lpwstr>
      </vt:variant>
      <vt:variant>
        <vt:i4>1966133</vt:i4>
      </vt:variant>
      <vt:variant>
        <vt:i4>953</vt:i4>
      </vt:variant>
      <vt:variant>
        <vt:i4>0</vt:i4>
      </vt:variant>
      <vt:variant>
        <vt:i4>5</vt:i4>
      </vt:variant>
      <vt:variant>
        <vt:lpwstr/>
      </vt:variant>
      <vt:variant>
        <vt:lpwstr>_Toc197236046</vt:lpwstr>
      </vt:variant>
      <vt:variant>
        <vt:i4>1966133</vt:i4>
      </vt:variant>
      <vt:variant>
        <vt:i4>947</vt:i4>
      </vt:variant>
      <vt:variant>
        <vt:i4>0</vt:i4>
      </vt:variant>
      <vt:variant>
        <vt:i4>5</vt:i4>
      </vt:variant>
      <vt:variant>
        <vt:lpwstr/>
      </vt:variant>
      <vt:variant>
        <vt:lpwstr>_Toc197236045</vt:lpwstr>
      </vt:variant>
      <vt:variant>
        <vt:i4>1966133</vt:i4>
      </vt:variant>
      <vt:variant>
        <vt:i4>941</vt:i4>
      </vt:variant>
      <vt:variant>
        <vt:i4>0</vt:i4>
      </vt:variant>
      <vt:variant>
        <vt:i4>5</vt:i4>
      </vt:variant>
      <vt:variant>
        <vt:lpwstr/>
      </vt:variant>
      <vt:variant>
        <vt:lpwstr>_Toc197236044</vt:lpwstr>
      </vt:variant>
      <vt:variant>
        <vt:i4>1966133</vt:i4>
      </vt:variant>
      <vt:variant>
        <vt:i4>935</vt:i4>
      </vt:variant>
      <vt:variant>
        <vt:i4>0</vt:i4>
      </vt:variant>
      <vt:variant>
        <vt:i4>5</vt:i4>
      </vt:variant>
      <vt:variant>
        <vt:lpwstr/>
      </vt:variant>
      <vt:variant>
        <vt:lpwstr>_Toc197236043</vt:lpwstr>
      </vt:variant>
      <vt:variant>
        <vt:i4>1966133</vt:i4>
      </vt:variant>
      <vt:variant>
        <vt:i4>929</vt:i4>
      </vt:variant>
      <vt:variant>
        <vt:i4>0</vt:i4>
      </vt:variant>
      <vt:variant>
        <vt:i4>5</vt:i4>
      </vt:variant>
      <vt:variant>
        <vt:lpwstr/>
      </vt:variant>
      <vt:variant>
        <vt:lpwstr>_Toc197236042</vt:lpwstr>
      </vt:variant>
      <vt:variant>
        <vt:i4>1966133</vt:i4>
      </vt:variant>
      <vt:variant>
        <vt:i4>923</vt:i4>
      </vt:variant>
      <vt:variant>
        <vt:i4>0</vt:i4>
      </vt:variant>
      <vt:variant>
        <vt:i4>5</vt:i4>
      </vt:variant>
      <vt:variant>
        <vt:lpwstr/>
      </vt:variant>
      <vt:variant>
        <vt:lpwstr>_Toc197236041</vt:lpwstr>
      </vt:variant>
      <vt:variant>
        <vt:i4>1966133</vt:i4>
      </vt:variant>
      <vt:variant>
        <vt:i4>917</vt:i4>
      </vt:variant>
      <vt:variant>
        <vt:i4>0</vt:i4>
      </vt:variant>
      <vt:variant>
        <vt:i4>5</vt:i4>
      </vt:variant>
      <vt:variant>
        <vt:lpwstr/>
      </vt:variant>
      <vt:variant>
        <vt:lpwstr>_Toc197236040</vt:lpwstr>
      </vt:variant>
      <vt:variant>
        <vt:i4>1638453</vt:i4>
      </vt:variant>
      <vt:variant>
        <vt:i4>911</vt:i4>
      </vt:variant>
      <vt:variant>
        <vt:i4>0</vt:i4>
      </vt:variant>
      <vt:variant>
        <vt:i4>5</vt:i4>
      </vt:variant>
      <vt:variant>
        <vt:lpwstr/>
      </vt:variant>
      <vt:variant>
        <vt:lpwstr>_Toc197236039</vt:lpwstr>
      </vt:variant>
      <vt:variant>
        <vt:i4>1638453</vt:i4>
      </vt:variant>
      <vt:variant>
        <vt:i4>905</vt:i4>
      </vt:variant>
      <vt:variant>
        <vt:i4>0</vt:i4>
      </vt:variant>
      <vt:variant>
        <vt:i4>5</vt:i4>
      </vt:variant>
      <vt:variant>
        <vt:lpwstr/>
      </vt:variant>
      <vt:variant>
        <vt:lpwstr>_Toc197236038</vt:lpwstr>
      </vt:variant>
      <vt:variant>
        <vt:i4>1638453</vt:i4>
      </vt:variant>
      <vt:variant>
        <vt:i4>899</vt:i4>
      </vt:variant>
      <vt:variant>
        <vt:i4>0</vt:i4>
      </vt:variant>
      <vt:variant>
        <vt:i4>5</vt:i4>
      </vt:variant>
      <vt:variant>
        <vt:lpwstr/>
      </vt:variant>
      <vt:variant>
        <vt:lpwstr>_Toc197236037</vt:lpwstr>
      </vt:variant>
      <vt:variant>
        <vt:i4>1638453</vt:i4>
      </vt:variant>
      <vt:variant>
        <vt:i4>893</vt:i4>
      </vt:variant>
      <vt:variant>
        <vt:i4>0</vt:i4>
      </vt:variant>
      <vt:variant>
        <vt:i4>5</vt:i4>
      </vt:variant>
      <vt:variant>
        <vt:lpwstr/>
      </vt:variant>
      <vt:variant>
        <vt:lpwstr>_Toc197236036</vt:lpwstr>
      </vt:variant>
      <vt:variant>
        <vt:i4>1638453</vt:i4>
      </vt:variant>
      <vt:variant>
        <vt:i4>887</vt:i4>
      </vt:variant>
      <vt:variant>
        <vt:i4>0</vt:i4>
      </vt:variant>
      <vt:variant>
        <vt:i4>5</vt:i4>
      </vt:variant>
      <vt:variant>
        <vt:lpwstr/>
      </vt:variant>
      <vt:variant>
        <vt:lpwstr>_Toc197236035</vt:lpwstr>
      </vt:variant>
      <vt:variant>
        <vt:i4>1638453</vt:i4>
      </vt:variant>
      <vt:variant>
        <vt:i4>881</vt:i4>
      </vt:variant>
      <vt:variant>
        <vt:i4>0</vt:i4>
      </vt:variant>
      <vt:variant>
        <vt:i4>5</vt:i4>
      </vt:variant>
      <vt:variant>
        <vt:lpwstr/>
      </vt:variant>
      <vt:variant>
        <vt:lpwstr>_Toc197236034</vt:lpwstr>
      </vt:variant>
      <vt:variant>
        <vt:i4>1638453</vt:i4>
      </vt:variant>
      <vt:variant>
        <vt:i4>875</vt:i4>
      </vt:variant>
      <vt:variant>
        <vt:i4>0</vt:i4>
      </vt:variant>
      <vt:variant>
        <vt:i4>5</vt:i4>
      </vt:variant>
      <vt:variant>
        <vt:lpwstr/>
      </vt:variant>
      <vt:variant>
        <vt:lpwstr>_Toc197236033</vt:lpwstr>
      </vt:variant>
      <vt:variant>
        <vt:i4>1638453</vt:i4>
      </vt:variant>
      <vt:variant>
        <vt:i4>869</vt:i4>
      </vt:variant>
      <vt:variant>
        <vt:i4>0</vt:i4>
      </vt:variant>
      <vt:variant>
        <vt:i4>5</vt:i4>
      </vt:variant>
      <vt:variant>
        <vt:lpwstr/>
      </vt:variant>
      <vt:variant>
        <vt:lpwstr>_Toc197236032</vt:lpwstr>
      </vt:variant>
      <vt:variant>
        <vt:i4>1638453</vt:i4>
      </vt:variant>
      <vt:variant>
        <vt:i4>863</vt:i4>
      </vt:variant>
      <vt:variant>
        <vt:i4>0</vt:i4>
      </vt:variant>
      <vt:variant>
        <vt:i4>5</vt:i4>
      </vt:variant>
      <vt:variant>
        <vt:lpwstr/>
      </vt:variant>
      <vt:variant>
        <vt:lpwstr>_Toc197236031</vt:lpwstr>
      </vt:variant>
      <vt:variant>
        <vt:i4>1638453</vt:i4>
      </vt:variant>
      <vt:variant>
        <vt:i4>857</vt:i4>
      </vt:variant>
      <vt:variant>
        <vt:i4>0</vt:i4>
      </vt:variant>
      <vt:variant>
        <vt:i4>5</vt:i4>
      </vt:variant>
      <vt:variant>
        <vt:lpwstr/>
      </vt:variant>
      <vt:variant>
        <vt:lpwstr>_Toc197236030</vt:lpwstr>
      </vt:variant>
      <vt:variant>
        <vt:i4>1572917</vt:i4>
      </vt:variant>
      <vt:variant>
        <vt:i4>851</vt:i4>
      </vt:variant>
      <vt:variant>
        <vt:i4>0</vt:i4>
      </vt:variant>
      <vt:variant>
        <vt:i4>5</vt:i4>
      </vt:variant>
      <vt:variant>
        <vt:lpwstr/>
      </vt:variant>
      <vt:variant>
        <vt:lpwstr>_Toc197236029</vt:lpwstr>
      </vt:variant>
      <vt:variant>
        <vt:i4>1572917</vt:i4>
      </vt:variant>
      <vt:variant>
        <vt:i4>845</vt:i4>
      </vt:variant>
      <vt:variant>
        <vt:i4>0</vt:i4>
      </vt:variant>
      <vt:variant>
        <vt:i4>5</vt:i4>
      </vt:variant>
      <vt:variant>
        <vt:lpwstr/>
      </vt:variant>
      <vt:variant>
        <vt:lpwstr>_Toc197236028</vt:lpwstr>
      </vt:variant>
      <vt:variant>
        <vt:i4>1572917</vt:i4>
      </vt:variant>
      <vt:variant>
        <vt:i4>839</vt:i4>
      </vt:variant>
      <vt:variant>
        <vt:i4>0</vt:i4>
      </vt:variant>
      <vt:variant>
        <vt:i4>5</vt:i4>
      </vt:variant>
      <vt:variant>
        <vt:lpwstr/>
      </vt:variant>
      <vt:variant>
        <vt:lpwstr>_Toc197236027</vt:lpwstr>
      </vt:variant>
      <vt:variant>
        <vt:i4>1572917</vt:i4>
      </vt:variant>
      <vt:variant>
        <vt:i4>833</vt:i4>
      </vt:variant>
      <vt:variant>
        <vt:i4>0</vt:i4>
      </vt:variant>
      <vt:variant>
        <vt:i4>5</vt:i4>
      </vt:variant>
      <vt:variant>
        <vt:lpwstr/>
      </vt:variant>
      <vt:variant>
        <vt:lpwstr>_Toc197236026</vt:lpwstr>
      </vt:variant>
      <vt:variant>
        <vt:i4>1572917</vt:i4>
      </vt:variant>
      <vt:variant>
        <vt:i4>827</vt:i4>
      </vt:variant>
      <vt:variant>
        <vt:i4>0</vt:i4>
      </vt:variant>
      <vt:variant>
        <vt:i4>5</vt:i4>
      </vt:variant>
      <vt:variant>
        <vt:lpwstr/>
      </vt:variant>
      <vt:variant>
        <vt:lpwstr>_Toc197236025</vt:lpwstr>
      </vt:variant>
      <vt:variant>
        <vt:i4>1572917</vt:i4>
      </vt:variant>
      <vt:variant>
        <vt:i4>821</vt:i4>
      </vt:variant>
      <vt:variant>
        <vt:i4>0</vt:i4>
      </vt:variant>
      <vt:variant>
        <vt:i4>5</vt:i4>
      </vt:variant>
      <vt:variant>
        <vt:lpwstr/>
      </vt:variant>
      <vt:variant>
        <vt:lpwstr>_Toc197236024</vt:lpwstr>
      </vt:variant>
      <vt:variant>
        <vt:i4>1572917</vt:i4>
      </vt:variant>
      <vt:variant>
        <vt:i4>815</vt:i4>
      </vt:variant>
      <vt:variant>
        <vt:i4>0</vt:i4>
      </vt:variant>
      <vt:variant>
        <vt:i4>5</vt:i4>
      </vt:variant>
      <vt:variant>
        <vt:lpwstr/>
      </vt:variant>
      <vt:variant>
        <vt:lpwstr>_Toc197236023</vt:lpwstr>
      </vt:variant>
      <vt:variant>
        <vt:i4>1572917</vt:i4>
      </vt:variant>
      <vt:variant>
        <vt:i4>809</vt:i4>
      </vt:variant>
      <vt:variant>
        <vt:i4>0</vt:i4>
      </vt:variant>
      <vt:variant>
        <vt:i4>5</vt:i4>
      </vt:variant>
      <vt:variant>
        <vt:lpwstr/>
      </vt:variant>
      <vt:variant>
        <vt:lpwstr>_Toc197236022</vt:lpwstr>
      </vt:variant>
      <vt:variant>
        <vt:i4>1572917</vt:i4>
      </vt:variant>
      <vt:variant>
        <vt:i4>803</vt:i4>
      </vt:variant>
      <vt:variant>
        <vt:i4>0</vt:i4>
      </vt:variant>
      <vt:variant>
        <vt:i4>5</vt:i4>
      </vt:variant>
      <vt:variant>
        <vt:lpwstr/>
      </vt:variant>
      <vt:variant>
        <vt:lpwstr>_Toc197236021</vt:lpwstr>
      </vt:variant>
      <vt:variant>
        <vt:i4>1441842</vt:i4>
      </vt:variant>
      <vt:variant>
        <vt:i4>794</vt:i4>
      </vt:variant>
      <vt:variant>
        <vt:i4>0</vt:i4>
      </vt:variant>
      <vt:variant>
        <vt:i4>5</vt:i4>
      </vt:variant>
      <vt:variant>
        <vt:lpwstr/>
      </vt:variant>
      <vt:variant>
        <vt:lpwstr>_Toc126646133</vt:lpwstr>
      </vt:variant>
      <vt:variant>
        <vt:i4>1441842</vt:i4>
      </vt:variant>
      <vt:variant>
        <vt:i4>788</vt:i4>
      </vt:variant>
      <vt:variant>
        <vt:i4>0</vt:i4>
      </vt:variant>
      <vt:variant>
        <vt:i4>5</vt:i4>
      </vt:variant>
      <vt:variant>
        <vt:lpwstr/>
      </vt:variant>
      <vt:variant>
        <vt:lpwstr>_Toc126646132</vt:lpwstr>
      </vt:variant>
      <vt:variant>
        <vt:i4>1441842</vt:i4>
      </vt:variant>
      <vt:variant>
        <vt:i4>782</vt:i4>
      </vt:variant>
      <vt:variant>
        <vt:i4>0</vt:i4>
      </vt:variant>
      <vt:variant>
        <vt:i4>5</vt:i4>
      </vt:variant>
      <vt:variant>
        <vt:lpwstr/>
      </vt:variant>
      <vt:variant>
        <vt:lpwstr>_Toc126646131</vt:lpwstr>
      </vt:variant>
      <vt:variant>
        <vt:i4>1441842</vt:i4>
      </vt:variant>
      <vt:variant>
        <vt:i4>776</vt:i4>
      </vt:variant>
      <vt:variant>
        <vt:i4>0</vt:i4>
      </vt:variant>
      <vt:variant>
        <vt:i4>5</vt:i4>
      </vt:variant>
      <vt:variant>
        <vt:lpwstr/>
      </vt:variant>
      <vt:variant>
        <vt:lpwstr>_Toc126646130</vt:lpwstr>
      </vt:variant>
      <vt:variant>
        <vt:i4>1507378</vt:i4>
      </vt:variant>
      <vt:variant>
        <vt:i4>770</vt:i4>
      </vt:variant>
      <vt:variant>
        <vt:i4>0</vt:i4>
      </vt:variant>
      <vt:variant>
        <vt:i4>5</vt:i4>
      </vt:variant>
      <vt:variant>
        <vt:lpwstr/>
      </vt:variant>
      <vt:variant>
        <vt:lpwstr>_Toc126646129</vt:lpwstr>
      </vt:variant>
      <vt:variant>
        <vt:i4>1507378</vt:i4>
      </vt:variant>
      <vt:variant>
        <vt:i4>764</vt:i4>
      </vt:variant>
      <vt:variant>
        <vt:i4>0</vt:i4>
      </vt:variant>
      <vt:variant>
        <vt:i4>5</vt:i4>
      </vt:variant>
      <vt:variant>
        <vt:lpwstr/>
      </vt:variant>
      <vt:variant>
        <vt:lpwstr>_Toc126646128</vt:lpwstr>
      </vt:variant>
      <vt:variant>
        <vt:i4>1507378</vt:i4>
      </vt:variant>
      <vt:variant>
        <vt:i4>758</vt:i4>
      </vt:variant>
      <vt:variant>
        <vt:i4>0</vt:i4>
      </vt:variant>
      <vt:variant>
        <vt:i4>5</vt:i4>
      </vt:variant>
      <vt:variant>
        <vt:lpwstr/>
      </vt:variant>
      <vt:variant>
        <vt:lpwstr>_Toc126646127</vt:lpwstr>
      </vt:variant>
      <vt:variant>
        <vt:i4>1507378</vt:i4>
      </vt:variant>
      <vt:variant>
        <vt:i4>752</vt:i4>
      </vt:variant>
      <vt:variant>
        <vt:i4>0</vt:i4>
      </vt:variant>
      <vt:variant>
        <vt:i4>5</vt:i4>
      </vt:variant>
      <vt:variant>
        <vt:lpwstr/>
      </vt:variant>
      <vt:variant>
        <vt:lpwstr>_Toc126646126</vt:lpwstr>
      </vt:variant>
      <vt:variant>
        <vt:i4>1507378</vt:i4>
      </vt:variant>
      <vt:variant>
        <vt:i4>746</vt:i4>
      </vt:variant>
      <vt:variant>
        <vt:i4>0</vt:i4>
      </vt:variant>
      <vt:variant>
        <vt:i4>5</vt:i4>
      </vt:variant>
      <vt:variant>
        <vt:lpwstr/>
      </vt:variant>
      <vt:variant>
        <vt:lpwstr>_Toc126646125</vt:lpwstr>
      </vt:variant>
      <vt:variant>
        <vt:i4>1507378</vt:i4>
      </vt:variant>
      <vt:variant>
        <vt:i4>740</vt:i4>
      </vt:variant>
      <vt:variant>
        <vt:i4>0</vt:i4>
      </vt:variant>
      <vt:variant>
        <vt:i4>5</vt:i4>
      </vt:variant>
      <vt:variant>
        <vt:lpwstr/>
      </vt:variant>
      <vt:variant>
        <vt:lpwstr>_Toc126646124</vt:lpwstr>
      </vt:variant>
      <vt:variant>
        <vt:i4>1507378</vt:i4>
      </vt:variant>
      <vt:variant>
        <vt:i4>734</vt:i4>
      </vt:variant>
      <vt:variant>
        <vt:i4>0</vt:i4>
      </vt:variant>
      <vt:variant>
        <vt:i4>5</vt:i4>
      </vt:variant>
      <vt:variant>
        <vt:lpwstr/>
      </vt:variant>
      <vt:variant>
        <vt:lpwstr>_Toc126646123</vt:lpwstr>
      </vt:variant>
      <vt:variant>
        <vt:i4>1507378</vt:i4>
      </vt:variant>
      <vt:variant>
        <vt:i4>728</vt:i4>
      </vt:variant>
      <vt:variant>
        <vt:i4>0</vt:i4>
      </vt:variant>
      <vt:variant>
        <vt:i4>5</vt:i4>
      </vt:variant>
      <vt:variant>
        <vt:lpwstr/>
      </vt:variant>
      <vt:variant>
        <vt:lpwstr>_Toc126646122</vt:lpwstr>
      </vt:variant>
      <vt:variant>
        <vt:i4>1507378</vt:i4>
      </vt:variant>
      <vt:variant>
        <vt:i4>722</vt:i4>
      </vt:variant>
      <vt:variant>
        <vt:i4>0</vt:i4>
      </vt:variant>
      <vt:variant>
        <vt:i4>5</vt:i4>
      </vt:variant>
      <vt:variant>
        <vt:lpwstr/>
      </vt:variant>
      <vt:variant>
        <vt:lpwstr>_Toc126646121</vt:lpwstr>
      </vt:variant>
      <vt:variant>
        <vt:i4>1507378</vt:i4>
      </vt:variant>
      <vt:variant>
        <vt:i4>716</vt:i4>
      </vt:variant>
      <vt:variant>
        <vt:i4>0</vt:i4>
      </vt:variant>
      <vt:variant>
        <vt:i4>5</vt:i4>
      </vt:variant>
      <vt:variant>
        <vt:lpwstr/>
      </vt:variant>
      <vt:variant>
        <vt:lpwstr>_Toc126646120</vt:lpwstr>
      </vt:variant>
      <vt:variant>
        <vt:i4>1310770</vt:i4>
      </vt:variant>
      <vt:variant>
        <vt:i4>710</vt:i4>
      </vt:variant>
      <vt:variant>
        <vt:i4>0</vt:i4>
      </vt:variant>
      <vt:variant>
        <vt:i4>5</vt:i4>
      </vt:variant>
      <vt:variant>
        <vt:lpwstr/>
      </vt:variant>
      <vt:variant>
        <vt:lpwstr>_Toc126646119</vt:lpwstr>
      </vt:variant>
      <vt:variant>
        <vt:i4>1310770</vt:i4>
      </vt:variant>
      <vt:variant>
        <vt:i4>704</vt:i4>
      </vt:variant>
      <vt:variant>
        <vt:i4>0</vt:i4>
      </vt:variant>
      <vt:variant>
        <vt:i4>5</vt:i4>
      </vt:variant>
      <vt:variant>
        <vt:lpwstr/>
      </vt:variant>
      <vt:variant>
        <vt:lpwstr>_Toc126646118</vt:lpwstr>
      </vt:variant>
      <vt:variant>
        <vt:i4>1310770</vt:i4>
      </vt:variant>
      <vt:variant>
        <vt:i4>698</vt:i4>
      </vt:variant>
      <vt:variant>
        <vt:i4>0</vt:i4>
      </vt:variant>
      <vt:variant>
        <vt:i4>5</vt:i4>
      </vt:variant>
      <vt:variant>
        <vt:lpwstr/>
      </vt:variant>
      <vt:variant>
        <vt:lpwstr>_Toc126646117</vt:lpwstr>
      </vt:variant>
      <vt:variant>
        <vt:i4>1310770</vt:i4>
      </vt:variant>
      <vt:variant>
        <vt:i4>692</vt:i4>
      </vt:variant>
      <vt:variant>
        <vt:i4>0</vt:i4>
      </vt:variant>
      <vt:variant>
        <vt:i4>5</vt:i4>
      </vt:variant>
      <vt:variant>
        <vt:lpwstr/>
      </vt:variant>
      <vt:variant>
        <vt:lpwstr>_Toc126646116</vt:lpwstr>
      </vt:variant>
      <vt:variant>
        <vt:i4>1310770</vt:i4>
      </vt:variant>
      <vt:variant>
        <vt:i4>686</vt:i4>
      </vt:variant>
      <vt:variant>
        <vt:i4>0</vt:i4>
      </vt:variant>
      <vt:variant>
        <vt:i4>5</vt:i4>
      </vt:variant>
      <vt:variant>
        <vt:lpwstr/>
      </vt:variant>
      <vt:variant>
        <vt:lpwstr>_Toc126646115</vt:lpwstr>
      </vt:variant>
      <vt:variant>
        <vt:i4>1310770</vt:i4>
      </vt:variant>
      <vt:variant>
        <vt:i4>680</vt:i4>
      </vt:variant>
      <vt:variant>
        <vt:i4>0</vt:i4>
      </vt:variant>
      <vt:variant>
        <vt:i4>5</vt:i4>
      </vt:variant>
      <vt:variant>
        <vt:lpwstr/>
      </vt:variant>
      <vt:variant>
        <vt:lpwstr>_Toc126646114</vt:lpwstr>
      </vt:variant>
      <vt:variant>
        <vt:i4>1310770</vt:i4>
      </vt:variant>
      <vt:variant>
        <vt:i4>674</vt:i4>
      </vt:variant>
      <vt:variant>
        <vt:i4>0</vt:i4>
      </vt:variant>
      <vt:variant>
        <vt:i4>5</vt:i4>
      </vt:variant>
      <vt:variant>
        <vt:lpwstr/>
      </vt:variant>
      <vt:variant>
        <vt:lpwstr>_Toc126646113</vt:lpwstr>
      </vt:variant>
      <vt:variant>
        <vt:i4>1310770</vt:i4>
      </vt:variant>
      <vt:variant>
        <vt:i4>668</vt:i4>
      </vt:variant>
      <vt:variant>
        <vt:i4>0</vt:i4>
      </vt:variant>
      <vt:variant>
        <vt:i4>5</vt:i4>
      </vt:variant>
      <vt:variant>
        <vt:lpwstr/>
      </vt:variant>
      <vt:variant>
        <vt:lpwstr>_Toc126646112</vt:lpwstr>
      </vt:variant>
      <vt:variant>
        <vt:i4>1310770</vt:i4>
      </vt:variant>
      <vt:variant>
        <vt:i4>662</vt:i4>
      </vt:variant>
      <vt:variant>
        <vt:i4>0</vt:i4>
      </vt:variant>
      <vt:variant>
        <vt:i4>5</vt:i4>
      </vt:variant>
      <vt:variant>
        <vt:lpwstr/>
      </vt:variant>
      <vt:variant>
        <vt:lpwstr>_Toc126646111</vt:lpwstr>
      </vt:variant>
      <vt:variant>
        <vt:i4>1310770</vt:i4>
      </vt:variant>
      <vt:variant>
        <vt:i4>656</vt:i4>
      </vt:variant>
      <vt:variant>
        <vt:i4>0</vt:i4>
      </vt:variant>
      <vt:variant>
        <vt:i4>5</vt:i4>
      </vt:variant>
      <vt:variant>
        <vt:lpwstr/>
      </vt:variant>
      <vt:variant>
        <vt:lpwstr>_Toc126646110</vt:lpwstr>
      </vt:variant>
      <vt:variant>
        <vt:i4>1376306</vt:i4>
      </vt:variant>
      <vt:variant>
        <vt:i4>650</vt:i4>
      </vt:variant>
      <vt:variant>
        <vt:i4>0</vt:i4>
      </vt:variant>
      <vt:variant>
        <vt:i4>5</vt:i4>
      </vt:variant>
      <vt:variant>
        <vt:lpwstr/>
      </vt:variant>
      <vt:variant>
        <vt:lpwstr>_Toc126646109</vt:lpwstr>
      </vt:variant>
      <vt:variant>
        <vt:i4>1376306</vt:i4>
      </vt:variant>
      <vt:variant>
        <vt:i4>644</vt:i4>
      </vt:variant>
      <vt:variant>
        <vt:i4>0</vt:i4>
      </vt:variant>
      <vt:variant>
        <vt:i4>5</vt:i4>
      </vt:variant>
      <vt:variant>
        <vt:lpwstr/>
      </vt:variant>
      <vt:variant>
        <vt:lpwstr>_Toc126646108</vt:lpwstr>
      </vt:variant>
      <vt:variant>
        <vt:i4>1376306</vt:i4>
      </vt:variant>
      <vt:variant>
        <vt:i4>638</vt:i4>
      </vt:variant>
      <vt:variant>
        <vt:i4>0</vt:i4>
      </vt:variant>
      <vt:variant>
        <vt:i4>5</vt:i4>
      </vt:variant>
      <vt:variant>
        <vt:lpwstr/>
      </vt:variant>
      <vt:variant>
        <vt:lpwstr>_Toc126646107</vt:lpwstr>
      </vt:variant>
      <vt:variant>
        <vt:i4>1376306</vt:i4>
      </vt:variant>
      <vt:variant>
        <vt:i4>632</vt:i4>
      </vt:variant>
      <vt:variant>
        <vt:i4>0</vt:i4>
      </vt:variant>
      <vt:variant>
        <vt:i4>5</vt:i4>
      </vt:variant>
      <vt:variant>
        <vt:lpwstr/>
      </vt:variant>
      <vt:variant>
        <vt:lpwstr>_Toc126646106</vt:lpwstr>
      </vt:variant>
      <vt:variant>
        <vt:i4>1376306</vt:i4>
      </vt:variant>
      <vt:variant>
        <vt:i4>626</vt:i4>
      </vt:variant>
      <vt:variant>
        <vt:i4>0</vt:i4>
      </vt:variant>
      <vt:variant>
        <vt:i4>5</vt:i4>
      </vt:variant>
      <vt:variant>
        <vt:lpwstr/>
      </vt:variant>
      <vt:variant>
        <vt:lpwstr>_Toc126646105</vt:lpwstr>
      </vt:variant>
      <vt:variant>
        <vt:i4>1376306</vt:i4>
      </vt:variant>
      <vt:variant>
        <vt:i4>620</vt:i4>
      </vt:variant>
      <vt:variant>
        <vt:i4>0</vt:i4>
      </vt:variant>
      <vt:variant>
        <vt:i4>5</vt:i4>
      </vt:variant>
      <vt:variant>
        <vt:lpwstr/>
      </vt:variant>
      <vt:variant>
        <vt:lpwstr>_Toc126646104</vt:lpwstr>
      </vt:variant>
      <vt:variant>
        <vt:i4>1376306</vt:i4>
      </vt:variant>
      <vt:variant>
        <vt:i4>614</vt:i4>
      </vt:variant>
      <vt:variant>
        <vt:i4>0</vt:i4>
      </vt:variant>
      <vt:variant>
        <vt:i4>5</vt:i4>
      </vt:variant>
      <vt:variant>
        <vt:lpwstr/>
      </vt:variant>
      <vt:variant>
        <vt:lpwstr>_Toc126646103</vt:lpwstr>
      </vt:variant>
      <vt:variant>
        <vt:i4>1376306</vt:i4>
      </vt:variant>
      <vt:variant>
        <vt:i4>608</vt:i4>
      </vt:variant>
      <vt:variant>
        <vt:i4>0</vt:i4>
      </vt:variant>
      <vt:variant>
        <vt:i4>5</vt:i4>
      </vt:variant>
      <vt:variant>
        <vt:lpwstr/>
      </vt:variant>
      <vt:variant>
        <vt:lpwstr>_Toc126646102</vt:lpwstr>
      </vt:variant>
      <vt:variant>
        <vt:i4>1376306</vt:i4>
      </vt:variant>
      <vt:variant>
        <vt:i4>602</vt:i4>
      </vt:variant>
      <vt:variant>
        <vt:i4>0</vt:i4>
      </vt:variant>
      <vt:variant>
        <vt:i4>5</vt:i4>
      </vt:variant>
      <vt:variant>
        <vt:lpwstr/>
      </vt:variant>
      <vt:variant>
        <vt:lpwstr>_Toc126646101</vt:lpwstr>
      </vt:variant>
      <vt:variant>
        <vt:i4>1376306</vt:i4>
      </vt:variant>
      <vt:variant>
        <vt:i4>596</vt:i4>
      </vt:variant>
      <vt:variant>
        <vt:i4>0</vt:i4>
      </vt:variant>
      <vt:variant>
        <vt:i4>5</vt:i4>
      </vt:variant>
      <vt:variant>
        <vt:lpwstr/>
      </vt:variant>
      <vt:variant>
        <vt:lpwstr>_Toc126646100</vt:lpwstr>
      </vt:variant>
      <vt:variant>
        <vt:i4>1835059</vt:i4>
      </vt:variant>
      <vt:variant>
        <vt:i4>590</vt:i4>
      </vt:variant>
      <vt:variant>
        <vt:i4>0</vt:i4>
      </vt:variant>
      <vt:variant>
        <vt:i4>5</vt:i4>
      </vt:variant>
      <vt:variant>
        <vt:lpwstr/>
      </vt:variant>
      <vt:variant>
        <vt:lpwstr>_Toc126646099</vt:lpwstr>
      </vt:variant>
      <vt:variant>
        <vt:i4>1835059</vt:i4>
      </vt:variant>
      <vt:variant>
        <vt:i4>584</vt:i4>
      </vt:variant>
      <vt:variant>
        <vt:i4>0</vt:i4>
      </vt:variant>
      <vt:variant>
        <vt:i4>5</vt:i4>
      </vt:variant>
      <vt:variant>
        <vt:lpwstr/>
      </vt:variant>
      <vt:variant>
        <vt:lpwstr>_Toc126646098</vt:lpwstr>
      </vt:variant>
      <vt:variant>
        <vt:i4>1835059</vt:i4>
      </vt:variant>
      <vt:variant>
        <vt:i4>578</vt:i4>
      </vt:variant>
      <vt:variant>
        <vt:i4>0</vt:i4>
      </vt:variant>
      <vt:variant>
        <vt:i4>5</vt:i4>
      </vt:variant>
      <vt:variant>
        <vt:lpwstr/>
      </vt:variant>
      <vt:variant>
        <vt:lpwstr>_Toc126646097</vt:lpwstr>
      </vt:variant>
      <vt:variant>
        <vt:i4>1835059</vt:i4>
      </vt:variant>
      <vt:variant>
        <vt:i4>572</vt:i4>
      </vt:variant>
      <vt:variant>
        <vt:i4>0</vt:i4>
      </vt:variant>
      <vt:variant>
        <vt:i4>5</vt:i4>
      </vt:variant>
      <vt:variant>
        <vt:lpwstr/>
      </vt:variant>
      <vt:variant>
        <vt:lpwstr>_Toc126646096</vt:lpwstr>
      </vt:variant>
      <vt:variant>
        <vt:i4>1835059</vt:i4>
      </vt:variant>
      <vt:variant>
        <vt:i4>566</vt:i4>
      </vt:variant>
      <vt:variant>
        <vt:i4>0</vt:i4>
      </vt:variant>
      <vt:variant>
        <vt:i4>5</vt:i4>
      </vt:variant>
      <vt:variant>
        <vt:lpwstr/>
      </vt:variant>
      <vt:variant>
        <vt:lpwstr>_Toc126646095</vt:lpwstr>
      </vt:variant>
      <vt:variant>
        <vt:i4>1835059</vt:i4>
      </vt:variant>
      <vt:variant>
        <vt:i4>560</vt:i4>
      </vt:variant>
      <vt:variant>
        <vt:i4>0</vt:i4>
      </vt:variant>
      <vt:variant>
        <vt:i4>5</vt:i4>
      </vt:variant>
      <vt:variant>
        <vt:lpwstr/>
      </vt:variant>
      <vt:variant>
        <vt:lpwstr>_Toc126646094</vt:lpwstr>
      </vt:variant>
      <vt:variant>
        <vt:i4>1835059</vt:i4>
      </vt:variant>
      <vt:variant>
        <vt:i4>554</vt:i4>
      </vt:variant>
      <vt:variant>
        <vt:i4>0</vt:i4>
      </vt:variant>
      <vt:variant>
        <vt:i4>5</vt:i4>
      </vt:variant>
      <vt:variant>
        <vt:lpwstr/>
      </vt:variant>
      <vt:variant>
        <vt:lpwstr>_Toc126646093</vt:lpwstr>
      </vt:variant>
      <vt:variant>
        <vt:i4>1835059</vt:i4>
      </vt:variant>
      <vt:variant>
        <vt:i4>548</vt:i4>
      </vt:variant>
      <vt:variant>
        <vt:i4>0</vt:i4>
      </vt:variant>
      <vt:variant>
        <vt:i4>5</vt:i4>
      </vt:variant>
      <vt:variant>
        <vt:lpwstr/>
      </vt:variant>
      <vt:variant>
        <vt:lpwstr>_Toc126646092</vt:lpwstr>
      </vt:variant>
      <vt:variant>
        <vt:i4>1835059</vt:i4>
      </vt:variant>
      <vt:variant>
        <vt:i4>542</vt:i4>
      </vt:variant>
      <vt:variant>
        <vt:i4>0</vt:i4>
      </vt:variant>
      <vt:variant>
        <vt:i4>5</vt:i4>
      </vt:variant>
      <vt:variant>
        <vt:lpwstr/>
      </vt:variant>
      <vt:variant>
        <vt:lpwstr>_Toc126646091</vt:lpwstr>
      </vt:variant>
      <vt:variant>
        <vt:i4>1835059</vt:i4>
      </vt:variant>
      <vt:variant>
        <vt:i4>536</vt:i4>
      </vt:variant>
      <vt:variant>
        <vt:i4>0</vt:i4>
      </vt:variant>
      <vt:variant>
        <vt:i4>5</vt:i4>
      </vt:variant>
      <vt:variant>
        <vt:lpwstr/>
      </vt:variant>
      <vt:variant>
        <vt:lpwstr>_Toc126646090</vt:lpwstr>
      </vt:variant>
      <vt:variant>
        <vt:i4>1900595</vt:i4>
      </vt:variant>
      <vt:variant>
        <vt:i4>530</vt:i4>
      </vt:variant>
      <vt:variant>
        <vt:i4>0</vt:i4>
      </vt:variant>
      <vt:variant>
        <vt:i4>5</vt:i4>
      </vt:variant>
      <vt:variant>
        <vt:lpwstr/>
      </vt:variant>
      <vt:variant>
        <vt:lpwstr>_Toc126646089</vt:lpwstr>
      </vt:variant>
      <vt:variant>
        <vt:i4>1900595</vt:i4>
      </vt:variant>
      <vt:variant>
        <vt:i4>524</vt:i4>
      </vt:variant>
      <vt:variant>
        <vt:i4>0</vt:i4>
      </vt:variant>
      <vt:variant>
        <vt:i4>5</vt:i4>
      </vt:variant>
      <vt:variant>
        <vt:lpwstr/>
      </vt:variant>
      <vt:variant>
        <vt:lpwstr>_Toc126646088</vt:lpwstr>
      </vt:variant>
      <vt:variant>
        <vt:i4>1900595</vt:i4>
      </vt:variant>
      <vt:variant>
        <vt:i4>518</vt:i4>
      </vt:variant>
      <vt:variant>
        <vt:i4>0</vt:i4>
      </vt:variant>
      <vt:variant>
        <vt:i4>5</vt:i4>
      </vt:variant>
      <vt:variant>
        <vt:lpwstr/>
      </vt:variant>
      <vt:variant>
        <vt:lpwstr>_Toc126646087</vt:lpwstr>
      </vt:variant>
      <vt:variant>
        <vt:i4>1900595</vt:i4>
      </vt:variant>
      <vt:variant>
        <vt:i4>512</vt:i4>
      </vt:variant>
      <vt:variant>
        <vt:i4>0</vt:i4>
      </vt:variant>
      <vt:variant>
        <vt:i4>5</vt:i4>
      </vt:variant>
      <vt:variant>
        <vt:lpwstr/>
      </vt:variant>
      <vt:variant>
        <vt:lpwstr>_Toc126646086</vt:lpwstr>
      </vt:variant>
      <vt:variant>
        <vt:i4>1900595</vt:i4>
      </vt:variant>
      <vt:variant>
        <vt:i4>506</vt:i4>
      </vt:variant>
      <vt:variant>
        <vt:i4>0</vt:i4>
      </vt:variant>
      <vt:variant>
        <vt:i4>5</vt:i4>
      </vt:variant>
      <vt:variant>
        <vt:lpwstr/>
      </vt:variant>
      <vt:variant>
        <vt:lpwstr>_Toc126646085</vt:lpwstr>
      </vt:variant>
      <vt:variant>
        <vt:i4>1900595</vt:i4>
      </vt:variant>
      <vt:variant>
        <vt:i4>500</vt:i4>
      </vt:variant>
      <vt:variant>
        <vt:i4>0</vt:i4>
      </vt:variant>
      <vt:variant>
        <vt:i4>5</vt:i4>
      </vt:variant>
      <vt:variant>
        <vt:lpwstr/>
      </vt:variant>
      <vt:variant>
        <vt:lpwstr>_Toc126646084</vt:lpwstr>
      </vt:variant>
      <vt:variant>
        <vt:i4>1900595</vt:i4>
      </vt:variant>
      <vt:variant>
        <vt:i4>494</vt:i4>
      </vt:variant>
      <vt:variant>
        <vt:i4>0</vt:i4>
      </vt:variant>
      <vt:variant>
        <vt:i4>5</vt:i4>
      </vt:variant>
      <vt:variant>
        <vt:lpwstr/>
      </vt:variant>
      <vt:variant>
        <vt:lpwstr>_Toc126646083</vt:lpwstr>
      </vt:variant>
      <vt:variant>
        <vt:i4>1900595</vt:i4>
      </vt:variant>
      <vt:variant>
        <vt:i4>488</vt:i4>
      </vt:variant>
      <vt:variant>
        <vt:i4>0</vt:i4>
      </vt:variant>
      <vt:variant>
        <vt:i4>5</vt:i4>
      </vt:variant>
      <vt:variant>
        <vt:lpwstr/>
      </vt:variant>
      <vt:variant>
        <vt:lpwstr>_Toc126646082</vt:lpwstr>
      </vt:variant>
      <vt:variant>
        <vt:i4>1900595</vt:i4>
      </vt:variant>
      <vt:variant>
        <vt:i4>482</vt:i4>
      </vt:variant>
      <vt:variant>
        <vt:i4>0</vt:i4>
      </vt:variant>
      <vt:variant>
        <vt:i4>5</vt:i4>
      </vt:variant>
      <vt:variant>
        <vt:lpwstr/>
      </vt:variant>
      <vt:variant>
        <vt:lpwstr>_Toc126646081</vt:lpwstr>
      </vt:variant>
      <vt:variant>
        <vt:i4>1900595</vt:i4>
      </vt:variant>
      <vt:variant>
        <vt:i4>476</vt:i4>
      </vt:variant>
      <vt:variant>
        <vt:i4>0</vt:i4>
      </vt:variant>
      <vt:variant>
        <vt:i4>5</vt:i4>
      </vt:variant>
      <vt:variant>
        <vt:lpwstr/>
      </vt:variant>
      <vt:variant>
        <vt:lpwstr>_Toc126646080</vt:lpwstr>
      </vt:variant>
      <vt:variant>
        <vt:i4>1179699</vt:i4>
      </vt:variant>
      <vt:variant>
        <vt:i4>470</vt:i4>
      </vt:variant>
      <vt:variant>
        <vt:i4>0</vt:i4>
      </vt:variant>
      <vt:variant>
        <vt:i4>5</vt:i4>
      </vt:variant>
      <vt:variant>
        <vt:lpwstr/>
      </vt:variant>
      <vt:variant>
        <vt:lpwstr>_Toc126646079</vt:lpwstr>
      </vt:variant>
      <vt:variant>
        <vt:i4>1179699</vt:i4>
      </vt:variant>
      <vt:variant>
        <vt:i4>464</vt:i4>
      </vt:variant>
      <vt:variant>
        <vt:i4>0</vt:i4>
      </vt:variant>
      <vt:variant>
        <vt:i4>5</vt:i4>
      </vt:variant>
      <vt:variant>
        <vt:lpwstr/>
      </vt:variant>
      <vt:variant>
        <vt:lpwstr>_Toc126646078</vt:lpwstr>
      </vt:variant>
      <vt:variant>
        <vt:i4>1179699</vt:i4>
      </vt:variant>
      <vt:variant>
        <vt:i4>458</vt:i4>
      </vt:variant>
      <vt:variant>
        <vt:i4>0</vt:i4>
      </vt:variant>
      <vt:variant>
        <vt:i4>5</vt:i4>
      </vt:variant>
      <vt:variant>
        <vt:lpwstr/>
      </vt:variant>
      <vt:variant>
        <vt:lpwstr>_Toc126646077</vt:lpwstr>
      </vt:variant>
      <vt:variant>
        <vt:i4>1179699</vt:i4>
      </vt:variant>
      <vt:variant>
        <vt:i4>452</vt:i4>
      </vt:variant>
      <vt:variant>
        <vt:i4>0</vt:i4>
      </vt:variant>
      <vt:variant>
        <vt:i4>5</vt:i4>
      </vt:variant>
      <vt:variant>
        <vt:lpwstr/>
      </vt:variant>
      <vt:variant>
        <vt:lpwstr>_Toc126646076</vt:lpwstr>
      </vt:variant>
      <vt:variant>
        <vt:i4>1179699</vt:i4>
      </vt:variant>
      <vt:variant>
        <vt:i4>446</vt:i4>
      </vt:variant>
      <vt:variant>
        <vt:i4>0</vt:i4>
      </vt:variant>
      <vt:variant>
        <vt:i4>5</vt:i4>
      </vt:variant>
      <vt:variant>
        <vt:lpwstr/>
      </vt:variant>
      <vt:variant>
        <vt:lpwstr>_Toc126646075</vt:lpwstr>
      </vt:variant>
      <vt:variant>
        <vt:i4>1179699</vt:i4>
      </vt:variant>
      <vt:variant>
        <vt:i4>440</vt:i4>
      </vt:variant>
      <vt:variant>
        <vt:i4>0</vt:i4>
      </vt:variant>
      <vt:variant>
        <vt:i4>5</vt:i4>
      </vt:variant>
      <vt:variant>
        <vt:lpwstr/>
      </vt:variant>
      <vt:variant>
        <vt:lpwstr>_Toc126646074</vt:lpwstr>
      </vt:variant>
      <vt:variant>
        <vt:i4>1179699</vt:i4>
      </vt:variant>
      <vt:variant>
        <vt:i4>434</vt:i4>
      </vt:variant>
      <vt:variant>
        <vt:i4>0</vt:i4>
      </vt:variant>
      <vt:variant>
        <vt:i4>5</vt:i4>
      </vt:variant>
      <vt:variant>
        <vt:lpwstr/>
      </vt:variant>
      <vt:variant>
        <vt:lpwstr>_Toc126646073</vt:lpwstr>
      </vt:variant>
      <vt:variant>
        <vt:i4>1179699</vt:i4>
      </vt:variant>
      <vt:variant>
        <vt:i4>428</vt:i4>
      </vt:variant>
      <vt:variant>
        <vt:i4>0</vt:i4>
      </vt:variant>
      <vt:variant>
        <vt:i4>5</vt:i4>
      </vt:variant>
      <vt:variant>
        <vt:lpwstr/>
      </vt:variant>
      <vt:variant>
        <vt:lpwstr>_Toc126646072</vt:lpwstr>
      </vt:variant>
      <vt:variant>
        <vt:i4>1179699</vt:i4>
      </vt:variant>
      <vt:variant>
        <vt:i4>422</vt:i4>
      </vt:variant>
      <vt:variant>
        <vt:i4>0</vt:i4>
      </vt:variant>
      <vt:variant>
        <vt:i4>5</vt:i4>
      </vt:variant>
      <vt:variant>
        <vt:lpwstr/>
      </vt:variant>
      <vt:variant>
        <vt:lpwstr>_Toc126646071</vt:lpwstr>
      </vt:variant>
      <vt:variant>
        <vt:i4>1179699</vt:i4>
      </vt:variant>
      <vt:variant>
        <vt:i4>416</vt:i4>
      </vt:variant>
      <vt:variant>
        <vt:i4>0</vt:i4>
      </vt:variant>
      <vt:variant>
        <vt:i4>5</vt:i4>
      </vt:variant>
      <vt:variant>
        <vt:lpwstr/>
      </vt:variant>
      <vt:variant>
        <vt:lpwstr>_Toc126646070</vt:lpwstr>
      </vt:variant>
      <vt:variant>
        <vt:i4>1179708</vt:i4>
      </vt:variant>
      <vt:variant>
        <vt:i4>407</vt:i4>
      </vt:variant>
      <vt:variant>
        <vt:i4>0</vt:i4>
      </vt:variant>
      <vt:variant>
        <vt:i4>5</vt:i4>
      </vt:variant>
      <vt:variant>
        <vt:lpwstr/>
      </vt:variant>
      <vt:variant>
        <vt:lpwstr>_Toc125783033</vt:lpwstr>
      </vt:variant>
      <vt:variant>
        <vt:i4>1179708</vt:i4>
      </vt:variant>
      <vt:variant>
        <vt:i4>401</vt:i4>
      </vt:variant>
      <vt:variant>
        <vt:i4>0</vt:i4>
      </vt:variant>
      <vt:variant>
        <vt:i4>5</vt:i4>
      </vt:variant>
      <vt:variant>
        <vt:lpwstr/>
      </vt:variant>
      <vt:variant>
        <vt:lpwstr>_Toc125783032</vt:lpwstr>
      </vt:variant>
      <vt:variant>
        <vt:i4>1179708</vt:i4>
      </vt:variant>
      <vt:variant>
        <vt:i4>395</vt:i4>
      </vt:variant>
      <vt:variant>
        <vt:i4>0</vt:i4>
      </vt:variant>
      <vt:variant>
        <vt:i4>5</vt:i4>
      </vt:variant>
      <vt:variant>
        <vt:lpwstr/>
      </vt:variant>
      <vt:variant>
        <vt:lpwstr>_Toc125783031</vt:lpwstr>
      </vt:variant>
      <vt:variant>
        <vt:i4>1179708</vt:i4>
      </vt:variant>
      <vt:variant>
        <vt:i4>389</vt:i4>
      </vt:variant>
      <vt:variant>
        <vt:i4>0</vt:i4>
      </vt:variant>
      <vt:variant>
        <vt:i4>5</vt:i4>
      </vt:variant>
      <vt:variant>
        <vt:lpwstr/>
      </vt:variant>
      <vt:variant>
        <vt:lpwstr>_Toc125783030</vt:lpwstr>
      </vt:variant>
      <vt:variant>
        <vt:i4>1245244</vt:i4>
      </vt:variant>
      <vt:variant>
        <vt:i4>383</vt:i4>
      </vt:variant>
      <vt:variant>
        <vt:i4>0</vt:i4>
      </vt:variant>
      <vt:variant>
        <vt:i4>5</vt:i4>
      </vt:variant>
      <vt:variant>
        <vt:lpwstr/>
      </vt:variant>
      <vt:variant>
        <vt:lpwstr>_Toc125783029</vt:lpwstr>
      </vt:variant>
      <vt:variant>
        <vt:i4>1245244</vt:i4>
      </vt:variant>
      <vt:variant>
        <vt:i4>377</vt:i4>
      </vt:variant>
      <vt:variant>
        <vt:i4>0</vt:i4>
      </vt:variant>
      <vt:variant>
        <vt:i4>5</vt:i4>
      </vt:variant>
      <vt:variant>
        <vt:lpwstr/>
      </vt:variant>
      <vt:variant>
        <vt:lpwstr>_Toc125783028</vt:lpwstr>
      </vt:variant>
      <vt:variant>
        <vt:i4>1245244</vt:i4>
      </vt:variant>
      <vt:variant>
        <vt:i4>371</vt:i4>
      </vt:variant>
      <vt:variant>
        <vt:i4>0</vt:i4>
      </vt:variant>
      <vt:variant>
        <vt:i4>5</vt:i4>
      </vt:variant>
      <vt:variant>
        <vt:lpwstr/>
      </vt:variant>
      <vt:variant>
        <vt:lpwstr>_Toc125783027</vt:lpwstr>
      </vt:variant>
      <vt:variant>
        <vt:i4>1245244</vt:i4>
      </vt:variant>
      <vt:variant>
        <vt:i4>365</vt:i4>
      </vt:variant>
      <vt:variant>
        <vt:i4>0</vt:i4>
      </vt:variant>
      <vt:variant>
        <vt:i4>5</vt:i4>
      </vt:variant>
      <vt:variant>
        <vt:lpwstr/>
      </vt:variant>
      <vt:variant>
        <vt:lpwstr>_Toc125783026</vt:lpwstr>
      </vt:variant>
      <vt:variant>
        <vt:i4>1245244</vt:i4>
      </vt:variant>
      <vt:variant>
        <vt:i4>359</vt:i4>
      </vt:variant>
      <vt:variant>
        <vt:i4>0</vt:i4>
      </vt:variant>
      <vt:variant>
        <vt:i4>5</vt:i4>
      </vt:variant>
      <vt:variant>
        <vt:lpwstr/>
      </vt:variant>
      <vt:variant>
        <vt:lpwstr>_Toc125783025</vt:lpwstr>
      </vt:variant>
      <vt:variant>
        <vt:i4>1245244</vt:i4>
      </vt:variant>
      <vt:variant>
        <vt:i4>353</vt:i4>
      </vt:variant>
      <vt:variant>
        <vt:i4>0</vt:i4>
      </vt:variant>
      <vt:variant>
        <vt:i4>5</vt:i4>
      </vt:variant>
      <vt:variant>
        <vt:lpwstr/>
      </vt:variant>
      <vt:variant>
        <vt:lpwstr>_Toc125783024</vt:lpwstr>
      </vt:variant>
      <vt:variant>
        <vt:i4>1245244</vt:i4>
      </vt:variant>
      <vt:variant>
        <vt:i4>347</vt:i4>
      </vt:variant>
      <vt:variant>
        <vt:i4>0</vt:i4>
      </vt:variant>
      <vt:variant>
        <vt:i4>5</vt:i4>
      </vt:variant>
      <vt:variant>
        <vt:lpwstr/>
      </vt:variant>
      <vt:variant>
        <vt:lpwstr>_Toc125783023</vt:lpwstr>
      </vt:variant>
      <vt:variant>
        <vt:i4>1245244</vt:i4>
      </vt:variant>
      <vt:variant>
        <vt:i4>341</vt:i4>
      </vt:variant>
      <vt:variant>
        <vt:i4>0</vt:i4>
      </vt:variant>
      <vt:variant>
        <vt:i4>5</vt:i4>
      </vt:variant>
      <vt:variant>
        <vt:lpwstr/>
      </vt:variant>
      <vt:variant>
        <vt:lpwstr>_Toc125783022</vt:lpwstr>
      </vt:variant>
      <vt:variant>
        <vt:i4>1245244</vt:i4>
      </vt:variant>
      <vt:variant>
        <vt:i4>335</vt:i4>
      </vt:variant>
      <vt:variant>
        <vt:i4>0</vt:i4>
      </vt:variant>
      <vt:variant>
        <vt:i4>5</vt:i4>
      </vt:variant>
      <vt:variant>
        <vt:lpwstr/>
      </vt:variant>
      <vt:variant>
        <vt:lpwstr>_Toc125783021</vt:lpwstr>
      </vt:variant>
      <vt:variant>
        <vt:i4>1245244</vt:i4>
      </vt:variant>
      <vt:variant>
        <vt:i4>329</vt:i4>
      </vt:variant>
      <vt:variant>
        <vt:i4>0</vt:i4>
      </vt:variant>
      <vt:variant>
        <vt:i4>5</vt:i4>
      </vt:variant>
      <vt:variant>
        <vt:lpwstr/>
      </vt:variant>
      <vt:variant>
        <vt:lpwstr>_Toc125783020</vt:lpwstr>
      </vt:variant>
      <vt:variant>
        <vt:i4>1048636</vt:i4>
      </vt:variant>
      <vt:variant>
        <vt:i4>323</vt:i4>
      </vt:variant>
      <vt:variant>
        <vt:i4>0</vt:i4>
      </vt:variant>
      <vt:variant>
        <vt:i4>5</vt:i4>
      </vt:variant>
      <vt:variant>
        <vt:lpwstr/>
      </vt:variant>
      <vt:variant>
        <vt:lpwstr>_Toc125783019</vt:lpwstr>
      </vt:variant>
      <vt:variant>
        <vt:i4>1048636</vt:i4>
      </vt:variant>
      <vt:variant>
        <vt:i4>317</vt:i4>
      </vt:variant>
      <vt:variant>
        <vt:i4>0</vt:i4>
      </vt:variant>
      <vt:variant>
        <vt:i4>5</vt:i4>
      </vt:variant>
      <vt:variant>
        <vt:lpwstr/>
      </vt:variant>
      <vt:variant>
        <vt:lpwstr>_Toc125783018</vt:lpwstr>
      </vt:variant>
      <vt:variant>
        <vt:i4>1048636</vt:i4>
      </vt:variant>
      <vt:variant>
        <vt:i4>311</vt:i4>
      </vt:variant>
      <vt:variant>
        <vt:i4>0</vt:i4>
      </vt:variant>
      <vt:variant>
        <vt:i4>5</vt:i4>
      </vt:variant>
      <vt:variant>
        <vt:lpwstr/>
      </vt:variant>
      <vt:variant>
        <vt:lpwstr>_Toc125783017</vt:lpwstr>
      </vt:variant>
      <vt:variant>
        <vt:i4>1048636</vt:i4>
      </vt:variant>
      <vt:variant>
        <vt:i4>305</vt:i4>
      </vt:variant>
      <vt:variant>
        <vt:i4>0</vt:i4>
      </vt:variant>
      <vt:variant>
        <vt:i4>5</vt:i4>
      </vt:variant>
      <vt:variant>
        <vt:lpwstr/>
      </vt:variant>
      <vt:variant>
        <vt:lpwstr>_Toc125783016</vt:lpwstr>
      </vt:variant>
      <vt:variant>
        <vt:i4>1048636</vt:i4>
      </vt:variant>
      <vt:variant>
        <vt:i4>299</vt:i4>
      </vt:variant>
      <vt:variant>
        <vt:i4>0</vt:i4>
      </vt:variant>
      <vt:variant>
        <vt:i4>5</vt:i4>
      </vt:variant>
      <vt:variant>
        <vt:lpwstr/>
      </vt:variant>
      <vt:variant>
        <vt:lpwstr>_Toc125783015</vt:lpwstr>
      </vt:variant>
      <vt:variant>
        <vt:i4>1048636</vt:i4>
      </vt:variant>
      <vt:variant>
        <vt:i4>293</vt:i4>
      </vt:variant>
      <vt:variant>
        <vt:i4>0</vt:i4>
      </vt:variant>
      <vt:variant>
        <vt:i4>5</vt:i4>
      </vt:variant>
      <vt:variant>
        <vt:lpwstr/>
      </vt:variant>
      <vt:variant>
        <vt:lpwstr>_Toc125783014</vt:lpwstr>
      </vt:variant>
      <vt:variant>
        <vt:i4>1048636</vt:i4>
      </vt:variant>
      <vt:variant>
        <vt:i4>287</vt:i4>
      </vt:variant>
      <vt:variant>
        <vt:i4>0</vt:i4>
      </vt:variant>
      <vt:variant>
        <vt:i4>5</vt:i4>
      </vt:variant>
      <vt:variant>
        <vt:lpwstr/>
      </vt:variant>
      <vt:variant>
        <vt:lpwstr>_Toc125783013</vt:lpwstr>
      </vt:variant>
      <vt:variant>
        <vt:i4>1048636</vt:i4>
      </vt:variant>
      <vt:variant>
        <vt:i4>281</vt:i4>
      </vt:variant>
      <vt:variant>
        <vt:i4>0</vt:i4>
      </vt:variant>
      <vt:variant>
        <vt:i4>5</vt:i4>
      </vt:variant>
      <vt:variant>
        <vt:lpwstr/>
      </vt:variant>
      <vt:variant>
        <vt:lpwstr>_Toc125783012</vt:lpwstr>
      </vt:variant>
      <vt:variant>
        <vt:i4>1048636</vt:i4>
      </vt:variant>
      <vt:variant>
        <vt:i4>275</vt:i4>
      </vt:variant>
      <vt:variant>
        <vt:i4>0</vt:i4>
      </vt:variant>
      <vt:variant>
        <vt:i4>5</vt:i4>
      </vt:variant>
      <vt:variant>
        <vt:lpwstr/>
      </vt:variant>
      <vt:variant>
        <vt:lpwstr>_Toc125783011</vt:lpwstr>
      </vt:variant>
      <vt:variant>
        <vt:i4>1048636</vt:i4>
      </vt:variant>
      <vt:variant>
        <vt:i4>269</vt:i4>
      </vt:variant>
      <vt:variant>
        <vt:i4>0</vt:i4>
      </vt:variant>
      <vt:variant>
        <vt:i4>5</vt:i4>
      </vt:variant>
      <vt:variant>
        <vt:lpwstr/>
      </vt:variant>
      <vt:variant>
        <vt:lpwstr>_Toc125783010</vt:lpwstr>
      </vt:variant>
      <vt:variant>
        <vt:i4>1114172</vt:i4>
      </vt:variant>
      <vt:variant>
        <vt:i4>263</vt:i4>
      </vt:variant>
      <vt:variant>
        <vt:i4>0</vt:i4>
      </vt:variant>
      <vt:variant>
        <vt:i4>5</vt:i4>
      </vt:variant>
      <vt:variant>
        <vt:lpwstr/>
      </vt:variant>
      <vt:variant>
        <vt:lpwstr>_Toc125783009</vt:lpwstr>
      </vt:variant>
      <vt:variant>
        <vt:i4>1114172</vt:i4>
      </vt:variant>
      <vt:variant>
        <vt:i4>257</vt:i4>
      </vt:variant>
      <vt:variant>
        <vt:i4>0</vt:i4>
      </vt:variant>
      <vt:variant>
        <vt:i4>5</vt:i4>
      </vt:variant>
      <vt:variant>
        <vt:lpwstr/>
      </vt:variant>
      <vt:variant>
        <vt:lpwstr>_Toc125783008</vt:lpwstr>
      </vt:variant>
      <vt:variant>
        <vt:i4>1114172</vt:i4>
      </vt:variant>
      <vt:variant>
        <vt:i4>251</vt:i4>
      </vt:variant>
      <vt:variant>
        <vt:i4>0</vt:i4>
      </vt:variant>
      <vt:variant>
        <vt:i4>5</vt:i4>
      </vt:variant>
      <vt:variant>
        <vt:lpwstr/>
      </vt:variant>
      <vt:variant>
        <vt:lpwstr>_Toc125783007</vt:lpwstr>
      </vt:variant>
      <vt:variant>
        <vt:i4>1114172</vt:i4>
      </vt:variant>
      <vt:variant>
        <vt:i4>245</vt:i4>
      </vt:variant>
      <vt:variant>
        <vt:i4>0</vt:i4>
      </vt:variant>
      <vt:variant>
        <vt:i4>5</vt:i4>
      </vt:variant>
      <vt:variant>
        <vt:lpwstr/>
      </vt:variant>
      <vt:variant>
        <vt:lpwstr>_Toc125783006</vt:lpwstr>
      </vt:variant>
      <vt:variant>
        <vt:i4>1114172</vt:i4>
      </vt:variant>
      <vt:variant>
        <vt:i4>239</vt:i4>
      </vt:variant>
      <vt:variant>
        <vt:i4>0</vt:i4>
      </vt:variant>
      <vt:variant>
        <vt:i4>5</vt:i4>
      </vt:variant>
      <vt:variant>
        <vt:lpwstr/>
      </vt:variant>
      <vt:variant>
        <vt:lpwstr>_Toc125783005</vt:lpwstr>
      </vt:variant>
      <vt:variant>
        <vt:i4>1114172</vt:i4>
      </vt:variant>
      <vt:variant>
        <vt:i4>233</vt:i4>
      </vt:variant>
      <vt:variant>
        <vt:i4>0</vt:i4>
      </vt:variant>
      <vt:variant>
        <vt:i4>5</vt:i4>
      </vt:variant>
      <vt:variant>
        <vt:lpwstr/>
      </vt:variant>
      <vt:variant>
        <vt:lpwstr>_Toc125783004</vt:lpwstr>
      </vt:variant>
      <vt:variant>
        <vt:i4>1114172</vt:i4>
      </vt:variant>
      <vt:variant>
        <vt:i4>227</vt:i4>
      </vt:variant>
      <vt:variant>
        <vt:i4>0</vt:i4>
      </vt:variant>
      <vt:variant>
        <vt:i4>5</vt:i4>
      </vt:variant>
      <vt:variant>
        <vt:lpwstr/>
      </vt:variant>
      <vt:variant>
        <vt:lpwstr>_Toc125783003</vt:lpwstr>
      </vt:variant>
      <vt:variant>
        <vt:i4>1114172</vt:i4>
      </vt:variant>
      <vt:variant>
        <vt:i4>221</vt:i4>
      </vt:variant>
      <vt:variant>
        <vt:i4>0</vt:i4>
      </vt:variant>
      <vt:variant>
        <vt:i4>5</vt:i4>
      </vt:variant>
      <vt:variant>
        <vt:lpwstr/>
      </vt:variant>
      <vt:variant>
        <vt:lpwstr>_Toc125783002</vt:lpwstr>
      </vt:variant>
      <vt:variant>
        <vt:i4>1114172</vt:i4>
      </vt:variant>
      <vt:variant>
        <vt:i4>215</vt:i4>
      </vt:variant>
      <vt:variant>
        <vt:i4>0</vt:i4>
      </vt:variant>
      <vt:variant>
        <vt:i4>5</vt:i4>
      </vt:variant>
      <vt:variant>
        <vt:lpwstr/>
      </vt:variant>
      <vt:variant>
        <vt:lpwstr>_Toc125783001</vt:lpwstr>
      </vt:variant>
      <vt:variant>
        <vt:i4>1114172</vt:i4>
      </vt:variant>
      <vt:variant>
        <vt:i4>209</vt:i4>
      </vt:variant>
      <vt:variant>
        <vt:i4>0</vt:i4>
      </vt:variant>
      <vt:variant>
        <vt:i4>5</vt:i4>
      </vt:variant>
      <vt:variant>
        <vt:lpwstr/>
      </vt:variant>
      <vt:variant>
        <vt:lpwstr>_Toc125783000</vt:lpwstr>
      </vt:variant>
      <vt:variant>
        <vt:i4>1638453</vt:i4>
      </vt:variant>
      <vt:variant>
        <vt:i4>203</vt:i4>
      </vt:variant>
      <vt:variant>
        <vt:i4>0</vt:i4>
      </vt:variant>
      <vt:variant>
        <vt:i4>5</vt:i4>
      </vt:variant>
      <vt:variant>
        <vt:lpwstr/>
      </vt:variant>
      <vt:variant>
        <vt:lpwstr>_Toc125782999</vt:lpwstr>
      </vt:variant>
      <vt:variant>
        <vt:i4>1638453</vt:i4>
      </vt:variant>
      <vt:variant>
        <vt:i4>197</vt:i4>
      </vt:variant>
      <vt:variant>
        <vt:i4>0</vt:i4>
      </vt:variant>
      <vt:variant>
        <vt:i4>5</vt:i4>
      </vt:variant>
      <vt:variant>
        <vt:lpwstr/>
      </vt:variant>
      <vt:variant>
        <vt:lpwstr>_Toc125782998</vt:lpwstr>
      </vt:variant>
      <vt:variant>
        <vt:i4>1638453</vt:i4>
      </vt:variant>
      <vt:variant>
        <vt:i4>191</vt:i4>
      </vt:variant>
      <vt:variant>
        <vt:i4>0</vt:i4>
      </vt:variant>
      <vt:variant>
        <vt:i4>5</vt:i4>
      </vt:variant>
      <vt:variant>
        <vt:lpwstr/>
      </vt:variant>
      <vt:variant>
        <vt:lpwstr>_Toc125782997</vt:lpwstr>
      </vt:variant>
      <vt:variant>
        <vt:i4>1638453</vt:i4>
      </vt:variant>
      <vt:variant>
        <vt:i4>185</vt:i4>
      </vt:variant>
      <vt:variant>
        <vt:i4>0</vt:i4>
      </vt:variant>
      <vt:variant>
        <vt:i4>5</vt:i4>
      </vt:variant>
      <vt:variant>
        <vt:lpwstr/>
      </vt:variant>
      <vt:variant>
        <vt:lpwstr>_Toc125782996</vt:lpwstr>
      </vt:variant>
      <vt:variant>
        <vt:i4>1638453</vt:i4>
      </vt:variant>
      <vt:variant>
        <vt:i4>179</vt:i4>
      </vt:variant>
      <vt:variant>
        <vt:i4>0</vt:i4>
      </vt:variant>
      <vt:variant>
        <vt:i4>5</vt:i4>
      </vt:variant>
      <vt:variant>
        <vt:lpwstr/>
      </vt:variant>
      <vt:variant>
        <vt:lpwstr>_Toc125782995</vt:lpwstr>
      </vt:variant>
      <vt:variant>
        <vt:i4>1638453</vt:i4>
      </vt:variant>
      <vt:variant>
        <vt:i4>173</vt:i4>
      </vt:variant>
      <vt:variant>
        <vt:i4>0</vt:i4>
      </vt:variant>
      <vt:variant>
        <vt:i4>5</vt:i4>
      </vt:variant>
      <vt:variant>
        <vt:lpwstr/>
      </vt:variant>
      <vt:variant>
        <vt:lpwstr>_Toc125782994</vt:lpwstr>
      </vt:variant>
      <vt:variant>
        <vt:i4>1638453</vt:i4>
      </vt:variant>
      <vt:variant>
        <vt:i4>167</vt:i4>
      </vt:variant>
      <vt:variant>
        <vt:i4>0</vt:i4>
      </vt:variant>
      <vt:variant>
        <vt:i4>5</vt:i4>
      </vt:variant>
      <vt:variant>
        <vt:lpwstr/>
      </vt:variant>
      <vt:variant>
        <vt:lpwstr>_Toc125782993</vt:lpwstr>
      </vt:variant>
      <vt:variant>
        <vt:i4>1638453</vt:i4>
      </vt:variant>
      <vt:variant>
        <vt:i4>161</vt:i4>
      </vt:variant>
      <vt:variant>
        <vt:i4>0</vt:i4>
      </vt:variant>
      <vt:variant>
        <vt:i4>5</vt:i4>
      </vt:variant>
      <vt:variant>
        <vt:lpwstr/>
      </vt:variant>
      <vt:variant>
        <vt:lpwstr>_Toc125782992</vt:lpwstr>
      </vt:variant>
      <vt:variant>
        <vt:i4>1638453</vt:i4>
      </vt:variant>
      <vt:variant>
        <vt:i4>155</vt:i4>
      </vt:variant>
      <vt:variant>
        <vt:i4>0</vt:i4>
      </vt:variant>
      <vt:variant>
        <vt:i4>5</vt:i4>
      </vt:variant>
      <vt:variant>
        <vt:lpwstr/>
      </vt:variant>
      <vt:variant>
        <vt:lpwstr>_Toc125782991</vt:lpwstr>
      </vt:variant>
      <vt:variant>
        <vt:i4>1638453</vt:i4>
      </vt:variant>
      <vt:variant>
        <vt:i4>149</vt:i4>
      </vt:variant>
      <vt:variant>
        <vt:i4>0</vt:i4>
      </vt:variant>
      <vt:variant>
        <vt:i4>5</vt:i4>
      </vt:variant>
      <vt:variant>
        <vt:lpwstr/>
      </vt:variant>
      <vt:variant>
        <vt:lpwstr>_Toc125782990</vt:lpwstr>
      </vt:variant>
      <vt:variant>
        <vt:i4>1572917</vt:i4>
      </vt:variant>
      <vt:variant>
        <vt:i4>143</vt:i4>
      </vt:variant>
      <vt:variant>
        <vt:i4>0</vt:i4>
      </vt:variant>
      <vt:variant>
        <vt:i4>5</vt:i4>
      </vt:variant>
      <vt:variant>
        <vt:lpwstr/>
      </vt:variant>
      <vt:variant>
        <vt:lpwstr>_Toc125782989</vt:lpwstr>
      </vt:variant>
      <vt:variant>
        <vt:i4>1572917</vt:i4>
      </vt:variant>
      <vt:variant>
        <vt:i4>137</vt:i4>
      </vt:variant>
      <vt:variant>
        <vt:i4>0</vt:i4>
      </vt:variant>
      <vt:variant>
        <vt:i4>5</vt:i4>
      </vt:variant>
      <vt:variant>
        <vt:lpwstr/>
      </vt:variant>
      <vt:variant>
        <vt:lpwstr>_Toc125782988</vt:lpwstr>
      </vt:variant>
      <vt:variant>
        <vt:i4>1572917</vt:i4>
      </vt:variant>
      <vt:variant>
        <vt:i4>131</vt:i4>
      </vt:variant>
      <vt:variant>
        <vt:i4>0</vt:i4>
      </vt:variant>
      <vt:variant>
        <vt:i4>5</vt:i4>
      </vt:variant>
      <vt:variant>
        <vt:lpwstr/>
      </vt:variant>
      <vt:variant>
        <vt:lpwstr>_Toc125782987</vt:lpwstr>
      </vt:variant>
      <vt:variant>
        <vt:i4>1572917</vt:i4>
      </vt:variant>
      <vt:variant>
        <vt:i4>125</vt:i4>
      </vt:variant>
      <vt:variant>
        <vt:i4>0</vt:i4>
      </vt:variant>
      <vt:variant>
        <vt:i4>5</vt:i4>
      </vt:variant>
      <vt:variant>
        <vt:lpwstr/>
      </vt:variant>
      <vt:variant>
        <vt:lpwstr>_Toc125782986</vt:lpwstr>
      </vt:variant>
      <vt:variant>
        <vt:i4>1376315</vt:i4>
      </vt:variant>
      <vt:variant>
        <vt:i4>116</vt:i4>
      </vt:variant>
      <vt:variant>
        <vt:i4>0</vt:i4>
      </vt:variant>
      <vt:variant>
        <vt:i4>5</vt:i4>
      </vt:variant>
      <vt:variant>
        <vt:lpwstr/>
      </vt:variant>
      <vt:variant>
        <vt:lpwstr>_Toc197840931</vt:lpwstr>
      </vt:variant>
      <vt:variant>
        <vt:i4>1376315</vt:i4>
      </vt:variant>
      <vt:variant>
        <vt:i4>110</vt:i4>
      </vt:variant>
      <vt:variant>
        <vt:i4>0</vt:i4>
      </vt:variant>
      <vt:variant>
        <vt:i4>5</vt:i4>
      </vt:variant>
      <vt:variant>
        <vt:lpwstr/>
      </vt:variant>
      <vt:variant>
        <vt:lpwstr>_Toc197840930</vt:lpwstr>
      </vt:variant>
      <vt:variant>
        <vt:i4>1310779</vt:i4>
      </vt:variant>
      <vt:variant>
        <vt:i4>104</vt:i4>
      </vt:variant>
      <vt:variant>
        <vt:i4>0</vt:i4>
      </vt:variant>
      <vt:variant>
        <vt:i4>5</vt:i4>
      </vt:variant>
      <vt:variant>
        <vt:lpwstr/>
      </vt:variant>
      <vt:variant>
        <vt:lpwstr>_Toc197840929</vt:lpwstr>
      </vt:variant>
      <vt:variant>
        <vt:i4>1310779</vt:i4>
      </vt:variant>
      <vt:variant>
        <vt:i4>98</vt:i4>
      </vt:variant>
      <vt:variant>
        <vt:i4>0</vt:i4>
      </vt:variant>
      <vt:variant>
        <vt:i4>5</vt:i4>
      </vt:variant>
      <vt:variant>
        <vt:lpwstr/>
      </vt:variant>
      <vt:variant>
        <vt:lpwstr>_Toc197840928</vt:lpwstr>
      </vt:variant>
      <vt:variant>
        <vt:i4>1310779</vt:i4>
      </vt:variant>
      <vt:variant>
        <vt:i4>92</vt:i4>
      </vt:variant>
      <vt:variant>
        <vt:i4>0</vt:i4>
      </vt:variant>
      <vt:variant>
        <vt:i4>5</vt:i4>
      </vt:variant>
      <vt:variant>
        <vt:lpwstr/>
      </vt:variant>
      <vt:variant>
        <vt:lpwstr>_Toc197840927</vt:lpwstr>
      </vt:variant>
      <vt:variant>
        <vt:i4>1310779</vt:i4>
      </vt:variant>
      <vt:variant>
        <vt:i4>86</vt:i4>
      </vt:variant>
      <vt:variant>
        <vt:i4>0</vt:i4>
      </vt:variant>
      <vt:variant>
        <vt:i4>5</vt:i4>
      </vt:variant>
      <vt:variant>
        <vt:lpwstr/>
      </vt:variant>
      <vt:variant>
        <vt:lpwstr>_Toc197840926</vt:lpwstr>
      </vt:variant>
      <vt:variant>
        <vt:i4>1310779</vt:i4>
      </vt:variant>
      <vt:variant>
        <vt:i4>80</vt:i4>
      </vt:variant>
      <vt:variant>
        <vt:i4>0</vt:i4>
      </vt:variant>
      <vt:variant>
        <vt:i4>5</vt:i4>
      </vt:variant>
      <vt:variant>
        <vt:lpwstr/>
      </vt:variant>
      <vt:variant>
        <vt:lpwstr>_Toc197840925</vt:lpwstr>
      </vt:variant>
      <vt:variant>
        <vt:i4>1310779</vt:i4>
      </vt:variant>
      <vt:variant>
        <vt:i4>74</vt:i4>
      </vt:variant>
      <vt:variant>
        <vt:i4>0</vt:i4>
      </vt:variant>
      <vt:variant>
        <vt:i4>5</vt:i4>
      </vt:variant>
      <vt:variant>
        <vt:lpwstr/>
      </vt:variant>
      <vt:variant>
        <vt:lpwstr>_Toc197840924</vt:lpwstr>
      </vt:variant>
      <vt:variant>
        <vt:i4>1310779</vt:i4>
      </vt:variant>
      <vt:variant>
        <vt:i4>68</vt:i4>
      </vt:variant>
      <vt:variant>
        <vt:i4>0</vt:i4>
      </vt:variant>
      <vt:variant>
        <vt:i4>5</vt:i4>
      </vt:variant>
      <vt:variant>
        <vt:lpwstr/>
      </vt:variant>
      <vt:variant>
        <vt:lpwstr>_Toc197840923</vt:lpwstr>
      </vt:variant>
      <vt:variant>
        <vt:i4>1310779</vt:i4>
      </vt:variant>
      <vt:variant>
        <vt:i4>62</vt:i4>
      </vt:variant>
      <vt:variant>
        <vt:i4>0</vt:i4>
      </vt:variant>
      <vt:variant>
        <vt:i4>5</vt:i4>
      </vt:variant>
      <vt:variant>
        <vt:lpwstr/>
      </vt:variant>
      <vt:variant>
        <vt:lpwstr>_Toc197840922</vt:lpwstr>
      </vt:variant>
      <vt:variant>
        <vt:i4>1310779</vt:i4>
      </vt:variant>
      <vt:variant>
        <vt:i4>56</vt:i4>
      </vt:variant>
      <vt:variant>
        <vt:i4>0</vt:i4>
      </vt:variant>
      <vt:variant>
        <vt:i4>5</vt:i4>
      </vt:variant>
      <vt:variant>
        <vt:lpwstr/>
      </vt:variant>
      <vt:variant>
        <vt:lpwstr>_Toc197840921</vt:lpwstr>
      </vt:variant>
      <vt:variant>
        <vt:i4>1310779</vt:i4>
      </vt:variant>
      <vt:variant>
        <vt:i4>50</vt:i4>
      </vt:variant>
      <vt:variant>
        <vt:i4>0</vt:i4>
      </vt:variant>
      <vt:variant>
        <vt:i4>5</vt:i4>
      </vt:variant>
      <vt:variant>
        <vt:lpwstr/>
      </vt:variant>
      <vt:variant>
        <vt:lpwstr>_Toc197840920</vt:lpwstr>
      </vt:variant>
      <vt:variant>
        <vt:i4>1507387</vt:i4>
      </vt:variant>
      <vt:variant>
        <vt:i4>44</vt:i4>
      </vt:variant>
      <vt:variant>
        <vt:i4>0</vt:i4>
      </vt:variant>
      <vt:variant>
        <vt:i4>5</vt:i4>
      </vt:variant>
      <vt:variant>
        <vt:lpwstr/>
      </vt:variant>
      <vt:variant>
        <vt:lpwstr>_Toc197840919</vt:lpwstr>
      </vt:variant>
      <vt:variant>
        <vt:i4>1507387</vt:i4>
      </vt:variant>
      <vt:variant>
        <vt:i4>38</vt:i4>
      </vt:variant>
      <vt:variant>
        <vt:i4>0</vt:i4>
      </vt:variant>
      <vt:variant>
        <vt:i4>5</vt:i4>
      </vt:variant>
      <vt:variant>
        <vt:lpwstr/>
      </vt:variant>
      <vt:variant>
        <vt:lpwstr>_Toc197840918</vt:lpwstr>
      </vt:variant>
      <vt:variant>
        <vt:i4>1507387</vt:i4>
      </vt:variant>
      <vt:variant>
        <vt:i4>32</vt:i4>
      </vt:variant>
      <vt:variant>
        <vt:i4>0</vt:i4>
      </vt:variant>
      <vt:variant>
        <vt:i4>5</vt:i4>
      </vt:variant>
      <vt:variant>
        <vt:lpwstr/>
      </vt:variant>
      <vt:variant>
        <vt:lpwstr>_Toc197840917</vt:lpwstr>
      </vt:variant>
      <vt:variant>
        <vt:i4>1507387</vt:i4>
      </vt:variant>
      <vt:variant>
        <vt:i4>26</vt:i4>
      </vt:variant>
      <vt:variant>
        <vt:i4>0</vt:i4>
      </vt:variant>
      <vt:variant>
        <vt:i4>5</vt:i4>
      </vt:variant>
      <vt:variant>
        <vt:lpwstr/>
      </vt:variant>
      <vt:variant>
        <vt:lpwstr>_Toc197840916</vt:lpwstr>
      </vt:variant>
      <vt:variant>
        <vt:i4>1507387</vt:i4>
      </vt:variant>
      <vt:variant>
        <vt:i4>20</vt:i4>
      </vt:variant>
      <vt:variant>
        <vt:i4>0</vt:i4>
      </vt:variant>
      <vt:variant>
        <vt:i4>5</vt:i4>
      </vt:variant>
      <vt:variant>
        <vt:lpwstr/>
      </vt:variant>
      <vt:variant>
        <vt:lpwstr>_Toc197840915</vt:lpwstr>
      </vt:variant>
      <vt:variant>
        <vt:i4>1507387</vt:i4>
      </vt:variant>
      <vt:variant>
        <vt:i4>14</vt:i4>
      </vt:variant>
      <vt:variant>
        <vt:i4>0</vt:i4>
      </vt:variant>
      <vt:variant>
        <vt:i4>5</vt:i4>
      </vt:variant>
      <vt:variant>
        <vt:lpwstr/>
      </vt:variant>
      <vt:variant>
        <vt:lpwstr>_Toc197840914</vt:lpwstr>
      </vt:variant>
      <vt:variant>
        <vt:i4>1507387</vt:i4>
      </vt:variant>
      <vt:variant>
        <vt:i4>8</vt:i4>
      </vt:variant>
      <vt:variant>
        <vt:i4>0</vt:i4>
      </vt:variant>
      <vt:variant>
        <vt:i4>5</vt:i4>
      </vt:variant>
      <vt:variant>
        <vt:lpwstr/>
      </vt:variant>
      <vt:variant>
        <vt:lpwstr>_Toc197840913</vt:lpwstr>
      </vt:variant>
      <vt:variant>
        <vt:i4>1507387</vt:i4>
      </vt:variant>
      <vt:variant>
        <vt:i4>2</vt:i4>
      </vt:variant>
      <vt:variant>
        <vt:i4>0</vt:i4>
      </vt:variant>
      <vt:variant>
        <vt:i4>5</vt:i4>
      </vt:variant>
      <vt:variant>
        <vt:lpwstr/>
      </vt:variant>
      <vt:variant>
        <vt:lpwstr>_Toc197840912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Procurement Document</dc:title>
  <dc:subject>RFB Plant Design, Supply &amp; Install</dc:subject>
  <dc:creator>Efraim Jimenez</dc:creator>
  <cp:keywords>Plant without PQ</cp:keywords>
  <dc:description/>
  <cp:lastModifiedBy>timir</cp:lastModifiedBy>
  <cp:revision>21</cp:revision>
  <cp:lastPrinted>2016-06-26T20:01:00Z</cp:lastPrinted>
  <dcterms:created xsi:type="dcterms:W3CDTF">2025-07-02T07:15:00Z</dcterms:created>
  <dcterms:modified xsi:type="dcterms:W3CDTF">2025-07-26T09:19:00Z</dcterms:modified>
</cp:coreProperties>
</file>